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813C79B" w14:textId="77777777" w:rsidR="009D0C0B" w:rsidRDefault="00FA480B">
      <w:pPr>
        <w:tabs>
          <w:tab w:val="left" w:pos="8505"/>
        </w:tabs>
        <w:spacing w:before="480"/>
        <w:ind w:left="-142" w:right="-45"/>
        <w:jc w:val="center"/>
        <w:rPr>
          <w:sz w:val="36"/>
          <w:szCs w:val="36"/>
        </w:rPr>
      </w:pPr>
      <w:r>
        <w:rPr>
          <w:noProof/>
          <w:sz w:val="36"/>
          <w:szCs w:val="36"/>
          <w:lang w:val="fr-FR" w:eastAsia="fr-FR"/>
        </w:rPr>
        <mc:AlternateContent>
          <mc:Choice Requires="wps">
            <w:drawing>
              <wp:anchor distT="0" distB="0" distL="114300" distR="114300" simplePos="0" relativeHeight="251656192" behindDoc="0" locked="0" layoutInCell="1" allowOverlap="1" wp14:anchorId="15FCCD23" wp14:editId="28A44B38">
                <wp:simplePos x="0" y="0"/>
                <wp:positionH relativeFrom="column">
                  <wp:posOffset>-394335</wp:posOffset>
                </wp:positionH>
                <wp:positionV relativeFrom="paragraph">
                  <wp:posOffset>6985</wp:posOffset>
                </wp:positionV>
                <wp:extent cx="6528435" cy="8867775"/>
                <wp:effectExtent l="5715" t="6985" r="9525" b="1206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360" cap="sq">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640EE8A" id="Rectangle 4" o:spid="_x0000_s1026" style="position:absolute;margin-left:-31.05pt;margin-top:.55pt;width:514.05pt;height:698.2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" filled="f" strokeweight=".26mm">
                <v:stroke endcap="square"/>
              </v:rect>
            </w:pict>
          </mc:Fallback>
        </mc:AlternateContent>
      </w:r>
      <w:r>
        <w:rPr>
          <w:sz w:val="36"/>
          <w:szCs w:val="36"/>
        </w:rPr>
        <w:t>Regulation (EU) No 528/2012 concerning the making available on the market and use of biocidal products</w:t>
      </w:r>
    </w:p>
    <w:p w14:paraId="39DD564F" w14:textId="77777777" w:rsidR="009D0C0B" w:rsidRDefault="009D0C0B">
      <w:pPr>
        <w:tabs>
          <w:tab w:val="left" w:pos="8505"/>
        </w:tabs>
        <w:ind w:left="-142" w:right="-45"/>
        <w:rPr>
          <w:sz w:val="36"/>
          <w:szCs w:val="36"/>
        </w:rPr>
      </w:pPr>
    </w:p>
    <w:p w14:paraId="7B44D5BC" w14:textId="77777777" w:rsidR="009D0C0B" w:rsidRDefault="009D0C0B">
      <w:pPr>
        <w:tabs>
          <w:tab w:val="left" w:pos="8505"/>
        </w:tabs>
        <w:ind w:left="-142" w:right="-45"/>
        <w:jc w:val="center"/>
        <w:rPr>
          <w:b/>
          <w:bCs/>
          <w:sz w:val="22"/>
          <w:szCs w:val="36"/>
        </w:rPr>
      </w:pPr>
    </w:p>
    <w:p w14:paraId="1AC8809D" w14:textId="77777777" w:rsidR="009D0C0B" w:rsidRDefault="00FA480B">
      <w:pPr>
        <w:jc w:val="center"/>
        <w:rPr>
          <w:b/>
          <w:bCs/>
          <w:sz w:val="24"/>
          <w:szCs w:val="24"/>
        </w:rPr>
      </w:pPr>
      <w:r>
        <w:rPr>
          <w:b/>
          <w:bCs/>
          <w:sz w:val="36"/>
          <w:szCs w:val="36"/>
        </w:rPr>
        <w:t>PRODUCT ASSESSMENT REPORT OF A BIOCIDAL PRODUCT (FAMILY) FOR NATIONAL AUTHORISATION APPLICATIONS</w:t>
      </w:r>
    </w:p>
    <w:p w14:paraId="18FACF7E" w14:textId="77777777" w:rsidR="009D0C0B" w:rsidRDefault="009D0C0B">
      <w:pPr>
        <w:tabs>
          <w:tab w:val="left" w:pos="8505"/>
        </w:tabs>
        <w:ind w:left="-142" w:right="-45"/>
        <w:jc w:val="center"/>
        <w:rPr>
          <w:b/>
          <w:bCs/>
          <w:sz w:val="24"/>
          <w:szCs w:val="24"/>
        </w:rPr>
      </w:pPr>
    </w:p>
    <w:p w14:paraId="68F6E10C" w14:textId="77777777" w:rsidR="009D0C0B" w:rsidRDefault="00FA480B">
      <w:pPr>
        <w:tabs>
          <w:tab w:val="left" w:pos="8505"/>
        </w:tabs>
        <w:ind w:left="-142" w:right="-45"/>
        <w:jc w:val="center"/>
        <w:rPr>
          <w:b/>
          <w:bCs/>
          <w:sz w:val="36"/>
          <w:szCs w:val="24"/>
          <w:lang w:val="en-US"/>
        </w:rPr>
      </w:pPr>
      <w:r>
        <w:rPr>
          <w:bCs/>
          <w:sz w:val="24"/>
          <w:szCs w:val="24"/>
        </w:rPr>
        <w:t>(</w:t>
      </w:r>
      <w:proofErr w:type="gramStart"/>
      <w:r>
        <w:rPr>
          <w:bCs/>
          <w:sz w:val="24"/>
          <w:szCs w:val="24"/>
        </w:rPr>
        <w:t>submitted</w:t>
      </w:r>
      <w:proofErr w:type="gramEnd"/>
      <w:r>
        <w:rPr>
          <w:bCs/>
          <w:sz w:val="24"/>
          <w:szCs w:val="24"/>
        </w:rPr>
        <w:t xml:space="preserve"> by the evaluating Competent Authority)</w:t>
      </w:r>
    </w:p>
    <w:p w14:paraId="6224861D" w14:textId="77777777" w:rsidR="009D0C0B" w:rsidRDefault="009D0C0B">
      <w:pPr>
        <w:tabs>
          <w:tab w:val="left" w:pos="8505"/>
        </w:tabs>
        <w:ind w:left="-142" w:right="-45"/>
        <w:jc w:val="center"/>
        <w:rPr>
          <w:b/>
          <w:bCs/>
          <w:sz w:val="36"/>
          <w:szCs w:val="24"/>
          <w:lang w:val="en-US"/>
        </w:rPr>
      </w:pPr>
    </w:p>
    <w:p w14:paraId="2E39F0EF" w14:textId="77777777" w:rsidR="009D0C0B" w:rsidRDefault="00FA480B">
      <w:pPr>
        <w:tabs>
          <w:tab w:val="left" w:pos="8505"/>
        </w:tabs>
        <w:ind w:left="-142" w:right="-45"/>
        <w:jc w:val="center"/>
        <w:rPr>
          <w:bCs/>
          <w:sz w:val="32"/>
          <w:szCs w:val="32"/>
        </w:rPr>
      </w:pPr>
      <w:r>
        <w:rPr>
          <w:noProof/>
          <w:lang w:val="fr-FR" w:eastAsia="fr-FR"/>
        </w:rPr>
        <w:drawing>
          <wp:inline distT="0" distB="0" distL="0" distR="0" wp14:anchorId="76CDAC47" wp14:editId="41E66941">
            <wp:extent cx="1200785" cy="1248410"/>
            <wp:effectExtent l="0" t="0" r="0" b="889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785" cy="1248410"/>
                    </a:xfrm>
                    <a:prstGeom prst="rect">
                      <a:avLst/>
                    </a:prstGeom>
                    <a:solidFill>
                      <a:srgbClr val="FFFFFF"/>
                    </a:solidFill>
                    <a:ln>
                      <a:noFill/>
                    </a:ln>
                  </pic:spPr>
                </pic:pic>
              </a:graphicData>
            </a:graphic>
          </wp:inline>
        </w:drawing>
      </w:r>
    </w:p>
    <w:p w14:paraId="7FDCD7F6" w14:textId="77777777" w:rsidR="004614DA" w:rsidRPr="0021547F" w:rsidRDefault="004614DA">
      <w:pPr>
        <w:rPr>
          <w:bCs/>
          <w:sz w:val="48"/>
          <w:szCs w:val="32"/>
        </w:rPr>
      </w:pPr>
    </w:p>
    <w:p w14:paraId="56560216" w14:textId="63223956" w:rsidR="009D0C0B" w:rsidRPr="00D469CC" w:rsidRDefault="004614DA" w:rsidP="004614DA">
      <w:pPr>
        <w:jc w:val="center"/>
        <w:rPr>
          <w:bCs/>
          <w:sz w:val="32"/>
          <w:szCs w:val="32"/>
          <w:lang w:val="fr-FR"/>
        </w:rPr>
      </w:pPr>
      <w:r w:rsidRPr="00D469CC">
        <w:rPr>
          <w:bCs/>
          <w:sz w:val="32"/>
          <w:szCs w:val="32"/>
          <w:lang w:val="fr-FR"/>
        </w:rPr>
        <w:t xml:space="preserve">PEROXYDE D’HYDROGENE SOLUTION 7,4 % </w:t>
      </w:r>
      <w:r w:rsidR="0062404A" w:rsidRPr="00D469CC">
        <w:rPr>
          <w:iCs/>
          <w:sz w:val="32"/>
          <w:szCs w:val="32"/>
          <w:lang w:val="fr-FR" w:eastAsia="en-US"/>
        </w:rPr>
        <w:t>PRÊTE</w:t>
      </w:r>
      <w:r w:rsidR="0062404A" w:rsidRPr="00D469CC">
        <w:rPr>
          <w:bCs/>
          <w:sz w:val="32"/>
          <w:szCs w:val="32"/>
          <w:lang w:val="fr-FR"/>
        </w:rPr>
        <w:t xml:space="preserve"> </w:t>
      </w:r>
      <w:r w:rsidRPr="00D469CC">
        <w:rPr>
          <w:bCs/>
          <w:sz w:val="32"/>
          <w:szCs w:val="32"/>
          <w:lang w:val="fr-FR"/>
        </w:rPr>
        <w:t>A L’EMPLOI</w:t>
      </w:r>
    </w:p>
    <w:p w14:paraId="3C9ADA70" w14:textId="77777777" w:rsidR="004614DA" w:rsidRPr="0021547F" w:rsidRDefault="004614DA" w:rsidP="004614DA">
      <w:pPr>
        <w:jc w:val="center"/>
        <w:rPr>
          <w:bCs/>
          <w:sz w:val="40"/>
          <w:szCs w:val="32"/>
          <w:lang w:val="fr-FR"/>
        </w:rPr>
      </w:pPr>
    </w:p>
    <w:p w14:paraId="1BBAC95D" w14:textId="77777777" w:rsidR="009D0C0B" w:rsidRDefault="004614DA" w:rsidP="004614DA">
      <w:pPr>
        <w:tabs>
          <w:tab w:val="left" w:pos="8505"/>
        </w:tabs>
        <w:ind w:right="-45"/>
        <w:jc w:val="center"/>
        <w:rPr>
          <w:bCs/>
          <w:sz w:val="32"/>
          <w:szCs w:val="32"/>
        </w:rPr>
      </w:pPr>
      <w:r w:rsidRPr="004614DA">
        <w:rPr>
          <w:bCs/>
          <w:sz w:val="32"/>
          <w:szCs w:val="32"/>
        </w:rPr>
        <w:t>Product type [2 and 4]</w:t>
      </w:r>
    </w:p>
    <w:p w14:paraId="67CBC3FB" w14:textId="77777777" w:rsidR="004614DA" w:rsidRPr="0021547F" w:rsidRDefault="004614DA" w:rsidP="004614DA">
      <w:pPr>
        <w:tabs>
          <w:tab w:val="left" w:pos="8505"/>
        </w:tabs>
        <w:ind w:right="-45"/>
        <w:jc w:val="center"/>
        <w:rPr>
          <w:bCs/>
          <w:sz w:val="40"/>
          <w:szCs w:val="32"/>
        </w:rPr>
      </w:pPr>
    </w:p>
    <w:p w14:paraId="0F2A742A" w14:textId="77777777" w:rsidR="009D0C0B" w:rsidRPr="004614DA" w:rsidRDefault="004614DA" w:rsidP="004614DA">
      <w:pPr>
        <w:tabs>
          <w:tab w:val="left" w:pos="8505"/>
        </w:tabs>
        <w:ind w:right="-45"/>
        <w:jc w:val="center"/>
        <w:rPr>
          <w:bCs/>
          <w:sz w:val="32"/>
          <w:szCs w:val="32"/>
        </w:rPr>
      </w:pPr>
      <w:r w:rsidRPr="004614DA">
        <w:rPr>
          <w:bCs/>
          <w:sz w:val="32"/>
          <w:szCs w:val="32"/>
        </w:rPr>
        <w:t>Hydrogen peroxide</w:t>
      </w:r>
    </w:p>
    <w:p w14:paraId="1020C7F0" w14:textId="77777777" w:rsidR="004614DA" w:rsidRPr="0021547F" w:rsidRDefault="004614DA">
      <w:pPr>
        <w:tabs>
          <w:tab w:val="left" w:pos="8505"/>
        </w:tabs>
        <w:ind w:right="-45"/>
        <w:jc w:val="center"/>
        <w:rPr>
          <w:bCs/>
          <w:sz w:val="40"/>
          <w:szCs w:val="32"/>
        </w:rPr>
      </w:pPr>
    </w:p>
    <w:p w14:paraId="54A2E8ED" w14:textId="77777777" w:rsidR="009D0C0B" w:rsidRDefault="00FA480B">
      <w:pPr>
        <w:tabs>
          <w:tab w:val="left" w:pos="8505"/>
        </w:tabs>
        <w:ind w:right="-45"/>
        <w:jc w:val="center"/>
        <w:rPr>
          <w:bCs/>
          <w:sz w:val="32"/>
          <w:szCs w:val="32"/>
        </w:rPr>
      </w:pPr>
      <w:r>
        <w:rPr>
          <w:bCs/>
          <w:sz w:val="32"/>
          <w:szCs w:val="32"/>
        </w:rPr>
        <w:t xml:space="preserve">Case Number in R4BP: </w:t>
      </w:r>
      <w:r w:rsidR="004614DA">
        <w:rPr>
          <w:bCs/>
          <w:sz w:val="32"/>
          <w:szCs w:val="32"/>
        </w:rPr>
        <w:t>BC-XA029665-36</w:t>
      </w:r>
    </w:p>
    <w:p w14:paraId="7A399FEF" w14:textId="77777777" w:rsidR="009D0C0B" w:rsidRPr="0021547F" w:rsidRDefault="009D0C0B">
      <w:pPr>
        <w:tabs>
          <w:tab w:val="left" w:pos="8505"/>
        </w:tabs>
        <w:ind w:left="-142" w:right="-45"/>
        <w:jc w:val="center"/>
        <w:rPr>
          <w:bCs/>
          <w:sz w:val="40"/>
          <w:szCs w:val="32"/>
        </w:rPr>
      </w:pPr>
    </w:p>
    <w:p w14:paraId="0FB99574" w14:textId="77777777" w:rsidR="009D0C0B" w:rsidRDefault="00FA480B">
      <w:pPr>
        <w:tabs>
          <w:tab w:val="left" w:pos="8505"/>
        </w:tabs>
        <w:ind w:left="-142" w:right="-45"/>
        <w:jc w:val="center"/>
        <w:rPr>
          <w:rFonts w:eastAsia="Verdana"/>
        </w:rPr>
      </w:pPr>
      <w:r>
        <w:rPr>
          <w:bCs/>
          <w:sz w:val="32"/>
          <w:szCs w:val="32"/>
        </w:rPr>
        <w:t xml:space="preserve">Evaluating Competent Authority: </w:t>
      </w:r>
      <w:r w:rsidR="004614DA">
        <w:rPr>
          <w:bCs/>
          <w:sz w:val="32"/>
          <w:szCs w:val="32"/>
        </w:rPr>
        <w:t>France</w:t>
      </w:r>
    </w:p>
    <w:p w14:paraId="5DA73FE8" w14:textId="68DB2B29" w:rsidR="009D0C0B" w:rsidRPr="0021547F" w:rsidRDefault="00FA480B">
      <w:pPr>
        <w:tabs>
          <w:tab w:val="left" w:pos="8505"/>
        </w:tabs>
        <w:ind w:left="-142" w:right="-45"/>
        <w:jc w:val="center"/>
        <w:rPr>
          <w:bCs/>
          <w:sz w:val="40"/>
          <w:szCs w:val="32"/>
        </w:rPr>
      </w:pPr>
      <w:r w:rsidRPr="0033442C">
        <w:rPr>
          <w:rFonts w:eastAsia="Verdana"/>
          <w:sz w:val="32"/>
        </w:rPr>
        <w:t xml:space="preserve"> </w:t>
      </w:r>
    </w:p>
    <w:p w14:paraId="116E5F60" w14:textId="3DE814B4" w:rsidR="009D0C0B" w:rsidRDefault="00FA480B">
      <w:pPr>
        <w:tabs>
          <w:tab w:val="left" w:pos="8505"/>
        </w:tabs>
        <w:ind w:left="-142" w:right="-45"/>
        <w:jc w:val="center"/>
        <w:rPr>
          <w:rFonts w:ascii="Times New Roman" w:hAnsi="Times New Roman" w:cs="Times New Roman"/>
          <w:bCs/>
          <w:sz w:val="50"/>
          <w:szCs w:val="50"/>
        </w:rPr>
      </w:pPr>
      <w:r>
        <w:rPr>
          <w:bCs/>
          <w:sz w:val="32"/>
          <w:szCs w:val="32"/>
        </w:rPr>
        <w:t xml:space="preserve">Date: </w:t>
      </w:r>
      <w:r w:rsidR="00933F8F">
        <w:rPr>
          <w:bCs/>
          <w:sz w:val="32"/>
          <w:szCs w:val="32"/>
        </w:rPr>
        <w:t>April 2019</w:t>
      </w:r>
    </w:p>
    <w:p w14:paraId="524D95E7" w14:textId="48BAED0B" w:rsidR="009D0C0B" w:rsidRDefault="00FA480B" w:rsidP="0021547F">
      <w:pPr>
        <w:pStyle w:val="Inhaltsverzeichnisberschrift"/>
        <w:pageBreakBefore/>
        <w:tabs>
          <w:tab w:val="center" w:pos="4606"/>
        </w:tabs>
        <w:rPr>
          <w:rFonts w:cs="Verdana"/>
          <w:color w:val="000000"/>
          <w:u w:val="single"/>
        </w:rPr>
      </w:pPr>
      <w:bookmarkStart w:id="0" w:name="_Toc6408520"/>
      <w:r>
        <w:rPr>
          <w:rFonts w:ascii="Verdana" w:hAnsi="Verdana" w:cs="Verdana"/>
          <w:color w:val="000000"/>
          <w:u w:val="single"/>
        </w:rPr>
        <w:lastRenderedPageBreak/>
        <w:t>Table of Contents</w:t>
      </w:r>
      <w:bookmarkEnd w:id="0"/>
      <w:r w:rsidR="0021547F">
        <w:rPr>
          <w:rFonts w:ascii="Verdana" w:hAnsi="Verdana" w:cs="Verdana"/>
          <w:color w:val="000000"/>
          <w:u w:val="single"/>
        </w:rPr>
        <w:tab/>
      </w:r>
    </w:p>
    <w:p w14:paraId="057CA952" w14:textId="77777777" w:rsidR="009D0C0B" w:rsidRDefault="009D0C0B">
      <w:pPr>
        <w:rPr>
          <w:color w:val="000000"/>
          <w:u w:val="single"/>
          <w:lang w:val="en-US" w:eastAsia="ja-JP"/>
        </w:rPr>
      </w:pPr>
    </w:p>
    <w:p w14:paraId="1ED154C3" w14:textId="616669A4" w:rsidR="00933F8F" w:rsidRDefault="00FA480B">
      <w:pPr>
        <w:pStyle w:val="TM1"/>
        <w:tabs>
          <w:tab w:val="right" w:leader="dot" w:pos="9203"/>
        </w:tabs>
        <w:rPr>
          <w:rFonts w:asciiTheme="minorHAnsi" w:eastAsiaTheme="minorEastAsia" w:hAnsiTheme="minorHAnsi" w:cstheme="minorBidi"/>
          <w:b w:val="0"/>
          <w:bCs w:val="0"/>
          <w:caps w:val="0"/>
          <w:noProof/>
          <w:sz w:val="22"/>
          <w:szCs w:val="22"/>
          <w:lang w:val="fr-FR" w:eastAsia="fr-FR"/>
        </w:rPr>
      </w:pPr>
      <w:r>
        <w:fldChar w:fldCharType="begin"/>
      </w:r>
      <w:r>
        <w:instrText xml:space="preserve"> TOC \o "1-4" \h</w:instrText>
      </w:r>
      <w:r>
        <w:fldChar w:fldCharType="separate"/>
      </w:r>
      <w:hyperlink w:anchor="_Toc6408520" w:history="1">
        <w:r w:rsidR="00933F8F" w:rsidRPr="006E75EA">
          <w:rPr>
            <w:rStyle w:val="Lienhypertexte"/>
            <w:rFonts w:ascii="Verdana" w:hAnsi="Verdana" w:cs="Verdana"/>
            <w:noProof/>
          </w:rPr>
          <w:t>Table of Contents</w:t>
        </w:r>
        <w:r w:rsidR="00933F8F">
          <w:rPr>
            <w:noProof/>
          </w:rPr>
          <w:tab/>
        </w:r>
        <w:r w:rsidR="00933F8F">
          <w:rPr>
            <w:noProof/>
          </w:rPr>
          <w:fldChar w:fldCharType="begin"/>
        </w:r>
        <w:r w:rsidR="00933F8F">
          <w:rPr>
            <w:noProof/>
          </w:rPr>
          <w:instrText xml:space="preserve"> PAGEREF _Toc6408520 \h </w:instrText>
        </w:r>
        <w:r w:rsidR="00933F8F">
          <w:rPr>
            <w:noProof/>
          </w:rPr>
        </w:r>
        <w:r w:rsidR="00933F8F">
          <w:rPr>
            <w:noProof/>
          </w:rPr>
          <w:fldChar w:fldCharType="separate"/>
        </w:r>
        <w:r w:rsidR="00933F8F">
          <w:rPr>
            <w:noProof/>
          </w:rPr>
          <w:t>2</w:t>
        </w:r>
        <w:r w:rsidR="00933F8F">
          <w:rPr>
            <w:noProof/>
          </w:rPr>
          <w:fldChar w:fldCharType="end"/>
        </w:r>
      </w:hyperlink>
    </w:p>
    <w:p w14:paraId="5FAD84B2" w14:textId="4D6053B8" w:rsidR="00933F8F" w:rsidRDefault="00AB12B1">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6408521" w:history="1">
        <w:r w:rsidR="00933F8F" w:rsidRPr="006E75EA">
          <w:rPr>
            <w:rStyle w:val="Lienhypertexte"/>
            <w:rFonts w:eastAsia="Calibri" w:cs="Times New Roman"/>
            <w:i/>
            <w:noProof/>
            <w:kern w:val="1"/>
            <w:lang w:bidi="x-none"/>
          </w:rPr>
          <w:t>1</w:t>
        </w:r>
        <w:r w:rsidR="00933F8F">
          <w:rPr>
            <w:rFonts w:asciiTheme="minorHAnsi" w:eastAsiaTheme="minorEastAsia" w:hAnsiTheme="minorHAnsi" w:cstheme="minorBidi"/>
            <w:b w:val="0"/>
            <w:bCs w:val="0"/>
            <w:caps w:val="0"/>
            <w:noProof/>
            <w:sz w:val="22"/>
            <w:szCs w:val="22"/>
            <w:lang w:val="fr-FR" w:eastAsia="fr-FR"/>
          </w:rPr>
          <w:tab/>
        </w:r>
        <w:r w:rsidR="00933F8F" w:rsidRPr="006E75EA">
          <w:rPr>
            <w:rStyle w:val="Lienhypertexte"/>
            <w:rFonts w:eastAsia="Calibri"/>
            <w:noProof/>
          </w:rPr>
          <w:t>CONCLUSION</w:t>
        </w:r>
        <w:r w:rsidR="00933F8F">
          <w:rPr>
            <w:noProof/>
          </w:rPr>
          <w:tab/>
        </w:r>
        <w:r w:rsidR="00933F8F">
          <w:rPr>
            <w:noProof/>
          </w:rPr>
          <w:fldChar w:fldCharType="begin"/>
        </w:r>
        <w:r w:rsidR="00933F8F">
          <w:rPr>
            <w:noProof/>
          </w:rPr>
          <w:instrText xml:space="preserve"> PAGEREF _Toc6408521 \h </w:instrText>
        </w:r>
        <w:r w:rsidR="00933F8F">
          <w:rPr>
            <w:noProof/>
          </w:rPr>
        </w:r>
        <w:r w:rsidR="00933F8F">
          <w:rPr>
            <w:noProof/>
          </w:rPr>
          <w:fldChar w:fldCharType="separate"/>
        </w:r>
        <w:r w:rsidR="00933F8F">
          <w:rPr>
            <w:noProof/>
          </w:rPr>
          <w:t>4</w:t>
        </w:r>
        <w:r w:rsidR="00933F8F">
          <w:rPr>
            <w:noProof/>
          </w:rPr>
          <w:fldChar w:fldCharType="end"/>
        </w:r>
      </w:hyperlink>
    </w:p>
    <w:p w14:paraId="1EC881EC" w14:textId="49847272" w:rsidR="00933F8F" w:rsidRDefault="00AB12B1">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6408522" w:history="1">
        <w:r w:rsidR="00933F8F" w:rsidRPr="006E75EA">
          <w:rPr>
            <w:rStyle w:val="Lienhypertexte"/>
            <w:rFonts w:cs="Times New Roman"/>
            <w:i/>
            <w:noProof/>
            <w:kern w:val="1"/>
            <w:lang w:bidi="x-none"/>
          </w:rPr>
          <w:t>2</w:t>
        </w:r>
        <w:r w:rsidR="00933F8F">
          <w:rPr>
            <w:rFonts w:asciiTheme="minorHAnsi" w:eastAsiaTheme="minorEastAsia" w:hAnsiTheme="minorHAnsi" w:cstheme="minorBidi"/>
            <w:b w:val="0"/>
            <w:bCs w:val="0"/>
            <w:caps w:val="0"/>
            <w:noProof/>
            <w:sz w:val="22"/>
            <w:szCs w:val="22"/>
            <w:lang w:val="fr-FR" w:eastAsia="fr-FR"/>
          </w:rPr>
          <w:tab/>
        </w:r>
        <w:r w:rsidR="00933F8F" w:rsidRPr="006E75EA">
          <w:rPr>
            <w:rStyle w:val="Lienhypertexte"/>
            <w:rFonts w:eastAsia="Calibri"/>
            <w:noProof/>
          </w:rPr>
          <w:t>ASSESSMENT REPORT</w:t>
        </w:r>
        <w:r w:rsidR="00933F8F">
          <w:rPr>
            <w:noProof/>
          </w:rPr>
          <w:tab/>
        </w:r>
        <w:r w:rsidR="00933F8F">
          <w:rPr>
            <w:noProof/>
          </w:rPr>
          <w:fldChar w:fldCharType="begin"/>
        </w:r>
        <w:r w:rsidR="00933F8F">
          <w:rPr>
            <w:noProof/>
          </w:rPr>
          <w:instrText xml:space="preserve"> PAGEREF _Toc6408522 \h </w:instrText>
        </w:r>
        <w:r w:rsidR="00933F8F">
          <w:rPr>
            <w:noProof/>
          </w:rPr>
        </w:r>
        <w:r w:rsidR="00933F8F">
          <w:rPr>
            <w:noProof/>
          </w:rPr>
          <w:fldChar w:fldCharType="separate"/>
        </w:r>
        <w:r w:rsidR="00933F8F">
          <w:rPr>
            <w:noProof/>
          </w:rPr>
          <w:t>7</w:t>
        </w:r>
        <w:r w:rsidR="00933F8F">
          <w:rPr>
            <w:noProof/>
          </w:rPr>
          <w:fldChar w:fldCharType="end"/>
        </w:r>
      </w:hyperlink>
    </w:p>
    <w:p w14:paraId="0D2D0BBC" w14:textId="27F8285D" w:rsidR="00933F8F" w:rsidRDefault="00AB12B1">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6408523" w:history="1">
        <w:r w:rsidR="00933F8F" w:rsidRPr="006E75EA">
          <w:rPr>
            <w:rStyle w:val="Lienhypertexte"/>
            <w:noProof/>
            <w:lang w:val="de-DE"/>
          </w:rPr>
          <w:t>2.1</w:t>
        </w:r>
        <w:r w:rsidR="00933F8F">
          <w:rPr>
            <w:rFonts w:asciiTheme="minorHAnsi" w:eastAsiaTheme="minorEastAsia" w:hAnsiTheme="minorHAnsi" w:cstheme="minorBidi"/>
            <w:smallCaps w:val="0"/>
            <w:noProof/>
            <w:sz w:val="22"/>
            <w:szCs w:val="22"/>
            <w:lang w:val="fr-FR" w:eastAsia="fr-FR"/>
          </w:rPr>
          <w:tab/>
        </w:r>
        <w:r w:rsidR="00933F8F" w:rsidRPr="006E75EA">
          <w:rPr>
            <w:rStyle w:val="Lienhypertexte"/>
            <w:noProof/>
          </w:rPr>
          <w:t>Summary of the product assessment</w:t>
        </w:r>
        <w:r w:rsidR="00933F8F">
          <w:rPr>
            <w:noProof/>
          </w:rPr>
          <w:tab/>
        </w:r>
        <w:r w:rsidR="00933F8F">
          <w:rPr>
            <w:noProof/>
          </w:rPr>
          <w:fldChar w:fldCharType="begin"/>
        </w:r>
        <w:r w:rsidR="00933F8F">
          <w:rPr>
            <w:noProof/>
          </w:rPr>
          <w:instrText xml:space="preserve"> PAGEREF _Toc6408523 \h </w:instrText>
        </w:r>
        <w:r w:rsidR="00933F8F">
          <w:rPr>
            <w:noProof/>
          </w:rPr>
        </w:r>
        <w:r w:rsidR="00933F8F">
          <w:rPr>
            <w:noProof/>
          </w:rPr>
          <w:fldChar w:fldCharType="separate"/>
        </w:r>
        <w:r w:rsidR="00933F8F">
          <w:rPr>
            <w:noProof/>
          </w:rPr>
          <w:t>7</w:t>
        </w:r>
        <w:r w:rsidR="00933F8F">
          <w:rPr>
            <w:noProof/>
          </w:rPr>
          <w:fldChar w:fldCharType="end"/>
        </w:r>
      </w:hyperlink>
    </w:p>
    <w:p w14:paraId="1427EC56" w14:textId="748C1CBC" w:rsidR="00933F8F" w:rsidRDefault="00AB12B1">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6408524" w:history="1">
        <w:r w:rsidR="00933F8F" w:rsidRPr="006E75EA">
          <w:rPr>
            <w:rStyle w:val="Lienhypertexte"/>
            <w:noProof/>
          </w:rPr>
          <w:t>2.1.1</w:t>
        </w:r>
        <w:r w:rsidR="00933F8F">
          <w:rPr>
            <w:rFonts w:asciiTheme="minorHAnsi" w:eastAsiaTheme="minorEastAsia" w:hAnsiTheme="minorHAnsi" w:cstheme="minorBidi"/>
            <w:i w:val="0"/>
            <w:iCs w:val="0"/>
            <w:noProof/>
            <w:sz w:val="22"/>
            <w:szCs w:val="22"/>
            <w:lang w:val="fr-FR" w:eastAsia="fr-FR"/>
          </w:rPr>
          <w:tab/>
        </w:r>
        <w:r w:rsidR="00933F8F" w:rsidRPr="006E75EA">
          <w:rPr>
            <w:rStyle w:val="Lienhypertexte"/>
            <w:noProof/>
          </w:rPr>
          <w:t>Administrative information</w:t>
        </w:r>
        <w:r w:rsidR="00933F8F">
          <w:rPr>
            <w:noProof/>
          </w:rPr>
          <w:tab/>
        </w:r>
        <w:r w:rsidR="00933F8F">
          <w:rPr>
            <w:noProof/>
          </w:rPr>
          <w:fldChar w:fldCharType="begin"/>
        </w:r>
        <w:r w:rsidR="00933F8F">
          <w:rPr>
            <w:noProof/>
          </w:rPr>
          <w:instrText xml:space="preserve"> PAGEREF _Toc6408524 \h </w:instrText>
        </w:r>
        <w:r w:rsidR="00933F8F">
          <w:rPr>
            <w:noProof/>
          </w:rPr>
        </w:r>
        <w:r w:rsidR="00933F8F">
          <w:rPr>
            <w:noProof/>
          </w:rPr>
          <w:fldChar w:fldCharType="separate"/>
        </w:r>
        <w:r w:rsidR="00933F8F">
          <w:rPr>
            <w:noProof/>
          </w:rPr>
          <w:t>7</w:t>
        </w:r>
        <w:r w:rsidR="00933F8F">
          <w:rPr>
            <w:noProof/>
          </w:rPr>
          <w:fldChar w:fldCharType="end"/>
        </w:r>
      </w:hyperlink>
    </w:p>
    <w:p w14:paraId="5AA26C31" w14:textId="60ADB1B5" w:rsidR="00933F8F" w:rsidRDefault="00AB12B1">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6408525" w:history="1">
        <w:r w:rsidR="00933F8F" w:rsidRPr="006E75EA">
          <w:rPr>
            <w:rStyle w:val="Lienhypertexte"/>
            <w:noProof/>
            <w:lang w:eastAsia="en-GB"/>
            <w14:scene3d>
              <w14:camera w14:prst="orthographicFront"/>
              <w14:lightRig w14:rig="threePt" w14:dir="t">
                <w14:rot w14:lat="0" w14:lon="0" w14:rev="0"/>
              </w14:lightRig>
            </w14:scene3d>
          </w:rPr>
          <w:t>2.1.1.1</w:t>
        </w:r>
        <w:r w:rsidR="00933F8F">
          <w:rPr>
            <w:rFonts w:asciiTheme="minorHAnsi" w:eastAsiaTheme="minorEastAsia" w:hAnsiTheme="minorHAnsi" w:cstheme="minorBidi"/>
            <w:noProof/>
            <w:sz w:val="22"/>
            <w:szCs w:val="22"/>
            <w:lang w:val="fr-FR" w:eastAsia="fr-FR"/>
          </w:rPr>
          <w:tab/>
        </w:r>
        <w:r w:rsidR="00933F8F" w:rsidRPr="006E75EA">
          <w:rPr>
            <w:rStyle w:val="Lienhypertexte"/>
            <w:noProof/>
          </w:rPr>
          <w:t>Identifier of the product / product family</w:t>
        </w:r>
        <w:r w:rsidR="00933F8F">
          <w:rPr>
            <w:noProof/>
          </w:rPr>
          <w:tab/>
        </w:r>
        <w:r w:rsidR="00933F8F">
          <w:rPr>
            <w:noProof/>
          </w:rPr>
          <w:fldChar w:fldCharType="begin"/>
        </w:r>
        <w:r w:rsidR="00933F8F">
          <w:rPr>
            <w:noProof/>
          </w:rPr>
          <w:instrText xml:space="preserve"> PAGEREF _Toc6408525 \h </w:instrText>
        </w:r>
        <w:r w:rsidR="00933F8F">
          <w:rPr>
            <w:noProof/>
          </w:rPr>
        </w:r>
        <w:r w:rsidR="00933F8F">
          <w:rPr>
            <w:noProof/>
          </w:rPr>
          <w:fldChar w:fldCharType="separate"/>
        </w:r>
        <w:r w:rsidR="00933F8F">
          <w:rPr>
            <w:noProof/>
          </w:rPr>
          <w:t>7</w:t>
        </w:r>
        <w:r w:rsidR="00933F8F">
          <w:rPr>
            <w:noProof/>
          </w:rPr>
          <w:fldChar w:fldCharType="end"/>
        </w:r>
      </w:hyperlink>
    </w:p>
    <w:p w14:paraId="241D828C" w14:textId="40FAEBE2" w:rsidR="00933F8F" w:rsidRDefault="00AB12B1">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6408526" w:history="1">
        <w:r w:rsidR="00933F8F" w:rsidRPr="006E75EA">
          <w:rPr>
            <w:rStyle w:val="Lienhypertexte"/>
            <w:noProof/>
            <w:lang w:eastAsia="en-GB"/>
            <w14:scene3d>
              <w14:camera w14:prst="orthographicFront"/>
              <w14:lightRig w14:rig="threePt" w14:dir="t">
                <w14:rot w14:lat="0" w14:lon="0" w14:rev="0"/>
              </w14:lightRig>
            </w14:scene3d>
          </w:rPr>
          <w:t>2.1.1.2</w:t>
        </w:r>
        <w:r w:rsidR="00933F8F">
          <w:rPr>
            <w:rFonts w:asciiTheme="minorHAnsi" w:eastAsiaTheme="minorEastAsia" w:hAnsiTheme="minorHAnsi" w:cstheme="minorBidi"/>
            <w:noProof/>
            <w:sz w:val="22"/>
            <w:szCs w:val="22"/>
            <w:lang w:val="fr-FR" w:eastAsia="fr-FR"/>
          </w:rPr>
          <w:tab/>
        </w:r>
        <w:r w:rsidR="00933F8F" w:rsidRPr="006E75EA">
          <w:rPr>
            <w:rStyle w:val="Lienhypertexte"/>
            <w:noProof/>
          </w:rPr>
          <w:t>Authorisation holder</w:t>
        </w:r>
        <w:r w:rsidR="00933F8F">
          <w:rPr>
            <w:noProof/>
          </w:rPr>
          <w:tab/>
        </w:r>
        <w:r w:rsidR="00933F8F">
          <w:rPr>
            <w:noProof/>
          </w:rPr>
          <w:fldChar w:fldCharType="begin"/>
        </w:r>
        <w:r w:rsidR="00933F8F">
          <w:rPr>
            <w:noProof/>
          </w:rPr>
          <w:instrText xml:space="preserve"> PAGEREF _Toc6408526 \h </w:instrText>
        </w:r>
        <w:r w:rsidR="00933F8F">
          <w:rPr>
            <w:noProof/>
          </w:rPr>
        </w:r>
        <w:r w:rsidR="00933F8F">
          <w:rPr>
            <w:noProof/>
          </w:rPr>
          <w:fldChar w:fldCharType="separate"/>
        </w:r>
        <w:r w:rsidR="00933F8F">
          <w:rPr>
            <w:noProof/>
          </w:rPr>
          <w:t>7</w:t>
        </w:r>
        <w:r w:rsidR="00933F8F">
          <w:rPr>
            <w:noProof/>
          </w:rPr>
          <w:fldChar w:fldCharType="end"/>
        </w:r>
      </w:hyperlink>
    </w:p>
    <w:p w14:paraId="1B25FA2C" w14:textId="376121CD" w:rsidR="00933F8F" w:rsidRDefault="00AB12B1">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6408527" w:history="1">
        <w:r w:rsidR="00933F8F" w:rsidRPr="006E75EA">
          <w:rPr>
            <w:rStyle w:val="Lienhypertexte"/>
            <w:noProof/>
            <w:lang w:eastAsia="en-GB"/>
            <w14:scene3d>
              <w14:camera w14:prst="orthographicFront"/>
              <w14:lightRig w14:rig="threePt" w14:dir="t">
                <w14:rot w14:lat="0" w14:lon="0" w14:rev="0"/>
              </w14:lightRig>
            </w14:scene3d>
          </w:rPr>
          <w:t>2.1.1.3</w:t>
        </w:r>
        <w:r w:rsidR="00933F8F">
          <w:rPr>
            <w:rFonts w:asciiTheme="minorHAnsi" w:eastAsiaTheme="minorEastAsia" w:hAnsiTheme="minorHAnsi" w:cstheme="minorBidi"/>
            <w:noProof/>
            <w:sz w:val="22"/>
            <w:szCs w:val="22"/>
            <w:lang w:val="fr-FR" w:eastAsia="fr-FR"/>
          </w:rPr>
          <w:tab/>
        </w:r>
        <w:r w:rsidR="00933F8F" w:rsidRPr="006E75EA">
          <w:rPr>
            <w:rStyle w:val="Lienhypertexte"/>
            <w:noProof/>
          </w:rPr>
          <w:t>Manufacturer(s) of the products of the family</w:t>
        </w:r>
        <w:r w:rsidR="00933F8F">
          <w:rPr>
            <w:noProof/>
          </w:rPr>
          <w:tab/>
        </w:r>
        <w:r w:rsidR="00933F8F">
          <w:rPr>
            <w:noProof/>
          </w:rPr>
          <w:fldChar w:fldCharType="begin"/>
        </w:r>
        <w:r w:rsidR="00933F8F">
          <w:rPr>
            <w:noProof/>
          </w:rPr>
          <w:instrText xml:space="preserve"> PAGEREF _Toc6408527 \h </w:instrText>
        </w:r>
        <w:r w:rsidR="00933F8F">
          <w:rPr>
            <w:noProof/>
          </w:rPr>
        </w:r>
        <w:r w:rsidR="00933F8F">
          <w:rPr>
            <w:noProof/>
          </w:rPr>
          <w:fldChar w:fldCharType="separate"/>
        </w:r>
        <w:r w:rsidR="00933F8F">
          <w:rPr>
            <w:noProof/>
          </w:rPr>
          <w:t>7</w:t>
        </w:r>
        <w:r w:rsidR="00933F8F">
          <w:rPr>
            <w:noProof/>
          </w:rPr>
          <w:fldChar w:fldCharType="end"/>
        </w:r>
      </w:hyperlink>
    </w:p>
    <w:p w14:paraId="1AFB1E23" w14:textId="3E8AC84B" w:rsidR="00933F8F" w:rsidRDefault="00AB12B1">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6408528" w:history="1">
        <w:r w:rsidR="00933F8F" w:rsidRPr="006E75EA">
          <w:rPr>
            <w:rStyle w:val="Lienhypertexte"/>
            <w:noProof/>
            <w:lang w:eastAsia="en-GB"/>
            <w14:scene3d>
              <w14:camera w14:prst="orthographicFront"/>
              <w14:lightRig w14:rig="threePt" w14:dir="t">
                <w14:rot w14:lat="0" w14:lon="0" w14:rev="0"/>
              </w14:lightRig>
            </w14:scene3d>
          </w:rPr>
          <w:t>2.1.1.4</w:t>
        </w:r>
        <w:r w:rsidR="00933F8F">
          <w:rPr>
            <w:rFonts w:asciiTheme="minorHAnsi" w:eastAsiaTheme="minorEastAsia" w:hAnsiTheme="minorHAnsi" w:cstheme="minorBidi"/>
            <w:noProof/>
            <w:sz w:val="22"/>
            <w:szCs w:val="22"/>
            <w:lang w:val="fr-FR" w:eastAsia="fr-FR"/>
          </w:rPr>
          <w:tab/>
        </w:r>
        <w:r w:rsidR="00933F8F" w:rsidRPr="006E75EA">
          <w:rPr>
            <w:rStyle w:val="Lienhypertexte"/>
            <w:noProof/>
          </w:rPr>
          <w:t>Manufacturer(s) of the active substance(s)</w:t>
        </w:r>
        <w:r w:rsidR="00933F8F">
          <w:rPr>
            <w:noProof/>
          </w:rPr>
          <w:tab/>
        </w:r>
        <w:r w:rsidR="00933F8F">
          <w:rPr>
            <w:noProof/>
          </w:rPr>
          <w:fldChar w:fldCharType="begin"/>
        </w:r>
        <w:r w:rsidR="00933F8F">
          <w:rPr>
            <w:noProof/>
          </w:rPr>
          <w:instrText xml:space="preserve"> PAGEREF _Toc6408528 \h </w:instrText>
        </w:r>
        <w:r w:rsidR="00933F8F">
          <w:rPr>
            <w:noProof/>
          </w:rPr>
        </w:r>
        <w:r w:rsidR="00933F8F">
          <w:rPr>
            <w:noProof/>
          </w:rPr>
          <w:fldChar w:fldCharType="separate"/>
        </w:r>
        <w:r w:rsidR="00933F8F">
          <w:rPr>
            <w:noProof/>
          </w:rPr>
          <w:t>9</w:t>
        </w:r>
        <w:r w:rsidR="00933F8F">
          <w:rPr>
            <w:noProof/>
          </w:rPr>
          <w:fldChar w:fldCharType="end"/>
        </w:r>
      </w:hyperlink>
    </w:p>
    <w:p w14:paraId="2EBFE860" w14:textId="210CF9BF" w:rsidR="00933F8F" w:rsidRDefault="00AB12B1">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6408529" w:history="1">
        <w:r w:rsidR="00933F8F" w:rsidRPr="006E75EA">
          <w:rPr>
            <w:rStyle w:val="Lienhypertexte"/>
            <w:rFonts w:eastAsia="Calibri"/>
            <w:noProof/>
            <w:lang w:eastAsia="en-US"/>
          </w:rPr>
          <w:t>2.1.2</w:t>
        </w:r>
        <w:r w:rsidR="00933F8F">
          <w:rPr>
            <w:rFonts w:asciiTheme="minorHAnsi" w:eastAsiaTheme="minorEastAsia" w:hAnsiTheme="minorHAnsi" w:cstheme="minorBidi"/>
            <w:i w:val="0"/>
            <w:iCs w:val="0"/>
            <w:noProof/>
            <w:sz w:val="22"/>
            <w:szCs w:val="22"/>
            <w:lang w:val="fr-FR" w:eastAsia="fr-FR"/>
          </w:rPr>
          <w:tab/>
        </w:r>
        <w:r w:rsidR="00933F8F" w:rsidRPr="006E75EA">
          <w:rPr>
            <w:rStyle w:val="Lienhypertexte"/>
            <w:noProof/>
          </w:rPr>
          <w:t>Product composition and formulation</w:t>
        </w:r>
        <w:r w:rsidR="00933F8F">
          <w:rPr>
            <w:noProof/>
          </w:rPr>
          <w:tab/>
        </w:r>
        <w:r w:rsidR="00933F8F">
          <w:rPr>
            <w:noProof/>
          </w:rPr>
          <w:fldChar w:fldCharType="begin"/>
        </w:r>
        <w:r w:rsidR="00933F8F">
          <w:rPr>
            <w:noProof/>
          </w:rPr>
          <w:instrText xml:space="preserve"> PAGEREF _Toc6408529 \h </w:instrText>
        </w:r>
        <w:r w:rsidR="00933F8F">
          <w:rPr>
            <w:noProof/>
          </w:rPr>
        </w:r>
        <w:r w:rsidR="00933F8F">
          <w:rPr>
            <w:noProof/>
          </w:rPr>
          <w:fldChar w:fldCharType="separate"/>
        </w:r>
        <w:r w:rsidR="00933F8F">
          <w:rPr>
            <w:noProof/>
          </w:rPr>
          <w:t>10</w:t>
        </w:r>
        <w:r w:rsidR="00933F8F">
          <w:rPr>
            <w:noProof/>
          </w:rPr>
          <w:fldChar w:fldCharType="end"/>
        </w:r>
      </w:hyperlink>
    </w:p>
    <w:p w14:paraId="1342858B" w14:textId="0EF12D08" w:rsidR="00933F8F" w:rsidRDefault="00AB12B1">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6408530" w:history="1">
        <w:r w:rsidR="00933F8F" w:rsidRPr="006E75EA">
          <w:rPr>
            <w:rStyle w:val="Lienhypertexte"/>
            <w:noProof/>
            <w:lang w:eastAsia="en-US"/>
            <w14:scene3d>
              <w14:camera w14:prst="orthographicFront"/>
              <w14:lightRig w14:rig="threePt" w14:dir="t">
                <w14:rot w14:lat="0" w14:lon="0" w14:rev="0"/>
              </w14:lightRig>
            </w14:scene3d>
          </w:rPr>
          <w:t>2.1.2.1</w:t>
        </w:r>
        <w:r w:rsidR="00933F8F">
          <w:rPr>
            <w:rFonts w:asciiTheme="minorHAnsi" w:eastAsiaTheme="minorEastAsia" w:hAnsiTheme="minorHAnsi" w:cstheme="minorBidi"/>
            <w:noProof/>
            <w:sz w:val="22"/>
            <w:szCs w:val="22"/>
            <w:lang w:val="fr-FR" w:eastAsia="fr-FR"/>
          </w:rPr>
          <w:tab/>
        </w:r>
        <w:r w:rsidR="00933F8F" w:rsidRPr="006E75EA">
          <w:rPr>
            <w:rStyle w:val="Lienhypertexte"/>
            <w:noProof/>
          </w:rPr>
          <w:t>Identity of the active substance</w:t>
        </w:r>
        <w:r w:rsidR="00933F8F">
          <w:rPr>
            <w:noProof/>
          </w:rPr>
          <w:tab/>
        </w:r>
        <w:r w:rsidR="00933F8F">
          <w:rPr>
            <w:noProof/>
          </w:rPr>
          <w:fldChar w:fldCharType="begin"/>
        </w:r>
        <w:r w:rsidR="00933F8F">
          <w:rPr>
            <w:noProof/>
          </w:rPr>
          <w:instrText xml:space="preserve"> PAGEREF _Toc6408530 \h </w:instrText>
        </w:r>
        <w:r w:rsidR="00933F8F">
          <w:rPr>
            <w:noProof/>
          </w:rPr>
        </w:r>
        <w:r w:rsidR="00933F8F">
          <w:rPr>
            <w:noProof/>
          </w:rPr>
          <w:fldChar w:fldCharType="separate"/>
        </w:r>
        <w:r w:rsidR="00933F8F">
          <w:rPr>
            <w:noProof/>
          </w:rPr>
          <w:t>10</w:t>
        </w:r>
        <w:r w:rsidR="00933F8F">
          <w:rPr>
            <w:noProof/>
          </w:rPr>
          <w:fldChar w:fldCharType="end"/>
        </w:r>
      </w:hyperlink>
    </w:p>
    <w:p w14:paraId="7A09D0BA" w14:textId="0AB6483F" w:rsidR="00933F8F" w:rsidRDefault="00AB12B1">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6408531" w:history="1">
        <w:r w:rsidR="00933F8F" w:rsidRPr="006E75EA">
          <w:rPr>
            <w:rStyle w:val="Lienhypertexte"/>
            <w:rFonts w:cs="Times New Roman"/>
            <w:noProof/>
            <w:lang w:eastAsia="fr-FR"/>
            <w14:scene3d>
              <w14:camera w14:prst="orthographicFront"/>
              <w14:lightRig w14:rig="threePt" w14:dir="t">
                <w14:rot w14:lat="0" w14:lon="0" w14:rev="0"/>
              </w14:lightRig>
            </w14:scene3d>
          </w:rPr>
          <w:t>2.1.2.2</w:t>
        </w:r>
        <w:r w:rsidR="00933F8F">
          <w:rPr>
            <w:rFonts w:asciiTheme="minorHAnsi" w:eastAsiaTheme="minorEastAsia" w:hAnsiTheme="minorHAnsi" w:cstheme="minorBidi"/>
            <w:noProof/>
            <w:sz w:val="22"/>
            <w:szCs w:val="22"/>
            <w:lang w:val="fr-FR" w:eastAsia="fr-FR"/>
          </w:rPr>
          <w:tab/>
        </w:r>
        <w:r w:rsidR="00933F8F" w:rsidRPr="006E75EA">
          <w:rPr>
            <w:rStyle w:val="Lienhypertexte"/>
            <w:noProof/>
          </w:rPr>
          <w:t>Candidate(s) for substitution</w:t>
        </w:r>
        <w:r w:rsidR="00933F8F">
          <w:rPr>
            <w:noProof/>
          </w:rPr>
          <w:tab/>
        </w:r>
        <w:r w:rsidR="00933F8F">
          <w:rPr>
            <w:noProof/>
          </w:rPr>
          <w:fldChar w:fldCharType="begin"/>
        </w:r>
        <w:r w:rsidR="00933F8F">
          <w:rPr>
            <w:noProof/>
          </w:rPr>
          <w:instrText xml:space="preserve"> PAGEREF _Toc6408531 \h </w:instrText>
        </w:r>
        <w:r w:rsidR="00933F8F">
          <w:rPr>
            <w:noProof/>
          </w:rPr>
        </w:r>
        <w:r w:rsidR="00933F8F">
          <w:rPr>
            <w:noProof/>
          </w:rPr>
          <w:fldChar w:fldCharType="separate"/>
        </w:r>
        <w:r w:rsidR="00933F8F">
          <w:rPr>
            <w:noProof/>
          </w:rPr>
          <w:t>10</w:t>
        </w:r>
        <w:r w:rsidR="00933F8F">
          <w:rPr>
            <w:noProof/>
          </w:rPr>
          <w:fldChar w:fldCharType="end"/>
        </w:r>
      </w:hyperlink>
    </w:p>
    <w:p w14:paraId="6599685A" w14:textId="6A0098B7" w:rsidR="00933F8F" w:rsidRDefault="00AB12B1">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6408532" w:history="1">
        <w:r w:rsidR="00933F8F" w:rsidRPr="006E75EA">
          <w:rPr>
            <w:rStyle w:val="Lienhypertexte"/>
            <w:noProof/>
            <w:lang w:eastAsia="en-GB"/>
            <w14:scene3d>
              <w14:camera w14:prst="orthographicFront"/>
              <w14:lightRig w14:rig="threePt" w14:dir="t">
                <w14:rot w14:lat="0" w14:lon="0" w14:rev="0"/>
              </w14:lightRig>
            </w14:scene3d>
          </w:rPr>
          <w:t>2.1.2.3</w:t>
        </w:r>
        <w:r w:rsidR="00933F8F">
          <w:rPr>
            <w:rFonts w:asciiTheme="minorHAnsi" w:eastAsiaTheme="minorEastAsia" w:hAnsiTheme="minorHAnsi" w:cstheme="minorBidi"/>
            <w:noProof/>
            <w:sz w:val="22"/>
            <w:szCs w:val="22"/>
            <w:lang w:val="fr-FR" w:eastAsia="fr-FR"/>
          </w:rPr>
          <w:tab/>
        </w:r>
        <w:r w:rsidR="00933F8F" w:rsidRPr="006E75EA">
          <w:rPr>
            <w:rStyle w:val="Lienhypertexte"/>
            <w:noProof/>
          </w:rPr>
          <w:t>Qualitative and quantitative information on the composition of the biocidal product</w:t>
        </w:r>
        <w:r w:rsidR="00933F8F">
          <w:rPr>
            <w:noProof/>
          </w:rPr>
          <w:tab/>
        </w:r>
        <w:r w:rsidR="00933F8F">
          <w:rPr>
            <w:noProof/>
          </w:rPr>
          <w:fldChar w:fldCharType="begin"/>
        </w:r>
        <w:r w:rsidR="00933F8F">
          <w:rPr>
            <w:noProof/>
          </w:rPr>
          <w:instrText xml:space="preserve"> PAGEREF _Toc6408532 \h </w:instrText>
        </w:r>
        <w:r w:rsidR="00933F8F">
          <w:rPr>
            <w:noProof/>
          </w:rPr>
        </w:r>
        <w:r w:rsidR="00933F8F">
          <w:rPr>
            <w:noProof/>
          </w:rPr>
          <w:fldChar w:fldCharType="separate"/>
        </w:r>
        <w:r w:rsidR="00933F8F">
          <w:rPr>
            <w:noProof/>
          </w:rPr>
          <w:t>11</w:t>
        </w:r>
        <w:r w:rsidR="00933F8F">
          <w:rPr>
            <w:noProof/>
          </w:rPr>
          <w:fldChar w:fldCharType="end"/>
        </w:r>
      </w:hyperlink>
    </w:p>
    <w:p w14:paraId="49453D68" w14:textId="7B508350" w:rsidR="00933F8F" w:rsidRDefault="00AB12B1">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6408533" w:history="1">
        <w:r w:rsidR="00933F8F" w:rsidRPr="006E75EA">
          <w:rPr>
            <w:rStyle w:val="Lienhypertexte"/>
            <w:rFonts w:cs="Times New Roman"/>
            <w:noProof/>
            <w:lang w:eastAsia="fr-FR"/>
            <w14:scene3d>
              <w14:camera w14:prst="orthographicFront"/>
              <w14:lightRig w14:rig="threePt" w14:dir="t">
                <w14:rot w14:lat="0" w14:lon="0" w14:rev="0"/>
              </w14:lightRig>
            </w14:scene3d>
          </w:rPr>
          <w:t>2.1.2.4</w:t>
        </w:r>
        <w:r w:rsidR="00933F8F">
          <w:rPr>
            <w:rFonts w:asciiTheme="minorHAnsi" w:eastAsiaTheme="minorEastAsia" w:hAnsiTheme="minorHAnsi" w:cstheme="minorBidi"/>
            <w:noProof/>
            <w:sz w:val="22"/>
            <w:szCs w:val="22"/>
            <w:lang w:val="fr-FR" w:eastAsia="fr-FR"/>
          </w:rPr>
          <w:tab/>
        </w:r>
        <w:r w:rsidR="00933F8F" w:rsidRPr="006E75EA">
          <w:rPr>
            <w:rStyle w:val="Lienhypertexte"/>
            <w:noProof/>
          </w:rPr>
          <w:t>Information on technical equivalence</w:t>
        </w:r>
        <w:r w:rsidR="00933F8F">
          <w:rPr>
            <w:noProof/>
          </w:rPr>
          <w:tab/>
        </w:r>
        <w:r w:rsidR="00933F8F">
          <w:rPr>
            <w:noProof/>
          </w:rPr>
          <w:fldChar w:fldCharType="begin"/>
        </w:r>
        <w:r w:rsidR="00933F8F">
          <w:rPr>
            <w:noProof/>
          </w:rPr>
          <w:instrText xml:space="preserve"> PAGEREF _Toc6408533 \h </w:instrText>
        </w:r>
        <w:r w:rsidR="00933F8F">
          <w:rPr>
            <w:noProof/>
          </w:rPr>
        </w:r>
        <w:r w:rsidR="00933F8F">
          <w:rPr>
            <w:noProof/>
          </w:rPr>
          <w:fldChar w:fldCharType="separate"/>
        </w:r>
        <w:r w:rsidR="00933F8F">
          <w:rPr>
            <w:noProof/>
          </w:rPr>
          <w:t>11</w:t>
        </w:r>
        <w:r w:rsidR="00933F8F">
          <w:rPr>
            <w:noProof/>
          </w:rPr>
          <w:fldChar w:fldCharType="end"/>
        </w:r>
      </w:hyperlink>
    </w:p>
    <w:p w14:paraId="00518A2A" w14:textId="21280F36" w:rsidR="00933F8F" w:rsidRDefault="00AB12B1">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6408534" w:history="1">
        <w:r w:rsidR="00933F8F" w:rsidRPr="006E75EA">
          <w:rPr>
            <w:rStyle w:val="Lienhypertexte"/>
            <w:rFonts w:cs="Times"/>
            <w:noProof/>
            <w14:scene3d>
              <w14:camera w14:prst="orthographicFront"/>
              <w14:lightRig w14:rig="threePt" w14:dir="t">
                <w14:rot w14:lat="0" w14:lon="0" w14:rev="0"/>
              </w14:lightRig>
            </w14:scene3d>
          </w:rPr>
          <w:t>2.1.2.5</w:t>
        </w:r>
        <w:r w:rsidR="00933F8F">
          <w:rPr>
            <w:rFonts w:asciiTheme="minorHAnsi" w:eastAsiaTheme="minorEastAsia" w:hAnsiTheme="minorHAnsi" w:cstheme="minorBidi"/>
            <w:noProof/>
            <w:sz w:val="22"/>
            <w:szCs w:val="22"/>
            <w:lang w:val="fr-FR" w:eastAsia="fr-FR"/>
          </w:rPr>
          <w:tab/>
        </w:r>
        <w:r w:rsidR="00933F8F" w:rsidRPr="006E75EA">
          <w:rPr>
            <w:rStyle w:val="Lienhypertexte"/>
            <w:noProof/>
          </w:rPr>
          <w:t>Information on the substance(s) of concern</w:t>
        </w:r>
        <w:r w:rsidR="00933F8F">
          <w:rPr>
            <w:noProof/>
          </w:rPr>
          <w:tab/>
        </w:r>
        <w:r w:rsidR="00933F8F">
          <w:rPr>
            <w:noProof/>
          </w:rPr>
          <w:fldChar w:fldCharType="begin"/>
        </w:r>
        <w:r w:rsidR="00933F8F">
          <w:rPr>
            <w:noProof/>
          </w:rPr>
          <w:instrText xml:space="preserve"> PAGEREF _Toc6408534 \h </w:instrText>
        </w:r>
        <w:r w:rsidR="00933F8F">
          <w:rPr>
            <w:noProof/>
          </w:rPr>
        </w:r>
        <w:r w:rsidR="00933F8F">
          <w:rPr>
            <w:noProof/>
          </w:rPr>
          <w:fldChar w:fldCharType="separate"/>
        </w:r>
        <w:r w:rsidR="00933F8F">
          <w:rPr>
            <w:noProof/>
          </w:rPr>
          <w:t>11</w:t>
        </w:r>
        <w:r w:rsidR="00933F8F">
          <w:rPr>
            <w:noProof/>
          </w:rPr>
          <w:fldChar w:fldCharType="end"/>
        </w:r>
      </w:hyperlink>
    </w:p>
    <w:p w14:paraId="532E1665" w14:textId="138DD4EA" w:rsidR="00933F8F" w:rsidRDefault="00AB12B1">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6408535" w:history="1">
        <w:r w:rsidR="00933F8F" w:rsidRPr="006E75EA">
          <w:rPr>
            <w:rStyle w:val="Lienhypertexte"/>
            <w:noProof/>
            <w14:scene3d>
              <w14:camera w14:prst="orthographicFront"/>
              <w14:lightRig w14:rig="threePt" w14:dir="t">
                <w14:rot w14:lat="0" w14:lon="0" w14:rev="0"/>
              </w14:lightRig>
            </w14:scene3d>
          </w:rPr>
          <w:t>2.1.2.6</w:t>
        </w:r>
        <w:r w:rsidR="00933F8F">
          <w:rPr>
            <w:rFonts w:asciiTheme="minorHAnsi" w:eastAsiaTheme="minorEastAsia" w:hAnsiTheme="minorHAnsi" w:cstheme="minorBidi"/>
            <w:noProof/>
            <w:sz w:val="22"/>
            <w:szCs w:val="22"/>
            <w:lang w:val="fr-FR" w:eastAsia="fr-FR"/>
          </w:rPr>
          <w:tab/>
        </w:r>
        <w:r w:rsidR="00933F8F" w:rsidRPr="006E75EA">
          <w:rPr>
            <w:rStyle w:val="Lienhypertexte"/>
            <w:noProof/>
          </w:rPr>
          <w:t>Type of formulation</w:t>
        </w:r>
        <w:r w:rsidR="00933F8F">
          <w:rPr>
            <w:noProof/>
          </w:rPr>
          <w:tab/>
        </w:r>
        <w:r w:rsidR="00933F8F">
          <w:rPr>
            <w:noProof/>
          </w:rPr>
          <w:fldChar w:fldCharType="begin"/>
        </w:r>
        <w:r w:rsidR="00933F8F">
          <w:rPr>
            <w:noProof/>
          </w:rPr>
          <w:instrText xml:space="preserve"> PAGEREF _Toc6408535 \h </w:instrText>
        </w:r>
        <w:r w:rsidR="00933F8F">
          <w:rPr>
            <w:noProof/>
          </w:rPr>
        </w:r>
        <w:r w:rsidR="00933F8F">
          <w:rPr>
            <w:noProof/>
          </w:rPr>
          <w:fldChar w:fldCharType="separate"/>
        </w:r>
        <w:r w:rsidR="00933F8F">
          <w:rPr>
            <w:noProof/>
          </w:rPr>
          <w:t>11</w:t>
        </w:r>
        <w:r w:rsidR="00933F8F">
          <w:rPr>
            <w:noProof/>
          </w:rPr>
          <w:fldChar w:fldCharType="end"/>
        </w:r>
      </w:hyperlink>
    </w:p>
    <w:p w14:paraId="2A1DEFD2" w14:textId="6503C441" w:rsidR="00933F8F" w:rsidRDefault="00AB12B1">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6408536" w:history="1">
        <w:r w:rsidR="00933F8F" w:rsidRPr="006E75EA">
          <w:rPr>
            <w:rStyle w:val="Lienhypertexte"/>
            <w:noProof/>
          </w:rPr>
          <w:t>2.1.3</w:t>
        </w:r>
        <w:r w:rsidR="00933F8F">
          <w:rPr>
            <w:rFonts w:asciiTheme="minorHAnsi" w:eastAsiaTheme="minorEastAsia" w:hAnsiTheme="minorHAnsi" w:cstheme="minorBidi"/>
            <w:i w:val="0"/>
            <w:iCs w:val="0"/>
            <w:noProof/>
            <w:sz w:val="22"/>
            <w:szCs w:val="22"/>
            <w:lang w:val="fr-FR" w:eastAsia="fr-FR"/>
          </w:rPr>
          <w:tab/>
        </w:r>
        <w:r w:rsidR="00933F8F" w:rsidRPr="006E75EA">
          <w:rPr>
            <w:rStyle w:val="Lienhypertexte"/>
            <w:noProof/>
          </w:rPr>
          <w:t>Hazard and precautionary statements</w:t>
        </w:r>
        <w:r w:rsidR="00933F8F">
          <w:rPr>
            <w:noProof/>
          </w:rPr>
          <w:tab/>
        </w:r>
        <w:r w:rsidR="00933F8F">
          <w:rPr>
            <w:noProof/>
          </w:rPr>
          <w:fldChar w:fldCharType="begin"/>
        </w:r>
        <w:r w:rsidR="00933F8F">
          <w:rPr>
            <w:noProof/>
          </w:rPr>
          <w:instrText xml:space="preserve"> PAGEREF _Toc6408536 \h </w:instrText>
        </w:r>
        <w:r w:rsidR="00933F8F">
          <w:rPr>
            <w:noProof/>
          </w:rPr>
        </w:r>
        <w:r w:rsidR="00933F8F">
          <w:rPr>
            <w:noProof/>
          </w:rPr>
          <w:fldChar w:fldCharType="separate"/>
        </w:r>
        <w:r w:rsidR="00933F8F">
          <w:rPr>
            <w:noProof/>
          </w:rPr>
          <w:t>11</w:t>
        </w:r>
        <w:r w:rsidR="00933F8F">
          <w:rPr>
            <w:noProof/>
          </w:rPr>
          <w:fldChar w:fldCharType="end"/>
        </w:r>
      </w:hyperlink>
    </w:p>
    <w:p w14:paraId="598605F5" w14:textId="3BC03DC6" w:rsidR="00933F8F" w:rsidRDefault="00AB12B1">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6408537" w:history="1">
        <w:r w:rsidR="00933F8F" w:rsidRPr="006E75EA">
          <w:rPr>
            <w:rStyle w:val="Lienhypertexte"/>
            <w:noProof/>
          </w:rPr>
          <w:t>2.1.4</w:t>
        </w:r>
        <w:r w:rsidR="00933F8F">
          <w:rPr>
            <w:rFonts w:asciiTheme="minorHAnsi" w:eastAsiaTheme="minorEastAsia" w:hAnsiTheme="minorHAnsi" w:cstheme="minorBidi"/>
            <w:i w:val="0"/>
            <w:iCs w:val="0"/>
            <w:noProof/>
            <w:sz w:val="22"/>
            <w:szCs w:val="22"/>
            <w:lang w:val="fr-FR" w:eastAsia="fr-FR"/>
          </w:rPr>
          <w:tab/>
        </w:r>
        <w:r w:rsidR="00933F8F" w:rsidRPr="006E75EA">
          <w:rPr>
            <w:rStyle w:val="Lienhypertexte"/>
            <w:noProof/>
          </w:rPr>
          <w:t>Authorised use(s)</w:t>
        </w:r>
        <w:r w:rsidR="00933F8F">
          <w:rPr>
            <w:noProof/>
          </w:rPr>
          <w:tab/>
        </w:r>
        <w:r w:rsidR="00933F8F">
          <w:rPr>
            <w:noProof/>
          </w:rPr>
          <w:fldChar w:fldCharType="begin"/>
        </w:r>
        <w:r w:rsidR="00933F8F">
          <w:rPr>
            <w:noProof/>
          </w:rPr>
          <w:instrText xml:space="preserve"> PAGEREF _Toc6408537 \h </w:instrText>
        </w:r>
        <w:r w:rsidR="00933F8F">
          <w:rPr>
            <w:noProof/>
          </w:rPr>
        </w:r>
        <w:r w:rsidR="00933F8F">
          <w:rPr>
            <w:noProof/>
          </w:rPr>
          <w:fldChar w:fldCharType="separate"/>
        </w:r>
        <w:r w:rsidR="00933F8F">
          <w:rPr>
            <w:noProof/>
          </w:rPr>
          <w:t>12</w:t>
        </w:r>
        <w:r w:rsidR="00933F8F">
          <w:rPr>
            <w:noProof/>
          </w:rPr>
          <w:fldChar w:fldCharType="end"/>
        </w:r>
      </w:hyperlink>
    </w:p>
    <w:p w14:paraId="059F6A77" w14:textId="7610B5B1" w:rsidR="00933F8F" w:rsidRDefault="00AB12B1">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6408538" w:history="1">
        <w:r w:rsidR="00933F8F" w:rsidRPr="006E75EA">
          <w:rPr>
            <w:rStyle w:val="Lienhypertexte"/>
            <w:noProof/>
            <w14:scene3d>
              <w14:camera w14:prst="orthographicFront"/>
              <w14:lightRig w14:rig="threePt" w14:dir="t">
                <w14:rot w14:lat="0" w14:lon="0" w14:rev="0"/>
              </w14:lightRig>
            </w14:scene3d>
          </w:rPr>
          <w:t>2.1.4.1</w:t>
        </w:r>
        <w:r w:rsidR="00933F8F">
          <w:rPr>
            <w:rFonts w:asciiTheme="minorHAnsi" w:eastAsiaTheme="minorEastAsia" w:hAnsiTheme="minorHAnsi" w:cstheme="minorBidi"/>
            <w:noProof/>
            <w:sz w:val="22"/>
            <w:szCs w:val="22"/>
            <w:lang w:val="fr-FR" w:eastAsia="fr-FR"/>
          </w:rPr>
          <w:tab/>
        </w:r>
        <w:r w:rsidR="00933F8F" w:rsidRPr="006E75EA">
          <w:rPr>
            <w:rStyle w:val="Lienhypertexte"/>
            <w:noProof/>
          </w:rPr>
          <w:t>Use description</w:t>
        </w:r>
        <w:r w:rsidR="00933F8F">
          <w:rPr>
            <w:noProof/>
          </w:rPr>
          <w:tab/>
        </w:r>
        <w:r w:rsidR="00933F8F">
          <w:rPr>
            <w:noProof/>
          </w:rPr>
          <w:fldChar w:fldCharType="begin"/>
        </w:r>
        <w:r w:rsidR="00933F8F">
          <w:rPr>
            <w:noProof/>
          </w:rPr>
          <w:instrText xml:space="preserve"> PAGEREF _Toc6408538 \h </w:instrText>
        </w:r>
        <w:r w:rsidR="00933F8F">
          <w:rPr>
            <w:noProof/>
          </w:rPr>
        </w:r>
        <w:r w:rsidR="00933F8F">
          <w:rPr>
            <w:noProof/>
          </w:rPr>
          <w:fldChar w:fldCharType="separate"/>
        </w:r>
        <w:r w:rsidR="00933F8F">
          <w:rPr>
            <w:noProof/>
          </w:rPr>
          <w:t>12</w:t>
        </w:r>
        <w:r w:rsidR="00933F8F">
          <w:rPr>
            <w:noProof/>
          </w:rPr>
          <w:fldChar w:fldCharType="end"/>
        </w:r>
      </w:hyperlink>
    </w:p>
    <w:p w14:paraId="4FC3FE44" w14:textId="0B4F2EB8" w:rsidR="00933F8F" w:rsidRDefault="00AB12B1">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6408539" w:history="1">
        <w:r w:rsidR="00933F8F" w:rsidRPr="006E75EA">
          <w:rPr>
            <w:rStyle w:val="Lienhypertexte"/>
            <w:noProof/>
            <w14:scene3d>
              <w14:camera w14:prst="orthographicFront"/>
              <w14:lightRig w14:rig="threePt" w14:dir="t">
                <w14:rot w14:lat="0" w14:lon="0" w14:rev="0"/>
              </w14:lightRig>
            </w14:scene3d>
          </w:rPr>
          <w:t>2.1.4.2</w:t>
        </w:r>
        <w:r w:rsidR="00933F8F">
          <w:rPr>
            <w:rFonts w:asciiTheme="minorHAnsi" w:eastAsiaTheme="minorEastAsia" w:hAnsiTheme="minorHAnsi" w:cstheme="minorBidi"/>
            <w:noProof/>
            <w:sz w:val="22"/>
            <w:szCs w:val="22"/>
            <w:lang w:val="fr-FR" w:eastAsia="fr-FR"/>
          </w:rPr>
          <w:tab/>
        </w:r>
        <w:r w:rsidR="00933F8F" w:rsidRPr="006E75EA">
          <w:rPr>
            <w:rStyle w:val="Lienhypertexte"/>
            <w:noProof/>
          </w:rPr>
          <w:t>Use description</w:t>
        </w:r>
        <w:r w:rsidR="00933F8F">
          <w:rPr>
            <w:noProof/>
          </w:rPr>
          <w:tab/>
        </w:r>
        <w:r w:rsidR="00933F8F">
          <w:rPr>
            <w:noProof/>
          </w:rPr>
          <w:fldChar w:fldCharType="begin"/>
        </w:r>
        <w:r w:rsidR="00933F8F">
          <w:rPr>
            <w:noProof/>
          </w:rPr>
          <w:instrText xml:space="preserve"> PAGEREF _Toc6408539 \h </w:instrText>
        </w:r>
        <w:r w:rsidR="00933F8F">
          <w:rPr>
            <w:noProof/>
          </w:rPr>
        </w:r>
        <w:r w:rsidR="00933F8F">
          <w:rPr>
            <w:noProof/>
          </w:rPr>
          <w:fldChar w:fldCharType="separate"/>
        </w:r>
        <w:r w:rsidR="00933F8F">
          <w:rPr>
            <w:noProof/>
          </w:rPr>
          <w:t>14</w:t>
        </w:r>
        <w:r w:rsidR="00933F8F">
          <w:rPr>
            <w:noProof/>
          </w:rPr>
          <w:fldChar w:fldCharType="end"/>
        </w:r>
      </w:hyperlink>
    </w:p>
    <w:p w14:paraId="2CFE68E5" w14:textId="33E44FD5" w:rsidR="00933F8F" w:rsidRDefault="00AB12B1">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6408540" w:history="1">
        <w:r w:rsidR="00933F8F" w:rsidRPr="006E75EA">
          <w:rPr>
            <w:rStyle w:val="Lienhypertexte"/>
            <w:noProof/>
            <w14:scene3d>
              <w14:camera w14:prst="orthographicFront"/>
              <w14:lightRig w14:rig="threePt" w14:dir="t">
                <w14:rot w14:lat="0" w14:lon="0" w14:rev="0"/>
              </w14:lightRig>
            </w14:scene3d>
          </w:rPr>
          <w:t>2.1.4.3</w:t>
        </w:r>
        <w:r w:rsidR="00933F8F">
          <w:rPr>
            <w:rFonts w:asciiTheme="minorHAnsi" w:eastAsiaTheme="minorEastAsia" w:hAnsiTheme="minorHAnsi" w:cstheme="minorBidi"/>
            <w:noProof/>
            <w:sz w:val="22"/>
            <w:szCs w:val="22"/>
            <w:lang w:val="fr-FR" w:eastAsia="fr-FR"/>
          </w:rPr>
          <w:tab/>
        </w:r>
        <w:r w:rsidR="00933F8F" w:rsidRPr="006E75EA">
          <w:rPr>
            <w:rStyle w:val="Lienhypertexte"/>
            <w:noProof/>
          </w:rPr>
          <w:t>Use description</w:t>
        </w:r>
        <w:r w:rsidR="00933F8F">
          <w:rPr>
            <w:noProof/>
          </w:rPr>
          <w:tab/>
        </w:r>
        <w:r w:rsidR="00933F8F">
          <w:rPr>
            <w:noProof/>
          </w:rPr>
          <w:fldChar w:fldCharType="begin"/>
        </w:r>
        <w:r w:rsidR="00933F8F">
          <w:rPr>
            <w:noProof/>
          </w:rPr>
          <w:instrText xml:space="preserve"> PAGEREF _Toc6408540 \h </w:instrText>
        </w:r>
        <w:r w:rsidR="00933F8F">
          <w:rPr>
            <w:noProof/>
          </w:rPr>
        </w:r>
        <w:r w:rsidR="00933F8F">
          <w:rPr>
            <w:noProof/>
          </w:rPr>
          <w:fldChar w:fldCharType="separate"/>
        </w:r>
        <w:r w:rsidR="00933F8F">
          <w:rPr>
            <w:noProof/>
          </w:rPr>
          <w:t>16</w:t>
        </w:r>
        <w:r w:rsidR="00933F8F">
          <w:rPr>
            <w:noProof/>
          </w:rPr>
          <w:fldChar w:fldCharType="end"/>
        </w:r>
      </w:hyperlink>
    </w:p>
    <w:p w14:paraId="370AEC23" w14:textId="36DCBBED" w:rsidR="00933F8F" w:rsidRDefault="00AB12B1">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6408541" w:history="1">
        <w:r w:rsidR="00933F8F" w:rsidRPr="006E75EA">
          <w:rPr>
            <w:rStyle w:val="Lienhypertexte"/>
            <w:noProof/>
            <w14:scene3d>
              <w14:camera w14:prst="orthographicFront"/>
              <w14:lightRig w14:rig="threePt" w14:dir="t">
                <w14:rot w14:lat="0" w14:lon="0" w14:rev="0"/>
              </w14:lightRig>
            </w14:scene3d>
          </w:rPr>
          <w:t>2.1.4.4</w:t>
        </w:r>
        <w:r w:rsidR="00933F8F">
          <w:rPr>
            <w:rFonts w:asciiTheme="minorHAnsi" w:eastAsiaTheme="minorEastAsia" w:hAnsiTheme="minorHAnsi" w:cstheme="minorBidi"/>
            <w:noProof/>
            <w:sz w:val="22"/>
            <w:szCs w:val="22"/>
            <w:lang w:val="fr-FR" w:eastAsia="fr-FR"/>
          </w:rPr>
          <w:tab/>
        </w:r>
        <w:r w:rsidR="00933F8F" w:rsidRPr="006E75EA">
          <w:rPr>
            <w:rStyle w:val="Lienhypertexte"/>
            <w:noProof/>
          </w:rPr>
          <w:t>Use description</w:t>
        </w:r>
        <w:r w:rsidR="00933F8F">
          <w:rPr>
            <w:noProof/>
          </w:rPr>
          <w:tab/>
        </w:r>
        <w:r w:rsidR="00933F8F">
          <w:rPr>
            <w:noProof/>
          </w:rPr>
          <w:fldChar w:fldCharType="begin"/>
        </w:r>
        <w:r w:rsidR="00933F8F">
          <w:rPr>
            <w:noProof/>
          </w:rPr>
          <w:instrText xml:space="preserve"> PAGEREF _Toc6408541 \h </w:instrText>
        </w:r>
        <w:r w:rsidR="00933F8F">
          <w:rPr>
            <w:noProof/>
          </w:rPr>
        </w:r>
        <w:r w:rsidR="00933F8F">
          <w:rPr>
            <w:noProof/>
          </w:rPr>
          <w:fldChar w:fldCharType="separate"/>
        </w:r>
        <w:r w:rsidR="00933F8F">
          <w:rPr>
            <w:noProof/>
          </w:rPr>
          <w:t>18</w:t>
        </w:r>
        <w:r w:rsidR="00933F8F">
          <w:rPr>
            <w:noProof/>
          </w:rPr>
          <w:fldChar w:fldCharType="end"/>
        </w:r>
      </w:hyperlink>
    </w:p>
    <w:p w14:paraId="3911D77A" w14:textId="2F4065AD" w:rsidR="00933F8F" w:rsidRDefault="00AB12B1">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6408542" w:history="1">
        <w:r w:rsidR="00933F8F" w:rsidRPr="006E75EA">
          <w:rPr>
            <w:rStyle w:val="Lienhypertexte"/>
            <w:noProof/>
            <w14:scene3d>
              <w14:camera w14:prst="orthographicFront"/>
              <w14:lightRig w14:rig="threePt" w14:dir="t">
                <w14:rot w14:lat="0" w14:lon="0" w14:rev="0"/>
              </w14:lightRig>
            </w14:scene3d>
          </w:rPr>
          <w:t>2.1.4.5</w:t>
        </w:r>
        <w:r w:rsidR="00933F8F">
          <w:rPr>
            <w:rFonts w:asciiTheme="minorHAnsi" w:eastAsiaTheme="minorEastAsia" w:hAnsiTheme="minorHAnsi" w:cstheme="minorBidi"/>
            <w:noProof/>
            <w:sz w:val="22"/>
            <w:szCs w:val="22"/>
            <w:lang w:val="fr-FR" w:eastAsia="fr-FR"/>
          </w:rPr>
          <w:tab/>
        </w:r>
        <w:r w:rsidR="00933F8F" w:rsidRPr="006E75EA">
          <w:rPr>
            <w:rStyle w:val="Lienhypertexte"/>
            <w:noProof/>
          </w:rPr>
          <w:t>General directions for use</w:t>
        </w:r>
        <w:r w:rsidR="00933F8F">
          <w:rPr>
            <w:noProof/>
          </w:rPr>
          <w:tab/>
        </w:r>
        <w:r w:rsidR="00933F8F">
          <w:rPr>
            <w:noProof/>
          </w:rPr>
          <w:fldChar w:fldCharType="begin"/>
        </w:r>
        <w:r w:rsidR="00933F8F">
          <w:rPr>
            <w:noProof/>
          </w:rPr>
          <w:instrText xml:space="preserve"> PAGEREF _Toc6408542 \h </w:instrText>
        </w:r>
        <w:r w:rsidR="00933F8F">
          <w:rPr>
            <w:noProof/>
          </w:rPr>
        </w:r>
        <w:r w:rsidR="00933F8F">
          <w:rPr>
            <w:noProof/>
          </w:rPr>
          <w:fldChar w:fldCharType="separate"/>
        </w:r>
        <w:r w:rsidR="00933F8F">
          <w:rPr>
            <w:noProof/>
          </w:rPr>
          <w:t>19</w:t>
        </w:r>
        <w:r w:rsidR="00933F8F">
          <w:rPr>
            <w:noProof/>
          </w:rPr>
          <w:fldChar w:fldCharType="end"/>
        </w:r>
      </w:hyperlink>
    </w:p>
    <w:p w14:paraId="7C843836" w14:textId="3871399B" w:rsidR="00933F8F" w:rsidRDefault="00AB12B1">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6408543" w:history="1">
        <w:r w:rsidR="00933F8F" w:rsidRPr="006E75EA">
          <w:rPr>
            <w:rStyle w:val="Lienhypertexte"/>
            <w:noProof/>
            <w14:scene3d>
              <w14:camera w14:prst="orthographicFront"/>
              <w14:lightRig w14:rig="threePt" w14:dir="t">
                <w14:rot w14:lat="0" w14:lon="0" w14:rev="0"/>
              </w14:lightRig>
            </w14:scene3d>
          </w:rPr>
          <w:t>2.1.4.6</w:t>
        </w:r>
        <w:r w:rsidR="00933F8F">
          <w:rPr>
            <w:rFonts w:asciiTheme="minorHAnsi" w:eastAsiaTheme="minorEastAsia" w:hAnsiTheme="minorHAnsi" w:cstheme="minorBidi"/>
            <w:noProof/>
            <w:sz w:val="22"/>
            <w:szCs w:val="22"/>
            <w:lang w:val="fr-FR" w:eastAsia="fr-FR"/>
          </w:rPr>
          <w:tab/>
        </w:r>
        <w:r w:rsidR="00933F8F" w:rsidRPr="006E75EA">
          <w:rPr>
            <w:rStyle w:val="Lienhypertexte"/>
            <w:noProof/>
          </w:rPr>
          <w:t>Other information</w:t>
        </w:r>
        <w:r w:rsidR="00933F8F">
          <w:rPr>
            <w:noProof/>
          </w:rPr>
          <w:tab/>
        </w:r>
        <w:r w:rsidR="00933F8F">
          <w:rPr>
            <w:noProof/>
          </w:rPr>
          <w:fldChar w:fldCharType="begin"/>
        </w:r>
        <w:r w:rsidR="00933F8F">
          <w:rPr>
            <w:noProof/>
          </w:rPr>
          <w:instrText xml:space="preserve"> PAGEREF _Toc6408543 \h </w:instrText>
        </w:r>
        <w:r w:rsidR="00933F8F">
          <w:rPr>
            <w:noProof/>
          </w:rPr>
        </w:r>
        <w:r w:rsidR="00933F8F">
          <w:rPr>
            <w:noProof/>
          </w:rPr>
          <w:fldChar w:fldCharType="separate"/>
        </w:r>
        <w:r w:rsidR="00933F8F">
          <w:rPr>
            <w:noProof/>
          </w:rPr>
          <w:t>20</w:t>
        </w:r>
        <w:r w:rsidR="00933F8F">
          <w:rPr>
            <w:noProof/>
          </w:rPr>
          <w:fldChar w:fldCharType="end"/>
        </w:r>
      </w:hyperlink>
    </w:p>
    <w:p w14:paraId="776D6819" w14:textId="4A3883B2" w:rsidR="00933F8F" w:rsidRDefault="00AB12B1">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6408544" w:history="1">
        <w:r w:rsidR="00933F8F" w:rsidRPr="006E75EA">
          <w:rPr>
            <w:rStyle w:val="Lienhypertexte"/>
            <w:rFonts w:eastAsia="Calibri"/>
            <w:noProof/>
            <w:lang w:eastAsia="en-US"/>
          </w:rPr>
          <w:t>2.1.5</w:t>
        </w:r>
        <w:r w:rsidR="00933F8F">
          <w:rPr>
            <w:rFonts w:asciiTheme="minorHAnsi" w:eastAsiaTheme="minorEastAsia" w:hAnsiTheme="minorHAnsi" w:cstheme="minorBidi"/>
            <w:i w:val="0"/>
            <w:iCs w:val="0"/>
            <w:noProof/>
            <w:sz w:val="22"/>
            <w:szCs w:val="22"/>
            <w:lang w:val="fr-FR" w:eastAsia="fr-FR"/>
          </w:rPr>
          <w:tab/>
        </w:r>
        <w:r w:rsidR="00933F8F" w:rsidRPr="006E75EA">
          <w:rPr>
            <w:rStyle w:val="Lienhypertexte"/>
            <w:noProof/>
          </w:rPr>
          <w:t>Packaging of the biocidal product</w:t>
        </w:r>
        <w:r w:rsidR="00933F8F">
          <w:rPr>
            <w:noProof/>
          </w:rPr>
          <w:tab/>
        </w:r>
        <w:r w:rsidR="00933F8F">
          <w:rPr>
            <w:noProof/>
          </w:rPr>
          <w:fldChar w:fldCharType="begin"/>
        </w:r>
        <w:r w:rsidR="00933F8F">
          <w:rPr>
            <w:noProof/>
          </w:rPr>
          <w:instrText xml:space="preserve"> PAGEREF _Toc6408544 \h </w:instrText>
        </w:r>
        <w:r w:rsidR="00933F8F">
          <w:rPr>
            <w:noProof/>
          </w:rPr>
        </w:r>
        <w:r w:rsidR="00933F8F">
          <w:rPr>
            <w:noProof/>
          </w:rPr>
          <w:fldChar w:fldCharType="separate"/>
        </w:r>
        <w:r w:rsidR="00933F8F">
          <w:rPr>
            <w:noProof/>
          </w:rPr>
          <w:t>20</w:t>
        </w:r>
        <w:r w:rsidR="00933F8F">
          <w:rPr>
            <w:noProof/>
          </w:rPr>
          <w:fldChar w:fldCharType="end"/>
        </w:r>
      </w:hyperlink>
    </w:p>
    <w:p w14:paraId="3B3F8A48" w14:textId="222543FE" w:rsidR="00933F8F" w:rsidRDefault="00AB12B1">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6408545" w:history="1">
        <w:r w:rsidR="00933F8F" w:rsidRPr="006E75EA">
          <w:rPr>
            <w:rStyle w:val="Lienhypertexte"/>
            <w:noProof/>
          </w:rPr>
          <w:t>2.1.6</w:t>
        </w:r>
        <w:r w:rsidR="00933F8F">
          <w:rPr>
            <w:rFonts w:asciiTheme="minorHAnsi" w:eastAsiaTheme="minorEastAsia" w:hAnsiTheme="minorHAnsi" w:cstheme="minorBidi"/>
            <w:i w:val="0"/>
            <w:iCs w:val="0"/>
            <w:noProof/>
            <w:sz w:val="22"/>
            <w:szCs w:val="22"/>
            <w:lang w:val="fr-FR" w:eastAsia="fr-FR"/>
          </w:rPr>
          <w:tab/>
        </w:r>
        <w:r w:rsidR="00933F8F" w:rsidRPr="006E75EA">
          <w:rPr>
            <w:rStyle w:val="Lienhypertexte"/>
            <w:noProof/>
            <w:lang w:eastAsia="en-US"/>
          </w:rPr>
          <w:t>Documentation</w:t>
        </w:r>
        <w:r w:rsidR="00933F8F">
          <w:rPr>
            <w:noProof/>
          </w:rPr>
          <w:tab/>
        </w:r>
        <w:r w:rsidR="00933F8F">
          <w:rPr>
            <w:noProof/>
          </w:rPr>
          <w:fldChar w:fldCharType="begin"/>
        </w:r>
        <w:r w:rsidR="00933F8F">
          <w:rPr>
            <w:noProof/>
          </w:rPr>
          <w:instrText xml:space="preserve"> PAGEREF _Toc6408545 \h </w:instrText>
        </w:r>
        <w:r w:rsidR="00933F8F">
          <w:rPr>
            <w:noProof/>
          </w:rPr>
        </w:r>
        <w:r w:rsidR="00933F8F">
          <w:rPr>
            <w:noProof/>
          </w:rPr>
          <w:fldChar w:fldCharType="separate"/>
        </w:r>
        <w:r w:rsidR="00933F8F">
          <w:rPr>
            <w:noProof/>
          </w:rPr>
          <w:t>21</w:t>
        </w:r>
        <w:r w:rsidR="00933F8F">
          <w:rPr>
            <w:noProof/>
          </w:rPr>
          <w:fldChar w:fldCharType="end"/>
        </w:r>
      </w:hyperlink>
    </w:p>
    <w:p w14:paraId="0FA8C819" w14:textId="0B1C0CF4" w:rsidR="00933F8F" w:rsidRDefault="00AB12B1">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6408546" w:history="1">
        <w:r w:rsidR="00933F8F" w:rsidRPr="006E75EA">
          <w:rPr>
            <w:rStyle w:val="Lienhypertexte"/>
            <w:rFonts w:cs="Times New Roman"/>
            <w:noProof/>
            <w:lang w:eastAsia="en-US"/>
            <w14:scene3d>
              <w14:camera w14:prst="orthographicFront"/>
              <w14:lightRig w14:rig="threePt" w14:dir="t">
                <w14:rot w14:lat="0" w14:lon="0" w14:rev="0"/>
              </w14:lightRig>
            </w14:scene3d>
          </w:rPr>
          <w:t>2.1.6.1</w:t>
        </w:r>
        <w:r w:rsidR="00933F8F">
          <w:rPr>
            <w:rFonts w:asciiTheme="minorHAnsi" w:eastAsiaTheme="minorEastAsia" w:hAnsiTheme="minorHAnsi" w:cstheme="minorBidi"/>
            <w:noProof/>
            <w:sz w:val="22"/>
            <w:szCs w:val="22"/>
            <w:lang w:val="fr-FR" w:eastAsia="fr-FR"/>
          </w:rPr>
          <w:tab/>
        </w:r>
        <w:r w:rsidR="00933F8F" w:rsidRPr="006E75EA">
          <w:rPr>
            <w:rStyle w:val="Lienhypertexte"/>
            <w:noProof/>
          </w:rPr>
          <w:t>Data submitted in relation to product application</w:t>
        </w:r>
        <w:r w:rsidR="00933F8F">
          <w:rPr>
            <w:noProof/>
          </w:rPr>
          <w:tab/>
        </w:r>
        <w:r w:rsidR="00933F8F">
          <w:rPr>
            <w:noProof/>
          </w:rPr>
          <w:fldChar w:fldCharType="begin"/>
        </w:r>
        <w:r w:rsidR="00933F8F">
          <w:rPr>
            <w:noProof/>
          </w:rPr>
          <w:instrText xml:space="preserve"> PAGEREF _Toc6408546 \h </w:instrText>
        </w:r>
        <w:r w:rsidR="00933F8F">
          <w:rPr>
            <w:noProof/>
          </w:rPr>
        </w:r>
        <w:r w:rsidR="00933F8F">
          <w:rPr>
            <w:noProof/>
          </w:rPr>
          <w:fldChar w:fldCharType="separate"/>
        </w:r>
        <w:r w:rsidR="00933F8F">
          <w:rPr>
            <w:noProof/>
          </w:rPr>
          <w:t>21</w:t>
        </w:r>
        <w:r w:rsidR="00933F8F">
          <w:rPr>
            <w:noProof/>
          </w:rPr>
          <w:fldChar w:fldCharType="end"/>
        </w:r>
      </w:hyperlink>
    </w:p>
    <w:p w14:paraId="591115B0" w14:textId="4EE14D4B" w:rsidR="00933F8F" w:rsidRDefault="00AB12B1">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6408547" w:history="1">
        <w:r w:rsidR="00933F8F" w:rsidRPr="006E75EA">
          <w:rPr>
            <w:rStyle w:val="Lienhypertexte"/>
            <w:rFonts w:cs="Times New Roman"/>
            <w:noProof/>
            <w:lang w:eastAsia="en-US"/>
            <w14:scene3d>
              <w14:camera w14:prst="orthographicFront"/>
              <w14:lightRig w14:rig="threePt" w14:dir="t">
                <w14:rot w14:lat="0" w14:lon="0" w14:rev="0"/>
              </w14:lightRig>
            </w14:scene3d>
          </w:rPr>
          <w:t>2.1.6.2</w:t>
        </w:r>
        <w:r w:rsidR="00933F8F">
          <w:rPr>
            <w:rFonts w:asciiTheme="minorHAnsi" w:eastAsiaTheme="minorEastAsia" w:hAnsiTheme="minorHAnsi" w:cstheme="minorBidi"/>
            <w:noProof/>
            <w:sz w:val="22"/>
            <w:szCs w:val="22"/>
            <w:lang w:val="fr-FR" w:eastAsia="fr-FR"/>
          </w:rPr>
          <w:tab/>
        </w:r>
        <w:r w:rsidR="00933F8F" w:rsidRPr="006E75EA">
          <w:rPr>
            <w:rStyle w:val="Lienhypertexte"/>
            <w:noProof/>
          </w:rPr>
          <w:t>Access to documentation</w:t>
        </w:r>
        <w:r w:rsidR="00933F8F">
          <w:rPr>
            <w:noProof/>
          </w:rPr>
          <w:tab/>
        </w:r>
        <w:r w:rsidR="00933F8F">
          <w:rPr>
            <w:noProof/>
          </w:rPr>
          <w:fldChar w:fldCharType="begin"/>
        </w:r>
        <w:r w:rsidR="00933F8F">
          <w:rPr>
            <w:noProof/>
          </w:rPr>
          <w:instrText xml:space="preserve"> PAGEREF _Toc6408547 \h </w:instrText>
        </w:r>
        <w:r w:rsidR="00933F8F">
          <w:rPr>
            <w:noProof/>
          </w:rPr>
        </w:r>
        <w:r w:rsidR="00933F8F">
          <w:rPr>
            <w:noProof/>
          </w:rPr>
          <w:fldChar w:fldCharType="separate"/>
        </w:r>
        <w:r w:rsidR="00933F8F">
          <w:rPr>
            <w:noProof/>
          </w:rPr>
          <w:t>21</w:t>
        </w:r>
        <w:r w:rsidR="00933F8F">
          <w:rPr>
            <w:noProof/>
          </w:rPr>
          <w:fldChar w:fldCharType="end"/>
        </w:r>
      </w:hyperlink>
    </w:p>
    <w:p w14:paraId="7F79DA06" w14:textId="6F525BD9" w:rsidR="00933F8F" w:rsidRDefault="00AB12B1">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6408548" w:history="1">
        <w:r w:rsidR="00933F8F" w:rsidRPr="006E75EA">
          <w:rPr>
            <w:rStyle w:val="Lienhypertexte"/>
            <w:noProof/>
            <w:lang w:val="de-DE"/>
          </w:rPr>
          <w:t>2.2</w:t>
        </w:r>
        <w:r w:rsidR="00933F8F">
          <w:rPr>
            <w:rFonts w:asciiTheme="minorHAnsi" w:eastAsiaTheme="minorEastAsia" w:hAnsiTheme="minorHAnsi" w:cstheme="minorBidi"/>
            <w:smallCaps w:val="0"/>
            <w:noProof/>
            <w:sz w:val="22"/>
            <w:szCs w:val="22"/>
            <w:lang w:val="fr-FR" w:eastAsia="fr-FR"/>
          </w:rPr>
          <w:tab/>
        </w:r>
        <w:r w:rsidR="00933F8F" w:rsidRPr="006E75EA">
          <w:rPr>
            <w:rStyle w:val="Lienhypertexte"/>
            <w:noProof/>
          </w:rPr>
          <w:t>Assessment of the biocidal product</w:t>
        </w:r>
        <w:r w:rsidR="00933F8F">
          <w:rPr>
            <w:noProof/>
          </w:rPr>
          <w:tab/>
        </w:r>
        <w:r w:rsidR="00933F8F">
          <w:rPr>
            <w:noProof/>
          </w:rPr>
          <w:fldChar w:fldCharType="begin"/>
        </w:r>
        <w:r w:rsidR="00933F8F">
          <w:rPr>
            <w:noProof/>
          </w:rPr>
          <w:instrText xml:space="preserve"> PAGEREF _Toc6408548 \h </w:instrText>
        </w:r>
        <w:r w:rsidR="00933F8F">
          <w:rPr>
            <w:noProof/>
          </w:rPr>
        </w:r>
        <w:r w:rsidR="00933F8F">
          <w:rPr>
            <w:noProof/>
          </w:rPr>
          <w:fldChar w:fldCharType="separate"/>
        </w:r>
        <w:r w:rsidR="00933F8F">
          <w:rPr>
            <w:noProof/>
          </w:rPr>
          <w:t>22</w:t>
        </w:r>
        <w:r w:rsidR="00933F8F">
          <w:rPr>
            <w:noProof/>
          </w:rPr>
          <w:fldChar w:fldCharType="end"/>
        </w:r>
      </w:hyperlink>
    </w:p>
    <w:p w14:paraId="00AE1743" w14:textId="644A240E" w:rsidR="00933F8F" w:rsidRDefault="00AB12B1">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6408549" w:history="1">
        <w:r w:rsidR="00933F8F" w:rsidRPr="006E75EA">
          <w:rPr>
            <w:rStyle w:val="Lienhypertexte"/>
            <w:noProof/>
          </w:rPr>
          <w:t>2.2.1</w:t>
        </w:r>
        <w:r w:rsidR="00933F8F">
          <w:rPr>
            <w:rFonts w:asciiTheme="minorHAnsi" w:eastAsiaTheme="minorEastAsia" w:hAnsiTheme="minorHAnsi" w:cstheme="minorBidi"/>
            <w:i w:val="0"/>
            <w:iCs w:val="0"/>
            <w:noProof/>
            <w:sz w:val="22"/>
            <w:szCs w:val="22"/>
            <w:lang w:val="fr-FR" w:eastAsia="fr-FR"/>
          </w:rPr>
          <w:tab/>
        </w:r>
        <w:r w:rsidR="00933F8F" w:rsidRPr="006E75EA">
          <w:rPr>
            <w:rStyle w:val="Lienhypertexte"/>
            <w:noProof/>
          </w:rPr>
          <w:t>Intended use(s) as applied for by the applicant</w:t>
        </w:r>
        <w:r w:rsidR="00933F8F">
          <w:rPr>
            <w:noProof/>
          </w:rPr>
          <w:tab/>
        </w:r>
        <w:r w:rsidR="00933F8F">
          <w:rPr>
            <w:noProof/>
          </w:rPr>
          <w:fldChar w:fldCharType="begin"/>
        </w:r>
        <w:r w:rsidR="00933F8F">
          <w:rPr>
            <w:noProof/>
          </w:rPr>
          <w:instrText xml:space="preserve"> PAGEREF _Toc6408549 \h </w:instrText>
        </w:r>
        <w:r w:rsidR="00933F8F">
          <w:rPr>
            <w:noProof/>
          </w:rPr>
        </w:r>
        <w:r w:rsidR="00933F8F">
          <w:rPr>
            <w:noProof/>
          </w:rPr>
          <w:fldChar w:fldCharType="separate"/>
        </w:r>
        <w:r w:rsidR="00933F8F">
          <w:rPr>
            <w:noProof/>
          </w:rPr>
          <w:t>22</w:t>
        </w:r>
        <w:r w:rsidR="00933F8F">
          <w:rPr>
            <w:noProof/>
          </w:rPr>
          <w:fldChar w:fldCharType="end"/>
        </w:r>
      </w:hyperlink>
    </w:p>
    <w:p w14:paraId="31BF1B37" w14:textId="1BFF086D" w:rsidR="00933F8F" w:rsidRDefault="00AB12B1">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6408550" w:history="1">
        <w:r w:rsidR="00933F8F" w:rsidRPr="006E75EA">
          <w:rPr>
            <w:rStyle w:val="Lienhypertexte"/>
            <w:rFonts w:eastAsia="Calibri"/>
            <w:noProof/>
            <w:lang w:eastAsia="sv-SE"/>
          </w:rPr>
          <w:t>2.2.2</w:t>
        </w:r>
        <w:r w:rsidR="00933F8F">
          <w:rPr>
            <w:rFonts w:asciiTheme="minorHAnsi" w:eastAsiaTheme="minorEastAsia" w:hAnsiTheme="minorHAnsi" w:cstheme="minorBidi"/>
            <w:i w:val="0"/>
            <w:iCs w:val="0"/>
            <w:noProof/>
            <w:sz w:val="22"/>
            <w:szCs w:val="22"/>
            <w:lang w:val="fr-FR" w:eastAsia="fr-FR"/>
          </w:rPr>
          <w:tab/>
        </w:r>
        <w:r w:rsidR="00933F8F" w:rsidRPr="006E75EA">
          <w:rPr>
            <w:rStyle w:val="Lienhypertexte"/>
            <w:noProof/>
          </w:rPr>
          <w:t>Physical, chemical and technical properties</w:t>
        </w:r>
        <w:r w:rsidR="00933F8F">
          <w:rPr>
            <w:noProof/>
          </w:rPr>
          <w:tab/>
        </w:r>
        <w:r w:rsidR="00933F8F">
          <w:rPr>
            <w:noProof/>
          </w:rPr>
          <w:fldChar w:fldCharType="begin"/>
        </w:r>
        <w:r w:rsidR="00933F8F">
          <w:rPr>
            <w:noProof/>
          </w:rPr>
          <w:instrText xml:space="preserve"> PAGEREF _Toc6408550 \h </w:instrText>
        </w:r>
        <w:r w:rsidR="00933F8F">
          <w:rPr>
            <w:noProof/>
          </w:rPr>
        </w:r>
        <w:r w:rsidR="00933F8F">
          <w:rPr>
            <w:noProof/>
          </w:rPr>
          <w:fldChar w:fldCharType="separate"/>
        </w:r>
        <w:r w:rsidR="00933F8F">
          <w:rPr>
            <w:noProof/>
          </w:rPr>
          <w:t>25</w:t>
        </w:r>
        <w:r w:rsidR="00933F8F">
          <w:rPr>
            <w:noProof/>
          </w:rPr>
          <w:fldChar w:fldCharType="end"/>
        </w:r>
      </w:hyperlink>
    </w:p>
    <w:p w14:paraId="0B83D777" w14:textId="34E1B152" w:rsidR="00933F8F" w:rsidRDefault="00AB12B1">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6408551" w:history="1">
        <w:r w:rsidR="00933F8F" w:rsidRPr="006E75EA">
          <w:rPr>
            <w:rStyle w:val="Lienhypertexte"/>
            <w:noProof/>
          </w:rPr>
          <w:t>2.2.3</w:t>
        </w:r>
        <w:r w:rsidR="00933F8F">
          <w:rPr>
            <w:rFonts w:asciiTheme="minorHAnsi" w:eastAsiaTheme="minorEastAsia" w:hAnsiTheme="minorHAnsi" w:cstheme="minorBidi"/>
            <w:i w:val="0"/>
            <w:iCs w:val="0"/>
            <w:noProof/>
            <w:sz w:val="22"/>
            <w:szCs w:val="22"/>
            <w:lang w:val="fr-FR" w:eastAsia="fr-FR"/>
          </w:rPr>
          <w:tab/>
        </w:r>
        <w:r w:rsidR="00933F8F" w:rsidRPr="006E75EA">
          <w:rPr>
            <w:rStyle w:val="Lienhypertexte"/>
            <w:noProof/>
          </w:rPr>
          <w:t>Physical hazards and respective characteristics</w:t>
        </w:r>
        <w:r w:rsidR="00933F8F">
          <w:rPr>
            <w:noProof/>
          </w:rPr>
          <w:tab/>
        </w:r>
        <w:r w:rsidR="00933F8F">
          <w:rPr>
            <w:noProof/>
          </w:rPr>
          <w:fldChar w:fldCharType="begin"/>
        </w:r>
        <w:r w:rsidR="00933F8F">
          <w:rPr>
            <w:noProof/>
          </w:rPr>
          <w:instrText xml:space="preserve"> PAGEREF _Toc6408551 \h </w:instrText>
        </w:r>
        <w:r w:rsidR="00933F8F">
          <w:rPr>
            <w:noProof/>
          </w:rPr>
        </w:r>
        <w:r w:rsidR="00933F8F">
          <w:rPr>
            <w:noProof/>
          </w:rPr>
          <w:fldChar w:fldCharType="separate"/>
        </w:r>
        <w:r w:rsidR="00933F8F">
          <w:rPr>
            <w:noProof/>
          </w:rPr>
          <w:t>33</w:t>
        </w:r>
        <w:r w:rsidR="00933F8F">
          <w:rPr>
            <w:noProof/>
          </w:rPr>
          <w:fldChar w:fldCharType="end"/>
        </w:r>
      </w:hyperlink>
    </w:p>
    <w:p w14:paraId="5BED9DF9" w14:textId="2225BAA3" w:rsidR="00933F8F" w:rsidRDefault="00AB12B1">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6408552" w:history="1">
        <w:r w:rsidR="00933F8F" w:rsidRPr="006E75EA">
          <w:rPr>
            <w:rStyle w:val="Lienhypertexte"/>
            <w:noProof/>
          </w:rPr>
          <w:t>2.2.4</w:t>
        </w:r>
        <w:r w:rsidR="00933F8F">
          <w:rPr>
            <w:rFonts w:asciiTheme="minorHAnsi" w:eastAsiaTheme="minorEastAsia" w:hAnsiTheme="minorHAnsi" w:cstheme="minorBidi"/>
            <w:i w:val="0"/>
            <w:iCs w:val="0"/>
            <w:noProof/>
            <w:sz w:val="22"/>
            <w:szCs w:val="22"/>
            <w:lang w:val="fr-FR" w:eastAsia="fr-FR"/>
          </w:rPr>
          <w:tab/>
        </w:r>
        <w:r w:rsidR="00933F8F" w:rsidRPr="006E75EA">
          <w:rPr>
            <w:rStyle w:val="Lienhypertexte"/>
            <w:noProof/>
          </w:rPr>
          <w:t>Methods for detection and identification</w:t>
        </w:r>
        <w:r w:rsidR="00933F8F">
          <w:rPr>
            <w:noProof/>
          </w:rPr>
          <w:tab/>
        </w:r>
        <w:r w:rsidR="00933F8F">
          <w:rPr>
            <w:noProof/>
          </w:rPr>
          <w:fldChar w:fldCharType="begin"/>
        </w:r>
        <w:r w:rsidR="00933F8F">
          <w:rPr>
            <w:noProof/>
          </w:rPr>
          <w:instrText xml:space="preserve"> PAGEREF _Toc6408552 \h </w:instrText>
        </w:r>
        <w:r w:rsidR="00933F8F">
          <w:rPr>
            <w:noProof/>
          </w:rPr>
        </w:r>
        <w:r w:rsidR="00933F8F">
          <w:rPr>
            <w:noProof/>
          </w:rPr>
          <w:fldChar w:fldCharType="separate"/>
        </w:r>
        <w:r w:rsidR="00933F8F">
          <w:rPr>
            <w:noProof/>
          </w:rPr>
          <w:t>37</w:t>
        </w:r>
        <w:r w:rsidR="00933F8F">
          <w:rPr>
            <w:noProof/>
          </w:rPr>
          <w:fldChar w:fldCharType="end"/>
        </w:r>
      </w:hyperlink>
    </w:p>
    <w:p w14:paraId="45D24252" w14:textId="72BEBD73" w:rsidR="00933F8F" w:rsidRDefault="00AB12B1">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6408553" w:history="1">
        <w:r w:rsidR="00933F8F" w:rsidRPr="006E75EA">
          <w:rPr>
            <w:rStyle w:val="Lienhypertexte"/>
            <w:noProof/>
          </w:rPr>
          <w:t>2.2.5</w:t>
        </w:r>
        <w:r w:rsidR="00933F8F">
          <w:rPr>
            <w:rFonts w:asciiTheme="minorHAnsi" w:eastAsiaTheme="minorEastAsia" w:hAnsiTheme="minorHAnsi" w:cstheme="minorBidi"/>
            <w:i w:val="0"/>
            <w:iCs w:val="0"/>
            <w:noProof/>
            <w:sz w:val="22"/>
            <w:szCs w:val="22"/>
            <w:lang w:val="fr-FR" w:eastAsia="fr-FR"/>
          </w:rPr>
          <w:tab/>
        </w:r>
        <w:r w:rsidR="00933F8F" w:rsidRPr="006E75EA">
          <w:rPr>
            <w:rStyle w:val="Lienhypertexte"/>
            <w:noProof/>
          </w:rPr>
          <w:t>Efficacy against target organisms</w:t>
        </w:r>
        <w:r w:rsidR="00933F8F">
          <w:rPr>
            <w:noProof/>
          </w:rPr>
          <w:tab/>
        </w:r>
        <w:r w:rsidR="00933F8F">
          <w:rPr>
            <w:noProof/>
          </w:rPr>
          <w:fldChar w:fldCharType="begin"/>
        </w:r>
        <w:r w:rsidR="00933F8F">
          <w:rPr>
            <w:noProof/>
          </w:rPr>
          <w:instrText xml:space="preserve"> PAGEREF _Toc6408553 \h </w:instrText>
        </w:r>
        <w:r w:rsidR="00933F8F">
          <w:rPr>
            <w:noProof/>
          </w:rPr>
        </w:r>
        <w:r w:rsidR="00933F8F">
          <w:rPr>
            <w:noProof/>
          </w:rPr>
          <w:fldChar w:fldCharType="separate"/>
        </w:r>
        <w:r w:rsidR="00933F8F">
          <w:rPr>
            <w:noProof/>
          </w:rPr>
          <w:t>41</w:t>
        </w:r>
        <w:r w:rsidR="00933F8F">
          <w:rPr>
            <w:noProof/>
          </w:rPr>
          <w:fldChar w:fldCharType="end"/>
        </w:r>
      </w:hyperlink>
    </w:p>
    <w:p w14:paraId="2E471251" w14:textId="234F3753" w:rsidR="00933F8F" w:rsidRDefault="00AB12B1">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6408554" w:history="1">
        <w:r w:rsidR="00933F8F" w:rsidRPr="006E75EA">
          <w:rPr>
            <w:rStyle w:val="Lienhypertexte"/>
            <w:rFonts w:cs="Times New Roman"/>
            <w:noProof/>
            <w:lang w:eastAsia="en-US"/>
            <w14:scene3d>
              <w14:camera w14:prst="orthographicFront"/>
              <w14:lightRig w14:rig="threePt" w14:dir="t">
                <w14:rot w14:lat="0" w14:lon="0" w14:rev="0"/>
              </w14:lightRig>
            </w14:scene3d>
          </w:rPr>
          <w:t>2.2.5.1</w:t>
        </w:r>
        <w:r w:rsidR="00933F8F">
          <w:rPr>
            <w:rFonts w:asciiTheme="minorHAnsi" w:eastAsiaTheme="minorEastAsia" w:hAnsiTheme="minorHAnsi" w:cstheme="minorBidi"/>
            <w:noProof/>
            <w:sz w:val="22"/>
            <w:szCs w:val="22"/>
            <w:lang w:val="fr-FR" w:eastAsia="fr-FR"/>
          </w:rPr>
          <w:tab/>
        </w:r>
        <w:r w:rsidR="00933F8F" w:rsidRPr="006E75EA">
          <w:rPr>
            <w:rStyle w:val="Lienhypertexte"/>
            <w:noProof/>
          </w:rPr>
          <w:t>Function and field of use</w:t>
        </w:r>
        <w:r w:rsidR="00933F8F">
          <w:rPr>
            <w:noProof/>
          </w:rPr>
          <w:tab/>
        </w:r>
        <w:r w:rsidR="00933F8F">
          <w:rPr>
            <w:noProof/>
          </w:rPr>
          <w:fldChar w:fldCharType="begin"/>
        </w:r>
        <w:r w:rsidR="00933F8F">
          <w:rPr>
            <w:noProof/>
          </w:rPr>
          <w:instrText xml:space="preserve"> PAGEREF _Toc6408554 \h </w:instrText>
        </w:r>
        <w:r w:rsidR="00933F8F">
          <w:rPr>
            <w:noProof/>
          </w:rPr>
        </w:r>
        <w:r w:rsidR="00933F8F">
          <w:rPr>
            <w:noProof/>
          </w:rPr>
          <w:fldChar w:fldCharType="separate"/>
        </w:r>
        <w:r w:rsidR="00933F8F">
          <w:rPr>
            <w:noProof/>
          </w:rPr>
          <w:t>41</w:t>
        </w:r>
        <w:r w:rsidR="00933F8F">
          <w:rPr>
            <w:noProof/>
          </w:rPr>
          <w:fldChar w:fldCharType="end"/>
        </w:r>
      </w:hyperlink>
    </w:p>
    <w:p w14:paraId="77966EAF" w14:textId="5E7A64EF" w:rsidR="00933F8F" w:rsidRDefault="00AB12B1">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6408555" w:history="1">
        <w:r w:rsidR="00933F8F" w:rsidRPr="006E75EA">
          <w:rPr>
            <w:rStyle w:val="Lienhypertexte"/>
            <w:rFonts w:cs="Times New Roman"/>
            <w:noProof/>
            <w:lang w:eastAsia="en-US"/>
            <w14:scene3d>
              <w14:camera w14:prst="orthographicFront"/>
              <w14:lightRig w14:rig="threePt" w14:dir="t">
                <w14:rot w14:lat="0" w14:lon="0" w14:rev="0"/>
              </w14:lightRig>
            </w14:scene3d>
          </w:rPr>
          <w:t>2.2.5.2</w:t>
        </w:r>
        <w:r w:rsidR="00933F8F">
          <w:rPr>
            <w:rFonts w:asciiTheme="minorHAnsi" w:eastAsiaTheme="minorEastAsia" w:hAnsiTheme="minorHAnsi" w:cstheme="minorBidi"/>
            <w:noProof/>
            <w:sz w:val="22"/>
            <w:szCs w:val="22"/>
            <w:lang w:val="fr-FR" w:eastAsia="fr-FR"/>
          </w:rPr>
          <w:tab/>
        </w:r>
        <w:r w:rsidR="00933F8F" w:rsidRPr="006E75EA">
          <w:rPr>
            <w:rStyle w:val="Lienhypertexte"/>
            <w:noProof/>
          </w:rPr>
          <w:t>Organisms to be controlled and products, organisms or objects to be protected</w:t>
        </w:r>
        <w:r w:rsidR="00933F8F">
          <w:rPr>
            <w:noProof/>
          </w:rPr>
          <w:tab/>
        </w:r>
        <w:r w:rsidR="00933F8F">
          <w:rPr>
            <w:noProof/>
          </w:rPr>
          <w:fldChar w:fldCharType="begin"/>
        </w:r>
        <w:r w:rsidR="00933F8F">
          <w:rPr>
            <w:noProof/>
          </w:rPr>
          <w:instrText xml:space="preserve"> PAGEREF _Toc6408555 \h </w:instrText>
        </w:r>
        <w:r w:rsidR="00933F8F">
          <w:rPr>
            <w:noProof/>
          </w:rPr>
        </w:r>
        <w:r w:rsidR="00933F8F">
          <w:rPr>
            <w:noProof/>
          </w:rPr>
          <w:fldChar w:fldCharType="separate"/>
        </w:r>
        <w:r w:rsidR="00933F8F">
          <w:rPr>
            <w:noProof/>
          </w:rPr>
          <w:t>42</w:t>
        </w:r>
        <w:r w:rsidR="00933F8F">
          <w:rPr>
            <w:noProof/>
          </w:rPr>
          <w:fldChar w:fldCharType="end"/>
        </w:r>
      </w:hyperlink>
    </w:p>
    <w:p w14:paraId="612137CB" w14:textId="505BC344" w:rsidR="00933F8F" w:rsidRDefault="00AB12B1">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6408556" w:history="1">
        <w:r w:rsidR="00933F8F" w:rsidRPr="006E75EA">
          <w:rPr>
            <w:rStyle w:val="Lienhypertexte"/>
            <w:rFonts w:cs="Times New Roman"/>
            <w:noProof/>
            <w:lang w:eastAsia="en-US"/>
            <w14:scene3d>
              <w14:camera w14:prst="orthographicFront"/>
              <w14:lightRig w14:rig="threePt" w14:dir="t">
                <w14:rot w14:lat="0" w14:lon="0" w14:rev="0"/>
              </w14:lightRig>
            </w14:scene3d>
          </w:rPr>
          <w:t>2.2.5.3</w:t>
        </w:r>
        <w:r w:rsidR="00933F8F">
          <w:rPr>
            <w:rFonts w:asciiTheme="minorHAnsi" w:eastAsiaTheme="minorEastAsia" w:hAnsiTheme="minorHAnsi" w:cstheme="minorBidi"/>
            <w:noProof/>
            <w:sz w:val="22"/>
            <w:szCs w:val="22"/>
            <w:lang w:val="fr-FR" w:eastAsia="fr-FR"/>
          </w:rPr>
          <w:tab/>
        </w:r>
        <w:r w:rsidR="00933F8F" w:rsidRPr="006E75EA">
          <w:rPr>
            <w:rStyle w:val="Lienhypertexte"/>
            <w:noProof/>
          </w:rPr>
          <w:t>Effects on target organisms, including unacceptable suffering</w:t>
        </w:r>
        <w:r w:rsidR="00933F8F">
          <w:rPr>
            <w:noProof/>
          </w:rPr>
          <w:tab/>
        </w:r>
        <w:r w:rsidR="00933F8F">
          <w:rPr>
            <w:noProof/>
          </w:rPr>
          <w:fldChar w:fldCharType="begin"/>
        </w:r>
        <w:r w:rsidR="00933F8F">
          <w:rPr>
            <w:noProof/>
          </w:rPr>
          <w:instrText xml:space="preserve"> PAGEREF _Toc6408556 \h </w:instrText>
        </w:r>
        <w:r w:rsidR="00933F8F">
          <w:rPr>
            <w:noProof/>
          </w:rPr>
        </w:r>
        <w:r w:rsidR="00933F8F">
          <w:rPr>
            <w:noProof/>
          </w:rPr>
          <w:fldChar w:fldCharType="separate"/>
        </w:r>
        <w:r w:rsidR="00933F8F">
          <w:rPr>
            <w:noProof/>
          </w:rPr>
          <w:t>42</w:t>
        </w:r>
        <w:r w:rsidR="00933F8F">
          <w:rPr>
            <w:noProof/>
          </w:rPr>
          <w:fldChar w:fldCharType="end"/>
        </w:r>
      </w:hyperlink>
    </w:p>
    <w:p w14:paraId="52664947" w14:textId="270835C0" w:rsidR="00933F8F" w:rsidRDefault="00AB12B1">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6408557" w:history="1">
        <w:r w:rsidR="00933F8F" w:rsidRPr="006E75EA">
          <w:rPr>
            <w:rStyle w:val="Lienhypertexte"/>
            <w:rFonts w:cs="Times New Roman"/>
            <w:noProof/>
            <w:lang w:eastAsia="en-US"/>
            <w14:scene3d>
              <w14:camera w14:prst="orthographicFront"/>
              <w14:lightRig w14:rig="threePt" w14:dir="t">
                <w14:rot w14:lat="0" w14:lon="0" w14:rev="0"/>
              </w14:lightRig>
            </w14:scene3d>
          </w:rPr>
          <w:t>2.2.5.4</w:t>
        </w:r>
        <w:r w:rsidR="00933F8F">
          <w:rPr>
            <w:rFonts w:asciiTheme="minorHAnsi" w:eastAsiaTheme="minorEastAsia" w:hAnsiTheme="minorHAnsi" w:cstheme="minorBidi"/>
            <w:noProof/>
            <w:sz w:val="22"/>
            <w:szCs w:val="22"/>
            <w:lang w:val="fr-FR" w:eastAsia="fr-FR"/>
          </w:rPr>
          <w:tab/>
        </w:r>
        <w:r w:rsidR="00933F8F" w:rsidRPr="006E75EA">
          <w:rPr>
            <w:rStyle w:val="Lienhypertexte"/>
            <w:noProof/>
          </w:rPr>
          <w:t>Mode of action, including time delay</w:t>
        </w:r>
        <w:r w:rsidR="00933F8F">
          <w:rPr>
            <w:noProof/>
          </w:rPr>
          <w:tab/>
        </w:r>
        <w:r w:rsidR="00933F8F">
          <w:rPr>
            <w:noProof/>
          </w:rPr>
          <w:fldChar w:fldCharType="begin"/>
        </w:r>
        <w:r w:rsidR="00933F8F">
          <w:rPr>
            <w:noProof/>
          </w:rPr>
          <w:instrText xml:space="preserve"> PAGEREF _Toc6408557 \h </w:instrText>
        </w:r>
        <w:r w:rsidR="00933F8F">
          <w:rPr>
            <w:noProof/>
          </w:rPr>
        </w:r>
        <w:r w:rsidR="00933F8F">
          <w:rPr>
            <w:noProof/>
          </w:rPr>
          <w:fldChar w:fldCharType="separate"/>
        </w:r>
        <w:r w:rsidR="00933F8F">
          <w:rPr>
            <w:noProof/>
          </w:rPr>
          <w:t>42</w:t>
        </w:r>
        <w:r w:rsidR="00933F8F">
          <w:rPr>
            <w:noProof/>
          </w:rPr>
          <w:fldChar w:fldCharType="end"/>
        </w:r>
      </w:hyperlink>
    </w:p>
    <w:p w14:paraId="3915FD2A" w14:textId="47A34668" w:rsidR="00933F8F" w:rsidRDefault="00AB12B1">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6408558" w:history="1">
        <w:r w:rsidR="00933F8F" w:rsidRPr="006E75EA">
          <w:rPr>
            <w:rStyle w:val="Lienhypertexte"/>
            <w:rFonts w:cs="Times New Roman"/>
            <w:noProof/>
            <w:lang w:eastAsia="en-US"/>
            <w14:scene3d>
              <w14:camera w14:prst="orthographicFront"/>
              <w14:lightRig w14:rig="threePt" w14:dir="t">
                <w14:rot w14:lat="0" w14:lon="0" w14:rev="0"/>
              </w14:lightRig>
            </w14:scene3d>
          </w:rPr>
          <w:t>2.2.5.5</w:t>
        </w:r>
        <w:r w:rsidR="00933F8F">
          <w:rPr>
            <w:rFonts w:asciiTheme="minorHAnsi" w:eastAsiaTheme="minorEastAsia" w:hAnsiTheme="minorHAnsi" w:cstheme="minorBidi"/>
            <w:noProof/>
            <w:sz w:val="22"/>
            <w:szCs w:val="22"/>
            <w:lang w:val="fr-FR" w:eastAsia="fr-FR"/>
          </w:rPr>
          <w:tab/>
        </w:r>
        <w:r w:rsidR="00933F8F" w:rsidRPr="006E75EA">
          <w:rPr>
            <w:rStyle w:val="Lienhypertexte"/>
            <w:noProof/>
          </w:rPr>
          <w:t>Efficacy data</w:t>
        </w:r>
        <w:r w:rsidR="00933F8F">
          <w:rPr>
            <w:noProof/>
          </w:rPr>
          <w:tab/>
        </w:r>
        <w:r w:rsidR="00933F8F">
          <w:rPr>
            <w:noProof/>
          </w:rPr>
          <w:fldChar w:fldCharType="begin"/>
        </w:r>
        <w:r w:rsidR="00933F8F">
          <w:rPr>
            <w:noProof/>
          </w:rPr>
          <w:instrText xml:space="preserve"> PAGEREF _Toc6408558 \h </w:instrText>
        </w:r>
        <w:r w:rsidR="00933F8F">
          <w:rPr>
            <w:noProof/>
          </w:rPr>
        </w:r>
        <w:r w:rsidR="00933F8F">
          <w:rPr>
            <w:noProof/>
          </w:rPr>
          <w:fldChar w:fldCharType="separate"/>
        </w:r>
        <w:r w:rsidR="00933F8F">
          <w:rPr>
            <w:noProof/>
          </w:rPr>
          <w:t>42</w:t>
        </w:r>
        <w:r w:rsidR="00933F8F">
          <w:rPr>
            <w:noProof/>
          </w:rPr>
          <w:fldChar w:fldCharType="end"/>
        </w:r>
      </w:hyperlink>
    </w:p>
    <w:p w14:paraId="1B9DFBF7" w14:textId="097CD40F" w:rsidR="00933F8F" w:rsidRDefault="00AB12B1">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6408559" w:history="1">
        <w:r w:rsidR="00933F8F" w:rsidRPr="006E75EA">
          <w:rPr>
            <w:rStyle w:val="Lienhypertexte"/>
            <w:rFonts w:cs="Times New Roman"/>
            <w:noProof/>
            <w:lang w:eastAsia="en-US"/>
            <w14:scene3d>
              <w14:camera w14:prst="orthographicFront"/>
              <w14:lightRig w14:rig="threePt" w14:dir="t">
                <w14:rot w14:lat="0" w14:lon="0" w14:rev="0"/>
              </w14:lightRig>
            </w14:scene3d>
          </w:rPr>
          <w:t>2.2.5.6</w:t>
        </w:r>
        <w:r w:rsidR="00933F8F">
          <w:rPr>
            <w:rFonts w:asciiTheme="minorHAnsi" w:eastAsiaTheme="minorEastAsia" w:hAnsiTheme="minorHAnsi" w:cstheme="minorBidi"/>
            <w:noProof/>
            <w:sz w:val="22"/>
            <w:szCs w:val="22"/>
            <w:lang w:val="fr-FR" w:eastAsia="fr-FR"/>
          </w:rPr>
          <w:tab/>
        </w:r>
        <w:r w:rsidR="00933F8F" w:rsidRPr="006E75EA">
          <w:rPr>
            <w:rStyle w:val="Lienhypertexte"/>
            <w:noProof/>
          </w:rPr>
          <w:t>Occurrence of resistance and resistance management</w:t>
        </w:r>
        <w:r w:rsidR="00933F8F">
          <w:rPr>
            <w:noProof/>
          </w:rPr>
          <w:tab/>
        </w:r>
        <w:r w:rsidR="00933F8F">
          <w:rPr>
            <w:noProof/>
          </w:rPr>
          <w:fldChar w:fldCharType="begin"/>
        </w:r>
        <w:r w:rsidR="00933F8F">
          <w:rPr>
            <w:noProof/>
          </w:rPr>
          <w:instrText xml:space="preserve"> PAGEREF _Toc6408559 \h </w:instrText>
        </w:r>
        <w:r w:rsidR="00933F8F">
          <w:rPr>
            <w:noProof/>
          </w:rPr>
        </w:r>
        <w:r w:rsidR="00933F8F">
          <w:rPr>
            <w:noProof/>
          </w:rPr>
          <w:fldChar w:fldCharType="separate"/>
        </w:r>
        <w:r w:rsidR="00933F8F">
          <w:rPr>
            <w:noProof/>
          </w:rPr>
          <w:t>51</w:t>
        </w:r>
        <w:r w:rsidR="00933F8F">
          <w:rPr>
            <w:noProof/>
          </w:rPr>
          <w:fldChar w:fldCharType="end"/>
        </w:r>
      </w:hyperlink>
    </w:p>
    <w:p w14:paraId="16D8060E" w14:textId="724C8682" w:rsidR="00933F8F" w:rsidRDefault="00AB12B1">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6408560" w:history="1">
        <w:r w:rsidR="00933F8F" w:rsidRPr="006E75EA">
          <w:rPr>
            <w:rStyle w:val="Lienhypertexte"/>
            <w:rFonts w:cs="Times New Roman"/>
            <w:noProof/>
            <w:lang w:eastAsia="en-US"/>
            <w14:scene3d>
              <w14:camera w14:prst="orthographicFront"/>
              <w14:lightRig w14:rig="threePt" w14:dir="t">
                <w14:rot w14:lat="0" w14:lon="0" w14:rev="0"/>
              </w14:lightRig>
            </w14:scene3d>
          </w:rPr>
          <w:t>2.2.5.7</w:t>
        </w:r>
        <w:r w:rsidR="00933F8F">
          <w:rPr>
            <w:rFonts w:asciiTheme="minorHAnsi" w:eastAsiaTheme="minorEastAsia" w:hAnsiTheme="minorHAnsi" w:cstheme="minorBidi"/>
            <w:noProof/>
            <w:sz w:val="22"/>
            <w:szCs w:val="22"/>
            <w:lang w:val="fr-FR" w:eastAsia="fr-FR"/>
          </w:rPr>
          <w:tab/>
        </w:r>
        <w:r w:rsidR="00933F8F" w:rsidRPr="006E75EA">
          <w:rPr>
            <w:rStyle w:val="Lienhypertexte"/>
            <w:noProof/>
          </w:rPr>
          <w:t>Known limitations</w:t>
        </w:r>
        <w:r w:rsidR="00933F8F">
          <w:rPr>
            <w:noProof/>
          </w:rPr>
          <w:tab/>
        </w:r>
        <w:r w:rsidR="00933F8F">
          <w:rPr>
            <w:noProof/>
          </w:rPr>
          <w:fldChar w:fldCharType="begin"/>
        </w:r>
        <w:r w:rsidR="00933F8F">
          <w:rPr>
            <w:noProof/>
          </w:rPr>
          <w:instrText xml:space="preserve"> PAGEREF _Toc6408560 \h </w:instrText>
        </w:r>
        <w:r w:rsidR="00933F8F">
          <w:rPr>
            <w:noProof/>
          </w:rPr>
        </w:r>
        <w:r w:rsidR="00933F8F">
          <w:rPr>
            <w:noProof/>
          </w:rPr>
          <w:fldChar w:fldCharType="separate"/>
        </w:r>
        <w:r w:rsidR="00933F8F">
          <w:rPr>
            <w:noProof/>
          </w:rPr>
          <w:t>51</w:t>
        </w:r>
        <w:r w:rsidR="00933F8F">
          <w:rPr>
            <w:noProof/>
          </w:rPr>
          <w:fldChar w:fldCharType="end"/>
        </w:r>
      </w:hyperlink>
    </w:p>
    <w:p w14:paraId="786CF9F6" w14:textId="167ED05B" w:rsidR="00933F8F" w:rsidRDefault="00AB12B1">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6408561" w:history="1">
        <w:r w:rsidR="00933F8F" w:rsidRPr="006E75EA">
          <w:rPr>
            <w:rStyle w:val="Lienhypertexte"/>
            <w:rFonts w:cs="Times New Roman"/>
            <w:noProof/>
            <w:lang w:eastAsia="en-US"/>
            <w14:scene3d>
              <w14:camera w14:prst="orthographicFront"/>
              <w14:lightRig w14:rig="threePt" w14:dir="t">
                <w14:rot w14:lat="0" w14:lon="0" w14:rev="0"/>
              </w14:lightRig>
            </w14:scene3d>
          </w:rPr>
          <w:t>2.2.5.8</w:t>
        </w:r>
        <w:r w:rsidR="00933F8F">
          <w:rPr>
            <w:rFonts w:asciiTheme="minorHAnsi" w:eastAsiaTheme="minorEastAsia" w:hAnsiTheme="minorHAnsi" w:cstheme="minorBidi"/>
            <w:noProof/>
            <w:sz w:val="22"/>
            <w:szCs w:val="22"/>
            <w:lang w:val="fr-FR" w:eastAsia="fr-FR"/>
          </w:rPr>
          <w:tab/>
        </w:r>
        <w:r w:rsidR="00933F8F" w:rsidRPr="006E75EA">
          <w:rPr>
            <w:rStyle w:val="Lienhypertexte"/>
            <w:noProof/>
          </w:rPr>
          <w:t>Evaluation of the label claims</w:t>
        </w:r>
        <w:r w:rsidR="00933F8F">
          <w:rPr>
            <w:noProof/>
          </w:rPr>
          <w:tab/>
        </w:r>
        <w:r w:rsidR="00933F8F">
          <w:rPr>
            <w:noProof/>
          </w:rPr>
          <w:fldChar w:fldCharType="begin"/>
        </w:r>
        <w:r w:rsidR="00933F8F">
          <w:rPr>
            <w:noProof/>
          </w:rPr>
          <w:instrText xml:space="preserve"> PAGEREF _Toc6408561 \h </w:instrText>
        </w:r>
        <w:r w:rsidR="00933F8F">
          <w:rPr>
            <w:noProof/>
          </w:rPr>
        </w:r>
        <w:r w:rsidR="00933F8F">
          <w:rPr>
            <w:noProof/>
          </w:rPr>
          <w:fldChar w:fldCharType="separate"/>
        </w:r>
        <w:r w:rsidR="00933F8F">
          <w:rPr>
            <w:noProof/>
          </w:rPr>
          <w:t>51</w:t>
        </w:r>
        <w:r w:rsidR="00933F8F">
          <w:rPr>
            <w:noProof/>
          </w:rPr>
          <w:fldChar w:fldCharType="end"/>
        </w:r>
      </w:hyperlink>
    </w:p>
    <w:p w14:paraId="07BE3906" w14:textId="2E9187DF" w:rsidR="00933F8F" w:rsidRDefault="00AB12B1">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6408562" w:history="1">
        <w:r w:rsidR="00933F8F" w:rsidRPr="006E75EA">
          <w:rPr>
            <w:rStyle w:val="Lienhypertexte"/>
            <w:noProof/>
            <w14:scene3d>
              <w14:camera w14:prst="orthographicFront"/>
              <w14:lightRig w14:rig="threePt" w14:dir="t">
                <w14:rot w14:lat="0" w14:lon="0" w14:rev="0"/>
              </w14:lightRig>
            </w14:scene3d>
          </w:rPr>
          <w:t>2.2.5.9</w:t>
        </w:r>
        <w:r w:rsidR="00933F8F">
          <w:rPr>
            <w:rFonts w:asciiTheme="minorHAnsi" w:eastAsiaTheme="minorEastAsia" w:hAnsiTheme="minorHAnsi" w:cstheme="minorBidi"/>
            <w:noProof/>
            <w:sz w:val="22"/>
            <w:szCs w:val="22"/>
            <w:lang w:val="fr-FR" w:eastAsia="fr-FR"/>
          </w:rPr>
          <w:tab/>
        </w:r>
        <w:r w:rsidR="00933F8F" w:rsidRPr="006E75EA">
          <w:rPr>
            <w:rStyle w:val="Lienhypertexte"/>
            <w:noProof/>
          </w:rPr>
          <w:t>Relevant information if the product is intended to be authorised for use with other biocidal product(s)</w:t>
        </w:r>
        <w:r w:rsidR="00933F8F">
          <w:rPr>
            <w:noProof/>
          </w:rPr>
          <w:tab/>
        </w:r>
        <w:r w:rsidR="00933F8F">
          <w:rPr>
            <w:noProof/>
          </w:rPr>
          <w:fldChar w:fldCharType="begin"/>
        </w:r>
        <w:r w:rsidR="00933F8F">
          <w:rPr>
            <w:noProof/>
          </w:rPr>
          <w:instrText xml:space="preserve"> PAGEREF _Toc6408562 \h </w:instrText>
        </w:r>
        <w:r w:rsidR="00933F8F">
          <w:rPr>
            <w:noProof/>
          </w:rPr>
        </w:r>
        <w:r w:rsidR="00933F8F">
          <w:rPr>
            <w:noProof/>
          </w:rPr>
          <w:fldChar w:fldCharType="separate"/>
        </w:r>
        <w:r w:rsidR="00933F8F">
          <w:rPr>
            <w:noProof/>
          </w:rPr>
          <w:t>52</w:t>
        </w:r>
        <w:r w:rsidR="00933F8F">
          <w:rPr>
            <w:noProof/>
          </w:rPr>
          <w:fldChar w:fldCharType="end"/>
        </w:r>
      </w:hyperlink>
    </w:p>
    <w:p w14:paraId="279E48F6" w14:textId="3ABACAC0" w:rsidR="00933F8F" w:rsidRDefault="00AB12B1">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6408563" w:history="1">
        <w:r w:rsidR="00933F8F" w:rsidRPr="006E75EA">
          <w:rPr>
            <w:rStyle w:val="Lienhypertexte"/>
            <w:rFonts w:eastAsia="Calibri" w:cs="Times New Roman"/>
            <w:noProof/>
            <w:lang w:eastAsia="en-US"/>
          </w:rPr>
          <w:t>2.2.6</w:t>
        </w:r>
        <w:r w:rsidR="00933F8F">
          <w:rPr>
            <w:rFonts w:asciiTheme="minorHAnsi" w:eastAsiaTheme="minorEastAsia" w:hAnsiTheme="minorHAnsi" w:cstheme="minorBidi"/>
            <w:i w:val="0"/>
            <w:iCs w:val="0"/>
            <w:noProof/>
            <w:sz w:val="22"/>
            <w:szCs w:val="22"/>
            <w:lang w:val="fr-FR" w:eastAsia="fr-FR"/>
          </w:rPr>
          <w:tab/>
        </w:r>
        <w:r w:rsidR="00933F8F" w:rsidRPr="006E75EA">
          <w:rPr>
            <w:rStyle w:val="Lienhypertexte"/>
            <w:noProof/>
          </w:rPr>
          <w:t>Risk assessment for human health</w:t>
        </w:r>
        <w:r w:rsidR="00933F8F">
          <w:rPr>
            <w:noProof/>
          </w:rPr>
          <w:tab/>
        </w:r>
        <w:r w:rsidR="00933F8F">
          <w:rPr>
            <w:noProof/>
          </w:rPr>
          <w:fldChar w:fldCharType="begin"/>
        </w:r>
        <w:r w:rsidR="00933F8F">
          <w:rPr>
            <w:noProof/>
          </w:rPr>
          <w:instrText xml:space="preserve"> PAGEREF _Toc6408563 \h </w:instrText>
        </w:r>
        <w:r w:rsidR="00933F8F">
          <w:rPr>
            <w:noProof/>
          </w:rPr>
        </w:r>
        <w:r w:rsidR="00933F8F">
          <w:rPr>
            <w:noProof/>
          </w:rPr>
          <w:fldChar w:fldCharType="separate"/>
        </w:r>
        <w:r w:rsidR="00933F8F">
          <w:rPr>
            <w:noProof/>
          </w:rPr>
          <w:t>53</w:t>
        </w:r>
        <w:r w:rsidR="00933F8F">
          <w:rPr>
            <w:noProof/>
          </w:rPr>
          <w:fldChar w:fldCharType="end"/>
        </w:r>
      </w:hyperlink>
    </w:p>
    <w:p w14:paraId="7E61DE87" w14:textId="6E402B9C" w:rsidR="00933F8F" w:rsidRDefault="00AB12B1">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6408564" w:history="1">
        <w:r w:rsidR="00933F8F" w:rsidRPr="006E75EA">
          <w:rPr>
            <w:rStyle w:val="Lienhypertexte"/>
            <w:noProof/>
            <w:lang w:eastAsia="en-US"/>
            <w14:scene3d>
              <w14:camera w14:prst="orthographicFront"/>
              <w14:lightRig w14:rig="threePt" w14:dir="t">
                <w14:rot w14:lat="0" w14:lon="0" w14:rev="0"/>
              </w14:lightRig>
            </w14:scene3d>
          </w:rPr>
          <w:t>2.2.6.1</w:t>
        </w:r>
        <w:r w:rsidR="00933F8F">
          <w:rPr>
            <w:rFonts w:asciiTheme="minorHAnsi" w:eastAsiaTheme="minorEastAsia" w:hAnsiTheme="minorHAnsi" w:cstheme="minorBidi"/>
            <w:noProof/>
            <w:sz w:val="22"/>
            <w:szCs w:val="22"/>
            <w:lang w:val="fr-FR" w:eastAsia="fr-FR"/>
          </w:rPr>
          <w:tab/>
        </w:r>
        <w:r w:rsidR="00933F8F" w:rsidRPr="006E75EA">
          <w:rPr>
            <w:rStyle w:val="Lienhypertexte"/>
            <w:noProof/>
          </w:rPr>
          <w:t>Assessment of effects on Human Health</w:t>
        </w:r>
        <w:r w:rsidR="00933F8F">
          <w:rPr>
            <w:noProof/>
          </w:rPr>
          <w:tab/>
        </w:r>
        <w:r w:rsidR="00933F8F">
          <w:rPr>
            <w:noProof/>
          </w:rPr>
          <w:fldChar w:fldCharType="begin"/>
        </w:r>
        <w:r w:rsidR="00933F8F">
          <w:rPr>
            <w:noProof/>
          </w:rPr>
          <w:instrText xml:space="preserve"> PAGEREF _Toc6408564 \h </w:instrText>
        </w:r>
        <w:r w:rsidR="00933F8F">
          <w:rPr>
            <w:noProof/>
          </w:rPr>
        </w:r>
        <w:r w:rsidR="00933F8F">
          <w:rPr>
            <w:noProof/>
          </w:rPr>
          <w:fldChar w:fldCharType="separate"/>
        </w:r>
        <w:r w:rsidR="00933F8F">
          <w:rPr>
            <w:noProof/>
          </w:rPr>
          <w:t>53</w:t>
        </w:r>
        <w:r w:rsidR="00933F8F">
          <w:rPr>
            <w:noProof/>
          </w:rPr>
          <w:fldChar w:fldCharType="end"/>
        </w:r>
      </w:hyperlink>
    </w:p>
    <w:p w14:paraId="0BA2E718" w14:textId="71DE3BE5" w:rsidR="00933F8F" w:rsidRDefault="00AB12B1">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6408565" w:history="1">
        <w:r w:rsidR="00933F8F" w:rsidRPr="006E75EA">
          <w:rPr>
            <w:rStyle w:val="Lienhypertexte"/>
            <w:noProof/>
            <w14:scene3d>
              <w14:camera w14:prst="orthographicFront"/>
              <w14:lightRig w14:rig="threePt" w14:dir="t">
                <w14:rot w14:lat="0" w14:lon="0" w14:rev="0"/>
              </w14:lightRig>
            </w14:scene3d>
          </w:rPr>
          <w:t>2.2.6.2</w:t>
        </w:r>
        <w:r w:rsidR="00933F8F">
          <w:rPr>
            <w:rFonts w:asciiTheme="minorHAnsi" w:eastAsiaTheme="minorEastAsia" w:hAnsiTheme="minorHAnsi" w:cstheme="minorBidi"/>
            <w:noProof/>
            <w:sz w:val="22"/>
            <w:szCs w:val="22"/>
            <w:lang w:val="fr-FR" w:eastAsia="fr-FR"/>
          </w:rPr>
          <w:tab/>
        </w:r>
        <w:r w:rsidR="00933F8F" w:rsidRPr="006E75EA">
          <w:rPr>
            <w:rStyle w:val="Lienhypertexte"/>
            <w:noProof/>
          </w:rPr>
          <w:t>Exposure assessment</w:t>
        </w:r>
        <w:r w:rsidR="00933F8F">
          <w:rPr>
            <w:noProof/>
          </w:rPr>
          <w:tab/>
        </w:r>
        <w:r w:rsidR="00933F8F">
          <w:rPr>
            <w:noProof/>
          </w:rPr>
          <w:fldChar w:fldCharType="begin"/>
        </w:r>
        <w:r w:rsidR="00933F8F">
          <w:rPr>
            <w:noProof/>
          </w:rPr>
          <w:instrText xml:space="preserve"> PAGEREF _Toc6408565 \h </w:instrText>
        </w:r>
        <w:r w:rsidR="00933F8F">
          <w:rPr>
            <w:noProof/>
          </w:rPr>
        </w:r>
        <w:r w:rsidR="00933F8F">
          <w:rPr>
            <w:noProof/>
          </w:rPr>
          <w:fldChar w:fldCharType="separate"/>
        </w:r>
        <w:r w:rsidR="00933F8F">
          <w:rPr>
            <w:noProof/>
          </w:rPr>
          <w:t>55</w:t>
        </w:r>
        <w:r w:rsidR="00933F8F">
          <w:rPr>
            <w:noProof/>
          </w:rPr>
          <w:fldChar w:fldCharType="end"/>
        </w:r>
      </w:hyperlink>
    </w:p>
    <w:p w14:paraId="0388358D" w14:textId="5359F75C" w:rsidR="00933F8F" w:rsidRDefault="00AB12B1">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6408566" w:history="1">
        <w:r w:rsidR="00933F8F" w:rsidRPr="006E75EA">
          <w:rPr>
            <w:rStyle w:val="Lienhypertexte"/>
            <w:noProof/>
            <w14:scene3d>
              <w14:camera w14:prst="orthographicFront"/>
              <w14:lightRig w14:rig="threePt" w14:dir="t">
                <w14:rot w14:lat="0" w14:lon="0" w14:rev="0"/>
              </w14:lightRig>
            </w14:scene3d>
          </w:rPr>
          <w:t>2.2.6.3</w:t>
        </w:r>
        <w:r w:rsidR="00933F8F">
          <w:rPr>
            <w:rFonts w:asciiTheme="minorHAnsi" w:eastAsiaTheme="minorEastAsia" w:hAnsiTheme="minorHAnsi" w:cstheme="minorBidi"/>
            <w:noProof/>
            <w:sz w:val="22"/>
            <w:szCs w:val="22"/>
            <w:lang w:val="fr-FR" w:eastAsia="fr-FR"/>
          </w:rPr>
          <w:tab/>
        </w:r>
        <w:r w:rsidR="00933F8F" w:rsidRPr="006E75EA">
          <w:rPr>
            <w:rStyle w:val="Lienhypertexte"/>
            <w:noProof/>
          </w:rPr>
          <w:t>Risk characterisation for human health</w:t>
        </w:r>
        <w:r w:rsidR="00933F8F">
          <w:rPr>
            <w:noProof/>
          </w:rPr>
          <w:tab/>
        </w:r>
        <w:r w:rsidR="00933F8F">
          <w:rPr>
            <w:noProof/>
          </w:rPr>
          <w:fldChar w:fldCharType="begin"/>
        </w:r>
        <w:r w:rsidR="00933F8F">
          <w:rPr>
            <w:noProof/>
          </w:rPr>
          <w:instrText xml:space="preserve"> PAGEREF _Toc6408566 \h </w:instrText>
        </w:r>
        <w:r w:rsidR="00933F8F">
          <w:rPr>
            <w:noProof/>
          </w:rPr>
        </w:r>
        <w:r w:rsidR="00933F8F">
          <w:rPr>
            <w:noProof/>
          </w:rPr>
          <w:fldChar w:fldCharType="separate"/>
        </w:r>
        <w:r w:rsidR="00933F8F">
          <w:rPr>
            <w:noProof/>
          </w:rPr>
          <w:t>93</w:t>
        </w:r>
        <w:r w:rsidR="00933F8F">
          <w:rPr>
            <w:noProof/>
          </w:rPr>
          <w:fldChar w:fldCharType="end"/>
        </w:r>
      </w:hyperlink>
    </w:p>
    <w:p w14:paraId="1B7B0DAF" w14:textId="06F49DDB" w:rsidR="00933F8F" w:rsidRDefault="00AB12B1">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6408567" w:history="1">
        <w:r w:rsidR="00933F8F" w:rsidRPr="006E75EA">
          <w:rPr>
            <w:rStyle w:val="Lienhypertexte"/>
            <w:rFonts w:eastAsia="Calibri" w:cs="Times New Roman"/>
            <w:noProof/>
            <w:lang w:eastAsia="en-US"/>
          </w:rPr>
          <w:t>2.2.7</w:t>
        </w:r>
        <w:r w:rsidR="00933F8F">
          <w:rPr>
            <w:rFonts w:asciiTheme="minorHAnsi" w:eastAsiaTheme="minorEastAsia" w:hAnsiTheme="minorHAnsi" w:cstheme="minorBidi"/>
            <w:i w:val="0"/>
            <w:iCs w:val="0"/>
            <w:noProof/>
            <w:sz w:val="22"/>
            <w:szCs w:val="22"/>
            <w:lang w:val="fr-FR" w:eastAsia="fr-FR"/>
          </w:rPr>
          <w:tab/>
        </w:r>
        <w:r w:rsidR="00933F8F" w:rsidRPr="006E75EA">
          <w:rPr>
            <w:rStyle w:val="Lienhypertexte"/>
            <w:noProof/>
          </w:rPr>
          <w:t>Risk assessment for animal health</w:t>
        </w:r>
        <w:r w:rsidR="00933F8F">
          <w:rPr>
            <w:noProof/>
          </w:rPr>
          <w:tab/>
        </w:r>
        <w:r w:rsidR="00933F8F">
          <w:rPr>
            <w:noProof/>
          </w:rPr>
          <w:fldChar w:fldCharType="begin"/>
        </w:r>
        <w:r w:rsidR="00933F8F">
          <w:rPr>
            <w:noProof/>
          </w:rPr>
          <w:instrText xml:space="preserve"> PAGEREF _Toc6408567 \h </w:instrText>
        </w:r>
        <w:r w:rsidR="00933F8F">
          <w:rPr>
            <w:noProof/>
          </w:rPr>
        </w:r>
        <w:r w:rsidR="00933F8F">
          <w:rPr>
            <w:noProof/>
          </w:rPr>
          <w:fldChar w:fldCharType="separate"/>
        </w:r>
        <w:r w:rsidR="00933F8F">
          <w:rPr>
            <w:noProof/>
          </w:rPr>
          <w:t>105</w:t>
        </w:r>
        <w:r w:rsidR="00933F8F">
          <w:rPr>
            <w:noProof/>
          </w:rPr>
          <w:fldChar w:fldCharType="end"/>
        </w:r>
      </w:hyperlink>
    </w:p>
    <w:p w14:paraId="5AC8B389" w14:textId="04A444FE" w:rsidR="00933F8F" w:rsidRDefault="00AB12B1">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6408568" w:history="1">
        <w:r w:rsidR="00933F8F" w:rsidRPr="006E75EA">
          <w:rPr>
            <w:rStyle w:val="Lienhypertexte"/>
            <w:rFonts w:eastAsia="Calibri" w:cs="Times New Roman"/>
            <w:noProof/>
            <w:lang w:eastAsia="en-US"/>
          </w:rPr>
          <w:t>2.2.8</w:t>
        </w:r>
        <w:r w:rsidR="00933F8F">
          <w:rPr>
            <w:rFonts w:asciiTheme="minorHAnsi" w:eastAsiaTheme="minorEastAsia" w:hAnsiTheme="minorHAnsi" w:cstheme="minorBidi"/>
            <w:i w:val="0"/>
            <w:iCs w:val="0"/>
            <w:noProof/>
            <w:sz w:val="22"/>
            <w:szCs w:val="22"/>
            <w:lang w:val="fr-FR" w:eastAsia="fr-FR"/>
          </w:rPr>
          <w:tab/>
        </w:r>
        <w:r w:rsidR="00933F8F" w:rsidRPr="006E75EA">
          <w:rPr>
            <w:rStyle w:val="Lienhypertexte"/>
            <w:noProof/>
          </w:rPr>
          <w:t>Risk assessment for the environment</w:t>
        </w:r>
        <w:r w:rsidR="00933F8F">
          <w:rPr>
            <w:noProof/>
          </w:rPr>
          <w:tab/>
        </w:r>
        <w:r w:rsidR="00933F8F">
          <w:rPr>
            <w:noProof/>
          </w:rPr>
          <w:fldChar w:fldCharType="begin"/>
        </w:r>
        <w:r w:rsidR="00933F8F">
          <w:rPr>
            <w:noProof/>
          </w:rPr>
          <w:instrText xml:space="preserve"> PAGEREF _Toc6408568 \h </w:instrText>
        </w:r>
        <w:r w:rsidR="00933F8F">
          <w:rPr>
            <w:noProof/>
          </w:rPr>
        </w:r>
        <w:r w:rsidR="00933F8F">
          <w:rPr>
            <w:noProof/>
          </w:rPr>
          <w:fldChar w:fldCharType="separate"/>
        </w:r>
        <w:r w:rsidR="00933F8F">
          <w:rPr>
            <w:noProof/>
          </w:rPr>
          <w:t>105</w:t>
        </w:r>
        <w:r w:rsidR="00933F8F">
          <w:rPr>
            <w:noProof/>
          </w:rPr>
          <w:fldChar w:fldCharType="end"/>
        </w:r>
      </w:hyperlink>
    </w:p>
    <w:p w14:paraId="609C7B1D" w14:textId="5E2EB7E7" w:rsidR="00933F8F" w:rsidRDefault="00AB12B1">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6408569" w:history="1">
        <w:r w:rsidR="00933F8F" w:rsidRPr="006E75EA">
          <w:rPr>
            <w:rStyle w:val="Lienhypertexte"/>
            <w:rFonts w:cs="Times New Roman"/>
            <w:noProof/>
            <w:lang w:eastAsia="en-US"/>
            <w14:scene3d>
              <w14:camera w14:prst="orthographicFront"/>
              <w14:lightRig w14:rig="threePt" w14:dir="t">
                <w14:rot w14:lat="0" w14:lon="0" w14:rev="0"/>
              </w14:lightRig>
            </w14:scene3d>
          </w:rPr>
          <w:t>2.2.8.1</w:t>
        </w:r>
        <w:r w:rsidR="00933F8F">
          <w:rPr>
            <w:rFonts w:asciiTheme="minorHAnsi" w:eastAsiaTheme="minorEastAsia" w:hAnsiTheme="minorHAnsi" w:cstheme="minorBidi"/>
            <w:noProof/>
            <w:sz w:val="22"/>
            <w:szCs w:val="22"/>
            <w:lang w:val="fr-FR" w:eastAsia="fr-FR"/>
          </w:rPr>
          <w:tab/>
        </w:r>
        <w:r w:rsidR="00933F8F" w:rsidRPr="006E75EA">
          <w:rPr>
            <w:rStyle w:val="Lienhypertexte"/>
            <w:noProof/>
          </w:rPr>
          <w:t>Effects assessment on the environment</w:t>
        </w:r>
        <w:r w:rsidR="00933F8F">
          <w:rPr>
            <w:noProof/>
          </w:rPr>
          <w:tab/>
        </w:r>
        <w:r w:rsidR="00933F8F">
          <w:rPr>
            <w:noProof/>
          </w:rPr>
          <w:fldChar w:fldCharType="begin"/>
        </w:r>
        <w:r w:rsidR="00933F8F">
          <w:rPr>
            <w:noProof/>
          </w:rPr>
          <w:instrText xml:space="preserve"> PAGEREF _Toc6408569 \h </w:instrText>
        </w:r>
        <w:r w:rsidR="00933F8F">
          <w:rPr>
            <w:noProof/>
          </w:rPr>
        </w:r>
        <w:r w:rsidR="00933F8F">
          <w:rPr>
            <w:noProof/>
          </w:rPr>
          <w:fldChar w:fldCharType="separate"/>
        </w:r>
        <w:r w:rsidR="00933F8F">
          <w:rPr>
            <w:noProof/>
          </w:rPr>
          <w:t>106</w:t>
        </w:r>
        <w:r w:rsidR="00933F8F">
          <w:rPr>
            <w:noProof/>
          </w:rPr>
          <w:fldChar w:fldCharType="end"/>
        </w:r>
      </w:hyperlink>
    </w:p>
    <w:p w14:paraId="6E2BFA66" w14:textId="04226502" w:rsidR="00933F8F" w:rsidRDefault="00AB12B1">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6408570" w:history="1">
        <w:r w:rsidR="00933F8F" w:rsidRPr="006E75EA">
          <w:rPr>
            <w:rStyle w:val="Lienhypertexte"/>
            <w:rFonts w:cs="Times New Roman"/>
            <w:noProof/>
            <w:lang w:eastAsia="en-US"/>
            <w14:scene3d>
              <w14:camera w14:prst="orthographicFront"/>
              <w14:lightRig w14:rig="threePt" w14:dir="t">
                <w14:rot w14:lat="0" w14:lon="0" w14:rev="0"/>
              </w14:lightRig>
            </w14:scene3d>
          </w:rPr>
          <w:t>2.2.8.2</w:t>
        </w:r>
        <w:r w:rsidR="00933F8F">
          <w:rPr>
            <w:rFonts w:asciiTheme="minorHAnsi" w:eastAsiaTheme="minorEastAsia" w:hAnsiTheme="minorHAnsi" w:cstheme="minorBidi"/>
            <w:noProof/>
            <w:sz w:val="22"/>
            <w:szCs w:val="22"/>
            <w:lang w:val="fr-FR" w:eastAsia="fr-FR"/>
          </w:rPr>
          <w:tab/>
        </w:r>
        <w:r w:rsidR="00933F8F" w:rsidRPr="006E75EA">
          <w:rPr>
            <w:rStyle w:val="Lienhypertexte"/>
            <w:noProof/>
          </w:rPr>
          <w:t>Exposure assessment</w:t>
        </w:r>
        <w:r w:rsidR="00933F8F">
          <w:rPr>
            <w:noProof/>
          </w:rPr>
          <w:tab/>
        </w:r>
        <w:r w:rsidR="00933F8F">
          <w:rPr>
            <w:noProof/>
          </w:rPr>
          <w:fldChar w:fldCharType="begin"/>
        </w:r>
        <w:r w:rsidR="00933F8F">
          <w:rPr>
            <w:noProof/>
          </w:rPr>
          <w:instrText xml:space="preserve"> PAGEREF _Toc6408570 \h </w:instrText>
        </w:r>
        <w:r w:rsidR="00933F8F">
          <w:rPr>
            <w:noProof/>
          </w:rPr>
        </w:r>
        <w:r w:rsidR="00933F8F">
          <w:rPr>
            <w:noProof/>
          </w:rPr>
          <w:fldChar w:fldCharType="separate"/>
        </w:r>
        <w:r w:rsidR="00933F8F">
          <w:rPr>
            <w:noProof/>
          </w:rPr>
          <w:t>110</w:t>
        </w:r>
        <w:r w:rsidR="00933F8F">
          <w:rPr>
            <w:noProof/>
          </w:rPr>
          <w:fldChar w:fldCharType="end"/>
        </w:r>
      </w:hyperlink>
    </w:p>
    <w:p w14:paraId="2832065B" w14:textId="3E7AD177" w:rsidR="00933F8F" w:rsidRDefault="00AB12B1">
      <w:pPr>
        <w:pStyle w:val="TM4"/>
        <w:tabs>
          <w:tab w:val="left" w:pos="1400"/>
          <w:tab w:val="right" w:leader="dot" w:pos="9203"/>
        </w:tabs>
        <w:rPr>
          <w:rFonts w:asciiTheme="minorHAnsi" w:eastAsiaTheme="minorEastAsia" w:hAnsiTheme="minorHAnsi" w:cstheme="minorBidi"/>
          <w:noProof/>
          <w:sz w:val="22"/>
          <w:szCs w:val="22"/>
          <w:lang w:val="fr-FR" w:eastAsia="fr-FR"/>
        </w:rPr>
      </w:pPr>
      <w:hyperlink w:anchor="_Toc6408571" w:history="1">
        <w:r w:rsidR="00933F8F" w:rsidRPr="006E75EA">
          <w:rPr>
            <w:rStyle w:val="Lienhypertexte"/>
            <w:noProof/>
            <w:lang w:eastAsia="en-US"/>
            <w14:scene3d>
              <w14:camera w14:prst="orthographicFront"/>
              <w14:lightRig w14:rig="threePt" w14:dir="t">
                <w14:rot w14:lat="0" w14:lon="0" w14:rev="0"/>
              </w14:lightRig>
            </w14:scene3d>
          </w:rPr>
          <w:t>2.2.8.3</w:t>
        </w:r>
        <w:r w:rsidR="00933F8F">
          <w:rPr>
            <w:rFonts w:asciiTheme="minorHAnsi" w:eastAsiaTheme="minorEastAsia" w:hAnsiTheme="minorHAnsi" w:cstheme="minorBidi"/>
            <w:noProof/>
            <w:sz w:val="22"/>
            <w:szCs w:val="22"/>
            <w:lang w:val="fr-FR" w:eastAsia="fr-FR"/>
          </w:rPr>
          <w:tab/>
        </w:r>
        <w:r w:rsidR="00933F8F" w:rsidRPr="006E75EA">
          <w:rPr>
            <w:rStyle w:val="Lienhypertexte"/>
            <w:noProof/>
          </w:rPr>
          <w:t>Risk characterisation</w:t>
        </w:r>
        <w:r w:rsidR="00933F8F">
          <w:rPr>
            <w:noProof/>
          </w:rPr>
          <w:tab/>
        </w:r>
        <w:r w:rsidR="00933F8F">
          <w:rPr>
            <w:noProof/>
          </w:rPr>
          <w:fldChar w:fldCharType="begin"/>
        </w:r>
        <w:r w:rsidR="00933F8F">
          <w:rPr>
            <w:noProof/>
          </w:rPr>
          <w:instrText xml:space="preserve"> PAGEREF _Toc6408571 \h </w:instrText>
        </w:r>
        <w:r w:rsidR="00933F8F">
          <w:rPr>
            <w:noProof/>
          </w:rPr>
        </w:r>
        <w:r w:rsidR="00933F8F">
          <w:rPr>
            <w:noProof/>
          </w:rPr>
          <w:fldChar w:fldCharType="separate"/>
        </w:r>
        <w:r w:rsidR="00933F8F">
          <w:rPr>
            <w:noProof/>
          </w:rPr>
          <w:t>122</w:t>
        </w:r>
        <w:r w:rsidR="00933F8F">
          <w:rPr>
            <w:noProof/>
          </w:rPr>
          <w:fldChar w:fldCharType="end"/>
        </w:r>
      </w:hyperlink>
    </w:p>
    <w:p w14:paraId="222A88BC" w14:textId="7E17A660" w:rsidR="00933F8F" w:rsidRDefault="00AB12B1">
      <w:pPr>
        <w:pStyle w:val="TM3"/>
        <w:tabs>
          <w:tab w:val="left" w:pos="1200"/>
          <w:tab w:val="right" w:leader="dot" w:pos="9203"/>
        </w:tabs>
        <w:rPr>
          <w:rFonts w:asciiTheme="minorHAnsi" w:eastAsiaTheme="minorEastAsia" w:hAnsiTheme="minorHAnsi" w:cstheme="minorBidi"/>
          <w:i w:val="0"/>
          <w:iCs w:val="0"/>
          <w:noProof/>
          <w:sz w:val="22"/>
          <w:szCs w:val="22"/>
          <w:lang w:val="fr-FR" w:eastAsia="fr-FR"/>
        </w:rPr>
      </w:pPr>
      <w:hyperlink w:anchor="_Toc6408572" w:history="1">
        <w:r w:rsidR="00933F8F" w:rsidRPr="006E75EA">
          <w:rPr>
            <w:rStyle w:val="Lienhypertexte"/>
            <w:noProof/>
          </w:rPr>
          <w:t>2.2.9</w:t>
        </w:r>
        <w:r w:rsidR="00933F8F">
          <w:rPr>
            <w:rFonts w:asciiTheme="minorHAnsi" w:eastAsiaTheme="minorEastAsia" w:hAnsiTheme="minorHAnsi" w:cstheme="minorBidi"/>
            <w:i w:val="0"/>
            <w:iCs w:val="0"/>
            <w:noProof/>
            <w:sz w:val="22"/>
            <w:szCs w:val="22"/>
            <w:lang w:val="fr-FR" w:eastAsia="fr-FR"/>
          </w:rPr>
          <w:tab/>
        </w:r>
        <w:r w:rsidR="00933F8F" w:rsidRPr="006E75EA">
          <w:rPr>
            <w:rStyle w:val="Lienhypertexte"/>
            <w:noProof/>
          </w:rPr>
          <w:t>Comparative assessment</w:t>
        </w:r>
        <w:r w:rsidR="00933F8F">
          <w:rPr>
            <w:noProof/>
          </w:rPr>
          <w:tab/>
        </w:r>
        <w:r w:rsidR="00933F8F">
          <w:rPr>
            <w:noProof/>
          </w:rPr>
          <w:fldChar w:fldCharType="begin"/>
        </w:r>
        <w:r w:rsidR="00933F8F">
          <w:rPr>
            <w:noProof/>
          </w:rPr>
          <w:instrText xml:space="preserve"> PAGEREF _Toc6408572 \h </w:instrText>
        </w:r>
        <w:r w:rsidR="00933F8F">
          <w:rPr>
            <w:noProof/>
          </w:rPr>
        </w:r>
        <w:r w:rsidR="00933F8F">
          <w:rPr>
            <w:noProof/>
          </w:rPr>
          <w:fldChar w:fldCharType="separate"/>
        </w:r>
        <w:r w:rsidR="00933F8F">
          <w:rPr>
            <w:noProof/>
          </w:rPr>
          <w:t>124</w:t>
        </w:r>
        <w:r w:rsidR="00933F8F">
          <w:rPr>
            <w:noProof/>
          </w:rPr>
          <w:fldChar w:fldCharType="end"/>
        </w:r>
      </w:hyperlink>
    </w:p>
    <w:p w14:paraId="54CC4633" w14:textId="5276DE76" w:rsidR="00933F8F" w:rsidRDefault="00AB12B1">
      <w:pPr>
        <w:pStyle w:val="TM1"/>
        <w:tabs>
          <w:tab w:val="left" w:pos="400"/>
          <w:tab w:val="right" w:leader="dot" w:pos="9203"/>
        </w:tabs>
        <w:rPr>
          <w:rFonts w:asciiTheme="minorHAnsi" w:eastAsiaTheme="minorEastAsia" w:hAnsiTheme="minorHAnsi" w:cstheme="minorBidi"/>
          <w:b w:val="0"/>
          <w:bCs w:val="0"/>
          <w:caps w:val="0"/>
          <w:noProof/>
          <w:sz w:val="22"/>
          <w:szCs w:val="22"/>
          <w:lang w:val="fr-FR" w:eastAsia="fr-FR"/>
        </w:rPr>
      </w:pPr>
      <w:hyperlink w:anchor="_Toc6408573" w:history="1">
        <w:r w:rsidR="00933F8F" w:rsidRPr="006E75EA">
          <w:rPr>
            <w:rStyle w:val="Lienhypertexte"/>
            <w:rFonts w:cs="Times New Roman"/>
            <w:i/>
            <w:noProof/>
            <w:kern w:val="1"/>
            <w:lang w:bidi="x-none"/>
          </w:rPr>
          <w:t>3</w:t>
        </w:r>
        <w:r w:rsidR="00933F8F">
          <w:rPr>
            <w:rFonts w:asciiTheme="minorHAnsi" w:eastAsiaTheme="minorEastAsia" w:hAnsiTheme="minorHAnsi" w:cstheme="minorBidi"/>
            <w:b w:val="0"/>
            <w:bCs w:val="0"/>
            <w:caps w:val="0"/>
            <w:noProof/>
            <w:sz w:val="22"/>
            <w:szCs w:val="22"/>
            <w:lang w:val="fr-FR" w:eastAsia="fr-FR"/>
          </w:rPr>
          <w:tab/>
        </w:r>
        <w:r w:rsidR="00933F8F" w:rsidRPr="006E75EA">
          <w:rPr>
            <w:rStyle w:val="Lienhypertexte"/>
            <w:rFonts w:eastAsia="Calibri"/>
            <w:noProof/>
          </w:rPr>
          <w:t>Annexes</w:t>
        </w:r>
        <w:r w:rsidR="00933F8F">
          <w:rPr>
            <w:noProof/>
          </w:rPr>
          <w:tab/>
        </w:r>
        <w:r w:rsidR="00933F8F">
          <w:rPr>
            <w:noProof/>
          </w:rPr>
          <w:fldChar w:fldCharType="begin"/>
        </w:r>
        <w:r w:rsidR="00933F8F">
          <w:rPr>
            <w:noProof/>
          </w:rPr>
          <w:instrText xml:space="preserve"> PAGEREF _Toc6408573 \h </w:instrText>
        </w:r>
        <w:r w:rsidR="00933F8F">
          <w:rPr>
            <w:noProof/>
          </w:rPr>
        </w:r>
        <w:r w:rsidR="00933F8F">
          <w:rPr>
            <w:noProof/>
          </w:rPr>
          <w:fldChar w:fldCharType="separate"/>
        </w:r>
        <w:r w:rsidR="00933F8F">
          <w:rPr>
            <w:noProof/>
          </w:rPr>
          <w:t>125</w:t>
        </w:r>
        <w:r w:rsidR="00933F8F">
          <w:rPr>
            <w:noProof/>
          </w:rPr>
          <w:fldChar w:fldCharType="end"/>
        </w:r>
      </w:hyperlink>
    </w:p>
    <w:p w14:paraId="3BADEB51" w14:textId="33AB6BAE" w:rsidR="00933F8F" w:rsidRDefault="00AB12B1">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6408574" w:history="1">
        <w:r w:rsidR="00933F8F" w:rsidRPr="006E75EA">
          <w:rPr>
            <w:rStyle w:val="Lienhypertexte"/>
            <w:noProof/>
            <w:lang w:val="de-DE"/>
          </w:rPr>
          <w:t>3.1</w:t>
        </w:r>
        <w:r w:rsidR="00933F8F">
          <w:rPr>
            <w:rFonts w:asciiTheme="minorHAnsi" w:eastAsiaTheme="minorEastAsia" w:hAnsiTheme="minorHAnsi" w:cstheme="minorBidi"/>
            <w:smallCaps w:val="0"/>
            <w:noProof/>
            <w:sz w:val="22"/>
            <w:szCs w:val="22"/>
            <w:lang w:val="fr-FR" w:eastAsia="fr-FR"/>
          </w:rPr>
          <w:tab/>
        </w:r>
        <w:r w:rsidR="00933F8F" w:rsidRPr="006E75EA">
          <w:rPr>
            <w:rStyle w:val="Lienhypertexte"/>
            <w:noProof/>
          </w:rPr>
          <w:t>List of studies for the biocidal product</w:t>
        </w:r>
        <w:r w:rsidR="00933F8F">
          <w:rPr>
            <w:noProof/>
          </w:rPr>
          <w:tab/>
        </w:r>
        <w:r w:rsidR="00933F8F">
          <w:rPr>
            <w:noProof/>
          </w:rPr>
          <w:fldChar w:fldCharType="begin"/>
        </w:r>
        <w:r w:rsidR="00933F8F">
          <w:rPr>
            <w:noProof/>
          </w:rPr>
          <w:instrText xml:space="preserve"> PAGEREF _Toc6408574 \h </w:instrText>
        </w:r>
        <w:r w:rsidR="00933F8F">
          <w:rPr>
            <w:noProof/>
          </w:rPr>
        </w:r>
        <w:r w:rsidR="00933F8F">
          <w:rPr>
            <w:noProof/>
          </w:rPr>
          <w:fldChar w:fldCharType="separate"/>
        </w:r>
        <w:r w:rsidR="00933F8F">
          <w:rPr>
            <w:noProof/>
          </w:rPr>
          <w:t>125</w:t>
        </w:r>
        <w:r w:rsidR="00933F8F">
          <w:rPr>
            <w:noProof/>
          </w:rPr>
          <w:fldChar w:fldCharType="end"/>
        </w:r>
      </w:hyperlink>
    </w:p>
    <w:p w14:paraId="1A2965A2" w14:textId="37906DA9" w:rsidR="00933F8F" w:rsidRDefault="00AB12B1">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6408575" w:history="1">
        <w:r w:rsidR="00933F8F" w:rsidRPr="006E75EA">
          <w:rPr>
            <w:rStyle w:val="Lienhypertexte"/>
            <w:caps/>
            <w:noProof/>
            <w:lang w:val="de-DE" w:eastAsia="en-US"/>
          </w:rPr>
          <w:t>3.2</w:t>
        </w:r>
        <w:r w:rsidR="00933F8F">
          <w:rPr>
            <w:rFonts w:asciiTheme="minorHAnsi" w:eastAsiaTheme="minorEastAsia" w:hAnsiTheme="minorHAnsi" w:cstheme="minorBidi"/>
            <w:smallCaps w:val="0"/>
            <w:noProof/>
            <w:sz w:val="22"/>
            <w:szCs w:val="22"/>
            <w:lang w:val="fr-FR" w:eastAsia="fr-FR"/>
          </w:rPr>
          <w:tab/>
        </w:r>
        <w:r w:rsidR="00933F8F" w:rsidRPr="006E75EA">
          <w:rPr>
            <w:rStyle w:val="Lienhypertexte"/>
            <w:noProof/>
          </w:rPr>
          <w:t>Output tables from exposure assessment tools</w:t>
        </w:r>
        <w:r w:rsidR="00933F8F">
          <w:rPr>
            <w:noProof/>
          </w:rPr>
          <w:tab/>
        </w:r>
        <w:r w:rsidR="00933F8F">
          <w:rPr>
            <w:noProof/>
          </w:rPr>
          <w:fldChar w:fldCharType="begin"/>
        </w:r>
        <w:r w:rsidR="00933F8F">
          <w:rPr>
            <w:noProof/>
          </w:rPr>
          <w:instrText xml:space="preserve"> PAGEREF _Toc6408575 \h </w:instrText>
        </w:r>
        <w:r w:rsidR="00933F8F">
          <w:rPr>
            <w:noProof/>
          </w:rPr>
        </w:r>
        <w:r w:rsidR="00933F8F">
          <w:rPr>
            <w:noProof/>
          </w:rPr>
          <w:fldChar w:fldCharType="separate"/>
        </w:r>
        <w:r w:rsidR="00933F8F">
          <w:rPr>
            <w:noProof/>
          </w:rPr>
          <w:t>128</w:t>
        </w:r>
        <w:r w:rsidR="00933F8F">
          <w:rPr>
            <w:noProof/>
          </w:rPr>
          <w:fldChar w:fldCharType="end"/>
        </w:r>
      </w:hyperlink>
    </w:p>
    <w:p w14:paraId="412CBE36" w14:textId="050D8604" w:rsidR="00933F8F" w:rsidRDefault="00AB12B1">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6408576" w:history="1">
        <w:r w:rsidR="00933F8F" w:rsidRPr="006E75EA">
          <w:rPr>
            <w:rStyle w:val="Lienhypertexte"/>
            <w:caps/>
            <w:noProof/>
            <w:lang w:val="de-DE" w:eastAsia="en-US"/>
          </w:rPr>
          <w:t>3.3</w:t>
        </w:r>
        <w:r w:rsidR="00933F8F">
          <w:rPr>
            <w:rFonts w:asciiTheme="minorHAnsi" w:eastAsiaTheme="minorEastAsia" w:hAnsiTheme="minorHAnsi" w:cstheme="minorBidi"/>
            <w:smallCaps w:val="0"/>
            <w:noProof/>
            <w:sz w:val="22"/>
            <w:szCs w:val="22"/>
            <w:lang w:val="fr-FR" w:eastAsia="fr-FR"/>
          </w:rPr>
          <w:tab/>
        </w:r>
        <w:r w:rsidR="00933F8F" w:rsidRPr="006E75EA">
          <w:rPr>
            <w:rStyle w:val="Lienhypertexte"/>
            <w:noProof/>
          </w:rPr>
          <w:t>New information on the active substance</w:t>
        </w:r>
        <w:r w:rsidR="00933F8F">
          <w:rPr>
            <w:noProof/>
          </w:rPr>
          <w:tab/>
        </w:r>
        <w:r w:rsidR="00933F8F">
          <w:rPr>
            <w:noProof/>
          </w:rPr>
          <w:fldChar w:fldCharType="begin"/>
        </w:r>
        <w:r w:rsidR="00933F8F">
          <w:rPr>
            <w:noProof/>
          </w:rPr>
          <w:instrText xml:space="preserve"> PAGEREF _Toc6408576 \h </w:instrText>
        </w:r>
        <w:r w:rsidR="00933F8F">
          <w:rPr>
            <w:noProof/>
          </w:rPr>
        </w:r>
        <w:r w:rsidR="00933F8F">
          <w:rPr>
            <w:noProof/>
          </w:rPr>
          <w:fldChar w:fldCharType="separate"/>
        </w:r>
        <w:r w:rsidR="00933F8F">
          <w:rPr>
            <w:noProof/>
          </w:rPr>
          <w:t>129</w:t>
        </w:r>
        <w:r w:rsidR="00933F8F">
          <w:rPr>
            <w:noProof/>
          </w:rPr>
          <w:fldChar w:fldCharType="end"/>
        </w:r>
      </w:hyperlink>
    </w:p>
    <w:p w14:paraId="6C89E698" w14:textId="05EE942B" w:rsidR="00933F8F" w:rsidRDefault="00AB12B1">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6408577" w:history="1">
        <w:r w:rsidR="00933F8F" w:rsidRPr="006E75EA">
          <w:rPr>
            <w:rStyle w:val="Lienhypertexte"/>
            <w:caps/>
            <w:noProof/>
            <w:lang w:val="de-DE" w:eastAsia="en-US"/>
          </w:rPr>
          <w:t>3.4</w:t>
        </w:r>
        <w:r w:rsidR="00933F8F">
          <w:rPr>
            <w:rFonts w:asciiTheme="minorHAnsi" w:eastAsiaTheme="minorEastAsia" w:hAnsiTheme="minorHAnsi" w:cstheme="minorBidi"/>
            <w:smallCaps w:val="0"/>
            <w:noProof/>
            <w:sz w:val="22"/>
            <w:szCs w:val="22"/>
            <w:lang w:val="fr-FR" w:eastAsia="fr-FR"/>
          </w:rPr>
          <w:tab/>
        </w:r>
        <w:r w:rsidR="00933F8F" w:rsidRPr="006E75EA">
          <w:rPr>
            <w:rStyle w:val="Lienhypertexte"/>
            <w:noProof/>
            <w:lang w:val="de-DE"/>
          </w:rPr>
          <w:t>Residue behaviour</w:t>
        </w:r>
        <w:r w:rsidR="00933F8F">
          <w:rPr>
            <w:noProof/>
          </w:rPr>
          <w:tab/>
        </w:r>
        <w:r w:rsidR="00933F8F">
          <w:rPr>
            <w:noProof/>
          </w:rPr>
          <w:fldChar w:fldCharType="begin"/>
        </w:r>
        <w:r w:rsidR="00933F8F">
          <w:rPr>
            <w:noProof/>
          </w:rPr>
          <w:instrText xml:space="preserve"> PAGEREF _Toc6408577 \h </w:instrText>
        </w:r>
        <w:r w:rsidR="00933F8F">
          <w:rPr>
            <w:noProof/>
          </w:rPr>
        </w:r>
        <w:r w:rsidR="00933F8F">
          <w:rPr>
            <w:noProof/>
          </w:rPr>
          <w:fldChar w:fldCharType="separate"/>
        </w:r>
        <w:r w:rsidR="00933F8F">
          <w:rPr>
            <w:noProof/>
          </w:rPr>
          <w:t>129</w:t>
        </w:r>
        <w:r w:rsidR="00933F8F">
          <w:rPr>
            <w:noProof/>
          </w:rPr>
          <w:fldChar w:fldCharType="end"/>
        </w:r>
      </w:hyperlink>
    </w:p>
    <w:p w14:paraId="01605247" w14:textId="24133DFC" w:rsidR="00933F8F" w:rsidRDefault="00AB12B1">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6408578" w:history="1">
        <w:r w:rsidR="00933F8F" w:rsidRPr="006E75EA">
          <w:rPr>
            <w:rStyle w:val="Lienhypertexte"/>
            <w:caps/>
            <w:noProof/>
            <w:lang w:val="de-DE" w:eastAsia="en-US"/>
          </w:rPr>
          <w:t>3.5</w:t>
        </w:r>
        <w:r w:rsidR="00933F8F">
          <w:rPr>
            <w:rFonts w:asciiTheme="minorHAnsi" w:eastAsiaTheme="minorEastAsia" w:hAnsiTheme="minorHAnsi" w:cstheme="minorBidi"/>
            <w:smallCaps w:val="0"/>
            <w:noProof/>
            <w:sz w:val="22"/>
            <w:szCs w:val="22"/>
            <w:lang w:val="fr-FR" w:eastAsia="fr-FR"/>
          </w:rPr>
          <w:tab/>
        </w:r>
        <w:r w:rsidR="00933F8F" w:rsidRPr="006E75EA">
          <w:rPr>
            <w:rStyle w:val="Lienhypertexte"/>
            <w:noProof/>
          </w:rPr>
          <w:t>Summaries of the efficacy studies (B.5.10.1-xx)</w:t>
        </w:r>
        <w:r w:rsidR="00933F8F">
          <w:rPr>
            <w:noProof/>
          </w:rPr>
          <w:tab/>
        </w:r>
        <w:r w:rsidR="00933F8F">
          <w:rPr>
            <w:noProof/>
          </w:rPr>
          <w:fldChar w:fldCharType="begin"/>
        </w:r>
        <w:r w:rsidR="00933F8F">
          <w:rPr>
            <w:noProof/>
          </w:rPr>
          <w:instrText xml:space="preserve"> PAGEREF _Toc6408578 \h </w:instrText>
        </w:r>
        <w:r w:rsidR="00933F8F">
          <w:rPr>
            <w:noProof/>
          </w:rPr>
        </w:r>
        <w:r w:rsidR="00933F8F">
          <w:rPr>
            <w:noProof/>
          </w:rPr>
          <w:fldChar w:fldCharType="separate"/>
        </w:r>
        <w:r w:rsidR="00933F8F">
          <w:rPr>
            <w:noProof/>
          </w:rPr>
          <w:t>136</w:t>
        </w:r>
        <w:r w:rsidR="00933F8F">
          <w:rPr>
            <w:noProof/>
          </w:rPr>
          <w:fldChar w:fldCharType="end"/>
        </w:r>
      </w:hyperlink>
    </w:p>
    <w:p w14:paraId="67412769" w14:textId="75E625E5" w:rsidR="00933F8F" w:rsidRDefault="00AB12B1">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6408579" w:history="1">
        <w:r w:rsidR="00933F8F" w:rsidRPr="006E75EA">
          <w:rPr>
            <w:rStyle w:val="Lienhypertexte"/>
            <w:noProof/>
            <w:lang w:val="de-DE"/>
          </w:rPr>
          <w:t>3.6</w:t>
        </w:r>
        <w:r w:rsidR="00933F8F">
          <w:rPr>
            <w:rFonts w:asciiTheme="minorHAnsi" w:eastAsiaTheme="minorEastAsia" w:hAnsiTheme="minorHAnsi" w:cstheme="minorBidi"/>
            <w:smallCaps w:val="0"/>
            <w:noProof/>
            <w:sz w:val="22"/>
            <w:szCs w:val="22"/>
            <w:lang w:val="fr-FR" w:eastAsia="fr-FR"/>
          </w:rPr>
          <w:tab/>
        </w:r>
        <w:r w:rsidR="00933F8F" w:rsidRPr="006E75EA">
          <w:rPr>
            <w:rStyle w:val="Lienhypertexte"/>
            <w:noProof/>
            <w:lang w:val="de-DE"/>
          </w:rPr>
          <w:t>Confidential annex</w:t>
        </w:r>
        <w:r w:rsidR="00933F8F">
          <w:rPr>
            <w:noProof/>
          </w:rPr>
          <w:tab/>
        </w:r>
        <w:r w:rsidR="00933F8F">
          <w:rPr>
            <w:noProof/>
          </w:rPr>
          <w:fldChar w:fldCharType="begin"/>
        </w:r>
        <w:r w:rsidR="00933F8F">
          <w:rPr>
            <w:noProof/>
          </w:rPr>
          <w:instrText xml:space="preserve"> PAGEREF _Toc6408579 \h </w:instrText>
        </w:r>
        <w:r w:rsidR="00933F8F">
          <w:rPr>
            <w:noProof/>
          </w:rPr>
        </w:r>
        <w:r w:rsidR="00933F8F">
          <w:rPr>
            <w:noProof/>
          </w:rPr>
          <w:fldChar w:fldCharType="separate"/>
        </w:r>
        <w:r w:rsidR="00933F8F">
          <w:rPr>
            <w:noProof/>
          </w:rPr>
          <w:t>136</w:t>
        </w:r>
        <w:r w:rsidR="00933F8F">
          <w:rPr>
            <w:noProof/>
          </w:rPr>
          <w:fldChar w:fldCharType="end"/>
        </w:r>
      </w:hyperlink>
    </w:p>
    <w:p w14:paraId="4991DB22" w14:textId="48172B73" w:rsidR="00933F8F" w:rsidRDefault="00AB12B1">
      <w:pPr>
        <w:pStyle w:val="TM2"/>
        <w:tabs>
          <w:tab w:val="left" w:pos="800"/>
          <w:tab w:val="right" w:leader="dot" w:pos="9203"/>
        </w:tabs>
        <w:rPr>
          <w:rFonts w:asciiTheme="minorHAnsi" w:eastAsiaTheme="minorEastAsia" w:hAnsiTheme="minorHAnsi" w:cstheme="minorBidi"/>
          <w:smallCaps w:val="0"/>
          <w:noProof/>
          <w:sz w:val="22"/>
          <w:szCs w:val="22"/>
          <w:lang w:val="fr-FR" w:eastAsia="fr-FR"/>
        </w:rPr>
      </w:pPr>
      <w:hyperlink w:anchor="_Toc6408580" w:history="1">
        <w:r w:rsidR="00933F8F" w:rsidRPr="006E75EA">
          <w:rPr>
            <w:rStyle w:val="Lienhypertexte"/>
            <w:noProof/>
            <w:lang w:val="de-DE"/>
          </w:rPr>
          <w:t>3.7</w:t>
        </w:r>
        <w:r w:rsidR="00933F8F">
          <w:rPr>
            <w:rFonts w:asciiTheme="minorHAnsi" w:eastAsiaTheme="minorEastAsia" w:hAnsiTheme="minorHAnsi" w:cstheme="minorBidi"/>
            <w:smallCaps w:val="0"/>
            <w:noProof/>
            <w:sz w:val="22"/>
            <w:szCs w:val="22"/>
            <w:lang w:val="fr-FR" w:eastAsia="fr-FR"/>
          </w:rPr>
          <w:tab/>
        </w:r>
        <w:r w:rsidR="00933F8F" w:rsidRPr="006E75EA">
          <w:rPr>
            <w:rStyle w:val="Lienhypertexte"/>
            <w:noProof/>
            <w:lang w:val="de-DE"/>
          </w:rPr>
          <w:t>Other</w:t>
        </w:r>
        <w:r w:rsidR="00933F8F">
          <w:rPr>
            <w:noProof/>
          </w:rPr>
          <w:tab/>
        </w:r>
        <w:r w:rsidR="00933F8F">
          <w:rPr>
            <w:noProof/>
          </w:rPr>
          <w:fldChar w:fldCharType="begin"/>
        </w:r>
        <w:r w:rsidR="00933F8F">
          <w:rPr>
            <w:noProof/>
          </w:rPr>
          <w:instrText xml:space="preserve"> PAGEREF _Toc6408580 \h </w:instrText>
        </w:r>
        <w:r w:rsidR="00933F8F">
          <w:rPr>
            <w:noProof/>
          </w:rPr>
        </w:r>
        <w:r w:rsidR="00933F8F">
          <w:rPr>
            <w:noProof/>
          </w:rPr>
          <w:fldChar w:fldCharType="separate"/>
        </w:r>
        <w:r w:rsidR="00933F8F">
          <w:rPr>
            <w:noProof/>
          </w:rPr>
          <w:t>136</w:t>
        </w:r>
        <w:r w:rsidR="00933F8F">
          <w:rPr>
            <w:noProof/>
          </w:rPr>
          <w:fldChar w:fldCharType="end"/>
        </w:r>
      </w:hyperlink>
    </w:p>
    <w:p w14:paraId="4823C23C" w14:textId="481D1592" w:rsidR="009D0C0B" w:rsidRDefault="00FA480B">
      <w:pPr>
        <w:spacing w:line="276" w:lineRule="auto"/>
        <w:rPr>
          <w:rFonts w:eastAsia="Calibri"/>
          <w:b/>
          <w:bCs/>
          <w:caps/>
          <w:lang w:val="fr-FR" w:eastAsia="en-US"/>
        </w:rPr>
      </w:pPr>
      <w:r>
        <w:fldChar w:fldCharType="end"/>
      </w:r>
    </w:p>
    <w:p w14:paraId="1EDF4D38" w14:textId="77777777" w:rsidR="009D0C0B" w:rsidRDefault="00FA480B">
      <w:pPr>
        <w:pStyle w:val="Titre1"/>
        <w:pageBreakBefore/>
        <w:rPr>
          <w:rFonts w:eastAsia="Calibri"/>
        </w:rPr>
      </w:pPr>
      <w:bookmarkStart w:id="1" w:name="_Toc6408521"/>
      <w:r>
        <w:rPr>
          <w:rFonts w:eastAsia="Calibri"/>
        </w:rPr>
        <w:lastRenderedPageBreak/>
        <w:t>CONCLUSION</w:t>
      </w:r>
      <w:bookmarkEnd w:id="1"/>
    </w:p>
    <w:p w14:paraId="5F589B82" w14:textId="77777777" w:rsidR="003E6FFA" w:rsidRDefault="00C24C0F" w:rsidP="00ED3684">
      <w:pPr>
        <w:spacing w:line="276" w:lineRule="auto"/>
        <w:jc w:val="both"/>
        <w:rPr>
          <w:rStyle w:val="fontstyle01"/>
          <w:rFonts w:ascii="Verdana" w:eastAsia="Calibri" w:hAnsi="Verdana"/>
          <w:sz w:val="20"/>
        </w:rPr>
      </w:pPr>
      <w:r>
        <w:rPr>
          <w:rFonts w:eastAsia="Calibri"/>
          <w:lang w:eastAsia="en-US"/>
        </w:rPr>
        <w:t>PEROXYDE D’HYDROGENE 7</w:t>
      </w:r>
      <w:proofErr w:type="gramStart"/>
      <w:r>
        <w:rPr>
          <w:rFonts w:eastAsia="Calibri"/>
          <w:lang w:eastAsia="en-US"/>
        </w:rPr>
        <w:t>,4</w:t>
      </w:r>
      <w:proofErr w:type="gramEnd"/>
      <w:r>
        <w:rPr>
          <w:rFonts w:eastAsia="Calibri"/>
          <w:lang w:eastAsia="en-US"/>
        </w:rPr>
        <w:t xml:space="preserve">% </w:t>
      </w:r>
      <w:r w:rsidR="0062404A">
        <w:rPr>
          <w:rFonts w:eastAsia="Calibri"/>
          <w:lang w:eastAsia="en-US"/>
        </w:rPr>
        <w:t>PRÊTE</w:t>
      </w:r>
      <w:r>
        <w:rPr>
          <w:rFonts w:eastAsia="Calibri"/>
          <w:lang w:eastAsia="en-US"/>
        </w:rPr>
        <w:t xml:space="preserve"> A L’EMPLOI</w:t>
      </w:r>
      <w:r w:rsidR="00762CA3" w:rsidRPr="000844A5">
        <w:rPr>
          <w:rFonts w:eastAsia="Calibri"/>
          <w:lang w:eastAsia="en-US"/>
        </w:rPr>
        <w:t xml:space="preserve"> is </w:t>
      </w:r>
      <w:r w:rsidR="00762CA3">
        <w:rPr>
          <w:rFonts w:eastAsia="Calibri"/>
          <w:lang w:eastAsia="en-US"/>
        </w:rPr>
        <w:t xml:space="preserve">a </w:t>
      </w:r>
      <w:r>
        <w:rPr>
          <w:rFonts w:eastAsia="Calibri"/>
          <w:lang w:eastAsia="en-US"/>
        </w:rPr>
        <w:t>hydrogen peroxide</w:t>
      </w:r>
      <w:r w:rsidR="00762CA3">
        <w:rPr>
          <w:rFonts w:eastAsia="Calibri"/>
          <w:lang w:eastAsia="en-US"/>
        </w:rPr>
        <w:t xml:space="preserve"> </w:t>
      </w:r>
      <w:r w:rsidR="00ED3684">
        <w:rPr>
          <w:rFonts w:eastAsia="Calibri"/>
          <w:lang w:eastAsia="en-US"/>
        </w:rPr>
        <w:t xml:space="preserve">PT2 and PT4 biocidal product </w:t>
      </w:r>
      <w:r w:rsidR="00762CA3" w:rsidRPr="000844A5">
        <w:rPr>
          <w:rFonts w:eastAsia="Calibri"/>
          <w:lang w:eastAsia="en-US"/>
        </w:rPr>
        <w:t xml:space="preserve">to be used </w:t>
      </w:r>
      <w:r w:rsidR="00ED3684">
        <w:rPr>
          <w:rFonts w:eastAsia="Calibri"/>
          <w:lang w:eastAsia="en-US"/>
        </w:rPr>
        <w:t>by professional</w:t>
      </w:r>
      <w:r w:rsidR="00762CA3">
        <w:rPr>
          <w:rFonts w:eastAsia="Calibri"/>
          <w:lang w:eastAsia="en-US"/>
        </w:rPr>
        <w:t xml:space="preserve"> users </w:t>
      </w:r>
      <w:r w:rsidR="00762CA3" w:rsidRPr="000844A5">
        <w:rPr>
          <w:rFonts w:eastAsia="Calibri"/>
          <w:lang w:eastAsia="en-US"/>
        </w:rPr>
        <w:t xml:space="preserve">for </w:t>
      </w:r>
      <w:r w:rsidR="00ED3684">
        <w:rPr>
          <w:rFonts w:eastAsia="Calibri"/>
          <w:lang w:eastAsia="en-US"/>
        </w:rPr>
        <w:t xml:space="preserve">surface disinfection </w:t>
      </w:r>
      <w:r w:rsidR="00ED3684" w:rsidRPr="00FE5943">
        <w:rPr>
          <w:rStyle w:val="fontstyle01"/>
          <w:rFonts w:ascii="Verdana" w:eastAsia="Calibri" w:hAnsi="Verdana"/>
          <w:sz w:val="20"/>
        </w:rPr>
        <w:t>(sanitary, surfaces, equipment, and furniture)</w:t>
      </w:r>
      <w:r w:rsidR="003E6FFA">
        <w:rPr>
          <w:rStyle w:val="fontstyle01"/>
          <w:rFonts w:ascii="Verdana" w:eastAsia="Calibri" w:hAnsi="Verdana"/>
          <w:sz w:val="20"/>
        </w:rPr>
        <w:t>.</w:t>
      </w:r>
    </w:p>
    <w:p w14:paraId="72677F6B" w14:textId="77777777" w:rsidR="003E6FFA" w:rsidRDefault="003E6FFA" w:rsidP="00ED3684">
      <w:pPr>
        <w:spacing w:line="276" w:lineRule="auto"/>
        <w:jc w:val="both"/>
        <w:rPr>
          <w:rStyle w:val="fontstyle01"/>
          <w:rFonts w:ascii="Verdana" w:eastAsia="Calibri" w:hAnsi="Verdana"/>
          <w:sz w:val="20"/>
        </w:rPr>
      </w:pPr>
      <w:r>
        <w:rPr>
          <w:rStyle w:val="fontstyle01"/>
          <w:rFonts w:ascii="Verdana" w:eastAsia="Calibri" w:hAnsi="Verdana"/>
          <w:sz w:val="20"/>
        </w:rPr>
        <w:t xml:space="preserve">Claimed uses are </w:t>
      </w:r>
    </w:p>
    <w:p w14:paraId="6DA75C1C" w14:textId="607DE2EC" w:rsidR="003E6FFA" w:rsidRPr="003E6FFA" w:rsidRDefault="003E6FFA" w:rsidP="003E6FFA">
      <w:pPr>
        <w:pStyle w:val="Paragraphedeliste"/>
        <w:numPr>
          <w:ilvl w:val="0"/>
          <w:numId w:val="24"/>
        </w:numPr>
        <w:spacing w:line="276" w:lineRule="auto"/>
        <w:jc w:val="both"/>
        <w:rPr>
          <w:rStyle w:val="fontstyle01"/>
          <w:rFonts w:ascii="Verdana" w:eastAsia="Calibri" w:hAnsi="Verdana"/>
          <w:color w:val="auto"/>
          <w:sz w:val="20"/>
          <w:szCs w:val="20"/>
          <w:lang w:eastAsia="en-US"/>
        </w:rPr>
      </w:pPr>
      <w:r>
        <w:rPr>
          <w:rStyle w:val="fontstyle01"/>
          <w:rFonts w:ascii="Verdana" w:eastAsia="Calibri" w:hAnsi="Verdana"/>
          <w:sz w:val="20"/>
        </w:rPr>
        <w:t xml:space="preserve">for PT2, the disinfection in the </w:t>
      </w:r>
      <w:r w:rsidRPr="003E6FFA">
        <w:rPr>
          <w:rStyle w:val="fontstyle01"/>
          <w:rFonts w:ascii="Verdana" w:eastAsia="Calibri" w:hAnsi="Verdana"/>
          <w:sz w:val="20"/>
        </w:rPr>
        <w:t>medical sector,</w:t>
      </w:r>
      <w:r w:rsidRPr="003E6FFA">
        <w:rPr>
          <w:color w:val="000000"/>
          <w:sz w:val="18"/>
          <w:szCs w:val="22"/>
        </w:rPr>
        <w:t xml:space="preserve"> </w:t>
      </w:r>
      <w:r w:rsidRPr="003E6FFA">
        <w:rPr>
          <w:rStyle w:val="fontstyle01"/>
          <w:rFonts w:ascii="Verdana" w:eastAsia="Calibri" w:hAnsi="Verdana"/>
          <w:sz w:val="20"/>
        </w:rPr>
        <w:t xml:space="preserve">and institutional buildings (hotels, sport </w:t>
      </w:r>
      <w:r w:rsidR="00D3361A">
        <w:rPr>
          <w:rStyle w:val="fontstyle01"/>
          <w:rFonts w:ascii="Verdana" w:eastAsia="Calibri" w:hAnsi="Verdana"/>
          <w:sz w:val="20"/>
        </w:rPr>
        <w:t>halls),</w:t>
      </w:r>
    </w:p>
    <w:p w14:paraId="5CE6D47B" w14:textId="0159C52E" w:rsidR="00D3361A" w:rsidRPr="00D3361A" w:rsidRDefault="003E6FFA" w:rsidP="009F61C2">
      <w:pPr>
        <w:pStyle w:val="Paragraphedeliste"/>
        <w:numPr>
          <w:ilvl w:val="0"/>
          <w:numId w:val="24"/>
        </w:numPr>
        <w:spacing w:before="120" w:line="276" w:lineRule="auto"/>
        <w:jc w:val="both"/>
        <w:rPr>
          <w:rStyle w:val="fontstyle01"/>
          <w:rFonts w:ascii="Verdana" w:eastAsia="Calibri" w:hAnsi="Verdana"/>
          <w:color w:val="auto"/>
          <w:sz w:val="20"/>
          <w:szCs w:val="20"/>
          <w:lang w:eastAsia="en-US"/>
        </w:rPr>
      </w:pPr>
      <w:proofErr w:type="gramStart"/>
      <w:r w:rsidRPr="00D3361A">
        <w:rPr>
          <w:rStyle w:val="fontstyle01"/>
          <w:rFonts w:ascii="Verdana" w:eastAsia="Calibri" w:hAnsi="Verdana"/>
          <w:sz w:val="20"/>
        </w:rPr>
        <w:t>for</w:t>
      </w:r>
      <w:proofErr w:type="gramEnd"/>
      <w:r w:rsidRPr="00D3361A">
        <w:rPr>
          <w:rStyle w:val="fontstyle01"/>
          <w:rFonts w:ascii="Verdana" w:eastAsia="Calibri" w:hAnsi="Verdana"/>
          <w:sz w:val="20"/>
        </w:rPr>
        <w:t xml:space="preserve"> PT4, the disinfection</w:t>
      </w:r>
      <w:r w:rsidR="00ED3684" w:rsidRPr="00D3361A">
        <w:rPr>
          <w:rStyle w:val="fontstyle01"/>
          <w:rFonts w:ascii="Verdana" w:eastAsia="Calibri" w:hAnsi="Verdana"/>
          <w:sz w:val="20"/>
        </w:rPr>
        <w:t xml:space="preserve"> in the food industry</w:t>
      </w:r>
      <w:r w:rsidR="007377DF">
        <w:rPr>
          <w:rStyle w:val="fontstyle01"/>
          <w:rFonts w:ascii="Verdana" w:eastAsia="Calibri" w:hAnsi="Verdana"/>
          <w:sz w:val="20"/>
        </w:rPr>
        <w:t>, kitchen</w:t>
      </w:r>
      <w:r w:rsidR="00F014DA">
        <w:rPr>
          <w:rStyle w:val="fontstyle01"/>
          <w:rFonts w:ascii="Verdana" w:eastAsia="Calibri" w:hAnsi="Verdana"/>
          <w:sz w:val="20"/>
        </w:rPr>
        <w:t>s</w:t>
      </w:r>
      <w:r w:rsidR="007377DF">
        <w:rPr>
          <w:rStyle w:val="fontstyle01"/>
          <w:rFonts w:ascii="Verdana" w:eastAsia="Calibri" w:hAnsi="Verdana"/>
          <w:sz w:val="20"/>
        </w:rPr>
        <w:t xml:space="preserve"> and canteen</w:t>
      </w:r>
      <w:r w:rsidR="00F014DA">
        <w:rPr>
          <w:rStyle w:val="fontstyle01"/>
          <w:rFonts w:ascii="Verdana" w:eastAsia="Calibri" w:hAnsi="Verdana"/>
          <w:sz w:val="20"/>
        </w:rPr>
        <w:t>s</w:t>
      </w:r>
      <w:r w:rsidR="00D3361A">
        <w:rPr>
          <w:rStyle w:val="fontstyle01"/>
          <w:rFonts w:ascii="Verdana" w:eastAsia="Calibri" w:hAnsi="Verdana"/>
          <w:sz w:val="20"/>
        </w:rPr>
        <w:t>.</w:t>
      </w:r>
    </w:p>
    <w:p w14:paraId="4AA51464" w14:textId="343E80FA" w:rsidR="00ED3684" w:rsidRPr="00D3361A" w:rsidRDefault="00ED3684" w:rsidP="00D3361A">
      <w:pPr>
        <w:spacing w:before="120" w:line="276" w:lineRule="auto"/>
        <w:jc w:val="both"/>
        <w:rPr>
          <w:rFonts w:eastAsia="Calibri"/>
          <w:lang w:eastAsia="en-US"/>
        </w:rPr>
      </w:pPr>
      <w:r w:rsidRPr="00D3361A">
        <w:rPr>
          <w:rStyle w:val="fontstyle01"/>
          <w:rFonts w:ascii="Verdana" w:eastAsia="Calibri" w:hAnsi="Verdana"/>
          <w:sz w:val="20"/>
        </w:rPr>
        <w:t xml:space="preserve">The product </w:t>
      </w:r>
      <w:proofErr w:type="gramStart"/>
      <w:r w:rsidRPr="00D3361A">
        <w:rPr>
          <w:rStyle w:val="fontstyle01"/>
          <w:rFonts w:ascii="Verdana" w:eastAsia="Calibri" w:hAnsi="Verdana"/>
          <w:sz w:val="20"/>
        </w:rPr>
        <w:t>is applied</w:t>
      </w:r>
      <w:proofErr w:type="gramEnd"/>
      <w:r w:rsidRPr="00D3361A">
        <w:rPr>
          <w:rStyle w:val="fontstyle01"/>
          <w:rFonts w:ascii="Verdana" w:eastAsia="Calibri" w:hAnsi="Verdana"/>
          <w:sz w:val="20"/>
        </w:rPr>
        <w:t xml:space="preserve"> either with a trigger spray or via</w:t>
      </w:r>
      <w:r w:rsidRPr="00D3361A">
        <w:rPr>
          <w:color w:val="000000"/>
          <w:sz w:val="18"/>
          <w:szCs w:val="22"/>
        </w:rPr>
        <w:t xml:space="preserve"> </w:t>
      </w:r>
      <w:r w:rsidRPr="00D3361A">
        <w:rPr>
          <w:rStyle w:val="fontstyle01"/>
          <w:rFonts w:ascii="Verdana" w:eastAsia="Calibri" w:hAnsi="Verdana"/>
          <w:sz w:val="20"/>
        </w:rPr>
        <w:t>airbone diffusion (fogging).</w:t>
      </w:r>
    </w:p>
    <w:p w14:paraId="1FD3954F" w14:textId="77777777" w:rsidR="004614DA" w:rsidRPr="004614DA" w:rsidRDefault="004614DA" w:rsidP="00ED3684">
      <w:pPr>
        <w:spacing w:after="120"/>
        <w:rPr>
          <w:lang w:val="en-US"/>
        </w:rPr>
      </w:pPr>
    </w:p>
    <w:p w14:paraId="1313AFF9" w14:textId="057143BD" w:rsidR="004614DA" w:rsidRPr="00ED3684" w:rsidRDefault="00762CA3" w:rsidP="0076355D">
      <w:pPr>
        <w:pStyle w:val="Paragraphedeliste"/>
        <w:numPr>
          <w:ilvl w:val="0"/>
          <w:numId w:val="21"/>
        </w:numPr>
        <w:jc w:val="both"/>
        <w:rPr>
          <w:b/>
          <w:u w:val="single"/>
        </w:rPr>
      </w:pPr>
      <w:r w:rsidRPr="00ED3684">
        <w:rPr>
          <w:rFonts w:cs="Arial"/>
          <w:b/>
          <w:i/>
          <w:u w:val="single"/>
          <w:lang w:eastAsia="en-US"/>
        </w:rPr>
        <w:t>P</w:t>
      </w:r>
      <w:r w:rsidR="004614DA" w:rsidRPr="00ED3684">
        <w:rPr>
          <w:rFonts w:cs="Arial"/>
          <w:b/>
          <w:i/>
          <w:u w:val="single"/>
          <w:lang w:eastAsia="en-US"/>
        </w:rPr>
        <w:t>hysico-chemical properties and analytical methods</w:t>
      </w:r>
    </w:p>
    <w:p w14:paraId="7552A6BD" w14:textId="77777777" w:rsidR="004614DA" w:rsidRPr="00ED3684" w:rsidRDefault="004614DA" w:rsidP="004614DA">
      <w:pPr>
        <w:jc w:val="both"/>
        <w:rPr>
          <w:rFonts w:ascii="Arial" w:hAnsi="Arial" w:cs="Arial"/>
          <w:i/>
          <w:color w:val="FF0000"/>
          <w:lang w:val="en-US"/>
        </w:rPr>
      </w:pPr>
    </w:p>
    <w:p w14:paraId="7ED3A534" w14:textId="6397FAF2" w:rsidR="004614DA" w:rsidRPr="00ED3684" w:rsidRDefault="004614DA" w:rsidP="004614DA">
      <w:pPr>
        <w:jc w:val="both"/>
      </w:pPr>
      <w:r w:rsidRPr="00ED3684">
        <w:t>Regarding the physico-chemical properties for the product PEROXYDE D’ HYDROGENE SOLUTION 7</w:t>
      </w:r>
      <w:proofErr w:type="gramStart"/>
      <w:r w:rsidRPr="00ED3684">
        <w:t>,4</w:t>
      </w:r>
      <w:proofErr w:type="gramEnd"/>
      <w:r w:rsidRPr="00ED3684">
        <w:t xml:space="preserve"> % </w:t>
      </w:r>
      <w:r w:rsidR="0062404A">
        <w:t>PRÊTE</w:t>
      </w:r>
      <w:r w:rsidRPr="00ED3684">
        <w:t xml:space="preserve"> A L’EMPLOI, all studies have been performed in accordance with the current requirements and the results are deemed to be acceptable.</w:t>
      </w:r>
    </w:p>
    <w:p w14:paraId="1875C889" w14:textId="77777777" w:rsidR="004614DA" w:rsidRPr="00ED3684" w:rsidRDefault="004614DA" w:rsidP="004614DA">
      <w:pPr>
        <w:jc w:val="both"/>
      </w:pPr>
    </w:p>
    <w:p w14:paraId="45B67D70" w14:textId="37E88897" w:rsidR="004614DA" w:rsidRPr="00ED3684" w:rsidRDefault="004614DA" w:rsidP="004614DA">
      <w:pPr>
        <w:jc w:val="both"/>
      </w:pPr>
      <w:r w:rsidRPr="00ED3684">
        <w:t>The appearance of product a translucent colorless liquid. There is no effect of high temperature on the stability of the formulation, since after 2 weeks at 54°</w:t>
      </w:r>
      <w:proofErr w:type="gramStart"/>
      <w:r w:rsidRPr="00ED3684">
        <w:t>C,</w:t>
      </w:r>
      <w:proofErr w:type="gramEnd"/>
      <w:r w:rsidRPr="00ED3684">
        <w:t xml:space="preserve"> neither the active ingredient content nor the technical properties were changed. The stability data indicate a shelf life of 2 years at ambient temperature (protect from frost) when stored in trigger spray HDPE bottle and a HDPE jerrycan (commercial packaging materials). The long-term storage stability study is </w:t>
      </w:r>
      <w:proofErr w:type="gramStart"/>
      <w:r w:rsidRPr="00ED3684">
        <w:t>on-going</w:t>
      </w:r>
      <w:proofErr w:type="gramEnd"/>
      <w:r w:rsidR="0091049C">
        <w:t xml:space="preserve"> and</w:t>
      </w:r>
      <w:r w:rsidR="0091049C" w:rsidRPr="00ED3684">
        <w:t xml:space="preserve"> </w:t>
      </w:r>
      <w:r w:rsidR="00F25D51">
        <w:t xml:space="preserve">the final report of this study </w:t>
      </w:r>
      <w:r w:rsidR="00F25D51" w:rsidRPr="00A1457D">
        <w:rPr>
          <w:lang w:val="sv-SE"/>
        </w:rPr>
        <w:t>in commercial packaging at ambient temperature</w:t>
      </w:r>
      <w:r w:rsidR="00F25D51">
        <w:rPr>
          <w:lang w:val="sv-SE"/>
        </w:rPr>
        <w:t xml:space="preserve"> </w:t>
      </w:r>
      <w:r w:rsidR="0091049C" w:rsidRPr="00ED3684">
        <w:t xml:space="preserve">should be provided </w:t>
      </w:r>
      <w:r w:rsidR="00F25D51">
        <w:t xml:space="preserve">in post-authorisation </w:t>
      </w:r>
      <w:r w:rsidR="0091049C" w:rsidRPr="00ED3684">
        <w:t>within two years.</w:t>
      </w:r>
    </w:p>
    <w:p w14:paraId="04F7139F" w14:textId="77777777" w:rsidR="004614DA" w:rsidRPr="00ED3684" w:rsidRDefault="004614DA" w:rsidP="004614DA">
      <w:pPr>
        <w:jc w:val="both"/>
      </w:pPr>
      <w:r w:rsidRPr="00ED3684">
        <w:t xml:space="preserve">The analytical methods for the product </w:t>
      </w:r>
      <w:proofErr w:type="gramStart"/>
      <w:r w:rsidRPr="00ED3684">
        <w:t>is fully validated</w:t>
      </w:r>
      <w:proofErr w:type="gramEnd"/>
      <w:r w:rsidRPr="00ED3684">
        <w:t xml:space="preserve">. </w:t>
      </w:r>
    </w:p>
    <w:p w14:paraId="3A68CB95" w14:textId="77777777" w:rsidR="00F25D51" w:rsidRDefault="00F25D51" w:rsidP="001D0009">
      <w:pPr>
        <w:spacing w:after="120"/>
      </w:pPr>
    </w:p>
    <w:p w14:paraId="096A7BF8" w14:textId="660726F2" w:rsidR="008C27CE" w:rsidRPr="0091049C" w:rsidRDefault="008C27CE" w:rsidP="0076355D">
      <w:pPr>
        <w:pStyle w:val="Paragraphedeliste"/>
        <w:numPr>
          <w:ilvl w:val="0"/>
          <w:numId w:val="21"/>
        </w:numPr>
        <w:jc w:val="both"/>
      </w:pPr>
      <w:r w:rsidRPr="0091049C">
        <w:rPr>
          <w:rFonts w:cs="Arial"/>
          <w:b/>
          <w:i/>
          <w:u w:val="single"/>
          <w:lang w:eastAsia="en-US"/>
        </w:rPr>
        <w:t>Efficacy</w:t>
      </w:r>
      <w:r w:rsidR="00762CA3" w:rsidRPr="0091049C">
        <w:rPr>
          <w:rFonts w:cs="Arial"/>
          <w:b/>
          <w:i/>
          <w:u w:val="single"/>
          <w:lang w:eastAsia="en-US"/>
        </w:rPr>
        <w:t xml:space="preserve"> assessment</w:t>
      </w:r>
    </w:p>
    <w:p w14:paraId="3B6E0155" w14:textId="77777777" w:rsidR="00762CA3" w:rsidRPr="0091049C" w:rsidRDefault="00762CA3" w:rsidP="00762CA3">
      <w:pPr>
        <w:jc w:val="both"/>
      </w:pPr>
    </w:p>
    <w:p w14:paraId="13D7627B" w14:textId="013B0537" w:rsidR="008C27CE" w:rsidRPr="0091049C" w:rsidRDefault="008C27CE" w:rsidP="008C27CE">
      <w:pPr>
        <w:jc w:val="both"/>
        <w:rPr>
          <w:rFonts w:cs="Arial"/>
          <w:iCs/>
          <w:lang w:eastAsia="en-US"/>
        </w:rPr>
      </w:pPr>
      <w:r w:rsidRPr="0091049C">
        <w:rPr>
          <w:rFonts w:cs="Arial"/>
          <w:iCs/>
          <w:lang w:eastAsia="en-US"/>
        </w:rPr>
        <w:t xml:space="preserve">French competent authorities (FR CA) assessed that the product PEROXYDE D’HYDROGENE SOLUTION 7.4% </w:t>
      </w:r>
      <w:r w:rsidR="0062404A">
        <w:rPr>
          <w:rFonts w:cs="Arial"/>
          <w:iCs/>
          <w:lang w:eastAsia="en-US"/>
        </w:rPr>
        <w:t>PRÊTE</w:t>
      </w:r>
      <w:r w:rsidRPr="0091049C">
        <w:rPr>
          <w:rFonts w:cs="Arial"/>
          <w:iCs/>
          <w:lang w:eastAsia="en-US"/>
        </w:rPr>
        <w:t xml:space="preserve"> A L’EMPLOI, as a ready-to-use, has shown a sufficient efficacy, for the following uses:</w:t>
      </w:r>
      <w:r w:rsidRPr="0091049C">
        <w:rPr>
          <w:lang w:eastAsia="en-US"/>
        </w:rPr>
        <w:t xml:space="preserve"> </w:t>
      </w:r>
    </w:p>
    <w:p w14:paraId="48E9D752" w14:textId="77777777" w:rsidR="008C27CE" w:rsidRPr="0091049C" w:rsidRDefault="008C27CE" w:rsidP="008C27CE">
      <w:pPr>
        <w:jc w:val="both"/>
        <w:rPr>
          <w:rFonts w:cs="Arial"/>
          <w:iCs/>
          <w:lang w:eastAsia="en-US"/>
        </w:rPr>
      </w:pPr>
    </w:p>
    <w:p w14:paraId="51BDCBBE" w14:textId="22FBD871" w:rsidR="0091049C" w:rsidRPr="00D3361A" w:rsidRDefault="008C27CE" w:rsidP="00D3361A">
      <w:pPr>
        <w:pStyle w:val="Paragraphedeliste"/>
        <w:numPr>
          <w:ilvl w:val="0"/>
          <w:numId w:val="21"/>
        </w:numPr>
        <w:ind w:left="284" w:hanging="284"/>
        <w:jc w:val="both"/>
        <w:rPr>
          <w:rFonts w:cs="Arial"/>
          <w:iCs/>
          <w:lang w:eastAsia="en-US"/>
        </w:rPr>
      </w:pPr>
      <w:r w:rsidRPr="00D3361A">
        <w:rPr>
          <w:rFonts w:cs="Arial"/>
          <w:iCs/>
          <w:lang w:eastAsia="en-US"/>
        </w:rPr>
        <w:t xml:space="preserve">Surface disinfection for PT2 uses </w:t>
      </w:r>
      <w:r w:rsidRPr="0091049C">
        <w:rPr>
          <w:lang w:eastAsia="en-US"/>
        </w:rPr>
        <w:t xml:space="preserve">in the medical area (clean conditions), </w:t>
      </w:r>
      <w:r w:rsidRPr="00D3361A">
        <w:rPr>
          <w:rFonts w:cs="Arial"/>
          <w:iCs/>
          <w:lang w:eastAsia="en-US"/>
        </w:rPr>
        <w:t>at room temperature</w:t>
      </w:r>
      <w:r w:rsidR="00D3361A" w:rsidRPr="00D3361A">
        <w:rPr>
          <w:rFonts w:cs="Arial"/>
          <w:iCs/>
          <w:lang w:eastAsia="en-US"/>
        </w:rPr>
        <w:t>,</w:t>
      </w:r>
      <w:r w:rsidR="0091049C" w:rsidRPr="00D3361A">
        <w:rPr>
          <w:rFonts w:cs="Arial"/>
          <w:iCs/>
          <w:lang w:eastAsia="en-US"/>
        </w:rPr>
        <w:t xml:space="preserve"> </w:t>
      </w:r>
      <w:r w:rsidRPr="00D3361A">
        <w:rPr>
          <w:rFonts w:cs="Arial"/>
          <w:iCs/>
          <w:lang w:eastAsia="en-US"/>
        </w:rPr>
        <w:t xml:space="preserve">by spraying </w:t>
      </w:r>
      <w:r w:rsidR="0091049C" w:rsidRPr="00D3361A">
        <w:rPr>
          <w:rFonts w:cs="Arial"/>
          <w:iCs/>
          <w:lang w:eastAsia="en-US"/>
        </w:rPr>
        <w:t>against:</w:t>
      </w:r>
    </w:p>
    <w:p w14:paraId="4DD52C94" w14:textId="0F7BE143" w:rsidR="0091049C" w:rsidRDefault="008C27CE" w:rsidP="00D3361A">
      <w:pPr>
        <w:pStyle w:val="Paragraphedeliste"/>
        <w:numPr>
          <w:ilvl w:val="0"/>
          <w:numId w:val="4"/>
        </w:numPr>
        <w:tabs>
          <w:tab w:val="clear" w:pos="786"/>
        </w:tabs>
        <w:suppressAutoHyphens w:val="0"/>
        <w:spacing w:line="260" w:lineRule="atLeast"/>
        <w:ind w:left="567" w:hanging="142"/>
        <w:contextualSpacing/>
        <w:jc w:val="both"/>
        <w:rPr>
          <w:rFonts w:cs="Arial"/>
          <w:iCs/>
          <w:lang w:eastAsia="en-US"/>
        </w:rPr>
      </w:pPr>
      <w:r w:rsidRPr="0091049C">
        <w:rPr>
          <w:rFonts w:cs="Arial"/>
          <w:iCs/>
          <w:lang w:eastAsia="en-US"/>
        </w:rPr>
        <w:t>bacteria (including Listeria, Salmonella), yeasts</w:t>
      </w:r>
      <w:r w:rsidR="0091049C">
        <w:rPr>
          <w:rFonts w:cs="Arial"/>
          <w:iCs/>
          <w:lang w:eastAsia="en-US"/>
        </w:rPr>
        <w:t xml:space="preserve"> and</w:t>
      </w:r>
      <w:r w:rsidRPr="0091049C">
        <w:rPr>
          <w:rFonts w:cs="Arial"/>
          <w:iCs/>
          <w:lang w:eastAsia="en-US"/>
        </w:rPr>
        <w:t xml:space="preserve"> fungi, with a contact time of 15 minutes; </w:t>
      </w:r>
    </w:p>
    <w:p w14:paraId="7B8F7F77" w14:textId="20FAC14B" w:rsidR="008C27CE" w:rsidRPr="0091049C" w:rsidRDefault="008C27CE" w:rsidP="00D3361A">
      <w:pPr>
        <w:pStyle w:val="Paragraphedeliste"/>
        <w:numPr>
          <w:ilvl w:val="0"/>
          <w:numId w:val="4"/>
        </w:numPr>
        <w:tabs>
          <w:tab w:val="clear" w:pos="786"/>
        </w:tabs>
        <w:suppressAutoHyphens w:val="0"/>
        <w:spacing w:line="260" w:lineRule="atLeast"/>
        <w:ind w:left="567" w:hanging="142"/>
        <w:contextualSpacing/>
        <w:jc w:val="both"/>
        <w:rPr>
          <w:rFonts w:cs="Arial"/>
          <w:iCs/>
          <w:lang w:eastAsia="en-US"/>
        </w:rPr>
      </w:pPr>
      <w:proofErr w:type="gramStart"/>
      <w:r w:rsidRPr="0091049C">
        <w:rPr>
          <w:rFonts w:cs="Arial"/>
          <w:iCs/>
          <w:lang w:eastAsia="en-US"/>
        </w:rPr>
        <w:t>bacterial</w:t>
      </w:r>
      <w:proofErr w:type="gramEnd"/>
      <w:r w:rsidRPr="0091049C">
        <w:rPr>
          <w:rFonts w:cs="Arial"/>
          <w:iCs/>
          <w:lang w:eastAsia="en-US"/>
        </w:rPr>
        <w:t xml:space="preserve"> spores </w:t>
      </w:r>
      <w:r w:rsidR="005F03AB">
        <w:rPr>
          <w:rFonts w:cs="Arial"/>
          <w:iCs/>
          <w:lang w:eastAsia="en-US"/>
        </w:rPr>
        <w:t xml:space="preserve">(including </w:t>
      </w:r>
      <w:r w:rsidR="005F03AB" w:rsidRPr="007C24B3">
        <w:rPr>
          <w:rFonts w:cs="Arial"/>
          <w:i/>
          <w:iCs/>
          <w:lang w:eastAsia="en-US"/>
        </w:rPr>
        <w:t>B.cereus</w:t>
      </w:r>
      <w:r w:rsidR="005F03AB">
        <w:rPr>
          <w:rFonts w:cs="Arial"/>
          <w:iCs/>
          <w:lang w:eastAsia="en-US"/>
        </w:rPr>
        <w:t xml:space="preserve"> and </w:t>
      </w:r>
      <w:r w:rsidR="005F03AB" w:rsidRPr="007C24B3">
        <w:rPr>
          <w:rFonts w:cs="Arial"/>
          <w:i/>
          <w:iCs/>
          <w:lang w:eastAsia="en-US"/>
        </w:rPr>
        <w:t>C.sporogenes</w:t>
      </w:r>
      <w:r w:rsidR="005F03AB">
        <w:rPr>
          <w:rFonts w:cs="Arial"/>
          <w:iCs/>
          <w:lang w:eastAsia="en-US"/>
        </w:rPr>
        <w:t xml:space="preserve">) </w:t>
      </w:r>
      <w:r w:rsidRPr="0091049C">
        <w:rPr>
          <w:rFonts w:cs="Arial"/>
          <w:iCs/>
          <w:lang w:eastAsia="en-US"/>
        </w:rPr>
        <w:t>and mycobacteria (</w:t>
      </w:r>
      <w:r w:rsidRPr="0091049C">
        <w:rPr>
          <w:rFonts w:cs="Arial"/>
          <w:i/>
          <w:iCs/>
          <w:lang w:eastAsia="en-US"/>
        </w:rPr>
        <w:t xml:space="preserve">M.terrae </w:t>
      </w:r>
      <w:r w:rsidRPr="0091049C">
        <w:rPr>
          <w:rFonts w:cs="Arial"/>
          <w:iCs/>
          <w:lang w:eastAsia="en-US"/>
        </w:rPr>
        <w:t>only), with a contact time of 60 min.</w:t>
      </w:r>
    </w:p>
    <w:p w14:paraId="4B19F1D7" w14:textId="77777777" w:rsidR="008C27CE" w:rsidRPr="0091049C" w:rsidRDefault="008C27CE" w:rsidP="008C27CE">
      <w:pPr>
        <w:jc w:val="both"/>
        <w:rPr>
          <w:rFonts w:cs="Arial"/>
          <w:iCs/>
          <w:lang w:eastAsia="en-US"/>
        </w:rPr>
      </w:pPr>
    </w:p>
    <w:p w14:paraId="1788E858" w14:textId="77777777" w:rsidR="0091049C" w:rsidRDefault="008C27CE" w:rsidP="00D3361A">
      <w:pPr>
        <w:pStyle w:val="Paragraphedeliste"/>
        <w:numPr>
          <w:ilvl w:val="0"/>
          <w:numId w:val="21"/>
        </w:numPr>
        <w:ind w:left="284" w:hanging="284"/>
        <w:jc w:val="both"/>
        <w:rPr>
          <w:rFonts w:cs="Arial"/>
          <w:iCs/>
          <w:lang w:eastAsia="en-US"/>
        </w:rPr>
      </w:pPr>
      <w:r w:rsidRPr="0091049C">
        <w:rPr>
          <w:rFonts w:cs="Arial"/>
          <w:iCs/>
          <w:lang w:eastAsia="en-US"/>
        </w:rPr>
        <w:t xml:space="preserve">Surface disinfection for PT2 uses </w:t>
      </w:r>
      <w:r w:rsidRPr="0091049C">
        <w:rPr>
          <w:lang w:eastAsia="en-US"/>
        </w:rPr>
        <w:t xml:space="preserve">in collectivities, </w:t>
      </w:r>
      <w:r w:rsidR="0091049C">
        <w:rPr>
          <w:rFonts w:cs="Arial"/>
          <w:iCs/>
          <w:lang w:eastAsia="en-US"/>
        </w:rPr>
        <w:t xml:space="preserve">at room temperature, </w:t>
      </w:r>
      <w:r w:rsidRPr="0091049C">
        <w:rPr>
          <w:rFonts w:cs="Arial"/>
          <w:iCs/>
          <w:lang w:eastAsia="en-US"/>
        </w:rPr>
        <w:t xml:space="preserve">by spraying:  </w:t>
      </w:r>
    </w:p>
    <w:p w14:paraId="7E8D2160" w14:textId="4F8ED23C" w:rsidR="0091049C" w:rsidRDefault="008C27CE" w:rsidP="00D3361A">
      <w:pPr>
        <w:pStyle w:val="Paragraphedeliste"/>
        <w:numPr>
          <w:ilvl w:val="0"/>
          <w:numId w:val="4"/>
        </w:numPr>
        <w:tabs>
          <w:tab w:val="clear" w:pos="786"/>
        </w:tabs>
        <w:suppressAutoHyphens w:val="0"/>
        <w:spacing w:line="260" w:lineRule="atLeast"/>
        <w:ind w:left="567" w:hanging="142"/>
        <w:contextualSpacing/>
        <w:jc w:val="both"/>
        <w:rPr>
          <w:rFonts w:cs="Arial"/>
          <w:iCs/>
          <w:lang w:eastAsia="en-US"/>
        </w:rPr>
      </w:pPr>
      <w:r w:rsidRPr="0091049C">
        <w:rPr>
          <w:rFonts w:cs="Arial"/>
          <w:iCs/>
          <w:lang w:eastAsia="en-US"/>
        </w:rPr>
        <w:t>with dirty conditions against bacteria, yeasts and fungi, with a</w:t>
      </w:r>
      <w:r w:rsidR="0091049C">
        <w:rPr>
          <w:rFonts w:cs="Arial"/>
          <w:iCs/>
          <w:lang w:eastAsia="en-US"/>
        </w:rPr>
        <w:t xml:space="preserve"> contact time of 15 minutes</w:t>
      </w:r>
      <w:r w:rsidRPr="0091049C">
        <w:rPr>
          <w:rFonts w:cs="Arial"/>
          <w:iCs/>
          <w:lang w:eastAsia="en-US"/>
        </w:rPr>
        <w:t xml:space="preserve">; </w:t>
      </w:r>
    </w:p>
    <w:p w14:paraId="17420885" w14:textId="06183ED0" w:rsidR="008C27CE" w:rsidRPr="0091049C" w:rsidRDefault="008C27CE" w:rsidP="00D3361A">
      <w:pPr>
        <w:pStyle w:val="Paragraphedeliste"/>
        <w:numPr>
          <w:ilvl w:val="0"/>
          <w:numId w:val="4"/>
        </w:numPr>
        <w:tabs>
          <w:tab w:val="clear" w:pos="786"/>
        </w:tabs>
        <w:suppressAutoHyphens w:val="0"/>
        <w:spacing w:line="260" w:lineRule="atLeast"/>
        <w:ind w:left="567" w:hanging="142"/>
        <w:contextualSpacing/>
        <w:jc w:val="both"/>
        <w:rPr>
          <w:rFonts w:cs="Arial"/>
          <w:iCs/>
          <w:lang w:eastAsia="en-US"/>
        </w:rPr>
      </w:pPr>
      <w:proofErr w:type="gramStart"/>
      <w:r w:rsidRPr="0091049C">
        <w:rPr>
          <w:rFonts w:cs="Arial"/>
          <w:iCs/>
          <w:lang w:eastAsia="en-US"/>
        </w:rPr>
        <w:t>with</w:t>
      </w:r>
      <w:proofErr w:type="gramEnd"/>
      <w:r w:rsidRPr="0091049C">
        <w:rPr>
          <w:rFonts w:cs="Arial"/>
          <w:iCs/>
          <w:lang w:eastAsia="en-US"/>
        </w:rPr>
        <w:t xml:space="preserve"> clean conditions against bacterial spores </w:t>
      </w:r>
      <w:r w:rsidR="005F03AB">
        <w:rPr>
          <w:rFonts w:cs="Arial"/>
          <w:iCs/>
          <w:lang w:eastAsia="en-US"/>
        </w:rPr>
        <w:t xml:space="preserve">(including </w:t>
      </w:r>
      <w:r w:rsidR="005F03AB" w:rsidRPr="007C24B3">
        <w:rPr>
          <w:rFonts w:cs="Arial"/>
          <w:i/>
          <w:iCs/>
          <w:lang w:eastAsia="en-US"/>
        </w:rPr>
        <w:t>B.cereus</w:t>
      </w:r>
      <w:r w:rsidR="005F03AB">
        <w:rPr>
          <w:rFonts w:cs="Arial"/>
          <w:iCs/>
          <w:lang w:eastAsia="en-US"/>
        </w:rPr>
        <w:t xml:space="preserve"> and </w:t>
      </w:r>
      <w:r w:rsidR="005F03AB" w:rsidRPr="007C24B3">
        <w:rPr>
          <w:rFonts w:cs="Arial"/>
          <w:i/>
          <w:iCs/>
          <w:lang w:eastAsia="en-US"/>
        </w:rPr>
        <w:t>C.sporogenes</w:t>
      </w:r>
      <w:r w:rsidR="005F03AB">
        <w:rPr>
          <w:rFonts w:cs="Arial"/>
          <w:iCs/>
          <w:lang w:eastAsia="en-US"/>
        </w:rPr>
        <w:t xml:space="preserve">) </w:t>
      </w:r>
      <w:r w:rsidRPr="0091049C">
        <w:rPr>
          <w:rFonts w:cs="Arial"/>
          <w:iCs/>
          <w:lang w:eastAsia="en-US"/>
        </w:rPr>
        <w:t>and mycobacteria (</w:t>
      </w:r>
      <w:r w:rsidRPr="0091049C">
        <w:rPr>
          <w:rFonts w:cs="Arial"/>
          <w:i/>
          <w:iCs/>
          <w:lang w:eastAsia="en-US"/>
        </w:rPr>
        <w:t>M.terrae</w:t>
      </w:r>
      <w:r w:rsidRPr="0091049C">
        <w:rPr>
          <w:rFonts w:cs="Arial"/>
          <w:iCs/>
          <w:lang w:eastAsia="en-US"/>
        </w:rPr>
        <w:t xml:space="preserve"> only</w:t>
      </w:r>
      <w:r w:rsidR="0091049C">
        <w:rPr>
          <w:rFonts w:cs="Arial"/>
          <w:iCs/>
          <w:lang w:eastAsia="en-US"/>
        </w:rPr>
        <w:t>) with a contact time of 60 min.</w:t>
      </w:r>
    </w:p>
    <w:p w14:paraId="5B4DA5D0" w14:textId="77777777" w:rsidR="008C27CE" w:rsidRPr="0091049C" w:rsidRDefault="008C27CE" w:rsidP="008C27CE">
      <w:pPr>
        <w:jc w:val="both"/>
        <w:rPr>
          <w:rFonts w:cs="Arial"/>
          <w:iCs/>
          <w:lang w:eastAsia="en-US"/>
        </w:rPr>
      </w:pPr>
    </w:p>
    <w:p w14:paraId="203FE3A0" w14:textId="77777777" w:rsidR="0091049C" w:rsidRDefault="008C27CE" w:rsidP="00D3361A">
      <w:pPr>
        <w:pStyle w:val="Paragraphedeliste"/>
        <w:numPr>
          <w:ilvl w:val="0"/>
          <w:numId w:val="21"/>
        </w:numPr>
        <w:ind w:left="284" w:hanging="284"/>
        <w:jc w:val="both"/>
        <w:rPr>
          <w:rFonts w:cs="Arial"/>
          <w:iCs/>
          <w:lang w:eastAsia="en-US"/>
        </w:rPr>
      </w:pPr>
      <w:r w:rsidRPr="0091049C">
        <w:rPr>
          <w:rFonts w:cs="Arial"/>
          <w:iCs/>
          <w:lang w:eastAsia="en-US"/>
        </w:rPr>
        <w:t>Surface disinfection for PT4 uses in food and feed areas</w:t>
      </w:r>
      <w:r w:rsidRPr="0091049C">
        <w:rPr>
          <w:lang w:eastAsia="en-US"/>
        </w:rPr>
        <w:t xml:space="preserve">, </w:t>
      </w:r>
      <w:r w:rsidR="0091049C">
        <w:rPr>
          <w:rFonts w:cs="Arial"/>
          <w:iCs/>
          <w:lang w:eastAsia="en-US"/>
        </w:rPr>
        <w:t xml:space="preserve">at room temperature, </w:t>
      </w:r>
      <w:r w:rsidRPr="0091049C">
        <w:rPr>
          <w:rFonts w:cs="Arial"/>
          <w:iCs/>
          <w:lang w:eastAsia="en-US"/>
        </w:rPr>
        <w:t xml:space="preserve">by spraying:  </w:t>
      </w:r>
    </w:p>
    <w:p w14:paraId="2B430E57" w14:textId="0C50A583" w:rsidR="0091049C" w:rsidRDefault="008C27CE" w:rsidP="00D3361A">
      <w:pPr>
        <w:pStyle w:val="Paragraphedeliste"/>
        <w:numPr>
          <w:ilvl w:val="0"/>
          <w:numId w:val="4"/>
        </w:numPr>
        <w:tabs>
          <w:tab w:val="clear" w:pos="786"/>
        </w:tabs>
        <w:suppressAutoHyphens w:val="0"/>
        <w:spacing w:line="260" w:lineRule="atLeast"/>
        <w:ind w:left="567" w:hanging="142"/>
        <w:contextualSpacing/>
        <w:jc w:val="both"/>
        <w:rPr>
          <w:rFonts w:cs="Arial"/>
          <w:iCs/>
          <w:lang w:eastAsia="en-US"/>
        </w:rPr>
      </w:pPr>
      <w:r w:rsidRPr="0091049C">
        <w:rPr>
          <w:rFonts w:cs="Arial"/>
          <w:iCs/>
          <w:lang w:eastAsia="en-US"/>
        </w:rPr>
        <w:t>with dirty conditions against bacteria, yeasts, fungi, wi</w:t>
      </w:r>
      <w:r w:rsidR="0091049C">
        <w:rPr>
          <w:rFonts w:cs="Arial"/>
          <w:iCs/>
          <w:lang w:eastAsia="en-US"/>
        </w:rPr>
        <w:t>th a contact time of 15 minutes</w:t>
      </w:r>
      <w:r w:rsidRPr="0091049C">
        <w:rPr>
          <w:rFonts w:cs="Arial"/>
          <w:iCs/>
          <w:lang w:eastAsia="en-US"/>
        </w:rPr>
        <w:t xml:space="preserve">; </w:t>
      </w:r>
    </w:p>
    <w:p w14:paraId="24C44F5F" w14:textId="029F698C" w:rsidR="008C27CE" w:rsidRPr="0091049C" w:rsidRDefault="008C27CE" w:rsidP="00D3361A">
      <w:pPr>
        <w:pStyle w:val="Paragraphedeliste"/>
        <w:numPr>
          <w:ilvl w:val="0"/>
          <w:numId w:val="4"/>
        </w:numPr>
        <w:tabs>
          <w:tab w:val="clear" w:pos="786"/>
        </w:tabs>
        <w:suppressAutoHyphens w:val="0"/>
        <w:spacing w:line="260" w:lineRule="atLeast"/>
        <w:ind w:left="567" w:hanging="142"/>
        <w:contextualSpacing/>
        <w:jc w:val="both"/>
        <w:rPr>
          <w:rFonts w:cs="Arial"/>
          <w:iCs/>
          <w:lang w:eastAsia="en-US"/>
        </w:rPr>
      </w:pPr>
      <w:proofErr w:type="gramStart"/>
      <w:r w:rsidRPr="0091049C">
        <w:rPr>
          <w:rFonts w:cs="Arial"/>
          <w:iCs/>
          <w:lang w:eastAsia="en-US"/>
        </w:rPr>
        <w:lastRenderedPageBreak/>
        <w:t>with</w:t>
      </w:r>
      <w:proofErr w:type="gramEnd"/>
      <w:r w:rsidRPr="0091049C">
        <w:rPr>
          <w:rFonts w:cs="Arial"/>
          <w:iCs/>
          <w:lang w:eastAsia="en-US"/>
        </w:rPr>
        <w:t xml:space="preserve"> clean conditions against bacterial spores</w:t>
      </w:r>
      <w:r w:rsidR="005F03AB">
        <w:rPr>
          <w:rFonts w:cs="Arial"/>
          <w:iCs/>
          <w:lang w:eastAsia="en-US"/>
        </w:rPr>
        <w:t xml:space="preserve"> (including </w:t>
      </w:r>
      <w:r w:rsidR="005F03AB" w:rsidRPr="007C24B3">
        <w:rPr>
          <w:rFonts w:cs="Arial"/>
          <w:i/>
          <w:iCs/>
          <w:lang w:eastAsia="en-US"/>
        </w:rPr>
        <w:t>B.cereus</w:t>
      </w:r>
      <w:r w:rsidR="005F03AB">
        <w:rPr>
          <w:rFonts w:cs="Arial"/>
          <w:iCs/>
          <w:lang w:eastAsia="en-US"/>
        </w:rPr>
        <w:t xml:space="preserve"> and </w:t>
      </w:r>
      <w:r w:rsidR="005F03AB" w:rsidRPr="007C24B3">
        <w:rPr>
          <w:rFonts w:cs="Arial"/>
          <w:i/>
          <w:iCs/>
          <w:lang w:eastAsia="en-US"/>
        </w:rPr>
        <w:t>C.sporogenes</w:t>
      </w:r>
      <w:r w:rsidR="005F03AB">
        <w:rPr>
          <w:rFonts w:cs="Arial"/>
          <w:iCs/>
          <w:lang w:eastAsia="en-US"/>
        </w:rPr>
        <w:t>)</w:t>
      </w:r>
      <w:r w:rsidRPr="0091049C">
        <w:rPr>
          <w:rFonts w:cs="Arial"/>
          <w:iCs/>
          <w:lang w:eastAsia="en-US"/>
        </w:rPr>
        <w:t xml:space="preserve"> with a contact time of 60 min.</w:t>
      </w:r>
    </w:p>
    <w:p w14:paraId="1A25B067" w14:textId="77777777" w:rsidR="008C27CE" w:rsidRPr="0091049C" w:rsidRDefault="008C27CE" w:rsidP="008C27CE">
      <w:pPr>
        <w:jc w:val="both"/>
        <w:rPr>
          <w:lang w:eastAsia="en-US"/>
        </w:rPr>
      </w:pPr>
    </w:p>
    <w:p w14:paraId="32ED1E6F" w14:textId="411E60CC" w:rsidR="008C27CE" w:rsidRPr="0091049C" w:rsidRDefault="008C27CE" w:rsidP="008C27CE">
      <w:pPr>
        <w:jc w:val="both"/>
        <w:rPr>
          <w:lang w:eastAsia="en-US"/>
        </w:rPr>
      </w:pPr>
      <w:r w:rsidRPr="0091049C">
        <w:rPr>
          <w:lang w:eastAsia="en-US"/>
        </w:rPr>
        <w:t>For legionella, FR CA estimated that the standard used (EN 13623) is not adapted to surface disinfection (the scope of the norm refers to product used in aqueous systems</w:t>
      </w:r>
      <w:proofErr w:type="gramStart"/>
      <w:r w:rsidRPr="0091049C">
        <w:rPr>
          <w:lang w:eastAsia="en-US"/>
        </w:rPr>
        <w:t xml:space="preserve">) </w:t>
      </w:r>
      <w:r w:rsidR="006427D2" w:rsidRPr="006427D2">
        <w:rPr>
          <w:lang w:eastAsia="en-US"/>
        </w:rPr>
        <w:t xml:space="preserve"> </w:t>
      </w:r>
      <w:r w:rsidR="006427D2">
        <w:rPr>
          <w:lang w:eastAsia="en-US"/>
        </w:rPr>
        <w:t>and</w:t>
      </w:r>
      <w:proofErr w:type="gramEnd"/>
      <w:r w:rsidR="006427D2">
        <w:rPr>
          <w:lang w:eastAsia="en-US"/>
        </w:rPr>
        <w:t xml:space="preserve"> a surface test would have been submitted in order to demonstrate this claim</w:t>
      </w:r>
      <w:r w:rsidRPr="0091049C">
        <w:rPr>
          <w:lang w:eastAsia="en-US"/>
        </w:rPr>
        <w:t>.</w:t>
      </w:r>
    </w:p>
    <w:p w14:paraId="4DB558F2" w14:textId="77777777" w:rsidR="008C27CE" w:rsidRPr="0091049C" w:rsidRDefault="008C27CE" w:rsidP="008C27CE">
      <w:pPr>
        <w:jc w:val="both"/>
        <w:rPr>
          <w:lang w:eastAsia="en-US"/>
        </w:rPr>
      </w:pPr>
    </w:p>
    <w:p w14:paraId="2EF4369B" w14:textId="360677B0" w:rsidR="00835261" w:rsidRDefault="008C27CE" w:rsidP="00D3361A">
      <w:pPr>
        <w:pStyle w:val="Paragraphedeliste"/>
        <w:numPr>
          <w:ilvl w:val="0"/>
          <w:numId w:val="21"/>
        </w:numPr>
        <w:ind w:left="284" w:hanging="284"/>
        <w:jc w:val="both"/>
        <w:rPr>
          <w:rFonts w:cs="Arial"/>
          <w:iCs/>
          <w:lang w:eastAsia="en-US"/>
        </w:rPr>
      </w:pPr>
      <w:r w:rsidRPr="0091049C">
        <w:rPr>
          <w:rFonts w:cs="Arial"/>
          <w:iCs/>
          <w:lang w:eastAsia="en-US"/>
        </w:rPr>
        <w:t>Room disinfection by airborne diffusion in the medical area (clean conditions), in collectivities and food and feed areas (dirty co</w:t>
      </w:r>
      <w:r w:rsidR="00835261">
        <w:rPr>
          <w:rFonts w:cs="Arial"/>
          <w:iCs/>
          <w:lang w:eastAsia="en-US"/>
        </w:rPr>
        <w:t>nditions), at room temperature</w:t>
      </w:r>
      <w:r w:rsidR="00D3361A">
        <w:rPr>
          <w:rFonts w:cs="Arial"/>
          <w:iCs/>
          <w:lang w:eastAsia="en-US"/>
        </w:rPr>
        <w:t>,</w:t>
      </w:r>
      <w:r w:rsidR="00835261">
        <w:rPr>
          <w:rFonts w:cs="Arial"/>
          <w:iCs/>
          <w:lang w:eastAsia="en-US"/>
        </w:rPr>
        <w:t xml:space="preserve"> </w:t>
      </w:r>
      <w:r w:rsidRPr="00835261">
        <w:rPr>
          <w:rFonts w:cs="Arial"/>
          <w:iCs/>
          <w:lang w:eastAsia="en-US"/>
        </w:rPr>
        <w:t>with a diffuser equipment (technical characteristics specified in the SPC) against</w:t>
      </w:r>
      <w:r w:rsidR="00835261">
        <w:rPr>
          <w:rFonts w:cs="Arial"/>
          <w:iCs/>
          <w:lang w:eastAsia="en-US"/>
        </w:rPr>
        <w:t>:</w:t>
      </w:r>
    </w:p>
    <w:p w14:paraId="02A6F797" w14:textId="0D8217DF" w:rsidR="00835261" w:rsidRDefault="008C27CE" w:rsidP="00D3361A">
      <w:pPr>
        <w:pStyle w:val="Paragraphedeliste"/>
        <w:numPr>
          <w:ilvl w:val="0"/>
          <w:numId w:val="4"/>
        </w:numPr>
        <w:tabs>
          <w:tab w:val="clear" w:pos="786"/>
        </w:tabs>
        <w:suppressAutoHyphens w:val="0"/>
        <w:spacing w:line="260" w:lineRule="atLeast"/>
        <w:ind w:left="567" w:hanging="142"/>
        <w:contextualSpacing/>
        <w:jc w:val="both"/>
        <w:rPr>
          <w:rFonts w:cs="Arial"/>
          <w:iCs/>
          <w:lang w:eastAsia="en-US"/>
        </w:rPr>
      </w:pPr>
      <w:r w:rsidRPr="00835261">
        <w:rPr>
          <w:rFonts w:cs="Arial"/>
          <w:iCs/>
          <w:lang w:eastAsia="en-US"/>
        </w:rPr>
        <w:t>bacteria, yeasts, fungi (2 hours of contact time) and</w:t>
      </w:r>
      <w:r w:rsidR="00835261">
        <w:rPr>
          <w:rFonts w:cs="Arial"/>
          <w:iCs/>
          <w:lang w:eastAsia="en-US"/>
        </w:rPr>
        <w:t>;</w:t>
      </w:r>
      <w:r w:rsidRPr="00835261">
        <w:rPr>
          <w:rFonts w:cs="Arial"/>
          <w:iCs/>
          <w:lang w:eastAsia="en-US"/>
        </w:rPr>
        <w:t xml:space="preserve"> </w:t>
      </w:r>
    </w:p>
    <w:p w14:paraId="5638C14C" w14:textId="6CFEB65D" w:rsidR="008C27CE" w:rsidRPr="00835261" w:rsidRDefault="008C27CE" w:rsidP="00D3361A">
      <w:pPr>
        <w:pStyle w:val="Paragraphedeliste"/>
        <w:numPr>
          <w:ilvl w:val="0"/>
          <w:numId w:val="4"/>
        </w:numPr>
        <w:tabs>
          <w:tab w:val="clear" w:pos="786"/>
        </w:tabs>
        <w:suppressAutoHyphens w:val="0"/>
        <w:spacing w:line="260" w:lineRule="atLeast"/>
        <w:ind w:left="567" w:hanging="142"/>
        <w:contextualSpacing/>
        <w:jc w:val="both"/>
        <w:rPr>
          <w:rFonts w:cs="Arial"/>
          <w:iCs/>
          <w:lang w:eastAsia="en-US"/>
        </w:rPr>
      </w:pPr>
      <w:proofErr w:type="gramStart"/>
      <w:r w:rsidRPr="00835261">
        <w:rPr>
          <w:rFonts w:cs="Arial"/>
          <w:iCs/>
          <w:lang w:eastAsia="en-US"/>
        </w:rPr>
        <w:t>bacterial</w:t>
      </w:r>
      <w:proofErr w:type="gramEnd"/>
      <w:r w:rsidRPr="00835261">
        <w:rPr>
          <w:rFonts w:cs="Arial"/>
          <w:iCs/>
          <w:lang w:eastAsia="en-US"/>
        </w:rPr>
        <w:t xml:space="preserve"> spores (3 hours of contact time), at 12 ml of product / m</w:t>
      </w:r>
      <w:r w:rsidRPr="00835261">
        <w:rPr>
          <w:rFonts w:cs="Arial"/>
          <w:iCs/>
          <w:vertAlign w:val="superscript"/>
          <w:lang w:eastAsia="en-US"/>
        </w:rPr>
        <w:t>3</w:t>
      </w:r>
      <w:r w:rsidRPr="00835261">
        <w:rPr>
          <w:rFonts w:cs="Arial"/>
          <w:iCs/>
          <w:lang w:eastAsia="en-US"/>
        </w:rPr>
        <w:t>.</w:t>
      </w:r>
    </w:p>
    <w:p w14:paraId="5A5C6D7B" w14:textId="77777777" w:rsidR="008C27CE" w:rsidRPr="0091049C" w:rsidRDefault="008C27CE" w:rsidP="008C27CE">
      <w:pPr>
        <w:jc w:val="both"/>
        <w:rPr>
          <w:rFonts w:cs="Arial"/>
          <w:iCs/>
          <w:lang w:eastAsia="en-US"/>
        </w:rPr>
      </w:pPr>
    </w:p>
    <w:p w14:paraId="1BC88866" w14:textId="6CE53F39" w:rsidR="008C27CE" w:rsidRPr="004A12D3" w:rsidRDefault="008C27CE" w:rsidP="008C27CE">
      <w:pPr>
        <w:jc w:val="both"/>
        <w:rPr>
          <w:lang w:eastAsia="en-US"/>
        </w:rPr>
      </w:pPr>
      <w:r w:rsidRPr="0091049C">
        <w:rPr>
          <w:lang w:eastAsia="en-US"/>
        </w:rPr>
        <w:t xml:space="preserve">For malodour control, e-CA is of the opinion that </w:t>
      </w:r>
      <w:r w:rsidR="005E71C7">
        <w:rPr>
          <w:lang w:eastAsia="en-US"/>
        </w:rPr>
        <w:t xml:space="preserve">contact time claimed (2 hours) for </w:t>
      </w:r>
      <w:r w:rsidRPr="0091049C">
        <w:rPr>
          <w:lang w:eastAsia="en-US"/>
        </w:rPr>
        <w:t xml:space="preserve">malodour control is </w:t>
      </w:r>
      <w:r w:rsidR="005E71C7">
        <w:rPr>
          <w:lang w:eastAsia="en-US"/>
        </w:rPr>
        <w:t>not consistent</w:t>
      </w:r>
      <w:r w:rsidRPr="0091049C">
        <w:rPr>
          <w:lang w:eastAsia="en-US"/>
        </w:rPr>
        <w:t xml:space="preserve"> </w:t>
      </w:r>
      <w:proofErr w:type="gramStart"/>
      <w:r w:rsidRPr="0091049C">
        <w:rPr>
          <w:lang w:eastAsia="en-US"/>
        </w:rPr>
        <w:t>with regards to</w:t>
      </w:r>
      <w:proofErr w:type="gramEnd"/>
      <w:r w:rsidRPr="0091049C">
        <w:rPr>
          <w:lang w:eastAsia="en-US"/>
        </w:rPr>
        <w:t xml:space="preserve"> the uses claimed.</w:t>
      </w:r>
    </w:p>
    <w:p w14:paraId="1E77B3A0" w14:textId="2F9A108F" w:rsidR="008C27CE" w:rsidRDefault="008C27CE" w:rsidP="0091049C">
      <w:pPr>
        <w:spacing w:after="120"/>
        <w:rPr>
          <w:rFonts w:eastAsia="Calibri"/>
          <w:lang w:val="de-DE"/>
        </w:rPr>
      </w:pPr>
    </w:p>
    <w:p w14:paraId="4ACCB955" w14:textId="77777777" w:rsidR="00D05D40" w:rsidRPr="00835261" w:rsidRDefault="00D05D40" w:rsidP="0076355D">
      <w:pPr>
        <w:numPr>
          <w:ilvl w:val="0"/>
          <w:numId w:val="10"/>
        </w:numPr>
        <w:suppressAutoHyphens w:val="0"/>
        <w:spacing w:before="120" w:line="260" w:lineRule="atLeast"/>
        <w:ind w:left="714" w:hanging="357"/>
        <w:jc w:val="both"/>
        <w:rPr>
          <w:rFonts w:cs="Arial"/>
          <w:b/>
        </w:rPr>
      </w:pPr>
      <w:r w:rsidRPr="00835261">
        <w:rPr>
          <w:rFonts w:cs="Arial"/>
          <w:b/>
          <w:i/>
          <w:u w:val="single"/>
          <w:lang w:eastAsia="en-US"/>
        </w:rPr>
        <w:t>Risk assessment for human health</w:t>
      </w:r>
    </w:p>
    <w:p w14:paraId="62EA8AD8" w14:textId="77777777" w:rsidR="00290288" w:rsidRDefault="00290288" w:rsidP="00D05D40">
      <w:pPr>
        <w:jc w:val="both"/>
        <w:rPr>
          <w:iCs/>
          <w:lang w:eastAsia="en-US"/>
        </w:rPr>
      </w:pPr>
    </w:p>
    <w:p w14:paraId="2AEEBDC8" w14:textId="2B01DE1E" w:rsidR="00D05D40" w:rsidRPr="00E271EF" w:rsidRDefault="00C866AC" w:rsidP="00D05D40">
      <w:pPr>
        <w:jc w:val="both"/>
        <w:rPr>
          <w:iCs/>
          <w:u w:val="single"/>
          <w:lang w:eastAsia="en-US"/>
        </w:rPr>
      </w:pPr>
      <w:r w:rsidRPr="00E271EF">
        <w:rPr>
          <w:iCs/>
          <w:u w:val="single"/>
          <w:lang w:eastAsia="en-US"/>
        </w:rPr>
        <w:t>Primary exposure:</w:t>
      </w:r>
    </w:p>
    <w:p w14:paraId="01B2FB98" w14:textId="77777777" w:rsidR="00290288" w:rsidRPr="00835261" w:rsidRDefault="00290288" w:rsidP="00D05D40">
      <w:pPr>
        <w:jc w:val="both"/>
        <w:rPr>
          <w:iCs/>
          <w:lang w:eastAsia="en-US"/>
        </w:rPr>
      </w:pPr>
    </w:p>
    <w:p w14:paraId="23F37B92" w14:textId="32E464D3" w:rsidR="00D05D40" w:rsidRDefault="00D05D40" w:rsidP="00D05D40">
      <w:pPr>
        <w:jc w:val="both"/>
        <w:rPr>
          <w:lang w:eastAsia="en-US"/>
        </w:rPr>
      </w:pPr>
      <w:r w:rsidRPr="00C866AC">
        <w:rPr>
          <w:lang w:eastAsia="en-US"/>
        </w:rPr>
        <w:t xml:space="preserve">The risk is considered acceptable for professional users during the application of the product by spraying, considering the wear of a respiratory equipment with an APF of </w:t>
      </w:r>
      <w:r w:rsidR="001C2419" w:rsidRPr="00C866AC">
        <w:rPr>
          <w:lang w:eastAsia="en-US"/>
        </w:rPr>
        <w:t>4 for PT2 Hospital</w:t>
      </w:r>
      <w:r w:rsidR="00290288">
        <w:rPr>
          <w:lang w:eastAsia="en-US"/>
        </w:rPr>
        <w:t>s, PT2 Medical practices and PT4</w:t>
      </w:r>
      <w:r w:rsidR="001C2419" w:rsidRPr="00C866AC">
        <w:rPr>
          <w:lang w:eastAsia="en-US"/>
        </w:rPr>
        <w:t xml:space="preserve"> Food Processing Industry</w:t>
      </w:r>
      <w:r w:rsidR="001C2419" w:rsidRPr="00E271EF">
        <w:rPr>
          <w:lang w:eastAsia="en-US"/>
        </w:rPr>
        <w:t xml:space="preserve">, an APF of 10 for </w:t>
      </w:r>
      <w:r w:rsidR="001C2419" w:rsidRPr="00C866AC">
        <w:rPr>
          <w:lang w:eastAsia="en-US"/>
        </w:rPr>
        <w:t xml:space="preserve">PT4 Small kitchens and PT4 </w:t>
      </w:r>
      <w:proofErr w:type="gramStart"/>
      <w:r w:rsidR="001C2419" w:rsidRPr="00C866AC">
        <w:rPr>
          <w:lang w:eastAsia="en-US"/>
        </w:rPr>
        <w:t>Canteens</w:t>
      </w:r>
      <w:r w:rsidR="001C2419" w:rsidRPr="00E271EF" w:rsidDel="001C2419">
        <w:rPr>
          <w:lang w:eastAsia="en-US"/>
        </w:rPr>
        <w:t xml:space="preserve"> </w:t>
      </w:r>
      <w:r w:rsidR="001C2419" w:rsidRPr="00E271EF">
        <w:rPr>
          <w:lang w:eastAsia="en-US"/>
        </w:rPr>
        <w:t xml:space="preserve"> and</w:t>
      </w:r>
      <w:proofErr w:type="gramEnd"/>
      <w:r w:rsidR="001C2419" w:rsidRPr="00E271EF">
        <w:rPr>
          <w:lang w:eastAsia="en-US"/>
        </w:rPr>
        <w:t xml:space="preserve"> an APF of 40 for </w:t>
      </w:r>
      <w:r w:rsidR="001C2419" w:rsidRPr="00C866AC">
        <w:rPr>
          <w:lang w:eastAsia="en-US"/>
        </w:rPr>
        <w:t>PT2 Hotels and nurseries</w:t>
      </w:r>
      <w:r w:rsidR="00E271EF">
        <w:rPr>
          <w:lang w:eastAsia="en-US"/>
        </w:rPr>
        <w:t>.</w:t>
      </w:r>
      <w:r w:rsidR="001C2419" w:rsidRPr="00E271EF" w:rsidDel="001C2419">
        <w:rPr>
          <w:lang w:eastAsia="en-US"/>
        </w:rPr>
        <w:t xml:space="preserve"> </w:t>
      </w:r>
    </w:p>
    <w:p w14:paraId="4ED868AE" w14:textId="77777777" w:rsidR="00D05D40" w:rsidRPr="00110198" w:rsidRDefault="00D05D40" w:rsidP="00D05D40">
      <w:pPr>
        <w:jc w:val="both"/>
        <w:rPr>
          <w:lang w:eastAsia="en-US"/>
        </w:rPr>
      </w:pPr>
    </w:p>
    <w:p w14:paraId="5F34B07A" w14:textId="77777777" w:rsidR="00D05D40" w:rsidRPr="00110198" w:rsidRDefault="00D05D40" w:rsidP="00D05D40">
      <w:pPr>
        <w:jc w:val="both"/>
        <w:rPr>
          <w:lang w:eastAsia="en-US"/>
        </w:rPr>
      </w:pPr>
      <w:r w:rsidRPr="00110198">
        <w:rPr>
          <w:lang w:eastAsia="en-US"/>
        </w:rPr>
        <w:t xml:space="preserve">For the fogger application, the risk </w:t>
      </w:r>
      <w:proofErr w:type="gramStart"/>
      <w:r w:rsidRPr="00110198">
        <w:rPr>
          <w:lang w:eastAsia="en-US"/>
        </w:rPr>
        <w:t>is considered</w:t>
      </w:r>
      <w:proofErr w:type="gramEnd"/>
      <w:r w:rsidRPr="00110198">
        <w:rPr>
          <w:lang w:eastAsia="en-US"/>
        </w:rPr>
        <w:t xml:space="preserve"> acceptable for professionals considering an automatic device (the operator is not present in the room during the treatment) and a re-entry period of:</w:t>
      </w:r>
    </w:p>
    <w:p w14:paraId="03632D4A" w14:textId="45E60ADD" w:rsidR="00D05D40" w:rsidRPr="00110198" w:rsidRDefault="00D05D40" w:rsidP="0076355D">
      <w:pPr>
        <w:pStyle w:val="Paragraphedeliste"/>
        <w:numPr>
          <w:ilvl w:val="0"/>
          <w:numId w:val="11"/>
        </w:numPr>
        <w:suppressAutoHyphens w:val="0"/>
        <w:spacing w:line="260" w:lineRule="atLeast"/>
        <w:contextualSpacing/>
        <w:jc w:val="both"/>
        <w:rPr>
          <w:lang w:eastAsia="en-US"/>
        </w:rPr>
      </w:pPr>
      <w:r w:rsidRPr="00110198">
        <w:rPr>
          <w:lang w:eastAsia="en-US"/>
        </w:rPr>
        <w:t>a mini</w:t>
      </w:r>
      <w:r w:rsidR="00835261" w:rsidRPr="00110198">
        <w:rPr>
          <w:lang w:eastAsia="en-US"/>
        </w:rPr>
        <w:t>mum of 3</w:t>
      </w:r>
      <w:r w:rsidR="00162646">
        <w:rPr>
          <w:lang w:eastAsia="en-US"/>
        </w:rPr>
        <w:t xml:space="preserve">h09 </w:t>
      </w:r>
      <w:r w:rsidR="00835261" w:rsidRPr="00110198">
        <w:rPr>
          <w:lang w:eastAsia="en-US"/>
        </w:rPr>
        <w:t>for PT2 and PT4 “</w:t>
      </w:r>
      <w:r w:rsidRPr="00110198">
        <w:rPr>
          <w:lang w:eastAsia="en-US"/>
        </w:rPr>
        <w:t>kitchens and canteens” and 3h30 for PT4 ”food processing industry”</w:t>
      </w:r>
      <w:r w:rsidR="00110198" w:rsidRPr="00236682">
        <w:rPr>
          <w:lang w:eastAsia="en-US"/>
        </w:rPr>
        <w:t xml:space="preserve"> (after the </w:t>
      </w:r>
      <w:r w:rsidR="00972517">
        <w:rPr>
          <w:lang w:eastAsia="en-US"/>
        </w:rPr>
        <w:t>product</w:t>
      </w:r>
      <w:r w:rsidR="00110198" w:rsidRPr="00236682">
        <w:rPr>
          <w:lang w:eastAsia="en-US"/>
        </w:rPr>
        <w:t xml:space="preserve"> contact time)</w:t>
      </w:r>
      <w:r w:rsidRPr="00110198">
        <w:rPr>
          <w:lang w:eastAsia="en-US"/>
        </w:rPr>
        <w:t xml:space="preserve"> if the ventilation system cannot be re-activated without entering the treated room;</w:t>
      </w:r>
    </w:p>
    <w:p w14:paraId="440FDC5B" w14:textId="6C1532DD" w:rsidR="00CC22D4" w:rsidRDefault="00CC22D4" w:rsidP="00CC22D4">
      <w:pPr>
        <w:pStyle w:val="Paragraphedeliste"/>
        <w:numPr>
          <w:ilvl w:val="0"/>
          <w:numId w:val="11"/>
        </w:numPr>
        <w:rPr>
          <w:lang w:eastAsia="en-US"/>
        </w:rPr>
      </w:pPr>
      <w:proofErr w:type="gramStart"/>
      <w:r w:rsidRPr="00110198">
        <w:rPr>
          <w:lang w:eastAsia="en-US"/>
        </w:rPr>
        <w:t>a</w:t>
      </w:r>
      <w:proofErr w:type="gramEnd"/>
      <w:r w:rsidRPr="00110198">
        <w:rPr>
          <w:lang w:eastAsia="en-US"/>
        </w:rPr>
        <w:t xml:space="preserve"> minimum of </w:t>
      </w:r>
      <w:r w:rsidR="00512234">
        <w:rPr>
          <w:lang w:eastAsia="en-US"/>
        </w:rPr>
        <w:t>2h37</w:t>
      </w:r>
      <w:r w:rsidRPr="00110198">
        <w:rPr>
          <w:lang w:eastAsia="en-US"/>
        </w:rPr>
        <w:t xml:space="preserve"> for PT2, 20 min for PT4 “kitchens and canteens” and 6 min for PT4 “food processing industry”</w:t>
      </w:r>
      <w:r w:rsidR="00110198" w:rsidRPr="00110198">
        <w:rPr>
          <w:lang w:eastAsia="en-US"/>
        </w:rPr>
        <w:t xml:space="preserve"> (</w:t>
      </w:r>
      <w:r w:rsidR="00110198" w:rsidRPr="00236682">
        <w:rPr>
          <w:lang w:eastAsia="en-US"/>
        </w:rPr>
        <w:t xml:space="preserve">after </w:t>
      </w:r>
      <w:r w:rsidR="00972517">
        <w:rPr>
          <w:lang w:eastAsia="en-US"/>
        </w:rPr>
        <w:t>the product</w:t>
      </w:r>
      <w:r w:rsidR="00110198" w:rsidRPr="00236682">
        <w:rPr>
          <w:lang w:eastAsia="en-US"/>
        </w:rPr>
        <w:t xml:space="preserve"> contact time)</w:t>
      </w:r>
      <w:r w:rsidRPr="00110198">
        <w:rPr>
          <w:lang w:eastAsia="en-US"/>
        </w:rPr>
        <w:t xml:space="preserve"> if the ventilation system can be re-activated without entering the treated room.</w:t>
      </w:r>
    </w:p>
    <w:p w14:paraId="044D457F" w14:textId="77777777" w:rsidR="00290288" w:rsidRPr="00E271EF" w:rsidRDefault="00290288" w:rsidP="00E271EF">
      <w:pPr>
        <w:pStyle w:val="Paragraphedeliste"/>
        <w:rPr>
          <w:u w:val="single"/>
          <w:lang w:eastAsia="en-US"/>
        </w:rPr>
      </w:pPr>
    </w:p>
    <w:p w14:paraId="5DAE9865" w14:textId="7BB42A58" w:rsidR="006B3DA5" w:rsidRPr="00E271EF" w:rsidRDefault="00C866AC" w:rsidP="00236682">
      <w:pPr>
        <w:jc w:val="both"/>
        <w:rPr>
          <w:u w:val="single"/>
          <w:lang w:eastAsia="en-US"/>
        </w:rPr>
      </w:pPr>
      <w:r w:rsidRPr="00E271EF">
        <w:rPr>
          <w:u w:val="single"/>
          <w:lang w:eastAsia="en-US"/>
        </w:rPr>
        <w:t>Secondary exposure:</w:t>
      </w:r>
    </w:p>
    <w:p w14:paraId="49C97851" w14:textId="77777777" w:rsidR="00290288" w:rsidRPr="00110198" w:rsidRDefault="00290288" w:rsidP="00236682">
      <w:pPr>
        <w:jc w:val="both"/>
        <w:rPr>
          <w:lang w:eastAsia="en-US"/>
        </w:rPr>
      </w:pPr>
    </w:p>
    <w:p w14:paraId="08D9BEE9" w14:textId="025B327A" w:rsidR="009814CA" w:rsidRDefault="00D05D40" w:rsidP="00D05D40">
      <w:pPr>
        <w:jc w:val="both"/>
        <w:rPr>
          <w:lang w:eastAsia="en-US"/>
        </w:rPr>
      </w:pPr>
      <w:r w:rsidRPr="00DB0F5D">
        <w:rPr>
          <w:lang w:eastAsia="en-US"/>
        </w:rPr>
        <w:t xml:space="preserve">The risk </w:t>
      </w:r>
      <w:proofErr w:type="gramStart"/>
      <w:r w:rsidRPr="00DB0F5D">
        <w:rPr>
          <w:lang w:eastAsia="en-US"/>
        </w:rPr>
        <w:t>is considered</w:t>
      </w:r>
      <w:proofErr w:type="gramEnd"/>
      <w:r w:rsidRPr="00DB0F5D">
        <w:rPr>
          <w:lang w:eastAsia="en-US"/>
        </w:rPr>
        <w:t xml:space="preserve"> acceptable for bystanders entering a room with freshly treated surfaces (spraying or fogging), provided a re-entry period</w:t>
      </w:r>
      <w:r w:rsidR="00835261" w:rsidRPr="00DB0F5D">
        <w:rPr>
          <w:lang w:eastAsia="en-US"/>
        </w:rPr>
        <w:t xml:space="preserve"> to respect</w:t>
      </w:r>
      <w:r w:rsidRPr="00DB0F5D">
        <w:rPr>
          <w:lang w:eastAsia="en-US"/>
        </w:rPr>
        <w:t>:</w:t>
      </w:r>
    </w:p>
    <w:p w14:paraId="66156894" w14:textId="77777777" w:rsidR="009814CA" w:rsidRPr="00DB0F5D" w:rsidRDefault="009814CA" w:rsidP="00D05D40">
      <w:pPr>
        <w:jc w:val="both"/>
        <w:rPr>
          <w:lang w:eastAsia="en-US"/>
        </w:rPr>
      </w:pPr>
    </w:p>
    <w:p w14:paraId="706392FD" w14:textId="51CBC6DB" w:rsidR="009814CA" w:rsidRDefault="00D05D40" w:rsidP="00E271EF">
      <w:pPr>
        <w:pStyle w:val="Paragraphedeliste"/>
        <w:numPr>
          <w:ilvl w:val="0"/>
          <w:numId w:val="11"/>
        </w:numPr>
        <w:suppressAutoHyphens w:val="0"/>
        <w:spacing w:line="260" w:lineRule="atLeast"/>
        <w:contextualSpacing/>
        <w:jc w:val="both"/>
        <w:rPr>
          <w:lang w:eastAsia="en-US"/>
        </w:rPr>
      </w:pPr>
      <w:r w:rsidRPr="00DB0F5D">
        <w:rPr>
          <w:lang w:eastAsia="en-US"/>
        </w:rPr>
        <w:t>for spray ap</w:t>
      </w:r>
      <w:r w:rsidR="00835261" w:rsidRPr="00DB0F5D">
        <w:rPr>
          <w:lang w:eastAsia="en-US"/>
        </w:rPr>
        <w:t>p</w:t>
      </w:r>
      <w:r w:rsidRPr="00DB0F5D">
        <w:rPr>
          <w:lang w:eastAsia="en-US"/>
        </w:rPr>
        <w:t xml:space="preserve">lication: </w:t>
      </w:r>
    </w:p>
    <w:p w14:paraId="0E102FC4" w14:textId="5D85117B" w:rsidR="009814CA" w:rsidRDefault="00675F7D" w:rsidP="00E271EF">
      <w:pPr>
        <w:ind w:left="360"/>
        <w:jc w:val="both"/>
        <w:rPr>
          <w:lang w:eastAsia="en-US"/>
        </w:rPr>
      </w:pPr>
      <w:r w:rsidRPr="00DB0F5D">
        <w:rPr>
          <w:lang w:eastAsia="en-US"/>
        </w:rPr>
        <w:t xml:space="preserve">after the end </w:t>
      </w:r>
      <w:r w:rsidR="00742376" w:rsidRPr="00DB0F5D">
        <w:rPr>
          <w:lang w:eastAsia="en-US"/>
        </w:rPr>
        <w:t xml:space="preserve">of </w:t>
      </w:r>
      <w:r w:rsidR="00E340F2" w:rsidRPr="00DB0F5D">
        <w:rPr>
          <w:lang w:eastAsia="en-US"/>
        </w:rPr>
        <w:t>the rinsing</w:t>
      </w:r>
      <w:r w:rsidR="00C92E87" w:rsidRPr="00DB0F5D">
        <w:rPr>
          <w:lang w:eastAsia="en-US"/>
        </w:rPr>
        <w:t xml:space="preserve"> or the wiping</w:t>
      </w:r>
      <w:r w:rsidR="00E340F2" w:rsidRPr="00DB0F5D">
        <w:rPr>
          <w:lang w:eastAsia="en-US"/>
        </w:rPr>
        <w:t xml:space="preserve"> step</w:t>
      </w:r>
      <w:r w:rsidR="00742376" w:rsidRPr="00DB0F5D">
        <w:rPr>
          <w:lang w:eastAsia="en-US"/>
        </w:rPr>
        <w:t xml:space="preserve">, a minimum of </w:t>
      </w:r>
      <w:r w:rsidR="006B3DA5" w:rsidRPr="00DB0F5D">
        <w:rPr>
          <w:lang w:eastAsia="en-US"/>
        </w:rPr>
        <w:t>58 min</w:t>
      </w:r>
      <w:r w:rsidR="006B3DA5" w:rsidRPr="006B3DA5">
        <w:rPr>
          <w:lang w:eastAsia="en-US"/>
        </w:rPr>
        <w:t xml:space="preserve"> for PT2 Medical practices, 125 min for PT2 Hotels and nurseries, 29 min for PT4 Small kitchens, 39 min for PT4 Canteens and 15 min for PT4 Food Processing Industry</w:t>
      </w:r>
      <w:r w:rsidR="006B3DA5">
        <w:rPr>
          <w:lang w:eastAsia="en-US"/>
        </w:rPr>
        <w:t xml:space="preserve">. No re-entry period </w:t>
      </w:r>
      <w:proofErr w:type="gramStart"/>
      <w:r w:rsidR="006B3DA5">
        <w:rPr>
          <w:lang w:eastAsia="en-US"/>
        </w:rPr>
        <w:t>is foreseen</w:t>
      </w:r>
      <w:proofErr w:type="gramEnd"/>
      <w:r w:rsidR="006B3DA5">
        <w:rPr>
          <w:lang w:eastAsia="en-US"/>
        </w:rPr>
        <w:t xml:space="preserve"> for PT2 </w:t>
      </w:r>
      <w:r w:rsidR="006B3DA5" w:rsidRPr="00DB0F5D">
        <w:rPr>
          <w:lang w:eastAsia="en-US"/>
        </w:rPr>
        <w:t>Hospitals.</w:t>
      </w:r>
      <w:r w:rsidR="006B3DA5" w:rsidRPr="00E271EF" w:rsidDel="006B3DA5">
        <w:rPr>
          <w:lang w:eastAsia="en-US"/>
        </w:rPr>
        <w:t xml:space="preserve"> </w:t>
      </w:r>
    </w:p>
    <w:p w14:paraId="199374B7" w14:textId="77777777" w:rsidR="007109D5" w:rsidRPr="00F014DA" w:rsidRDefault="007109D5" w:rsidP="00E271EF">
      <w:pPr>
        <w:ind w:left="360"/>
        <w:jc w:val="both"/>
        <w:rPr>
          <w:lang w:eastAsia="en-US"/>
        </w:rPr>
      </w:pPr>
    </w:p>
    <w:p w14:paraId="03EE7858" w14:textId="77777777" w:rsidR="00D05D40" w:rsidRPr="00DA03B9" w:rsidRDefault="00D05D40" w:rsidP="0076355D">
      <w:pPr>
        <w:pStyle w:val="Paragraphedeliste"/>
        <w:numPr>
          <w:ilvl w:val="0"/>
          <w:numId w:val="11"/>
        </w:numPr>
        <w:suppressAutoHyphens w:val="0"/>
        <w:spacing w:line="260" w:lineRule="atLeast"/>
        <w:contextualSpacing/>
        <w:jc w:val="both"/>
        <w:rPr>
          <w:lang w:eastAsia="en-US"/>
        </w:rPr>
      </w:pPr>
      <w:r w:rsidRPr="00DA03B9">
        <w:rPr>
          <w:lang w:eastAsia="en-US"/>
        </w:rPr>
        <w:t xml:space="preserve">for fogger application: </w:t>
      </w:r>
    </w:p>
    <w:p w14:paraId="6E8B69C3" w14:textId="32E0CF87" w:rsidR="00D05D40" w:rsidRPr="00DA03B9" w:rsidRDefault="00D05D40" w:rsidP="001D0009">
      <w:pPr>
        <w:pStyle w:val="Paragraphedeliste"/>
        <w:numPr>
          <w:ilvl w:val="0"/>
          <w:numId w:val="12"/>
        </w:numPr>
        <w:rPr>
          <w:lang w:eastAsia="en-US"/>
        </w:rPr>
      </w:pPr>
      <w:r w:rsidRPr="00DA03B9">
        <w:rPr>
          <w:lang w:eastAsia="en-US"/>
        </w:rPr>
        <w:t>a min</w:t>
      </w:r>
      <w:r w:rsidR="00835261" w:rsidRPr="00162646">
        <w:rPr>
          <w:lang w:eastAsia="en-US"/>
        </w:rPr>
        <w:t>imum of 3</w:t>
      </w:r>
      <w:r w:rsidR="00162646">
        <w:rPr>
          <w:lang w:eastAsia="en-US"/>
        </w:rPr>
        <w:t>h09</w:t>
      </w:r>
      <w:r w:rsidR="00835261" w:rsidRPr="00F014DA">
        <w:rPr>
          <w:lang w:eastAsia="en-US"/>
        </w:rPr>
        <w:t xml:space="preserve"> for PT2 and PT4 “</w:t>
      </w:r>
      <w:r w:rsidRPr="00F014DA">
        <w:rPr>
          <w:lang w:eastAsia="en-US"/>
        </w:rPr>
        <w:t>kitchens a</w:t>
      </w:r>
      <w:r w:rsidR="00835261" w:rsidRPr="00F014DA">
        <w:rPr>
          <w:lang w:eastAsia="en-US"/>
        </w:rPr>
        <w:t>nd canteens” and 3h30 for PT4 “</w:t>
      </w:r>
      <w:r w:rsidRPr="00DA03B9">
        <w:rPr>
          <w:lang w:eastAsia="en-US"/>
        </w:rPr>
        <w:t xml:space="preserve">food processing industry” </w:t>
      </w:r>
      <w:r w:rsidR="00E3375F" w:rsidRPr="00DA03B9">
        <w:rPr>
          <w:lang w:eastAsia="en-US"/>
        </w:rPr>
        <w:t xml:space="preserve">(after the product contact time) </w:t>
      </w:r>
      <w:r w:rsidRPr="00DA03B9">
        <w:rPr>
          <w:lang w:eastAsia="en-US"/>
        </w:rPr>
        <w:t>if the ventilation system cannot be re-activated without entering the treated room;</w:t>
      </w:r>
    </w:p>
    <w:p w14:paraId="6E074CBF" w14:textId="1016C0C4" w:rsidR="00CC22D4" w:rsidRPr="00162646" w:rsidRDefault="00742376" w:rsidP="00CC22D4">
      <w:pPr>
        <w:pStyle w:val="Paragraphedeliste"/>
        <w:numPr>
          <w:ilvl w:val="0"/>
          <w:numId w:val="12"/>
        </w:numPr>
        <w:rPr>
          <w:lang w:eastAsia="en-US"/>
        </w:rPr>
      </w:pPr>
      <w:proofErr w:type="gramStart"/>
      <w:r w:rsidRPr="00162646">
        <w:rPr>
          <w:lang w:eastAsia="en-US"/>
        </w:rPr>
        <w:t>a</w:t>
      </w:r>
      <w:proofErr w:type="gramEnd"/>
      <w:r w:rsidRPr="00162646">
        <w:rPr>
          <w:lang w:eastAsia="en-US"/>
        </w:rPr>
        <w:t xml:space="preserve"> minimum of </w:t>
      </w:r>
      <w:r w:rsidR="00E84ABE" w:rsidRPr="00162646">
        <w:rPr>
          <w:lang w:eastAsia="en-US"/>
        </w:rPr>
        <w:t>2h37</w:t>
      </w:r>
      <w:r w:rsidR="00CC22D4" w:rsidRPr="00162646">
        <w:rPr>
          <w:lang w:eastAsia="en-US"/>
        </w:rPr>
        <w:t xml:space="preserve"> for PT2, 20 min for PT4 “kitchens and canteens” and 6 min for PT4 “food processing industry”</w:t>
      </w:r>
      <w:r w:rsidR="00E3375F" w:rsidRPr="00162646">
        <w:rPr>
          <w:lang w:eastAsia="en-US"/>
        </w:rPr>
        <w:t xml:space="preserve"> (after the product contact time) </w:t>
      </w:r>
      <w:r w:rsidR="00CC22D4" w:rsidRPr="00162646">
        <w:rPr>
          <w:lang w:eastAsia="en-US"/>
        </w:rPr>
        <w:t>if the ventilation system can be re-activated without entering the treated room.</w:t>
      </w:r>
    </w:p>
    <w:p w14:paraId="22E1EFF7" w14:textId="77777777" w:rsidR="00D05D40" w:rsidRPr="00110198" w:rsidRDefault="00D05D40" w:rsidP="00D05D40">
      <w:pPr>
        <w:jc w:val="both"/>
        <w:rPr>
          <w:i/>
          <w:lang w:eastAsia="en-US"/>
        </w:rPr>
      </w:pPr>
    </w:p>
    <w:p w14:paraId="50BF8F00" w14:textId="77777777" w:rsidR="00D05D40" w:rsidRPr="00E61C32" w:rsidRDefault="00D05D40" w:rsidP="00D05D40">
      <w:pPr>
        <w:jc w:val="both"/>
        <w:rPr>
          <w:lang w:eastAsia="en-US"/>
        </w:rPr>
      </w:pPr>
      <w:r w:rsidRPr="00110198">
        <w:rPr>
          <w:lang w:eastAsia="en-US"/>
        </w:rPr>
        <w:t xml:space="preserve">For spray and fogger application, due to the classification of product, facial exposure to generated aerosols has to </w:t>
      </w:r>
      <w:proofErr w:type="gramStart"/>
      <w:r w:rsidRPr="00110198">
        <w:rPr>
          <w:lang w:eastAsia="en-US"/>
        </w:rPr>
        <w:t>be limited</w:t>
      </w:r>
      <w:proofErr w:type="gramEnd"/>
      <w:r w:rsidRPr="00110198">
        <w:rPr>
          <w:lang w:eastAsia="en-US"/>
        </w:rPr>
        <w:t xml:space="preserve"> by the use of PPE (goggles) and application of technical and organisational RMMs for both application.</w:t>
      </w:r>
    </w:p>
    <w:p w14:paraId="4479FA31" w14:textId="577874EC" w:rsidR="00D05D40" w:rsidRDefault="00D05D40" w:rsidP="00835261">
      <w:pPr>
        <w:spacing w:after="120"/>
        <w:rPr>
          <w:rFonts w:eastAsia="Calibri"/>
          <w:lang w:val="de-DE"/>
        </w:rPr>
      </w:pPr>
    </w:p>
    <w:p w14:paraId="6D6E80E3" w14:textId="77777777" w:rsidR="00762CA3" w:rsidRPr="00E753DB" w:rsidRDefault="00762CA3" w:rsidP="0076355D">
      <w:pPr>
        <w:numPr>
          <w:ilvl w:val="0"/>
          <w:numId w:val="10"/>
        </w:numPr>
        <w:suppressAutoHyphens w:val="0"/>
        <w:spacing w:line="260" w:lineRule="atLeast"/>
        <w:ind w:left="714" w:hanging="357"/>
        <w:jc w:val="both"/>
        <w:rPr>
          <w:rFonts w:cs="Arial"/>
          <w:b/>
          <w:sz w:val="18"/>
        </w:rPr>
      </w:pPr>
      <w:r w:rsidRPr="00F87273">
        <w:rPr>
          <w:rFonts w:cs="Arial"/>
          <w:b/>
          <w:i/>
          <w:u w:val="single"/>
          <w:lang w:eastAsia="en-US"/>
        </w:rPr>
        <w:t>Risk for consumers via residues</w:t>
      </w:r>
    </w:p>
    <w:p w14:paraId="432A6A56" w14:textId="77777777" w:rsidR="00762CA3" w:rsidRDefault="00762CA3" w:rsidP="004614DA">
      <w:pPr>
        <w:pStyle w:val="Absatz"/>
        <w:ind w:left="0"/>
        <w:rPr>
          <w:rFonts w:eastAsia="Calibri"/>
          <w:lang w:val="de-DE"/>
        </w:rPr>
      </w:pPr>
    </w:p>
    <w:p w14:paraId="4C97C56D" w14:textId="77777777" w:rsidR="003C5D31" w:rsidRPr="0021547F" w:rsidRDefault="003C5D31" w:rsidP="003C5D31">
      <w:pPr>
        <w:jc w:val="both"/>
      </w:pPr>
      <w:r w:rsidRPr="0021547F">
        <w:rPr>
          <w:rFonts w:cs="Arial"/>
          <w:noProof/>
          <w:szCs w:val="22"/>
          <w:lang w:eastAsia="de-DE"/>
        </w:rPr>
        <w:t xml:space="preserve">By definition PT2 biocidal product is for application on surfaces that are not used for direct contact with food or feeding stuffs. Therefore residue in food or feed are not expected for </w:t>
      </w:r>
      <w:r w:rsidRPr="0021547F">
        <w:t xml:space="preserve">PEROXYDE D’HYDROGENE SOLUTION 7.4% PRETE </w:t>
      </w:r>
      <w:proofErr w:type="gramStart"/>
      <w:r w:rsidRPr="0021547F">
        <w:t>A</w:t>
      </w:r>
      <w:proofErr w:type="gramEnd"/>
      <w:r w:rsidRPr="0021547F">
        <w:t xml:space="preserve"> L’EMPLOI P</w:t>
      </w:r>
      <w:r w:rsidRPr="0021547F">
        <w:rPr>
          <w:rFonts w:cs="Arial"/>
          <w:noProof/>
          <w:szCs w:val="22"/>
          <w:lang w:eastAsia="de-DE"/>
        </w:rPr>
        <w:t>T 2 uses</w:t>
      </w:r>
      <w:r w:rsidRPr="0021547F">
        <w:t>.</w:t>
      </w:r>
    </w:p>
    <w:p w14:paraId="757DB246" w14:textId="77777777" w:rsidR="003C5D31" w:rsidRPr="0021547F" w:rsidRDefault="003C5D31" w:rsidP="003C5D31">
      <w:pPr>
        <w:jc w:val="both"/>
      </w:pPr>
    </w:p>
    <w:p w14:paraId="722D12CD" w14:textId="77777777" w:rsidR="003C5D31" w:rsidRPr="0021547F" w:rsidRDefault="003C5D31" w:rsidP="003C5D31">
      <w:pPr>
        <w:jc w:val="both"/>
        <w:rPr>
          <w:rFonts w:cs="Arial"/>
          <w:noProof/>
          <w:szCs w:val="22"/>
          <w:lang w:eastAsia="de-DE"/>
        </w:rPr>
      </w:pPr>
      <w:r w:rsidRPr="0021547F">
        <w:rPr>
          <w:rFonts w:cs="Arial"/>
          <w:noProof/>
          <w:szCs w:val="22"/>
          <w:lang w:eastAsia="de-DE"/>
        </w:rPr>
        <w:t xml:space="preserve">For PT 4 uses, residues in food, feed or drinking water might be expected based on intended uses. </w:t>
      </w:r>
    </w:p>
    <w:p w14:paraId="4637278D" w14:textId="628733D8" w:rsidR="003C5D31" w:rsidRPr="0021547F" w:rsidRDefault="003C5D31" w:rsidP="003C5D31">
      <w:pPr>
        <w:jc w:val="both"/>
        <w:rPr>
          <w:rFonts w:cs="Arial"/>
          <w:noProof/>
          <w:szCs w:val="22"/>
          <w:lang w:eastAsia="de-DE"/>
        </w:rPr>
      </w:pPr>
      <w:r w:rsidRPr="0021547F">
        <w:rPr>
          <w:rFonts w:cs="Arial"/>
          <w:noProof/>
          <w:szCs w:val="22"/>
          <w:lang w:eastAsia="de-DE"/>
        </w:rPr>
        <w:t xml:space="preserve">Biocidal product </w:t>
      </w:r>
      <w:r w:rsidRPr="0021547F">
        <w:t xml:space="preserve">PEROXYDE D’HYDROGENE SOLUTION 7.4% PRETE A L’EMPLOI </w:t>
      </w:r>
      <w:r w:rsidRPr="0021547F">
        <w:rPr>
          <w:rFonts w:cs="Arial"/>
          <w:noProof/>
          <w:szCs w:val="22"/>
          <w:lang w:eastAsia="de-DE"/>
        </w:rPr>
        <w:t xml:space="preserve">is composed of hydrogen peroxyde </w:t>
      </w:r>
      <w:r w:rsidR="00F769BF" w:rsidRPr="0021547F">
        <w:rPr>
          <w:rFonts w:cs="Arial"/>
          <w:noProof/>
          <w:szCs w:val="22"/>
          <w:lang w:eastAsia="de-DE"/>
        </w:rPr>
        <w:t>an</w:t>
      </w:r>
      <w:r w:rsidR="00A20D19">
        <w:rPr>
          <w:rFonts w:cs="Arial"/>
          <w:noProof/>
          <w:szCs w:val="22"/>
          <w:lang w:eastAsia="de-DE"/>
        </w:rPr>
        <w:t>d</w:t>
      </w:r>
      <w:r w:rsidR="00F769BF" w:rsidRPr="0021547F">
        <w:rPr>
          <w:rFonts w:cs="Arial"/>
          <w:noProof/>
          <w:szCs w:val="22"/>
          <w:lang w:eastAsia="de-DE"/>
        </w:rPr>
        <w:t xml:space="preserve"> doe</w:t>
      </w:r>
      <w:r w:rsidR="0021547F">
        <w:rPr>
          <w:rFonts w:cs="Arial"/>
          <w:noProof/>
          <w:szCs w:val="22"/>
          <w:lang w:eastAsia="de-DE"/>
        </w:rPr>
        <w:t>s</w:t>
      </w:r>
      <w:r w:rsidR="00F769BF" w:rsidRPr="0021547F">
        <w:rPr>
          <w:rFonts w:cs="Arial"/>
          <w:noProof/>
          <w:szCs w:val="22"/>
          <w:lang w:eastAsia="de-DE"/>
        </w:rPr>
        <w:t xml:space="preserve"> not contain substance of concern.</w:t>
      </w:r>
      <w:r w:rsidRPr="0021547F">
        <w:rPr>
          <w:rFonts w:cs="Arial"/>
          <w:noProof/>
          <w:szCs w:val="22"/>
          <w:lang w:eastAsia="de-DE"/>
        </w:rPr>
        <w:t xml:space="preserve"> </w:t>
      </w:r>
    </w:p>
    <w:p w14:paraId="4CF52769" w14:textId="5DA33E12" w:rsidR="003C5D31" w:rsidRPr="0021547F" w:rsidRDefault="003C5D31" w:rsidP="003C5D31">
      <w:pPr>
        <w:jc w:val="both"/>
        <w:rPr>
          <w:noProof/>
          <w:lang w:eastAsia="de-DE"/>
        </w:rPr>
      </w:pPr>
      <w:r w:rsidRPr="0021547F">
        <w:rPr>
          <w:rFonts w:cs="Arial"/>
          <w:lang w:eastAsia="en-US"/>
        </w:rPr>
        <w:t xml:space="preserve">For hydrogen peroxide, </w:t>
      </w:r>
      <w:r w:rsidRPr="0021547F">
        <w:rPr>
          <w:noProof/>
        </w:rPr>
        <w:t xml:space="preserve">no dietary exposure is foreseen. </w:t>
      </w:r>
    </w:p>
    <w:p w14:paraId="53E9A080" w14:textId="6FD8B35C" w:rsidR="00762CA3" w:rsidRDefault="003C5D31" w:rsidP="00042BD9">
      <w:pPr>
        <w:jc w:val="both"/>
        <w:rPr>
          <w:rFonts w:eastAsia="Calibri"/>
          <w:lang w:val="de-DE"/>
        </w:rPr>
      </w:pPr>
      <w:r w:rsidRPr="0021547F">
        <w:rPr>
          <w:rFonts w:cs="Arial"/>
          <w:lang w:eastAsia="en-US"/>
        </w:rPr>
        <w:t xml:space="preserve">Nevertheless, hydrogen peroxyde degradation can also lead to the formation of a wide range Disinfection </w:t>
      </w:r>
      <w:proofErr w:type="gramStart"/>
      <w:r w:rsidRPr="0021547F">
        <w:rPr>
          <w:rFonts w:cs="Arial"/>
          <w:lang w:eastAsia="en-US"/>
        </w:rPr>
        <w:t>By</w:t>
      </w:r>
      <w:proofErr w:type="gramEnd"/>
      <w:r w:rsidRPr="0021547F">
        <w:rPr>
          <w:rFonts w:cs="Arial"/>
          <w:lang w:eastAsia="en-US"/>
        </w:rPr>
        <w:t xml:space="preserve"> Products (DBP).</w:t>
      </w:r>
      <w:r w:rsidR="0021547F">
        <w:rPr>
          <w:rFonts w:cs="Arial"/>
          <w:lang w:eastAsia="en-US"/>
        </w:rPr>
        <w:t xml:space="preserve"> </w:t>
      </w:r>
      <w:r w:rsidR="006460C5" w:rsidRPr="0021547F">
        <w:rPr>
          <w:lang w:eastAsia="en-US"/>
        </w:rPr>
        <w:t>I</w:t>
      </w:r>
      <w:r w:rsidRPr="0021547F">
        <w:rPr>
          <w:lang w:eastAsia="en-US"/>
        </w:rPr>
        <w:t>n the frame of this dossier, post application methods (rinsing</w:t>
      </w:r>
      <w:r w:rsidR="00A20D19">
        <w:rPr>
          <w:lang w:eastAsia="en-US"/>
        </w:rPr>
        <w:t>, drying</w:t>
      </w:r>
      <w:r w:rsidR="00236682">
        <w:rPr>
          <w:lang w:eastAsia="en-US"/>
        </w:rPr>
        <w:t xml:space="preserve"> </w:t>
      </w:r>
      <w:r w:rsidRPr="0021547F">
        <w:rPr>
          <w:lang w:eastAsia="en-US"/>
        </w:rPr>
        <w:t>or wiping treated surfaces) are necessary to prevent food, feed or drinking water contamination</w:t>
      </w:r>
      <w:r w:rsidR="006460C5" w:rsidRPr="0021547F">
        <w:rPr>
          <w:lang w:eastAsia="en-US"/>
        </w:rPr>
        <w:t xml:space="preserve">. </w:t>
      </w:r>
      <w:r w:rsidR="0021547F" w:rsidRPr="0021547F">
        <w:rPr>
          <w:lang w:eastAsia="en-US"/>
        </w:rPr>
        <w:t>Consequently,</w:t>
      </w:r>
      <w:r w:rsidR="006460C5" w:rsidRPr="0021547F">
        <w:rPr>
          <w:lang w:eastAsia="en-US"/>
        </w:rPr>
        <w:t xml:space="preserve"> the following risk mitigation measure </w:t>
      </w:r>
      <w:r w:rsidR="00E741AB">
        <w:rPr>
          <w:lang w:eastAsia="en-US"/>
        </w:rPr>
        <w:t>is proposed</w:t>
      </w:r>
      <w:r w:rsidR="006460C5" w:rsidRPr="0021547F">
        <w:rPr>
          <w:lang w:eastAsia="en-US"/>
        </w:rPr>
        <w:t xml:space="preserve"> “</w:t>
      </w:r>
      <w:r w:rsidR="00E741AB" w:rsidRPr="0073353A">
        <w:t xml:space="preserve">After </w:t>
      </w:r>
      <w:r w:rsidR="00E741AB">
        <w:t>required</w:t>
      </w:r>
      <w:r w:rsidR="00E741AB" w:rsidRPr="0073353A">
        <w:t xml:space="preserve"> contact time, wipe t</w:t>
      </w:r>
      <w:r w:rsidR="00E741AB">
        <w:t>reated</w:t>
      </w:r>
      <w:r w:rsidR="00E741AB" w:rsidRPr="0073353A">
        <w:t xml:space="preserve"> surfaces or rinse </w:t>
      </w:r>
      <w:r w:rsidR="00E741AB">
        <w:t xml:space="preserve">treated </w:t>
      </w:r>
      <w:r w:rsidR="00E741AB" w:rsidRPr="0073353A">
        <w:t>surfaces with</w:t>
      </w:r>
      <w:r w:rsidR="00E741AB">
        <w:t xml:space="preserve"> potable</w:t>
      </w:r>
      <w:r w:rsidR="00E741AB" w:rsidRPr="0073353A">
        <w:t xml:space="preserve"> water or let the surfaces dry </w:t>
      </w:r>
      <w:r w:rsidR="00B525FE">
        <w:t>well</w:t>
      </w:r>
      <w:r w:rsidR="00E741AB" w:rsidRPr="0073353A">
        <w:t>, before reusing the surfaces</w:t>
      </w:r>
      <w:r w:rsidR="006460C5" w:rsidRPr="0021547F">
        <w:rPr>
          <w:color w:val="222222"/>
          <w:lang w:val="en"/>
        </w:rPr>
        <w:t>”</w:t>
      </w:r>
      <w:r w:rsidRPr="0021547F">
        <w:rPr>
          <w:color w:val="222222"/>
          <w:lang w:val="en"/>
        </w:rPr>
        <w:t>.</w:t>
      </w:r>
      <w:r>
        <w:rPr>
          <w:lang w:eastAsia="en-US"/>
        </w:rPr>
        <w:t xml:space="preserve">  </w:t>
      </w:r>
    </w:p>
    <w:p w14:paraId="5E4AF7E9" w14:textId="77777777" w:rsidR="0094361D" w:rsidRDefault="0094361D" w:rsidP="001D0009">
      <w:pPr>
        <w:spacing w:after="120"/>
        <w:rPr>
          <w:rFonts w:eastAsia="Calibri"/>
          <w:lang w:val="de-DE"/>
        </w:rPr>
      </w:pPr>
    </w:p>
    <w:p w14:paraId="0857F2BE" w14:textId="77777777" w:rsidR="00762CA3" w:rsidRPr="00F87273" w:rsidRDefault="00762CA3" w:rsidP="0076355D">
      <w:pPr>
        <w:numPr>
          <w:ilvl w:val="0"/>
          <w:numId w:val="10"/>
        </w:numPr>
        <w:suppressAutoHyphens w:val="0"/>
        <w:spacing w:line="260" w:lineRule="atLeast"/>
        <w:ind w:left="714" w:hanging="357"/>
        <w:jc w:val="both"/>
        <w:rPr>
          <w:b/>
          <w:u w:val="single"/>
        </w:rPr>
      </w:pPr>
      <w:r w:rsidRPr="00F87273">
        <w:rPr>
          <w:rFonts w:cs="Arial"/>
          <w:b/>
          <w:i/>
          <w:u w:val="single"/>
          <w:lang w:eastAsia="en-US"/>
        </w:rPr>
        <w:t xml:space="preserve">Risk assessment for </w:t>
      </w:r>
      <w:r>
        <w:rPr>
          <w:rFonts w:cs="Arial"/>
          <w:b/>
          <w:i/>
          <w:u w:val="single"/>
          <w:lang w:eastAsia="en-US"/>
        </w:rPr>
        <w:t>e</w:t>
      </w:r>
      <w:r w:rsidRPr="00F87273">
        <w:rPr>
          <w:rFonts w:cs="Arial"/>
          <w:b/>
          <w:i/>
          <w:u w:val="single"/>
          <w:lang w:eastAsia="en-US"/>
        </w:rPr>
        <w:t>nvironment</w:t>
      </w:r>
    </w:p>
    <w:p w14:paraId="7ADB44C1" w14:textId="77777777" w:rsidR="00762CA3" w:rsidRDefault="00762CA3" w:rsidP="004614DA">
      <w:pPr>
        <w:pStyle w:val="Absatz"/>
        <w:ind w:left="0"/>
        <w:rPr>
          <w:rFonts w:eastAsia="Calibri"/>
          <w:lang w:val="de-DE"/>
        </w:rPr>
      </w:pPr>
    </w:p>
    <w:p w14:paraId="3B29780E" w14:textId="60CC2D72" w:rsidR="009850B8" w:rsidRDefault="009850B8" w:rsidP="009850B8">
      <w:pPr>
        <w:jc w:val="both"/>
        <w:rPr>
          <w:lang w:eastAsia="en-US"/>
        </w:rPr>
      </w:pPr>
      <w:r w:rsidRPr="000A2E40">
        <w:rPr>
          <w:rFonts w:cs="Arial"/>
          <w:color w:val="000000"/>
          <w:szCs w:val="18"/>
          <w:lang w:val="en-US" w:eastAsia="en-GB"/>
        </w:rPr>
        <w:t>Based on this risk assessment and on available data, no unacceptable risk to the environment has been identified for the product “PEROXYDE</w:t>
      </w:r>
      <w:r>
        <w:rPr>
          <w:rFonts w:cs="Arial"/>
          <w:color w:val="000000"/>
          <w:szCs w:val="18"/>
          <w:lang w:val="en-US" w:eastAsia="en-GB"/>
        </w:rPr>
        <w:t xml:space="preserve"> D'HYDROGÈNE SOLUTION 7</w:t>
      </w:r>
      <w:proofErr w:type="gramStart"/>
      <w:r>
        <w:rPr>
          <w:rFonts w:cs="Arial"/>
          <w:color w:val="000000"/>
          <w:szCs w:val="18"/>
          <w:lang w:val="en-US" w:eastAsia="en-GB"/>
        </w:rPr>
        <w:t>,4</w:t>
      </w:r>
      <w:proofErr w:type="gramEnd"/>
      <w:r>
        <w:rPr>
          <w:rFonts w:cs="Arial"/>
          <w:color w:val="000000"/>
          <w:szCs w:val="18"/>
          <w:lang w:val="en-US" w:eastAsia="en-GB"/>
        </w:rPr>
        <w:t>% PRÊT</w:t>
      </w:r>
      <w:r w:rsidRPr="000A2E40">
        <w:rPr>
          <w:rFonts w:cs="Arial"/>
          <w:color w:val="000000"/>
          <w:szCs w:val="18"/>
          <w:lang w:val="en-US" w:eastAsia="en-GB"/>
        </w:rPr>
        <w:t xml:space="preserve"> À L'EMPLOI”, when applied according to the intended uses</w:t>
      </w:r>
      <w:r>
        <w:rPr>
          <w:rFonts w:cs="Arial"/>
          <w:color w:val="000000"/>
          <w:szCs w:val="18"/>
          <w:lang w:val="en-US" w:eastAsia="en-GB"/>
        </w:rPr>
        <w:t xml:space="preserve">, </w:t>
      </w:r>
      <w:r w:rsidRPr="009850B8">
        <w:rPr>
          <w:lang w:eastAsia="en-US"/>
        </w:rPr>
        <w:t xml:space="preserve"> </w:t>
      </w:r>
      <w:r>
        <w:rPr>
          <w:lang w:eastAsia="en-US"/>
        </w:rPr>
        <w:t>even when all the uses are aggregated</w:t>
      </w:r>
      <w:r w:rsidRPr="000A2E40">
        <w:rPr>
          <w:lang w:eastAsia="en-US"/>
        </w:rPr>
        <w:t xml:space="preserve">.  </w:t>
      </w:r>
    </w:p>
    <w:p w14:paraId="2059E14F" w14:textId="77777777" w:rsidR="00D469CC" w:rsidRDefault="00D469CC" w:rsidP="001D0009">
      <w:pPr>
        <w:spacing w:after="120"/>
        <w:rPr>
          <w:rFonts w:cs="Arial"/>
          <w:color w:val="000000"/>
          <w:szCs w:val="18"/>
          <w:lang w:val="en-US" w:eastAsia="en-GB"/>
        </w:rPr>
      </w:pPr>
    </w:p>
    <w:p w14:paraId="6F22693B" w14:textId="5ED10B9D" w:rsidR="00762CA3" w:rsidRPr="009850B8" w:rsidRDefault="00762CA3" w:rsidP="0076355D">
      <w:pPr>
        <w:numPr>
          <w:ilvl w:val="0"/>
          <w:numId w:val="10"/>
        </w:numPr>
        <w:suppressAutoHyphens w:val="0"/>
        <w:spacing w:line="260" w:lineRule="atLeast"/>
        <w:ind w:left="714" w:hanging="357"/>
        <w:jc w:val="both"/>
        <w:rPr>
          <w:b/>
          <w:u w:val="single"/>
        </w:rPr>
      </w:pPr>
      <w:r>
        <w:rPr>
          <w:rFonts w:cs="Arial"/>
          <w:b/>
          <w:i/>
          <w:u w:val="single"/>
          <w:lang w:eastAsia="en-US"/>
        </w:rPr>
        <w:t>General conclusion</w:t>
      </w:r>
    </w:p>
    <w:p w14:paraId="09E94C08" w14:textId="77777777" w:rsidR="009850B8" w:rsidRDefault="009850B8" w:rsidP="009850B8">
      <w:pPr>
        <w:spacing w:line="276" w:lineRule="auto"/>
        <w:jc w:val="both"/>
        <w:rPr>
          <w:rFonts w:ascii="Arial" w:eastAsia="Calibri" w:hAnsi="Arial" w:cs="Arial"/>
          <w:lang w:val="en-US" w:eastAsia="en-US"/>
        </w:rPr>
      </w:pPr>
    </w:p>
    <w:p w14:paraId="46899E31" w14:textId="4BCE52B9" w:rsidR="009850B8" w:rsidRPr="009850B8" w:rsidRDefault="009850B8" w:rsidP="009850B8">
      <w:pPr>
        <w:spacing w:line="276" w:lineRule="auto"/>
        <w:jc w:val="both"/>
        <w:rPr>
          <w:rFonts w:eastAsia="Calibri" w:cs="Arial"/>
          <w:lang w:val="en-US" w:eastAsia="en-US"/>
        </w:rPr>
      </w:pPr>
      <w:r w:rsidRPr="009850B8">
        <w:rPr>
          <w:rFonts w:eastAsia="Calibri" w:cs="Arial"/>
          <w:lang w:val="en-US" w:eastAsia="en-US"/>
        </w:rPr>
        <w:t xml:space="preserve">According to the assessment performed for the product </w:t>
      </w:r>
      <w:r w:rsidRPr="009850B8">
        <w:rPr>
          <w:lang w:eastAsia="en-US"/>
        </w:rPr>
        <w:t>PEROXYDE D’HYDROGENE SOLUTION 7.4% PRÊTE À L’EMPLOI,</w:t>
      </w:r>
      <w:r w:rsidRPr="009850B8">
        <w:rPr>
          <w:rFonts w:eastAsia="Calibri" w:cs="Arial"/>
          <w:lang w:val="en-US" w:eastAsia="en-US"/>
        </w:rPr>
        <w:t xml:space="preserve"> the following uses </w:t>
      </w:r>
      <w:proofErr w:type="gramStart"/>
      <w:r w:rsidRPr="009850B8">
        <w:rPr>
          <w:rFonts w:eastAsia="Calibri" w:cs="Arial"/>
          <w:lang w:val="en-US" w:eastAsia="en-US"/>
        </w:rPr>
        <w:t>are proposed</w:t>
      </w:r>
      <w:proofErr w:type="gramEnd"/>
      <w:r w:rsidRPr="009850B8">
        <w:rPr>
          <w:rFonts w:eastAsia="Calibri" w:cs="Arial"/>
          <w:lang w:val="en-US" w:eastAsia="en-US"/>
        </w:rPr>
        <w:t xml:space="preserve"> for authorizatio</w:t>
      </w:r>
      <w:r>
        <w:rPr>
          <w:rFonts w:eastAsia="Calibri" w:cs="Arial"/>
          <w:lang w:val="en-US" w:eastAsia="en-US"/>
        </w:rPr>
        <w:t>n considering the appropriate risk mitigation measures</w:t>
      </w:r>
      <w:r w:rsidRPr="009850B8">
        <w:rPr>
          <w:rFonts w:eastAsia="Calibri" w:cs="Arial"/>
          <w:lang w:val="en-US" w:eastAsia="en-US"/>
        </w:rPr>
        <w:t>:</w:t>
      </w:r>
    </w:p>
    <w:p w14:paraId="5F3D070F" w14:textId="599FA0F7" w:rsidR="009850B8" w:rsidRDefault="009850B8" w:rsidP="006460C5">
      <w:pPr>
        <w:pStyle w:val="Paragraphedeliste"/>
        <w:numPr>
          <w:ilvl w:val="0"/>
          <w:numId w:val="26"/>
        </w:numPr>
        <w:suppressAutoHyphens w:val="0"/>
        <w:spacing w:line="260" w:lineRule="atLeast"/>
        <w:ind w:left="426" w:hanging="284"/>
        <w:contextualSpacing/>
        <w:jc w:val="both"/>
        <w:rPr>
          <w:rFonts w:cs="Arial"/>
          <w:iCs/>
          <w:lang w:eastAsia="en-US"/>
        </w:rPr>
      </w:pPr>
      <w:r w:rsidRPr="009850B8">
        <w:rPr>
          <w:rFonts w:cs="Arial"/>
          <w:iCs/>
          <w:lang w:eastAsia="en-US"/>
        </w:rPr>
        <w:t xml:space="preserve">Surface disinfection for PT2 uses </w:t>
      </w:r>
      <w:r w:rsidR="00A80BF5">
        <w:rPr>
          <w:lang w:eastAsia="en-US"/>
        </w:rPr>
        <w:t>(</w:t>
      </w:r>
      <w:r w:rsidRPr="0091049C">
        <w:rPr>
          <w:lang w:eastAsia="en-US"/>
        </w:rPr>
        <w:t>medical area</w:t>
      </w:r>
      <w:r w:rsidR="00A80BF5">
        <w:rPr>
          <w:lang w:eastAsia="en-US"/>
        </w:rPr>
        <w:t xml:space="preserve"> and collectivities)</w:t>
      </w:r>
      <w:r>
        <w:rPr>
          <w:lang w:eastAsia="en-US"/>
        </w:rPr>
        <w:t xml:space="preserve"> </w:t>
      </w:r>
      <w:r w:rsidRPr="009850B8">
        <w:rPr>
          <w:rFonts w:cs="Arial"/>
          <w:iCs/>
          <w:lang w:eastAsia="en-US"/>
        </w:rPr>
        <w:t>by spraying</w:t>
      </w:r>
    </w:p>
    <w:p w14:paraId="1F308F12" w14:textId="2E9A21AA" w:rsidR="009850B8" w:rsidRPr="009850B8" w:rsidRDefault="009850B8" w:rsidP="006460C5">
      <w:pPr>
        <w:pStyle w:val="Paragraphedeliste"/>
        <w:numPr>
          <w:ilvl w:val="0"/>
          <w:numId w:val="26"/>
        </w:numPr>
        <w:ind w:left="426" w:hanging="284"/>
        <w:jc w:val="both"/>
        <w:rPr>
          <w:lang w:eastAsia="en-US"/>
        </w:rPr>
      </w:pPr>
      <w:r w:rsidRPr="0091049C">
        <w:rPr>
          <w:rFonts w:cs="Arial"/>
          <w:iCs/>
          <w:lang w:eastAsia="en-US"/>
        </w:rPr>
        <w:t>Surface disinfection for PT4 uses in food and feed areas</w:t>
      </w:r>
      <w:r>
        <w:rPr>
          <w:rFonts w:cs="Arial"/>
          <w:iCs/>
          <w:lang w:eastAsia="en-US"/>
        </w:rPr>
        <w:t xml:space="preserve"> by spraying</w:t>
      </w:r>
    </w:p>
    <w:p w14:paraId="14B76DD0" w14:textId="1C82E9A5" w:rsidR="009850B8" w:rsidRPr="009850B8" w:rsidRDefault="009850B8" w:rsidP="006460C5">
      <w:pPr>
        <w:pStyle w:val="Paragraphedeliste"/>
        <w:numPr>
          <w:ilvl w:val="0"/>
          <w:numId w:val="26"/>
        </w:numPr>
        <w:suppressAutoHyphens w:val="0"/>
        <w:spacing w:line="260" w:lineRule="atLeast"/>
        <w:ind w:left="426" w:hanging="284"/>
        <w:jc w:val="both"/>
        <w:rPr>
          <w:b/>
          <w:u w:val="single"/>
        </w:rPr>
      </w:pPr>
      <w:r w:rsidRPr="009850B8">
        <w:rPr>
          <w:rFonts w:cs="Arial"/>
          <w:iCs/>
          <w:lang w:eastAsia="en-US"/>
        </w:rPr>
        <w:t>Room disinfection by airborne diffusion (fogging) in the medical area (clean conditions), in collectivities and food and feed areas (dirty conditions)</w:t>
      </w:r>
      <w:r>
        <w:rPr>
          <w:rFonts w:cs="Arial"/>
          <w:iCs/>
          <w:lang w:eastAsia="en-US"/>
        </w:rPr>
        <w:t xml:space="preserve"> </w:t>
      </w:r>
      <w:r w:rsidR="00A80BF5">
        <w:rPr>
          <w:rFonts w:cs="Arial"/>
          <w:iCs/>
          <w:lang w:eastAsia="en-US"/>
        </w:rPr>
        <w:t>considering an automatic device (PT2 and PT4 uses).</w:t>
      </w:r>
    </w:p>
    <w:p w14:paraId="2878C323" w14:textId="77777777" w:rsidR="009D0C0B" w:rsidRDefault="00FA480B">
      <w:pPr>
        <w:pStyle w:val="Titre1"/>
        <w:pageBreakBefore/>
      </w:pPr>
      <w:bookmarkStart w:id="2" w:name="_Toc6408522"/>
      <w:r>
        <w:rPr>
          <w:rFonts w:eastAsia="Calibri"/>
        </w:rPr>
        <w:lastRenderedPageBreak/>
        <w:t>ASSESSMENT REPORT</w:t>
      </w:r>
      <w:bookmarkEnd w:id="2"/>
    </w:p>
    <w:p w14:paraId="3BE2E4C4" w14:textId="77777777" w:rsidR="009D0C0B" w:rsidRDefault="00FA480B">
      <w:pPr>
        <w:pStyle w:val="Titre2"/>
      </w:pPr>
      <w:bookmarkStart w:id="3" w:name="_Toc6408523"/>
      <w:bookmarkStart w:id="4" w:name="d0e6"/>
      <w:bookmarkStart w:id="5" w:name="d0e7"/>
      <w:r>
        <w:t>Summary of the product assessment</w:t>
      </w:r>
      <w:bookmarkEnd w:id="3"/>
      <w:r>
        <w:t xml:space="preserve"> </w:t>
      </w:r>
    </w:p>
    <w:p w14:paraId="0A6EFEE2" w14:textId="77777777" w:rsidR="009D0C0B" w:rsidRDefault="00FA480B">
      <w:pPr>
        <w:pStyle w:val="Titre3"/>
      </w:pPr>
      <w:bookmarkStart w:id="6" w:name="_Toc6408524"/>
      <w:r>
        <w:t>Administrative information</w:t>
      </w:r>
      <w:bookmarkEnd w:id="6"/>
    </w:p>
    <w:p w14:paraId="5F34E91C" w14:textId="77777777" w:rsidR="009D0C0B" w:rsidRDefault="00FA480B">
      <w:pPr>
        <w:pStyle w:val="Titre4"/>
        <w:rPr>
          <w:b/>
          <w:bCs/>
          <w:lang w:eastAsia="en-GB"/>
        </w:rPr>
      </w:pPr>
      <w:bookmarkStart w:id="7" w:name="d0e10"/>
      <w:bookmarkStart w:id="8" w:name="_Toc6408525"/>
      <w:bookmarkEnd w:id="4"/>
      <w:bookmarkEnd w:id="5"/>
      <w:r>
        <w:t>Identifier of the product / product family</w:t>
      </w:r>
      <w:bookmarkEnd w:id="7"/>
      <w:bookmarkEnd w:id="8"/>
    </w:p>
    <w:tbl>
      <w:tblPr>
        <w:tblW w:w="0" w:type="auto"/>
        <w:tblInd w:w="5" w:type="dxa"/>
        <w:tblLayout w:type="fixed"/>
        <w:tblCellMar>
          <w:left w:w="0" w:type="dxa"/>
          <w:right w:w="0" w:type="dxa"/>
        </w:tblCellMar>
        <w:tblLook w:val="0000" w:firstRow="0" w:lastRow="0" w:firstColumn="0" w:lastColumn="0" w:noHBand="0" w:noVBand="0"/>
      </w:tblPr>
      <w:tblGrid>
        <w:gridCol w:w="3397"/>
        <w:gridCol w:w="5680"/>
      </w:tblGrid>
      <w:tr w:rsidR="009D0C0B" w14:paraId="1D5E60F1" w14:textId="77777777">
        <w:trPr>
          <w:tblHeader/>
        </w:trPr>
        <w:tc>
          <w:tcPr>
            <w:tcW w:w="3397" w:type="dxa"/>
            <w:tcBorders>
              <w:top w:val="single" w:sz="4" w:space="0" w:color="000000"/>
              <w:left w:val="single" w:sz="4" w:space="0" w:color="000000"/>
              <w:bottom w:val="single" w:sz="4" w:space="0" w:color="000000"/>
            </w:tcBorders>
            <w:shd w:val="clear" w:color="auto" w:fill="auto"/>
          </w:tcPr>
          <w:p w14:paraId="0BDFBC2E" w14:textId="1F1FC996" w:rsidR="009D0C0B" w:rsidRDefault="00FA480B" w:rsidP="00D3361A">
            <w:pPr>
              <w:rPr>
                <w:b/>
                <w:bCs/>
                <w:szCs w:val="24"/>
                <w:lang w:eastAsia="en-GB"/>
              </w:rPr>
            </w:pPr>
            <w:r>
              <w:rPr>
                <w:b/>
                <w:bCs/>
                <w:szCs w:val="24"/>
                <w:lang w:eastAsia="en-GB"/>
              </w:rPr>
              <w:t>Identifier</w:t>
            </w:r>
          </w:p>
        </w:tc>
        <w:tc>
          <w:tcPr>
            <w:tcW w:w="5680" w:type="dxa"/>
            <w:tcBorders>
              <w:top w:val="single" w:sz="4" w:space="0" w:color="000000"/>
              <w:left w:val="single" w:sz="4" w:space="0" w:color="000000"/>
              <w:bottom w:val="single" w:sz="4" w:space="0" w:color="000000"/>
              <w:right w:val="single" w:sz="4" w:space="0" w:color="000000"/>
            </w:tcBorders>
            <w:shd w:val="clear" w:color="auto" w:fill="auto"/>
          </w:tcPr>
          <w:p w14:paraId="2142DE7F" w14:textId="77777777" w:rsidR="009D0C0B" w:rsidRDefault="00FA480B">
            <w:r>
              <w:rPr>
                <w:b/>
                <w:bCs/>
                <w:szCs w:val="24"/>
                <w:lang w:eastAsia="en-GB"/>
              </w:rPr>
              <w:t>Country (if relevant)</w:t>
            </w:r>
          </w:p>
        </w:tc>
      </w:tr>
      <w:tr w:rsidR="009D0C0B" w:rsidRPr="00AB12B1" w14:paraId="57FFF9D7" w14:textId="77777777">
        <w:tc>
          <w:tcPr>
            <w:tcW w:w="3397" w:type="dxa"/>
            <w:tcBorders>
              <w:left w:val="single" w:sz="4" w:space="0" w:color="000000"/>
              <w:bottom w:val="single" w:sz="4" w:space="0" w:color="000000"/>
            </w:tcBorders>
            <w:shd w:val="clear" w:color="auto" w:fill="auto"/>
          </w:tcPr>
          <w:p w14:paraId="48B9B6DF" w14:textId="5652CB8F" w:rsidR="009D0C0B" w:rsidRPr="00D469CC" w:rsidRDefault="00D3361A">
            <w:pPr>
              <w:snapToGrid w:val="0"/>
              <w:rPr>
                <w:lang w:val="fr-FR"/>
              </w:rPr>
            </w:pPr>
            <w:r w:rsidRPr="00D469CC">
              <w:rPr>
                <w:rFonts w:cs="Times"/>
                <w:color w:val="000000"/>
                <w:sz w:val="18"/>
                <w:szCs w:val="18"/>
                <w:lang w:val="fr-FR"/>
              </w:rPr>
              <w:t>PEROXYDE D’HYDROGENE</w:t>
            </w:r>
            <w:r w:rsidR="00047342">
              <w:rPr>
                <w:rFonts w:cs="Times"/>
                <w:color w:val="000000"/>
                <w:sz w:val="18"/>
                <w:szCs w:val="18"/>
                <w:lang w:val="fr-FR"/>
              </w:rPr>
              <w:t xml:space="preserve"> SOLUTION</w:t>
            </w:r>
            <w:r w:rsidRPr="00D469CC">
              <w:rPr>
                <w:rFonts w:cs="Times"/>
                <w:color w:val="000000"/>
                <w:sz w:val="18"/>
                <w:szCs w:val="18"/>
                <w:lang w:val="fr-FR"/>
              </w:rPr>
              <w:t xml:space="preserve"> 7,4% </w:t>
            </w:r>
            <w:r w:rsidRPr="00D469CC">
              <w:rPr>
                <w:iCs/>
                <w:sz w:val="18"/>
                <w:lang w:val="fr-FR" w:eastAsia="en-US"/>
              </w:rPr>
              <w:t>PRÊTE</w:t>
            </w:r>
            <w:r w:rsidRPr="00D469CC">
              <w:rPr>
                <w:rFonts w:cs="Times"/>
                <w:color w:val="000000"/>
                <w:sz w:val="18"/>
                <w:szCs w:val="18"/>
                <w:lang w:val="fr-FR"/>
              </w:rPr>
              <w:t xml:space="preserve"> A L’EMPLOI</w:t>
            </w:r>
          </w:p>
        </w:tc>
        <w:tc>
          <w:tcPr>
            <w:tcW w:w="5680" w:type="dxa"/>
            <w:tcBorders>
              <w:left w:val="single" w:sz="4" w:space="0" w:color="000000"/>
              <w:bottom w:val="single" w:sz="4" w:space="0" w:color="000000"/>
              <w:right w:val="single" w:sz="4" w:space="0" w:color="000000"/>
            </w:tcBorders>
            <w:shd w:val="clear" w:color="auto" w:fill="auto"/>
          </w:tcPr>
          <w:p w14:paraId="17A96121" w14:textId="77777777" w:rsidR="009D0C0B" w:rsidRPr="00D469CC" w:rsidRDefault="009D0C0B">
            <w:pPr>
              <w:snapToGrid w:val="0"/>
              <w:rPr>
                <w:lang w:val="fr-FR"/>
              </w:rPr>
            </w:pPr>
          </w:p>
        </w:tc>
      </w:tr>
    </w:tbl>
    <w:p w14:paraId="1220988E" w14:textId="77777777" w:rsidR="009D0C0B" w:rsidRDefault="00FA480B">
      <w:pPr>
        <w:pStyle w:val="Titre4"/>
        <w:rPr>
          <w:b/>
          <w:bCs/>
          <w:color w:val="000000"/>
          <w:lang w:eastAsia="en-GB"/>
        </w:rPr>
      </w:pPr>
      <w:bookmarkStart w:id="9" w:name="_Toc6408526"/>
      <w:bookmarkStart w:id="10" w:name="d0e350"/>
      <w:r>
        <w:t>Authorisation holder</w:t>
      </w:r>
      <w:bookmarkEnd w:id="9"/>
    </w:p>
    <w:tbl>
      <w:tblPr>
        <w:tblW w:w="0" w:type="auto"/>
        <w:tblInd w:w="5" w:type="dxa"/>
        <w:tblLayout w:type="fixed"/>
        <w:tblCellMar>
          <w:left w:w="0" w:type="dxa"/>
          <w:right w:w="0" w:type="dxa"/>
        </w:tblCellMar>
        <w:tblLook w:val="0000" w:firstRow="0" w:lastRow="0" w:firstColumn="0" w:lastColumn="0" w:noHBand="0" w:noVBand="0"/>
      </w:tblPr>
      <w:tblGrid>
        <w:gridCol w:w="3397"/>
        <w:gridCol w:w="1115"/>
        <w:gridCol w:w="4523"/>
      </w:tblGrid>
      <w:tr w:rsidR="009D47DA" w:rsidRPr="00AB12B1" w14:paraId="20138BFC" w14:textId="77777777" w:rsidTr="00F33B28">
        <w:trPr>
          <w:cantSplit/>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tcPr>
          <w:p w14:paraId="07894533" w14:textId="77777777" w:rsidR="009D47DA" w:rsidRDefault="009D47DA" w:rsidP="009D47DA">
            <w:pPr>
              <w:rPr>
                <w:b/>
              </w:rPr>
            </w:pPr>
            <w:bookmarkStart w:id="11" w:name="d0e66"/>
            <w:bookmarkEnd w:id="11"/>
            <w:r>
              <w:rPr>
                <w:b/>
                <w:bCs/>
                <w:color w:val="000000"/>
                <w:szCs w:val="24"/>
                <w:lang w:eastAsia="en-GB"/>
              </w:rPr>
              <w:t>Name and address of the authorisation holder</w:t>
            </w:r>
          </w:p>
        </w:tc>
        <w:tc>
          <w:tcPr>
            <w:tcW w:w="1115" w:type="dxa"/>
            <w:tcBorders>
              <w:top w:val="single" w:sz="4" w:space="0" w:color="000000"/>
              <w:left w:val="single" w:sz="4" w:space="0" w:color="auto"/>
              <w:bottom w:val="single" w:sz="4" w:space="0" w:color="000000"/>
            </w:tcBorders>
            <w:shd w:val="clear" w:color="auto" w:fill="auto"/>
          </w:tcPr>
          <w:p w14:paraId="38305F30" w14:textId="77777777" w:rsidR="009D47DA" w:rsidRDefault="009D47DA" w:rsidP="009D47DA">
            <w:pPr>
              <w:rPr>
                <w:b/>
              </w:rPr>
            </w:pPr>
            <w:r>
              <w:rPr>
                <w:b/>
              </w:rPr>
              <w:t>Name</w:t>
            </w:r>
          </w:p>
        </w:tc>
        <w:tc>
          <w:tcPr>
            <w:tcW w:w="4523" w:type="dxa"/>
            <w:tcBorders>
              <w:top w:val="single" w:sz="4" w:space="0" w:color="000000"/>
              <w:left w:val="single" w:sz="4" w:space="0" w:color="000000"/>
              <w:bottom w:val="single" w:sz="4" w:space="0" w:color="000000"/>
              <w:right w:val="single" w:sz="4" w:space="0" w:color="000000"/>
            </w:tcBorders>
            <w:shd w:val="clear" w:color="auto" w:fill="auto"/>
          </w:tcPr>
          <w:p w14:paraId="32C08DFA" w14:textId="4993F210" w:rsidR="009D47DA" w:rsidRPr="00AA5EBE" w:rsidRDefault="009D47DA" w:rsidP="009D47DA">
            <w:pPr>
              <w:snapToGrid w:val="0"/>
              <w:rPr>
                <w:lang w:val="fr-FR"/>
              </w:rPr>
            </w:pPr>
            <w:r w:rsidRPr="009D47DA">
              <w:rPr>
                <w:rFonts w:eastAsiaTheme="minorHAnsi" w:cs="Arial"/>
                <w:lang w:val="fr-FR" w:eastAsia="en-US"/>
              </w:rPr>
              <w:t>Commission 18 du GIE Groupement des Formulateurs de Biocides</w:t>
            </w:r>
          </w:p>
        </w:tc>
      </w:tr>
      <w:tr w:rsidR="009D47DA" w14:paraId="5BC4C51C" w14:textId="77777777" w:rsidTr="00F33B28">
        <w:trPr>
          <w:cantSplit/>
        </w:trPr>
        <w:tc>
          <w:tcPr>
            <w:tcW w:w="3397" w:type="dxa"/>
            <w:vMerge/>
            <w:tcBorders>
              <w:top w:val="single" w:sz="4" w:space="0" w:color="auto"/>
              <w:left w:val="single" w:sz="4" w:space="0" w:color="auto"/>
              <w:bottom w:val="single" w:sz="4" w:space="0" w:color="auto"/>
              <w:right w:val="single" w:sz="4" w:space="0" w:color="auto"/>
            </w:tcBorders>
            <w:shd w:val="clear" w:color="auto" w:fill="auto"/>
          </w:tcPr>
          <w:p w14:paraId="28EE060F" w14:textId="77777777" w:rsidR="009D47DA" w:rsidRPr="00AA5EBE" w:rsidRDefault="009D47DA" w:rsidP="009D47DA">
            <w:pPr>
              <w:rPr>
                <w:lang w:val="fr-FR"/>
              </w:rPr>
            </w:pPr>
          </w:p>
        </w:tc>
        <w:tc>
          <w:tcPr>
            <w:tcW w:w="1115" w:type="dxa"/>
            <w:tcBorders>
              <w:left w:val="single" w:sz="4" w:space="0" w:color="auto"/>
              <w:bottom w:val="single" w:sz="4" w:space="0" w:color="000000"/>
            </w:tcBorders>
            <w:shd w:val="clear" w:color="auto" w:fill="auto"/>
          </w:tcPr>
          <w:p w14:paraId="4E6B3A2D" w14:textId="77777777" w:rsidR="009D47DA" w:rsidRDefault="009D47DA" w:rsidP="009D47DA">
            <w:pPr>
              <w:rPr>
                <w:b/>
              </w:rPr>
            </w:pPr>
            <w:r>
              <w:rPr>
                <w:b/>
              </w:rPr>
              <w:t>Address</w:t>
            </w:r>
          </w:p>
        </w:tc>
        <w:tc>
          <w:tcPr>
            <w:tcW w:w="4523" w:type="dxa"/>
            <w:tcBorders>
              <w:left w:val="single" w:sz="4" w:space="0" w:color="000000"/>
              <w:bottom w:val="single" w:sz="4" w:space="0" w:color="000000"/>
              <w:right w:val="single" w:sz="4" w:space="0" w:color="000000"/>
            </w:tcBorders>
            <w:shd w:val="clear" w:color="auto" w:fill="auto"/>
          </w:tcPr>
          <w:p w14:paraId="4132CDF3" w14:textId="77777777" w:rsidR="009D47DA" w:rsidRPr="009D47DA" w:rsidRDefault="009D47DA" w:rsidP="009D47DA">
            <w:pPr>
              <w:ind w:right="281"/>
              <w:rPr>
                <w:rFonts w:cs="Arial"/>
                <w:lang w:val="en-US"/>
              </w:rPr>
            </w:pPr>
            <w:r w:rsidRPr="009D47DA">
              <w:rPr>
                <w:rFonts w:cs="Arial"/>
                <w:lang w:val="en-US"/>
              </w:rPr>
              <w:t>95 cours Lafayette</w:t>
            </w:r>
          </w:p>
          <w:p w14:paraId="5513C4FC" w14:textId="77777777" w:rsidR="009D47DA" w:rsidRPr="009D47DA" w:rsidRDefault="009D47DA" w:rsidP="009D47DA">
            <w:pPr>
              <w:ind w:right="281"/>
              <w:rPr>
                <w:rFonts w:cs="Arial"/>
                <w:lang w:val="en-US"/>
              </w:rPr>
            </w:pPr>
            <w:r w:rsidRPr="009D47DA">
              <w:rPr>
                <w:rFonts w:cs="Arial"/>
                <w:lang w:val="en-US"/>
              </w:rPr>
              <w:t>69006 LYON</w:t>
            </w:r>
          </w:p>
          <w:p w14:paraId="02A3AA31" w14:textId="7278CBFD" w:rsidR="009D47DA" w:rsidRPr="009D47DA" w:rsidRDefault="009D47DA" w:rsidP="009D47DA">
            <w:pPr>
              <w:snapToGrid w:val="0"/>
              <w:rPr>
                <w:b/>
              </w:rPr>
            </w:pPr>
            <w:r w:rsidRPr="009D47DA">
              <w:rPr>
                <w:rFonts w:cs="Arial"/>
                <w:lang w:val="en-US"/>
              </w:rPr>
              <w:t>France</w:t>
            </w:r>
          </w:p>
        </w:tc>
      </w:tr>
      <w:tr w:rsidR="009D0C0B" w14:paraId="02DE0830" w14:textId="77777777" w:rsidTr="00F33B28">
        <w:tc>
          <w:tcPr>
            <w:tcW w:w="3397" w:type="dxa"/>
            <w:tcBorders>
              <w:top w:val="single" w:sz="4" w:space="0" w:color="auto"/>
              <w:left w:val="single" w:sz="4" w:space="0" w:color="auto"/>
              <w:bottom w:val="single" w:sz="4" w:space="0" w:color="auto"/>
              <w:right w:val="single" w:sz="4" w:space="0" w:color="auto"/>
            </w:tcBorders>
            <w:shd w:val="clear" w:color="auto" w:fill="auto"/>
          </w:tcPr>
          <w:p w14:paraId="26CA9C91" w14:textId="77777777" w:rsidR="009D0C0B" w:rsidRDefault="00FA480B">
            <w:pPr>
              <w:rPr>
                <w:b/>
              </w:rPr>
            </w:pPr>
            <w:r>
              <w:rPr>
                <w:b/>
                <w:bCs/>
                <w:color w:val="000000"/>
                <w:szCs w:val="24"/>
                <w:lang w:eastAsia="en-GB"/>
              </w:rPr>
              <w:t>Authorisation number</w:t>
            </w:r>
          </w:p>
        </w:tc>
        <w:tc>
          <w:tcPr>
            <w:tcW w:w="5638" w:type="dxa"/>
            <w:gridSpan w:val="2"/>
            <w:tcBorders>
              <w:left w:val="single" w:sz="4" w:space="0" w:color="auto"/>
              <w:bottom w:val="single" w:sz="4" w:space="0" w:color="000000"/>
              <w:right w:val="single" w:sz="4" w:space="0" w:color="000000"/>
            </w:tcBorders>
            <w:shd w:val="clear" w:color="auto" w:fill="auto"/>
          </w:tcPr>
          <w:p w14:paraId="45E5258A" w14:textId="17C4B676" w:rsidR="009D0C0B" w:rsidRDefault="007359B1">
            <w:pPr>
              <w:snapToGrid w:val="0"/>
              <w:rPr>
                <w:b/>
              </w:rPr>
            </w:pPr>
            <w:r>
              <w:rPr>
                <w:b/>
              </w:rPr>
              <w:t>FR-2019-0059</w:t>
            </w:r>
          </w:p>
        </w:tc>
      </w:tr>
      <w:tr w:rsidR="009D0C0B" w14:paraId="4DC450A1" w14:textId="77777777" w:rsidTr="00F33B28">
        <w:tc>
          <w:tcPr>
            <w:tcW w:w="3397" w:type="dxa"/>
            <w:tcBorders>
              <w:top w:val="single" w:sz="4" w:space="0" w:color="auto"/>
              <w:left w:val="single" w:sz="4" w:space="0" w:color="000000"/>
              <w:bottom w:val="single" w:sz="4" w:space="0" w:color="000000"/>
            </w:tcBorders>
            <w:shd w:val="clear" w:color="auto" w:fill="auto"/>
          </w:tcPr>
          <w:p w14:paraId="1AECBFE1" w14:textId="77777777" w:rsidR="009D0C0B" w:rsidRDefault="00FA480B">
            <w:pPr>
              <w:rPr>
                <w:b/>
              </w:rPr>
            </w:pPr>
            <w:r>
              <w:rPr>
                <w:b/>
                <w:bCs/>
                <w:color w:val="000000"/>
                <w:szCs w:val="24"/>
                <w:lang w:eastAsia="en-GB"/>
              </w:rPr>
              <w:t>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0789D530" w14:textId="2084699D" w:rsidR="009D0C0B" w:rsidRDefault="007359B1">
            <w:pPr>
              <w:snapToGrid w:val="0"/>
              <w:rPr>
                <w:b/>
              </w:rPr>
            </w:pPr>
            <w:r>
              <w:rPr>
                <w:b/>
              </w:rPr>
              <w:t>06/06/2019</w:t>
            </w:r>
          </w:p>
        </w:tc>
      </w:tr>
      <w:tr w:rsidR="009D0C0B" w14:paraId="2120362B" w14:textId="77777777">
        <w:tc>
          <w:tcPr>
            <w:tcW w:w="3397" w:type="dxa"/>
            <w:tcBorders>
              <w:left w:val="single" w:sz="4" w:space="0" w:color="000000"/>
              <w:bottom w:val="single" w:sz="4" w:space="0" w:color="000000"/>
            </w:tcBorders>
            <w:shd w:val="clear" w:color="auto" w:fill="auto"/>
          </w:tcPr>
          <w:p w14:paraId="7F56012F" w14:textId="77777777" w:rsidR="009D0C0B" w:rsidRDefault="00FA480B">
            <w:pPr>
              <w:rPr>
                <w:b/>
              </w:rPr>
            </w:pPr>
            <w:r>
              <w:rPr>
                <w:b/>
                <w:bCs/>
                <w:color w:val="000000"/>
                <w:szCs w:val="24"/>
                <w:lang w:eastAsia="en-GB"/>
              </w:rPr>
              <w:t>Expiry date of the authorisation</w:t>
            </w:r>
          </w:p>
        </w:tc>
        <w:tc>
          <w:tcPr>
            <w:tcW w:w="5638" w:type="dxa"/>
            <w:gridSpan w:val="2"/>
            <w:tcBorders>
              <w:left w:val="single" w:sz="4" w:space="0" w:color="000000"/>
              <w:bottom w:val="single" w:sz="4" w:space="0" w:color="000000"/>
              <w:right w:val="single" w:sz="4" w:space="0" w:color="000000"/>
            </w:tcBorders>
            <w:shd w:val="clear" w:color="auto" w:fill="auto"/>
          </w:tcPr>
          <w:p w14:paraId="217859F8" w14:textId="437C0EF6" w:rsidR="009D0C0B" w:rsidRDefault="007359B1">
            <w:pPr>
              <w:snapToGrid w:val="0"/>
              <w:rPr>
                <w:b/>
              </w:rPr>
            </w:pPr>
            <w:r>
              <w:rPr>
                <w:b/>
              </w:rPr>
              <w:t>05/06/2029</w:t>
            </w:r>
          </w:p>
        </w:tc>
      </w:tr>
    </w:tbl>
    <w:p w14:paraId="6BCAD680" w14:textId="77777777" w:rsidR="009D0C0B" w:rsidRDefault="00FA480B">
      <w:pPr>
        <w:pStyle w:val="Titre4"/>
        <w:rPr>
          <w:b/>
          <w:bCs/>
          <w:color w:val="000000"/>
          <w:lang w:eastAsia="en-GB"/>
        </w:rPr>
      </w:pPr>
      <w:bookmarkStart w:id="12" w:name="d0e146"/>
      <w:bookmarkStart w:id="13" w:name="_Toc6408527"/>
      <w:r>
        <w:t>Manufacturer(s) of the products of the family</w:t>
      </w:r>
      <w:bookmarkEnd w:id="12"/>
      <w:bookmarkEnd w:id="13"/>
    </w:p>
    <w:tbl>
      <w:tblPr>
        <w:tblW w:w="0" w:type="auto"/>
        <w:tblInd w:w="5" w:type="dxa"/>
        <w:tblLayout w:type="fixed"/>
        <w:tblCellMar>
          <w:left w:w="0" w:type="dxa"/>
          <w:right w:w="0" w:type="dxa"/>
        </w:tblCellMar>
        <w:tblLook w:val="0000" w:firstRow="0" w:lastRow="0" w:firstColumn="0" w:lastColumn="0" w:noHBand="0" w:noVBand="0"/>
      </w:tblPr>
      <w:tblGrid>
        <w:gridCol w:w="3397"/>
        <w:gridCol w:w="5638"/>
      </w:tblGrid>
      <w:tr w:rsidR="009D0C0B" w14:paraId="2961977A" w14:textId="77777777">
        <w:tc>
          <w:tcPr>
            <w:tcW w:w="3397" w:type="dxa"/>
            <w:tcBorders>
              <w:top w:val="single" w:sz="4" w:space="0" w:color="000000"/>
              <w:left w:val="single" w:sz="4" w:space="0" w:color="000000"/>
              <w:bottom w:val="single" w:sz="4" w:space="0" w:color="000000"/>
            </w:tcBorders>
            <w:shd w:val="clear" w:color="auto" w:fill="auto"/>
          </w:tcPr>
          <w:p w14:paraId="5F93E642" w14:textId="77777777" w:rsidR="009D0C0B" w:rsidRDefault="00FA480B">
            <w:pPr>
              <w:rPr>
                <w:b/>
              </w:rPr>
            </w:pPr>
            <w:r>
              <w:rPr>
                <w:b/>
                <w:bCs/>
                <w:color w:val="000000"/>
                <w:szCs w:val="24"/>
                <w:lang w:eastAsia="en-GB"/>
              </w:rPr>
              <w:t>Name of manufacturer</w:t>
            </w:r>
          </w:p>
        </w:tc>
        <w:tc>
          <w:tcPr>
            <w:tcW w:w="5638" w:type="dxa"/>
            <w:tcBorders>
              <w:top w:val="single" w:sz="4" w:space="0" w:color="000000"/>
              <w:left w:val="single" w:sz="4" w:space="0" w:color="000000"/>
              <w:bottom w:val="single" w:sz="4" w:space="0" w:color="000000"/>
              <w:right w:val="single" w:sz="4" w:space="0" w:color="000000"/>
            </w:tcBorders>
            <w:shd w:val="clear" w:color="auto" w:fill="auto"/>
          </w:tcPr>
          <w:p w14:paraId="47F55242" w14:textId="472B3314" w:rsidR="009D0C0B" w:rsidRPr="00A12C45" w:rsidRDefault="00A12C45" w:rsidP="00A12C45">
            <w:pPr>
              <w:snapToGrid w:val="0"/>
              <w:ind w:firstLine="9"/>
              <w:rPr>
                <w:b/>
              </w:rPr>
            </w:pPr>
            <w:r w:rsidRPr="00A12C45">
              <w:rPr>
                <w:rFonts w:cs="LiberationSans"/>
                <w:lang w:val="fr-FR" w:eastAsia="fr-FR"/>
              </w:rPr>
              <w:t>QUARON SAS</w:t>
            </w:r>
          </w:p>
        </w:tc>
      </w:tr>
      <w:tr w:rsidR="009D0C0B" w14:paraId="45C0A50F" w14:textId="77777777" w:rsidTr="00A12C45">
        <w:tc>
          <w:tcPr>
            <w:tcW w:w="3397" w:type="dxa"/>
            <w:tcBorders>
              <w:left w:val="single" w:sz="4" w:space="0" w:color="000000"/>
              <w:bottom w:val="single" w:sz="4" w:space="0" w:color="000000"/>
            </w:tcBorders>
            <w:shd w:val="clear" w:color="auto" w:fill="auto"/>
          </w:tcPr>
          <w:p w14:paraId="1FFCF392" w14:textId="77777777" w:rsidR="009D0C0B" w:rsidRDefault="00FA480B">
            <w:pPr>
              <w:rPr>
                <w:b/>
              </w:rPr>
            </w:pPr>
            <w:r>
              <w:rPr>
                <w:b/>
                <w:bCs/>
                <w:color w:val="000000"/>
                <w:szCs w:val="24"/>
                <w:lang w:eastAsia="en-GB"/>
              </w:rPr>
              <w:t>Address of manufacturer</w:t>
            </w:r>
          </w:p>
        </w:tc>
        <w:tc>
          <w:tcPr>
            <w:tcW w:w="5638" w:type="dxa"/>
            <w:tcBorders>
              <w:left w:val="single" w:sz="4" w:space="0" w:color="000000"/>
              <w:bottom w:val="single" w:sz="4" w:space="0" w:color="000000"/>
              <w:right w:val="single" w:sz="4" w:space="0" w:color="000000"/>
            </w:tcBorders>
            <w:shd w:val="clear" w:color="auto" w:fill="auto"/>
          </w:tcPr>
          <w:p w14:paraId="322EAEB2" w14:textId="51D4F501" w:rsidR="00A12C45" w:rsidRDefault="00A12C45" w:rsidP="00A12C45">
            <w:pPr>
              <w:suppressAutoHyphens w:val="0"/>
              <w:autoSpaceDE w:val="0"/>
              <w:autoSpaceDN w:val="0"/>
              <w:adjustRightInd w:val="0"/>
              <w:ind w:firstLine="9"/>
              <w:rPr>
                <w:rFonts w:cs="LiberationSans"/>
                <w:lang w:val="fr-FR" w:eastAsia="fr-FR"/>
              </w:rPr>
            </w:pPr>
            <w:r w:rsidRPr="00A12C45">
              <w:rPr>
                <w:rFonts w:cs="LiberationSans"/>
                <w:lang w:val="fr-FR" w:eastAsia="fr-FR"/>
              </w:rPr>
              <w:t xml:space="preserve">3 rue de la Buhotière </w:t>
            </w:r>
          </w:p>
          <w:p w14:paraId="586384F4" w14:textId="3D9C59D2" w:rsidR="00A12C45" w:rsidRPr="00A12C45" w:rsidRDefault="00A12C45" w:rsidP="00A12C45">
            <w:pPr>
              <w:suppressAutoHyphens w:val="0"/>
              <w:autoSpaceDE w:val="0"/>
              <w:autoSpaceDN w:val="0"/>
              <w:adjustRightInd w:val="0"/>
              <w:ind w:firstLine="9"/>
              <w:rPr>
                <w:rFonts w:cs="LiberationSans"/>
                <w:lang w:val="fr-FR" w:eastAsia="fr-FR"/>
              </w:rPr>
            </w:pPr>
            <w:r w:rsidRPr="00A12C45">
              <w:rPr>
                <w:rFonts w:cs="LiberationSans"/>
                <w:lang w:val="fr-FR" w:eastAsia="fr-FR"/>
              </w:rPr>
              <w:t xml:space="preserve">Saint-Jacques de la Lande BP 89152 </w:t>
            </w:r>
          </w:p>
          <w:p w14:paraId="7061A133" w14:textId="3D5A9DC6" w:rsidR="00A12C45" w:rsidRPr="00A12C45" w:rsidRDefault="00A12C45" w:rsidP="00A12C45">
            <w:pPr>
              <w:suppressAutoHyphens w:val="0"/>
              <w:autoSpaceDE w:val="0"/>
              <w:autoSpaceDN w:val="0"/>
              <w:adjustRightInd w:val="0"/>
              <w:ind w:firstLine="9"/>
              <w:rPr>
                <w:rFonts w:cs="LiberationSans"/>
                <w:lang w:val="fr-FR" w:eastAsia="fr-FR"/>
              </w:rPr>
            </w:pPr>
            <w:r w:rsidRPr="00A12C45">
              <w:rPr>
                <w:rFonts w:cs="LiberationSans"/>
                <w:lang w:val="fr-FR" w:eastAsia="fr-FR"/>
              </w:rPr>
              <w:t>35091 Rennes CEDEX 9</w:t>
            </w:r>
          </w:p>
          <w:p w14:paraId="4618F01F" w14:textId="116EEC86" w:rsidR="009D0C0B" w:rsidRPr="00A12C45" w:rsidRDefault="00A12C45" w:rsidP="00A12C45">
            <w:pPr>
              <w:snapToGrid w:val="0"/>
              <w:ind w:firstLine="9"/>
              <w:rPr>
                <w:b/>
              </w:rPr>
            </w:pPr>
            <w:r w:rsidRPr="00A12C45">
              <w:rPr>
                <w:rFonts w:cs="LiberationSans"/>
                <w:lang w:val="fr-FR" w:eastAsia="fr-FR"/>
              </w:rPr>
              <w:t>France</w:t>
            </w:r>
          </w:p>
        </w:tc>
      </w:tr>
      <w:tr w:rsidR="00A12C45" w14:paraId="0C38FBF1" w14:textId="77777777" w:rsidTr="00A12C45">
        <w:tc>
          <w:tcPr>
            <w:tcW w:w="3397" w:type="dxa"/>
            <w:vMerge w:val="restart"/>
            <w:tcBorders>
              <w:left w:val="single" w:sz="4" w:space="0" w:color="000000"/>
            </w:tcBorders>
            <w:shd w:val="clear" w:color="auto" w:fill="auto"/>
          </w:tcPr>
          <w:p w14:paraId="0A891B73" w14:textId="77777777" w:rsidR="00A12C45" w:rsidRDefault="00A12C45">
            <w:pPr>
              <w:rPr>
                <w:b/>
              </w:rPr>
            </w:pPr>
            <w:r>
              <w:rPr>
                <w:b/>
                <w:bCs/>
                <w:color w:val="000000"/>
                <w:szCs w:val="24"/>
                <w:lang w:eastAsia="en-GB"/>
              </w:rPr>
              <w:t>Location of manufacturing sites</w:t>
            </w:r>
          </w:p>
        </w:tc>
        <w:tc>
          <w:tcPr>
            <w:tcW w:w="5638" w:type="dxa"/>
            <w:tcBorders>
              <w:top w:val="single" w:sz="4" w:space="0" w:color="000000"/>
              <w:left w:val="single" w:sz="4" w:space="0" w:color="000000"/>
              <w:bottom w:val="single" w:sz="4" w:space="0" w:color="auto"/>
              <w:right w:val="single" w:sz="4" w:space="0" w:color="000000"/>
            </w:tcBorders>
            <w:shd w:val="clear" w:color="auto" w:fill="auto"/>
          </w:tcPr>
          <w:p w14:paraId="32208718" w14:textId="77777777" w:rsidR="00A12C45" w:rsidRPr="00A12C45" w:rsidRDefault="00A12C45" w:rsidP="00A12C45">
            <w:pPr>
              <w:snapToGrid w:val="0"/>
              <w:ind w:firstLine="9"/>
              <w:rPr>
                <w:rFonts w:cs="LiberationSans"/>
                <w:lang w:val="fr-FR" w:eastAsia="fr-FR"/>
              </w:rPr>
            </w:pPr>
            <w:r w:rsidRPr="00A12C45">
              <w:rPr>
                <w:rFonts w:cs="LiberationSans"/>
                <w:lang w:val="fr-FR" w:eastAsia="fr-FR"/>
              </w:rPr>
              <w:t xml:space="preserve">3 rue de la Buhotière </w:t>
            </w:r>
          </w:p>
          <w:p w14:paraId="48CE132C" w14:textId="77777777" w:rsidR="00A12C45" w:rsidRPr="00A12C45" w:rsidRDefault="00A12C45" w:rsidP="00A12C45">
            <w:pPr>
              <w:snapToGrid w:val="0"/>
              <w:ind w:firstLine="9"/>
              <w:rPr>
                <w:rFonts w:cs="LiberationSans"/>
                <w:lang w:val="fr-FR" w:eastAsia="fr-FR"/>
              </w:rPr>
            </w:pPr>
            <w:r w:rsidRPr="00A12C45">
              <w:rPr>
                <w:rFonts w:cs="LiberationSans"/>
                <w:lang w:val="fr-FR" w:eastAsia="fr-FR"/>
              </w:rPr>
              <w:t xml:space="preserve">35136 Saint-Jacques de la Lande </w:t>
            </w:r>
          </w:p>
          <w:p w14:paraId="48EECCF0" w14:textId="6A93F294" w:rsidR="00A12C45" w:rsidRPr="00A12C45" w:rsidRDefault="00A12C45" w:rsidP="00A12C45">
            <w:pPr>
              <w:snapToGrid w:val="0"/>
              <w:ind w:firstLine="9"/>
              <w:rPr>
                <w:b/>
              </w:rPr>
            </w:pPr>
            <w:r w:rsidRPr="00A12C45">
              <w:rPr>
                <w:rFonts w:cs="LiberationSans"/>
                <w:lang w:val="fr-FR" w:eastAsia="fr-FR"/>
              </w:rPr>
              <w:t>France</w:t>
            </w:r>
          </w:p>
        </w:tc>
      </w:tr>
      <w:tr w:rsidR="00A12C45" w:rsidRPr="00AB12B1" w14:paraId="0662EEB9" w14:textId="77777777" w:rsidTr="00A12C45">
        <w:tc>
          <w:tcPr>
            <w:tcW w:w="3397" w:type="dxa"/>
            <w:vMerge/>
            <w:tcBorders>
              <w:left w:val="single" w:sz="4" w:space="0" w:color="000000"/>
              <w:bottom w:val="single" w:sz="4" w:space="0" w:color="000000"/>
            </w:tcBorders>
            <w:shd w:val="clear" w:color="auto" w:fill="auto"/>
          </w:tcPr>
          <w:p w14:paraId="5FCFBCED" w14:textId="77777777" w:rsidR="00A12C45" w:rsidRDefault="00A12C45">
            <w:pPr>
              <w:rPr>
                <w:b/>
                <w:bCs/>
                <w:color w:val="000000"/>
                <w:szCs w:val="24"/>
                <w:lang w:eastAsia="en-GB"/>
              </w:rPr>
            </w:pPr>
          </w:p>
        </w:tc>
        <w:tc>
          <w:tcPr>
            <w:tcW w:w="5638" w:type="dxa"/>
            <w:tcBorders>
              <w:top w:val="single" w:sz="4" w:space="0" w:color="auto"/>
              <w:left w:val="single" w:sz="4" w:space="0" w:color="000000"/>
              <w:bottom w:val="single" w:sz="4" w:space="0" w:color="000000"/>
              <w:right w:val="single" w:sz="4" w:space="0" w:color="000000"/>
            </w:tcBorders>
            <w:shd w:val="clear" w:color="auto" w:fill="auto"/>
          </w:tcPr>
          <w:p w14:paraId="73F8A73A" w14:textId="7E29AD5A" w:rsidR="00A12C45" w:rsidRPr="00A12C45" w:rsidRDefault="00A12C45" w:rsidP="00A12C45">
            <w:pPr>
              <w:snapToGrid w:val="0"/>
              <w:ind w:firstLine="9"/>
              <w:rPr>
                <w:rFonts w:cs="LiberationSans"/>
                <w:lang w:val="fr-FR" w:eastAsia="fr-FR"/>
              </w:rPr>
            </w:pPr>
            <w:r>
              <w:rPr>
                <w:rFonts w:cs="LiberationSans"/>
                <w:lang w:val="fr-FR" w:eastAsia="fr-FR"/>
              </w:rPr>
              <w:t>R</w:t>
            </w:r>
            <w:r w:rsidRPr="00A12C45">
              <w:rPr>
                <w:rFonts w:cs="LiberationSans"/>
                <w:lang w:val="fr-FR" w:eastAsia="fr-FR"/>
              </w:rPr>
              <w:t xml:space="preserve">ue des Criquiers </w:t>
            </w:r>
          </w:p>
          <w:p w14:paraId="5CBBD014" w14:textId="77777777" w:rsidR="00A12C45" w:rsidRPr="00A12C45" w:rsidRDefault="00A12C45" w:rsidP="00A12C45">
            <w:pPr>
              <w:snapToGrid w:val="0"/>
              <w:ind w:firstLine="9"/>
              <w:rPr>
                <w:rFonts w:cs="LiberationSans"/>
                <w:lang w:val="fr-FR" w:eastAsia="fr-FR"/>
              </w:rPr>
            </w:pPr>
            <w:r w:rsidRPr="00A12C45">
              <w:rPr>
                <w:rFonts w:cs="LiberationSans"/>
                <w:lang w:val="fr-FR" w:eastAsia="fr-FR"/>
              </w:rPr>
              <w:t xml:space="preserve">60220 Formerie </w:t>
            </w:r>
          </w:p>
          <w:p w14:paraId="3F8FB015" w14:textId="55EC13AE" w:rsidR="00A12C45" w:rsidRPr="00A12C45" w:rsidRDefault="00A12C45" w:rsidP="00A12C45">
            <w:pPr>
              <w:snapToGrid w:val="0"/>
              <w:ind w:firstLine="9"/>
              <w:rPr>
                <w:rFonts w:cs="LiberationSans"/>
                <w:lang w:val="fr-FR" w:eastAsia="fr-FR"/>
              </w:rPr>
            </w:pPr>
            <w:r w:rsidRPr="00A12C45">
              <w:rPr>
                <w:rFonts w:cs="LiberationSans"/>
                <w:lang w:val="fr-FR" w:eastAsia="fr-FR"/>
              </w:rPr>
              <w:t>France</w:t>
            </w:r>
          </w:p>
        </w:tc>
      </w:tr>
    </w:tbl>
    <w:p w14:paraId="28FEB369" w14:textId="77777777" w:rsidR="00A12C45" w:rsidRPr="00D469CC" w:rsidRDefault="00A12C45" w:rsidP="00A12C45">
      <w:pPr>
        <w:rPr>
          <w:lang w:val="fr-FR"/>
        </w:rPr>
      </w:pPr>
    </w:p>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A12C45" w:rsidRPr="00962D9A" w14:paraId="49CBF0EC" w14:textId="77777777" w:rsidTr="00A12C45">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35842F" w14:textId="77777777" w:rsidR="00A12C45" w:rsidRPr="00962D9A" w:rsidRDefault="00A12C45" w:rsidP="00A12C45">
            <w:pPr>
              <w:rPr>
                <w:b/>
              </w:rPr>
            </w:pPr>
            <w:r w:rsidRPr="00962D9A">
              <w:rPr>
                <w:b/>
                <w:bCs/>
                <w:color w:val="000000"/>
                <w:szCs w:val="24"/>
                <w:lang w:eastAsia="en-GB"/>
              </w:rPr>
              <w:t>Name of manufacturer</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61CCC06" w14:textId="77777777" w:rsidR="00A12C45" w:rsidRPr="00962D9A" w:rsidRDefault="00A12C45" w:rsidP="00A12C45">
            <w:r w:rsidRPr="00962D9A">
              <w:t>Hydrachim</w:t>
            </w:r>
          </w:p>
        </w:tc>
      </w:tr>
      <w:tr w:rsidR="00A12C45" w:rsidRPr="00AB12B1" w14:paraId="29C4EB45" w14:textId="77777777" w:rsidTr="00A12C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FE6798F" w14:textId="77777777" w:rsidR="00A12C45" w:rsidRPr="00962D9A" w:rsidRDefault="00A12C45" w:rsidP="00A12C45">
            <w:pPr>
              <w:rPr>
                <w:b/>
              </w:rPr>
            </w:pPr>
            <w:r w:rsidRPr="00962D9A">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37D22509" w14:textId="77777777" w:rsidR="00A12C45" w:rsidRPr="00F362E4" w:rsidRDefault="00A12C45" w:rsidP="00A12C45">
            <w:pPr>
              <w:rPr>
                <w:lang w:val="fr-FR"/>
              </w:rPr>
            </w:pPr>
            <w:r w:rsidRPr="00F362E4">
              <w:rPr>
                <w:lang w:val="fr-FR"/>
              </w:rPr>
              <w:t>ZA du piquet</w:t>
            </w:r>
          </w:p>
          <w:p w14:paraId="13E3AC0E" w14:textId="77777777" w:rsidR="00A12C45" w:rsidRPr="00F362E4" w:rsidRDefault="00A12C45" w:rsidP="00A12C45">
            <w:pPr>
              <w:rPr>
                <w:lang w:val="fr-FR"/>
              </w:rPr>
            </w:pPr>
            <w:r w:rsidRPr="00F362E4">
              <w:rPr>
                <w:lang w:val="fr-FR"/>
              </w:rPr>
              <w:t>35370 Etrelles</w:t>
            </w:r>
          </w:p>
          <w:p w14:paraId="204C4A23" w14:textId="77777777" w:rsidR="00A12C45" w:rsidRPr="00F362E4" w:rsidRDefault="00A12C45" w:rsidP="00A12C45">
            <w:pPr>
              <w:rPr>
                <w:lang w:val="fr-FR"/>
              </w:rPr>
            </w:pPr>
            <w:r w:rsidRPr="00F362E4">
              <w:rPr>
                <w:lang w:val="fr-FR"/>
              </w:rPr>
              <w:t>France</w:t>
            </w:r>
          </w:p>
        </w:tc>
      </w:tr>
      <w:tr w:rsidR="00A12C45" w:rsidRPr="00962D9A" w14:paraId="25DB468C" w14:textId="77777777" w:rsidTr="00A12C45">
        <w:trPr>
          <w:trHeight w:val="814"/>
        </w:trPr>
        <w:tc>
          <w:tcPr>
            <w:tcW w:w="3397" w:type="dxa"/>
            <w:vMerge w:val="restart"/>
            <w:tcBorders>
              <w:top w:val="nil"/>
              <w:left w:val="single" w:sz="4" w:space="0" w:color="000000"/>
              <w:right w:val="single" w:sz="4" w:space="0" w:color="000000"/>
            </w:tcBorders>
            <w:tcMar>
              <w:top w:w="40" w:type="dxa"/>
              <w:left w:w="40" w:type="dxa"/>
              <w:bottom w:w="40" w:type="dxa"/>
              <w:right w:w="40" w:type="dxa"/>
            </w:tcMar>
          </w:tcPr>
          <w:p w14:paraId="028285A5" w14:textId="77777777" w:rsidR="00A12C45" w:rsidRPr="00962D9A" w:rsidRDefault="00A12C45" w:rsidP="00A12C45">
            <w:pPr>
              <w:rPr>
                <w:b/>
              </w:rPr>
            </w:pPr>
            <w:r w:rsidRPr="00962D9A">
              <w:rPr>
                <w:b/>
                <w:bCs/>
                <w:color w:val="000000"/>
                <w:szCs w:val="24"/>
                <w:lang w:eastAsia="en-GB"/>
              </w:rPr>
              <w:t>Location of manufacturing sites</w:t>
            </w:r>
          </w:p>
        </w:tc>
        <w:tc>
          <w:tcPr>
            <w:tcW w:w="5628" w:type="dxa"/>
            <w:tcBorders>
              <w:top w:val="single" w:sz="4" w:space="0" w:color="000000"/>
              <w:left w:val="nil"/>
              <w:bottom w:val="single" w:sz="4" w:space="0" w:color="auto"/>
              <w:right w:val="single" w:sz="4" w:space="0" w:color="000000"/>
            </w:tcBorders>
            <w:tcMar>
              <w:top w:w="40" w:type="dxa"/>
              <w:left w:w="40" w:type="dxa"/>
              <w:bottom w:w="40" w:type="dxa"/>
              <w:right w:w="40" w:type="dxa"/>
            </w:tcMar>
          </w:tcPr>
          <w:p w14:paraId="644DBAAB" w14:textId="77777777" w:rsidR="00A12C45" w:rsidRPr="00F362E4" w:rsidRDefault="00A12C45" w:rsidP="00A12C45">
            <w:pPr>
              <w:rPr>
                <w:lang w:val="fr-FR"/>
              </w:rPr>
            </w:pPr>
            <w:r w:rsidRPr="00F362E4">
              <w:rPr>
                <w:lang w:val="fr-FR"/>
              </w:rPr>
              <w:t>Hydrachim</w:t>
            </w:r>
          </w:p>
          <w:p w14:paraId="14FF2704" w14:textId="77777777" w:rsidR="00A12C45" w:rsidRPr="00F362E4" w:rsidRDefault="00A12C45" w:rsidP="00A12C45">
            <w:pPr>
              <w:rPr>
                <w:lang w:val="fr-FR"/>
              </w:rPr>
            </w:pPr>
            <w:r w:rsidRPr="00F362E4">
              <w:rPr>
                <w:lang w:val="fr-FR"/>
              </w:rPr>
              <w:t>Route de Saint Poix</w:t>
            </w:r>
          </w:p>
          <w:p w14:paraId="1B88765C" w14:textId="77777777" w:rsidR="00A12C45" w:rsidRPr="00F362E4" w:rsidRDefault="00A12C45" w:rsidP="00A12C45">
            <w:pPr>
              <w:rPr>
                <w:lang w:val="fr-FR"/>
              </w:rPr>
            </w:pPr>
            <w:r w:rsidRPr="00F362E4">
              <w:rPr>
                <w:lang w:val="fr-FR"/>
              </w:rPr>
              <w:t>35370 Le Pertre</w:t>
            </w:r>
          </w:p>
          <w:p w14:paraId="1B8A5B3F" w14:textId="2D9B5B38" w:rsidR="00A12C45" w:rsidRPr="00962D9A" w:rsidRDefault="00A12C45" w:rsidP="00A12C45">
            <w:r>
              <w:rPr>
                <w:lang w:val="fr-FR"/>
              </w:rPr>
              <w:t>France</w:t>
            </w:r>
          </w:p>
        </w:tc>
      </w:tr>
      <w:tr w:rsidR="00A12C45" w:rsidRPr="00962D9A" w14:paraId="6AC013AE" w14:textId="77777777" w:rsidTr="00A12C45">
        <w:trPr>
          <w:trHeight w:val="814"/>
        </w:trPr>
        <w:tc>
          <w:tcPr>
            <w:tcW w:w="3397" w:type="dxa"/>
            <w:vMerge/>
            <w:tcBorders>
              <w:left w:val="single" w:sz="4" w:space="0" w:color="000000"/>
              <w:bottom w:val="single" w:sz="4" w:space="0" w:color="000000"/>
              <w:right w:val="single" w:sz="4" w:space="0" w:color="000000"/>
            </w:tcBorders>
            <w:tcMar>
              <w:top w:w="40" w:type="dxa"/>
              <w:left w:w="40" w:type="dxa"/>
              <w:bottom w:w="40" w:type="dxa"/>
              <w:right w:w="40" w:type="dxa"/>
            </w:tcMar>
          </w:tcPr>
          <w:p w14:paraId="05669915" w14:textId="77777777" w:rsidR="00A12C45" w:rsidRPr="00962D9A" w:rsidRDefault="00A12C45" w:rsidP="00A12C45">
            <w:pPr>
              <w:rPr>
                <w:b/>
                <w:bCs/>
                <w:color w:val="000000"/>
                <w:szCs w:val="24"/>
                <w:lang w:eastAsia="en-GB"/>
              </w:rPr>
            </w:pPr>
          </w:p>
        </w:tc>
        <w:tc>
          <w:tcPr>
            <w:tcW w:w="5628" w:type="dxa"/>
            <w:tcBorders>
              <w:top w:val="single" w:sz="4" w:space="0" w:color="auto"/>
              <w:left w:val="nil"/>
              <w:bottom w:val="single" w:sz="4" w:space="0" w:color="000000"/>
              <w:right w:val="single" w:sz="4" w:space="0" w:color="000000"/>
            </w:tcBorders>
            <w:tcMar>
              <w:top w:w="40" w:type="dxa"/>
              <w:left w:w="40" w:type="dxa"/>
              <w:bottom w:w="40" w:type="dxa"/>
              <w:right w:w="40" w:type="dxa"/>
            </w:tcMar>
          </w:tcPr>
          <w:p w14:paraId="3B15DCFA" w14:textId="77777777" w:rsidR="00A12C45" w:rsidRPr="00F362E4" w:rsidRDefault="00A12C45" w:rsidP="00A12C45">
            <w:pPr>
              <w:rPr>
                <w:lang w:val="fr-FR"/>
              </w:rPr>
            </w:pPr>
            <w:r w:rsidRPr="00F362E4">
              <w:rPr>
                <w:lang w:val="fr-FR"/>
              </w:rPr>
              <w:t>Hydrachim</w:t>
            </w:r>
          </w:p>
          <w:p w14:paraId="50CB3863" w14:textId="77777777" w:rsidR="00A12C45" w:rsidRPr="00F362E4" w:rsidRDefault="00A12C45" w:rsidP="00A12C45">
            <w:pPr>
              <w:rPr>
                <w:lang w:val="fr-FR"/>
              </w:rPr>
            </w:pPr>
            <w:r w:rsidRPr="00F362E4">
              <w:rPr>
                <w:lang w:val="fr-FR"/>
              </w:rPr>
              <w:t>ZA La Pointe</w:t>
            </w:r>
          </w:p>
          <w:p w14:paraId="1F3F1871" w14:textId="77777777" w:rsidR="00A12C45" w:rsidRPr="00F362E4" w:rsidRDefault="00A12C45" w:rsidP="00A12C45">
            <w:pPr>
              <w:rPr>
                <w:lang w:val="fr-FR"/>
              </w:rPr>
            </w:pPr>
            <w:r w:rsidRPr="00F362E4">
              <w:rPr>
                <w:lang w:val="fr-FR"/>
              </w:rPr>
              <w:t>35380 Plelan Le Grand</w:t>
            </w:r>
          </w:p>
          <w:p w14:paraId="4C0B5B72" w14:textId="52995ECC" w:rsidR="00A12C45" w:rsidRPr="00F362E4" w:rsidRDefault="00A12C45" w:rsidP="00A12C45">
            <w:pPr>
              <w:rPr>
                <w:lang w:val="fr-FR"/>
              </w:rPr>
            </w:pPr>
            <w:r w:rsidRPr="00962D9A">
              <w:t>France</w:t>
            </w:r>
          </w:p>
        </w:tc>
      </w:tr>
    </w:tbl>
    <w:p w14:paraId="682E2759" w14:textId="77777777" w:rsidR="00A12C45" w:rsidRDefault="00A12C45" w:rsidP="00A12C45"/>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A12C45" w:rsidRPr="00962D9A" w14:paraId="4F7BB627" w14:textId="77777777" w:rsidTr="00A12C45">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18D1853" w14:textId="77777777" w:rsidR="00A12C45" w:rsidRPr="00962D9A" w:rsidRDefault="00A12C45" w:rsidP="00A12C45">
            <w:pPr>
              <w:rPr>
                <w:b/>
              </w:rPr>
            </w:pPr>
            <w:r w:rsidRPr="00962D9A">
              <w:rPr>
                <w:b/>
                <w:bCs/>
                <w:color w:val="000000"/>
                <w:szCs w:val="24"/>
                <w:lang w:eastAsia="en-GB"/>
              </w:rPr>
              <w:t>Name of manufacturer</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CEB0717" w14:textId="77777777" w:rsidR="00A12C45" w:rsidRPr="00962D9A" w:rsidRDefault="00A12C45" w:rsidP="00A12C45">
            <w:r w:rsidRPr="00962D9A">
              <w:t>Eyrein Industrie</w:t>
            </w:r>
          </w:p>
        </w:tc>
      </w:tr>
      <w:tr w:rsidR="00A12C45" w:rsidRPr="00962D9A" w14:paraId="2BFEA804" w14:textId="77777777" w:rsidTr="00A12C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807C3DE" w14:textId="77777777" w:rsidR="00A12C45" w:rsidRPr="00962D9A" w:rsidRDefault="00A12C45" w:rsidP="00A12C45">
            <w:pPr>
              <w:rPr>
                <w:b/>
              </w:rPr>
            </w:pPr>
            <w:r w:rsidRPr="00962D9A">
              <w:rPr>
                <w:b/>
                <w:bCs/>
                <w:color w:val="000000"/>
                <w:szCs w:val="24"/>
                <w:lang w:eastAsia="en-GB"/>
              </w:rPr>
              <w:lastRenderedPageBreak/>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3CF2035A" w14:textId="77777777" w:rsidR="00A12C45" w:rsidRPr="00F362E4" w:rsidRDefault="00A12C45" w:rsidP="00A12C45">
            <w:pPr>
              <w:rPr>
                <w:lang w:val="fr-FR"/>
              </w:rPr>
            </w:pPr>
            <w:r w:rsidRPr="00F362E4">
              <w:rPr>
                <w:lang w:val="fr-FR"/>
              </w:rPr>
              <w:t>ZAC de La Montane</w:t>
            </w:r>
          </w:p>
          <w:p w14:paraId="2B775629" w14:textId="77777777" w:rsidR="00A12C45" w:rsidRPr="00F362E4" w:rsidRDefault="00A12C45" w:rsidP="00A12C45">
            <w:pPr>
              <w:rPr>
                <w:lang w:val="fr-FR"/>
              </w:rPr>
            </w:pPr>
            <w:r w:rsidRPr="00F362E4">
              <w:rPr>
                <w:lang w:val="fr-FR"/>
              </w:rPr>
              <w:t>Allée des Iris</w:t>
            </w:r>
          </w:p>
          <w:p w14:paraId="1C311ACB" w14:textId="77777777" w:rsidR="00A12C45" w:rsidRPr="00962D9A" w:rsidRDefault="00A12C45" w:rsidP="00A12C45">
            <w:r w:rsidRPr="00962D9A">
              <w:t>19800 Eyrein</w:t>
            </w:r>
          </w:p>
          <w:p w14:paraId="22DDA48E" w14:textId="77777777" w:rsidR="00A12C45" w:rsidRPr="00962D9A" w:rsidRDefault="00A12C45" w:rsidP="00A12C45">
            <w:r w:rsidRPr="00962D9A">
              <w:t>France</w:t>
            </w:r>
          </w:p>
        </w:tc>
      </w:tr>
      <w:tr w:rsidR="00A12C45" w:rsidRPr="00962D9A" w14:paraId="7939F450" w14:textId="77777777" w:rsidTr="00A12C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3805F6B" w14:textId="77777777" w:rsidR="00A12C45" w:rsidRPr="00962D9A" w:rsidRDefault="00A12C45" w:rsidP="00A12C45">
            <w:pPr>
              <w:rPr>
                <w:b/>
              </w:rPr>
            </w:pPr>
            <w:r w:rsidRPr="00962D9A">
              <w:rPr>
                <w:b/>
                <w:bCs/>
                <w:color w:val="000000"/>
                <w:szCs w:val="24"/>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4ED96E07" w14:textId="77777777" w:rsidR="00A12C45" w:rsidRPr="00F362E4" w:rsidRDefault="00A12C45" w:rsidP="00A12C45">
            <w:pPr>
              <w:rPr>
                <w:lang w:val="fr-FR"/>
              </w:rPr>
            </w:pPr>
            <w:r w:rsidRPr="00F362E4">
              <w:rPr>
                <w:lang w:val="fr-FR"/>
              </w:rPr>
              <w:t>Eyrein Industrie</w:t>
            </w:r>
          </w:p>
          <w:p w14:paraId="065EDA70" w14:textId="77777777" w:rsidR="00A12C45" w:rsidRPr="00F362E4" w:rsidRDefault="00A12C45" w:rsidP="00A12C45">
            <w:pPr>
              <w:rPr>
                <w:lang w:val="fr-FR"/>
              </w:rPr>
            </w:pPr>
            <w:r w:rsidRPr="00F362E4">
              <w:rPr>
                <w:lang w:val="fr-FR"/>
              </w:rPr>
              <w:t>ZI La Croix Saint Pierre</w:t>
            </w:r>
          </w:p>
          <w:p w14:paraId="7FEEB0A2" w14:textId="77777777" w:rsidR="00A12C45" w:rsidRPr="00962D9A" w:rsidRDefault="00A12C45" w:rsidP="00A12C45">
            <w:r w:rsidRPr="00962D9A">
              <w:t>19800 Eyrein</w:t>
            </w:r>
          </w:p>
          <w:p w14:paraId="02FB2EAA" w14:textId="77777777" w:rsidR="00A12C45" w:rsidRPr="00962D9A" w:rsidRDefault="00A12C45" w:rsidP="00A12C45">
            <w:r w:rsidRPr="00962D9A">
              <w:t>France</w:t>
            </w:r>
          </w:p>
        </w:tc>
      </w:tr>
    </w:tbl>
    <w:p w14:paraId="2D85A922" w14:textId="77777777" w:rsidR="00A12C45" w:rsidRPr="00962D9A" w:rsidRDefault="00A12C45" w:rsidP="00A12C45"/>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A12C45" w:rsidRPr="00962D9A" w14:paraId="3C7F78BF" w14:textId="77777777" w:rsidTr="00A12C45">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BB6522B" w14:textId="77777777" w:rsidR="00A12C45" w:rsidRPr="00962D9A" w:rsidRDefault="00A12C45" w:rsidP="00A12C45">
            <w:pPr>
              <w:rPr>
                <w:b/>
              </w:rPr>
            </w:pPr>
            <w:r w:rsidRPr="00962D9A">
              <w:rPr>
                <w:b/>
                <w:bCs/>
                <w:color w:val="000000"/>
                <w:szCs w:val="24"/>
                <w:lang w:eastAsia="en-GB"/>
              </w:rPr>
              <w:t>Name of manufacturer</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C7B2D24" w14:textId="77777777" w:rsidR="00A12C45" w:rsidRPr="00962D9A" w:rsidRDefault="00A12C45" w:rsidP="00A12C45">
            <w:r>
              <w:rPr>
                <w:lang w:val="fr-FR"/>
              </w:rPr>
              <w:t>Laboratoire Ceetal</w:t>
            </w:r>
          </w:p>
        </w:tc>
      </w:tr>
      <w:tr w:rsidR="00A12C45" w:rsidRPr="00962D9A" w14:paraId="572BD736" w14:textId="77777777" w:rsidTr="00A12C45">
        <w:tc>
          <w:tcPr>
            <w:tcW w:w="3397" w:type="dxa"/>
            <w:tcBorders>
              <w:top w:val="nil"/>
              <w:left w:val="single" w:sz="4" w:space="0" w:color="000000"/>
              <w:bottom w:val="single" w:sz="4" w:space="0" w:color="auto"/>
              <w:right w:val="single" w:sz="4" w:space="0" w:color="000000"/>
            </w:tcBorders>
            <w:tcMar>
              <w:top w:w="40" w:type="dxa"/>
              <w:left w:w="40" w:type="dxa"/>
              <w:bottom w:w="40" w:type="dxa"/>
              <w:right w:w="40" w:type="dxa"/>
            </w:tcMar>
          </w:tcPr>
          <w:p w14:paraId="014819D9" w14:textId="77777777" w:rsidR="00A12C45" w:rsidRPr="00962D9A" w:rsidRDefault="00A12C45" w:rsidP="00A12C45">
            <w:pPr>
              <w:rPr>
                <w:b/>
              </w:rPr>
            </w:pPr>
            <w:r w:rsidRPr="00962D9A">
              <w:rPr>
                <w:b/>
                <w:bCs/>
                <w:color w:val="000000"/>
                <w:szCs w:val="24"/>
                <w:lang w:eastAsia="en-GB"/>
              </w:rPr>
              <w:t>Address of manufacturer</w:t>
            </w:r>
          </w:p>
        </w:tc>
        <w:tc>
          <w:tcPr>
            <w:tcW w:w="5628" w:type="dxa"/>
            <w:tcBorders>
              <w:top w:val="nil"/>
              <w:left w:val="nil"/>
              <w:bottom w:val="single" w:sz="4" w:space="0" w:color="auto"/>
              <w:right w:val="single" w:sz="4" w:space="0" w:color="000000"/>
            </w:tcBorders>
            <w:tcMar>
              <w:top w:w="40" w:type="dxa"/>
              <w:left w:w="40" w:type="dxa"/>
              <w:bottom w:w="40" w:type="dxa"/>
              <w:right w:w="40" w:type="dxa"/>
            </w:tcMar>
          </w:tcPr>
          <w:p w14:paraId="461440DF" w14:textId="77777777" w:rsidR="00A12C45" w:rsidRDefault="00A12C45" w:rsidP="00A12C45">
            <w:pPr>
              <w:rPr>
                <w:lang w:val="fr-FR"/>
              </w:rPr>
            </w:pPr>
            <w:r>
              <w:rPr>
                <w:lang w:val="fr-FR"/>
              </w:rPr>
              <w:t xml:space="preserve">1 rue des touristes </w:t>
            </w:r>
          </w:p>
          <w:p w14:paraId="120976D8" w14:textId="77777777" w:rsidR="00A12C45" w:rsidRDefault="00A12C45" w:rsidP="00A12C45">
            <w:pPr>
              <w:rPr>
                <w:lang w:val="fr-FR"/>
              </w:rPr>
            </w:pPr>
            <w:r>
              <w:rPr>
                <w:lang w:val="fr-FR"/>
              </w:rPr>
              <w:t xml:space="preserve">CS 10039 </w:t>
            </w:r>
          </w:p>
          <w:p w14:paraId="1020F485" w14:textId="6F56198A" w:rsidR="00A12C45" w:rsidRDefault="00A12C45" w:rsidP="00A12C45">
            <w:pPr>
              <w:rPr>
                <w:lang w:val="fr-FR"/>
              </w:rPr>
            </w:pPr>
            <w:r>
              <w:rPr>
                <w:lang w:val="fr-FR"/>
              </w:rPr>
              <w:t xml:space="preserve">42001 </w:t>
            </w:r>
            <w:r w:rsidR="00047342">
              <w:rPr>
                <w:lang w:val="fr-FR"/>
              </w:rPr>
              <w:t>SAINT-ETIENNE</w:t>
            </w:r>
          </w:p>
          <w:p w14:paraId="5B5140B2" w14:textId="77777777" w:rsidR="00A12C45" w:rsidRPr="00962D9A" w:rsidRDefault="00A12C45" w:rsidP="00A12C45">
            <w:r w:rsidRPr="00962D9A">
              <w:t>France</w:t>
            </w:r>
          </w:p>
        </w:tc>
      </w:tr>
      <w:tr w:rsidR="00A12C45" w:rsidRPr="00962D9A" w14:paraId="647A9D49" w14:textId="77777777" w:rsidTr="00A12C45">
        <w:tc>
          <w:tcPr>
            <w:tcW w:w="3397" w:type="dxa"/>
            <w:vMerge w:val="restart"/>
            <w:tcBorders>
              <w:top w:val="single" w:sz="4" w:space="0" w:color="auto"/>
              <w:left w:val="single" w:sz="4" w:space="0" w:color="auto"/>
              <w:right w:val="single" w:sz="4" w:space="0" w:color="auto"/>
            </w:tcBorders>
            <w:tcMar>
              <w:top w:w="40" w:type="dxa"/>
              <w:left w:w="40" w:type="dxa"/>
              <w:bottom w:w="40" w:type="dxa"/>
              <w:right w:w="40" w:type="dxa"/>
            </w:tcMar>
          </w:tcPr>
          <w:p w14:paraId="47EC17B2" w14:textId="77777777" w:rsidR="00A12C45" w:rsidRPr="00962D9A" w:rsidRDefault="00A12C45" w:rsidP="00A12C45">
            <w:pPr>
              <w:rPr>
                <w:b/>
              </w:rPr>
            </w:pPr>
            <w:r w:rsidRPr="00962D9A">
              <w:rPr>
                <w:b/>
                <w:bCs/>
                <w:color w:val="000000"/>
                <w:szCs w:val="24"/>
                <w:lang w:eastAsia="en-GB"/>
              </w:rPr>
              <w:t>Location of manufacturing sites</w:t>
            </w:r>
          </w:p>
        </w:tc>
        <w:tc>
          <w:tcPr>
            <w:tcW w:w="562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755E2C7" w14:textId="77777777" w:rsidR="00A12C45" w:rsidRPr="008E6021" w:rsidRDefault="00A12C45" w:rsidP="00A12C45">
            <w:pPr>
              <w:rPr>
                <w:lang w:val="fr-FR"/>
              </w:rPr>
            </w:pPr>
            <w:r w:rsidRPr="008E6021">
              <w:rPr>
                <w:lang w:val="fr-FR"/>
              </w:rPr>
              <w:t>LABORATOIRE MERIEL</w:t>
            </w:r>
          </w:p>
          <w:p w14:paraId="44E9C156" w14:textId="77777777" w:rsidR="00A12C45" w:rsidRPr="008E6021" w:rsidRDefault="00A12C45" w:rsidP="00A12C45">
            <w:pPr>
              <w:rPr>
                <w:lang w:val="fr-FR"/>
              </w:rPr>
            </w:pPr>
            <w:r w:rsidRPr="008E6021">
              <w:rPr>
                <w:lang w:val="fr-FR"/>
              </w:rPr>
              <w:t>12 rue de Malacussy</w:t>
            </w:r>
          </w:p>
          <w:p w14:paraId="56AAE04D" w14:textId="77777777" w:rsidR="00A12C45" w:rsidRPr="008E6021" w:rsidRDefault="00A12C45" w:rsidP="00A12C45">
            <w:pPr>
              <w:rPr>
                <w:lang w:val="fr-FR"/>
              </w:rPr>
            </w:pPr>
            <w:r w:rsidRPr="008E6021">
              <w:rPr>
                <w:lang w:val="fr-FR"/>
              </w:rPr>
              <w:t>42100 SAINT ETIENNE</w:t>
            </w:r>
          </w:p>
          <w:p w14:paraId="746BBE90" w14:textId="77777777" w:rsidR="00A12C45" w:rsidRPr="00962D9A" w:rsidRDefault="00A12C45" w:rsidP="00A12C45">
            <w:r>
              <w:t>France</w:t>
            </w:r>
          </w:p>
        </w:tc>
      </w:tr>
      <w:tr w:rsidR="00A12C45" w:rsidRPr="00AB12B1" w14:paraId="2CF1948A" w14:textId="77777777" w:rsidTr="00A12C45">
        <w:tc>
          <w:tcPr>
            <w:tcW w:w="3397" w:type="dxa"/>
            <w:vMerge/>
            <w:tcBorders>
              <w:left w:val="single" w:sz="4" w:space="0" w:color="auto"/>
              <w:right w:val="single" w:sz="4" w:space="0" w:color="auto"/>
            </w:tcBorders>
            <w:tcMar>
              <w:top w:w="40" w:type="dxa"/>
              <w:left w:w="40" w:type="dxa"/>
              <w:bottom w:w="40" w:type="dxa"/>
              <w:right w:w="40" w:type="dxa"/>
            </w:tcMar>
          </w:tcPr>
          <w:p w14:paraId="4EF0E6D7" w14:textId="77777777" w:rsidR="00A12C45" w:rsidRPr="00962D9A" w:rsidRDefault="00A12C45" w:rsidP="00A12C45">
            <w:pPr>
              <w:rPr>
                <w:b/>
                <w:bCs/>
                <w:color w:val="000000"/>
                <w:szCs w:val="24"/>
                <w:lang w:eastAsia="en-GB"/>
              </w:rPr>
            </w:pPr>
          </w:p>
        </w:tc>
        <w:tc>
          <w:tcPr>
            <w:tcW w:w="562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0AD4A079" w14:textId="77777777" w:rsidR="00A12C45" w:rsidRPr="000C676E" w:rsidRDefault="00A12C45" w:rsidP="00A12C45">
            <w:pPr>
              <w:rPr>
                <w:lang w:val="fr-FR"/>
              </w:rPr>
            </w:pPr>
            <w:r w:rsidRPr="000C676E">
              <w:rPr>
                <w:lang w:val="fr-FR"/>
              </w:rPr>
              <w:t>VERA CHIMIE</w:t>
            </w:r>
          </w:p>
          <w:p w14:paraId="1A1CF7AF" w14:textId="77777777" w:rsidR="00A12C45" w:rsidRPr="000C676E" w:rsidRDefault="00A12C45" w:rsidP="00A12C45">
            <w:pPr>
              <w:rPr>
                <w:lang w:val="fr-FR"/>
              </w:rPr>
            </w:pPr>
            <w:r w:rsidRPr="000C676E">
              <w:rPr>
                <w:lang w:val="fr-FR"/>
              </w:rPr>
              <w:t xml:space="preserve">Zone Industrielle du Broteau </w:t>
            </w:r>
          </w:p>
          <w:p w14:paraId="6456B11D" w14:textId="77777777" w:rsidR="00A12C45" w:rsidRPr="008E6021" w:rsidRDefault="00A12C45" w:rsidP="00A12C45">
            <w:pPr>
              <w:rPr>
                <w:lang w:val="fr-FR"/>
              </w:rPr>
            </w:pPr>
            <w:r w:rsidRPr="008E6021">
              <w:rPr>
                <w:lang w:val="fr-FR"/>
              </w:rPr>
              <w:t>Rue du Broteau</w:t>
            </w:r>
          </w:p>
          <w:p w14:paraId="6CD59CBE" w14:textId="77777777" w:rsidR="00A12C45" w:rsidRPr="008E6021" w:rsidRDefault="00A12C45" w:rsidP="00A12C45">
            <w:pPr>
              <w:rPr>
                <w:lang w:val="fr-FR"/>
              </w:rPr>
            </w:pPr>
            <w:r w:rsidRPr="008E6021">
              <w:rPr>
                <w:lang w:val="fr-FR"/>
              </w:rPr>
              <w:t>69540 IRIGNY</w:t>
            </w:r>
          </w:p>
          <w:p w14:paraId="59EB24DA" w14:textId="77777777" w:rsidR="00A12C45" w:rsidRPr="008E6021" w:rsidRDefault="00A12C45" w:rsidP="00A12C45">
            <w:pPr>
              <w:rPr>
                <w:lang w:val="fr-FR"/>
              </w:rPr>
            </w:pPr>
            <w:r w:rsidRPr="008E6021">
              <w:rPr>
                <w:lang w:val="fr-FR"/>
              </w:rPr>
              <w:t>France</w:t>
            </w:r>
          </w:p>
        </w:tc>
      </w:tr>
      <w:tr w:rsidR="00A12C45" w:rsidRPr="00962D9A" w14:paraId="30924102" w14:textId="77777777" w:rsidTr="00A12C45">
        <w:tc>
          <w:tcPr>
            <w:tcW w:w="3397" w:type="dxa"/>
            <w:vMerge/>
            <w:tcBorders>
              <w:left w:val="single" w:sz="4" w:space="0" w:color="auto"/>
              <w:bottom w:val="single" w:sz="4" w:space="0" w:color="auto"/>
              <w:right w:val="single" w:sz="4" w:space="0" w:color="auto"/>
            </w:tcBorders>
            <w:tcMar>
              <w:top w:w="40" w:type="dxa"/>
              <w:left w:w="40" w:type="dxa"/>
              <w:bottom w:w="40" w:type="dxa"/>
              <w:right w:w="40" w:type="dxa"/>
            </w:tcMar>
          </w:tcPr>
          <w:p w14:paraId="4ADC47B3" w14:textId="77777777" w:rsidR="00A12C45" w:rsidRPr="008E6021" w:rsidRDefault="00A12C45" w:rsidP="00A12C45">
            <w:pPr>
              <w:rPr>
                <w:b/>
                <w:bCs/>
                <w:color w:val="000000"/>
                <w:szCs w:val="24"/>
                <w:lang w:val="fr-FR" w:eastAsia="en-GB"/>
              </w:rPr>
            </w:pPr>
          </w:p>
        </w:tc>
        <w:tc>
          <w:tcPr>
            <w:tcW w:w="562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FB7887F" w14:textId="77777777" w:rsidR="00A12C45" w:rsidRPr="001308BD" w:rsidRDefault="00A12C45" w:rsidP="00A12C45">
            <w:pPr>
              <w:rPr>
                <w:lang w:val="fr-FR"/>
              </w:rPr>
            </w:pPr>
            <w:r w:rsidRPr="001308BD">
              <w:rPr>
                <w:lang w:val="fr-FR"/>
              </w:rPr>
              <w:t>CMPC SA</w:t>
            </w:r>
          </w:p>
          <w:p w14:paraId="3EFC749C" w14:textId="77777777" w:rsidR="00A12C45" w:rsidRPr="001308BD" w:rsidRDefault="00A12C45" w:rsidP="00A12C45">
            <w:pPr>
              <w:rPr>
                <w:lang w:val="fr-FR"/>
              </w:rPr>
            </w:pPr>
            <w:r w:rsidRPr="001308BD">
              <w:rPr>
                <w:lang w:val="fr-FR"/>
              </w:rPr>
              <w:t>Route de Cahors</w:t>
            </w:r>
          </w:p>
          <w:p w14:paraId="761263E7" w14:textId="77777777" w:rsidR="00A12C45" w:rsidRDefault="00A12C45" w:rsidP="00A12C45">
            <w:pPr>
              <w:rPr>
                <w:lang w:val="fr-FR"/>
              </w:rPr>
            </w:pPr>
            <w:r w:rsidRPr="001308BD">
              <w:rPr>
                <w:lang w:val="fr-FR"/>
              </w:rPr>
              <w:t>46100 CAMBES</w:t>
            </w:r>
          </w:p>
          <w:p w14:paraId="3A8F8FF3" w14:textId="77777777" w:rsidR="00A12C45" w:rsidRPr="000C676E" w:rsidRDefault="00A12C45" w:rsidP="00A12C45">
            <w:pPr>
              <w:rPr>
                <w:lang w:val="fr-FR"/>
              </w:rPr>
            </w:pPr>
            <w:r>
              <w:rPr>
                <w:lang w:val="fr-FR"/>
              </w:rPr>
              <w:t>France</w:t>
            </w:r>
          </w:p>
        </w:tc>
      </w:tr>
    </w:tbl>
    <w:p w14:paraId="29BE98A9" w14:textId="77777777" w:rsidR="00A12C45" w:rsidRDefault="00A12C45" w:rsidP="00A12C45"/>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A12C45" w:rsidRPr="00962D9A" w14:paraId="59D78023" w14:textId="77777777" w:rsidTr="00A12C45">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FF3464B" w14:textId="77777777" w:rsidR="00A12C45" w:rsidRPr="00962D9A" w:rsidRDefault="00A12C45" w:rsidP="00A12C45">
            <w:pPr>
              <w:rPr>
                <w:b/>
              </w:rPr>
            </w:pPr>
            <w:r w:rsidRPr="00962D9A">
              <w:rPr>
                <w:b/>
                <w:bCs/>
                <w:color w:val="000000"/>
                <w:szCs w:val="24"/>
                <w:lang w:eastAsia="en-GB"/>
              </w:rPr>
              <w:t>Name of manufacturer</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2DC55E2" w14:textId="77777777" w:rsidR="00A12C45" w:rsidRPr="00962D9A" w:rsidRDefault="00A12C45" w:rsidP="00A12C45">
            <w:r>
              <w:rPr>
                <w:lang w:val="fr-FR"/>
              </w:rPr>
              <w:t>Hygiene et Nature</w:t>
            </w:r>
          </w:p>
        </w:tc>
      </w:tr>
      <w:tr w:rsidR="00A12C45" w:rsidRPr="00AB12B1" w14:paraId="6E679AEF" w14:textId="77777777" w:rsidTr="00A12C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B5BB208" w14:textId="77777777" w:rsidR="00A12C45" w:rsidRPr="00962D9A" w:rsidRDefault="00A12C45" w:rsidP="00A12C45">
            <w:pPr>
              <w:rPr>
                <w:b/>
              </w:rPr>
            </w:pPr>
            <w:r w:rsidRPr="00962D9A">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47C9BC4A" w14:textId="77777777" w:rsidR="00A12C45" w:rsidRDefault="00A12C45" w:rsidP="00A12C45">
            <w:pPr>
              <w:rPr>
                <w:lang w:val="fr-FR"/>
              </w:rPr>
            </w:pPr>
            <w:r>
              <w:rPr>
                <w:lang w:val="fr-FR"/>
              </w:rPr>
              <w:t xml:space="preserve">12 Boulevard Eiffel </w:t>
            </w:r>
          </w:p>
          <w:p w14:paraId="2149457E" w14:textId="77777777" w:rsidR="00A12C45" w:rsidRDefault="00A12C45" w:rsidP="00A12C45">
            <w:pPr>
              <w:rPr>
                <w:lang w:val="fr-FR"/>
              </w:rPr>
            </w:pPr>
            <w:r>
              <w:rPr>
                <w:lang w:val="fr-FR"/>
              </w:rPr>
              <w:t xml:space="preserve">BP 86 </w:t>
            </w:r>
          </w:p>
          <w:p w14:paraId="12FBA7C0" w14:textId="77777777" w:rsidR="00A12C45" w:rsidRDefault="00A12C45" w:rsidP="00A12C45">
            <w:pPr>
              <w:rPr>
                <w:rFonts w:ascii="Calibri" w:hAnsi="Calibri"/>
                <w:lang w:val="fr-FR" w:eastAsia="fr-BE"/>
              </w:rPr>
            </w:pPr>
            <w:r>
              <w:rPr>
                <w:lang w:val="fr-FR"/>
              </w:rPr>
              <w:t>21600 LONGVIC Cedex</w:t>
            </w:r>
          </w:p>
          <w:p w14:paraId="5B5F3455" w14:textId="77777777" w:rsidR="00A12C45" w:rsidRPr="00F362E4" w:rsidRDefault="00A12C45" w:rsidP="00A12C45">
            <w:pPr>
              <w:rPr>
                <w:lang w:val="fr-FR"/>
              </w:rPr>
            </w:pPr>
            <w:r w:rsidRPr="00F362E4">
              <w:rPr>
                <w:lang w:val="fr-FR"/>
              </w:rPr>
              <w:t>France</w:t>
            </w:r>
          </w:p>
        </w:tc>
      </w:tr>
      <w:tr w:rsidR="00A12C45" w:rsidRPr="00962D9A" w14:paraId="4E1C131E" w14:textId="77777777" w:rsidTr="00A12C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7AFBEE9" w14:textId="77777777" w:rsidR="00A12C45" w:rsidRPr="00962D9A" w:rsidRDefault="00A12C45" w:rsidP="00A12C45">
            <w:pPr>
              <w:rPr>
                <w:b/>
              </w:rPr>
            </w:pPr>
            <w:r w:rsidRPr="00962D9A">
              <w:rPr>
                <w:b/>
                <w:bCs/>
                <w:color w:val="000000"/>
                <w:szCs w:val="24"/>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4C3B9C54" w14:textId="77777777" w:rsidR="00A12C45" w:rsidRDefault="00A12C45" w:rsidP="00A12C45">
            <w:r>
              <w:t>12 BOULEVARD EIFFEL</w:t>
            </w:r>
          </w:p>
          <w:p w14:paraId="25E91863" w14:textId="77777777" w:rsidR="00A12C45" w:rsidRDefault="00A12C45" w:rsidP="00A12C45">
            <w:r>
              <w:t>21600 LONGVIC</w:t>
            </w:r>
          </w:p>
          <w:p w14:paraId="7A594795" w14:textId="77777777" w:rsidR="00A12C45" w:rsidRPr="00962D9A" w:rsidRDefault="00A12C45" w:rsidP="00A12C45">
            <w:r>
              <w:t>France</w:t>
            </w:r>
          </w:p>
        </w:tc>
      </w:tr>
    </w:tbl>
    <w:p w14:paraId="3FA07B6F" w14:textId="77777777" w:rsidR="00A12C45" w:rsidRDefault="00A12C45" w:rsidP="00A12C45"/>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A12C45" w:rsidRPr="00962D9A" w14:paraId="1C10C8F3" w14:textId="77777777" w:rsidTr="00A12C45">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AC2F37" w14:textId="77777777" w:rsidR="00A12C45" w:rsidRPr="00962D9A" w:rsidRDefault="00A12C45" w:rsidP="00A12C45">
            <w:pPr>
              <w:rPr>
                <w:b/>
              </w:rPr>
            </w:pPr>
            <w:r w:rsidRPr="00962D9A">
              <w:rPr>
                <w:b/>
                <w:bCs/>
                <w:color w:val="000000"/>
                <w:szCs w:val="24"/>
                <w:lang w:eastAsia="en-GB"/>
              </w:rPr>
              <w:t>Name of manufacturer</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A9BF4F3" w14:textId="77777777" w:rsidR="00A12C45" w:rsidRPr="00962D9A" w:rsidRDefault="00A12C45" w:rsidP="00A12C45">
            <w:r>
              <w:rPr>
                <w:lang w:val="fr-FR"/>
              </w:rPr>
              <w:t>Sanogia</w:t>
            </w:r>
          </w:p>
        </w:tc>
      </w:tr>
      <w:tr w:rsidR="00A12C45" w:rsidRPr="00962D9A" w14:paraId="23F2B2DE" w14:textId="77777777" w:rsidTr="00A12C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AF9CE5F" w14:textId="77777777" w:rsidR="00A12C45" w:rsidRPr="00962D9A" w:rsidRDefault="00A12C45" w:rsidP="00A12C45">
            <w:pPr>
              <w:rPr>
                <w:b/>
              </w:rPr>
            </w:pPr>
            <w:r w:rsidRPr="00962D9A">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6C6EDFE9" w14:textId="77777777" w:rsidR="00A12C45" w:rsidRDefault="00A12C45" w:rsidP="00A12C45">
            <w:pPr>
              <w:rPr>
                <w:lang w:val="fr-FR"/>
              </w:rPr>
            </w:pPr>
            <w:r>
              <w:rPr>
                <w:lang w:val="fr-FR"/>
              </w:rPr>
              <w:t>Parc d'activités de Signes</w:t>
            </w:r>
          </w:p>
          <w:p w14:paraId="7490DFD5" w14:textId="77777777" w:rsidR="00A12C45" w:rsidRDefault="00A12C45" w:rsidP="00A12C45">
            <w:pPr>
              <w:rPr>
                <w:lang w:val="fr-FR"/>
              </w:rPr>
            </w:pPr>
            <w:r>
              <w:rPr>
                <w:lang w:val="fr-FR"/>
              </w:rPr>
              <w:t xml:space="preserve">BP 50774 </w:t>
            </w:r>
          </w:p>
          <w:p w14:paraId="74E7E7AF" w14:textId="77777777" w:rsidR="00A12C45" w:rsidRDefault="00A12C45" w:rsidP="00A12C45">
            <w:pPr>
              <w:rPr>
                <w:rFonts w:ascii="Calibri" w:hAnsi="Calibri"/>
                <w:lang w:val="fr-FR" w:eastAsia="fr-BE"/>
              </w:rPr>
            </w:pPr>
            <w:r>
              <w:rPr>
                <w:lang w:val="fr-FR"/>
              </w:rPr>
              <w:t>83030 TOULON Cedex</w:t>
            </w:r>
          </w:p>
          <w:p w14:paraId="7FB027C5" w14:textId="77777777" w:rsidR="00A12C45" w:rsidRPr="00962D9A" w:rsidRDefault="00A12C45" w:rsidP="00A12C45">
            <w:r w:rsidRPr="00962D9A">
              <w:t>France</w:t>
            </w:r>
          </w:p>
        </w:tc>
      </w:tr>
      <w:tr w:rsidR="00A12C45" w:rsidRPr="00962D9A" w14:paraId="6F2AA2B6" w14:textId="77777777" w:rsidTr="00A12C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0C4C3B1" w14:textId="77777777" w:rsidR="00A12C45" w:rsidRPr="00962D9A" w:rsidRDefault="00A12C45" w:rsidP="00A12C45">
            <w:pPr>
              <w:rPr>
                <w:b/>
              </w:rPr>
            </w:pPr>
            <w:r w:rsidRPr="00962D9A">
              <w:rPr>
                <w:b/>
                <w:bCs/>
                <w:color w:val="000000"/>
                <w:szCs w:val="24"/>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07943D5D" w14:textId="77777777" w:rsidR="00A12C45" w:rsidRDefault="00A12C45" w:rsidP="00A12C45">
            <w:pPr>
              <w:rPr>
                <w:lang w:val="fr-FR"/>
              </w:rPr>
            </w:pPr>
            <w:r w:rsidRPr="001308BD">
              <w:rPr>
                <w:lang w:val="fr-FR"/>
              </w:rPr>
              <w:t>PA du plateau de SIGNES</w:t>
            </w:r>
            <w:r>
              <w:rPr>
                <w:lang w:val="fr-FR"/>
              </w:rPr>
              <w:t xml:space="preserve"> </w:t>
            </w:r>
          </w:p>
          <w:p w14:paraId="5D02C704" w14:textId="77777777" w:rsidR="00A12C45" w:rsidRDefault="00A12C45" w:rsidP="00A12C45">
            <w:pPr>
              <w:rPr>
                <w:lang w:val="fr-FR"/>
              </w:rPr>
            </w:pPr>
            <w:r>
              <w:rPr>
                <w:lang w:val="fr-FR"/>
              </w:rPr>
              <w:t>A</w:t>
            </w:r>
            <w:r w:rsidRPr="001308BD">
              <w:rPr>
                <w:lang w:val="fr-FR"/>
              </w:rPr>
              <w:t>llée d’Helsinki</w:t>
            </w:r>
            <w:r>
              <w:rPr>
                <w:lang w:val="fr-FR"/>
              </w:rPr>
              <w:t xml:space="preserve"> 94</w:t>
            </w:r>
          </w:p>
          <w:p w14:paraId="4E99C110" w14:textId="77777777" w:rsidR="00A12C45" w:rsidRDefault="00A12C45" w:rsidP="00A12C45">
            <w:pPr>
              <w:rPr>
                <w:lang w:val="fr-FR"/>
              </w:rPr>
            </w:pPr>
            <w:r w:rsidRPr="001308BD">
              <w:rPr>
                <w:lang w:val="fr-FR"/>
              </w:rPr>
              <w:t>83870 SIGNES</w:t>
            </w:r>
          </w:p>
          <w:p w14:paraId="7B907021" w14:textId="77777777" w:rsidR="00A12C45" w:rsidRPr="00962D9A" w:rsidRDefault="00A12C45" w:rsidP="00A12C45">
            <w:r>
              <w:rPr>
                <w:lang w:val="fr-FR"/>
              </w:rPr>
              <w:t>France</w:t>
            </w:r>
          </w:p>
        </w:tc>
      </w:tr>
    </w:tbl>
    <w:p w14:paraId="3EC193A1" w14:textId="77777777" w:rsidR="00A12C45" w:rsidRDefault="00A12C45" w:rsidP="00A12C45"/>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A12C45" w:rsidRPr="00962D9A" w14:paraId="6F384D4B" w14:textId="77777777" w:rsidTr="00A12C45">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3495D95" w14:textId="77777777" w:rsidR="00A12C45" w:rsidRPr="00962D9A" w:rsidRDefault="00A12C45" w:rsidP="00A12C45">
            <w:pPr>
              <w:rPr>
                <w:b/>
              </w:rPr>
            </w:pPr>
            <w:r w:rsidRPr="00962D9A">
              <w:rPr>
                <w:b/>
                <w:bCs/>
                <w:color w:val="000000"/>
                <w:szCs w:val="24"/>
                <w:lang w:eastAsia="en-GB"/>
              </w:rPr>
              <w:t>Name of manufacturer</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097EBA7" w14:textId="77777777" w:rsidR="00A12C45" w:rsidRPr="005F6195" w:rsidRDefault="00A12C45" w:rsidP="00A12C45">
            <w:pPr>
              <w:rPr>
                <w:lang w:val="fr-FR"/>
              </w:rPr>
            </w:pPr>
            <w:r>
              <w:rPr>
                <w:lang w:val="fr-FR"/>
              </w:rPr>
              <w:t>Soprodis</w:t>
            </w:r>
          </w:p>
        </w:tc>
      </w:tr>
      <w:tr w:rsidR="00A12C45" w:rsidRPr="00962D9A" w14:paraId="5F86EF8C" w14:textId="77777777" w:rsidTr="00A12C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DFA181A" w14:textId="77777777" w:rsidR="00A12C45" w:rsidRPr="00962D9A" w:rsidRDefault="00A12C45" w:rsidP="00A12C45">
            <w:pPr>
              <w:rPr>
                <w:b/>
              </w:rPr>
            </w:pPr>
            <w:r w:rsidRPr="00962D9A">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5E7B7FF9" w14:textId="77777777" w:rsidR="00A12C45" w:rsidRDefault="00A12C45" w:rsidP="00A12C45">
            <w:pPr>
              <w:rPr>
                <w:lang w:val="fr-FR"/>
              </w:rPr>
            </w:pPr>
            <w:r>
              <w:rPr>
                <w:lang w:val="fr-FR"/>
              </w:rPr>
              <w:t xml:space="preserve">RN 113 </w:t>
            </w:r>
          </w:p>
          <w:p w14:paraId="42E96E31" w14:textId="77777777" w:rsidR="00A12C45" w:rsidRDefault="00A12C45" w:rsidP="00A12C45">
            <w:pPr>
              <w:rPr>
                <w:rFonts w:ascii="Calibri" w:hAnsi="Calibri"/>
                <w:lang w:val="fr-FR" w:eastAsia="fr-BE"/>
              </w:rPr>
            </w:pPr>
            <w:r>
              <w:rPr>
                <w:lang w:val="fr-FR"/>
              </w:rPr>
              <w:lastRenderedPageBreak/>
              <w:t>11204 Lezignan-Corbieres</w:t>
            </w:r>
          </w:p>
          <w:p w14:paraId="10351583" w14:textId="77777777" w:rsidR="00A12C45" w:rsidRPr="00962D9A" w:rsidRDefault="00A12C45" w:rsidP="00A12C45">
            <w:r w:rsidRPr="00962D9A">
              <w:t>France</w:t>
            </w:r>
          </w:p>
        </w:tc>
      </w:tr>
      <w:tr w:rsidR="00A12C45" w:rsidRPr="001308BD" w14:paraId="5FD261C0" w14:textId="77777777" w:rsidTr="00A12C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6A0A719" w14:textId="77777777" w:rsidR="00A12C45" w:rsidRPr="00962D9A" w:rsidRDefault="00A12C45" w:rsidP="00A12C45">
            <w:pPr>
              <w:rPr>
                <w:b/>
              </w:rPr>
            </w:pPr>
            <w:r w:rsidRPr="00962D9A">
              <w:rPr>
                <w:b/>
                <w:bCs/>
                <w:color w:val="000000"/>
                <w:szCs w:val="24"/>
                <w:lang w:eastAsia="en-GB"/>
              </w:rPr>
              <w:lastRenderedPageBreak/>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6C3750BB" w14:textId="77777777" w:rsidR="00A12C45" w:rsidRDefault="00A12C45" w:rsidP="00A12C45">
            <w:pPr>
              <w:rPr>
                <w:lang w:val="fr-FR"/>
              </w:rPr>
            </w:pPr>
            <w:r>
              <w:rPr>
                <w:lang w:val="fr-FR"/>
              </w:rPr>
              <w:t xml:space="preserve">RN 113 </w:t>
            </w:r>
          </w:p>
          <w:p w14:paraId="2121104B" w14:textId="77777777" w:rsidR="00A12C45" w:rsidRDefault="00A12C45" w:rsidP="00A12C45">
            <w:pPr>
              <w:rPr>
                <w:rFonts w:ascii="Calibri" w:hAnsi="Calibri"/>
                <w:lang w:val="fr-FR" w:eastAsia="fr-BE"/>
              </w:rPr>
            </w:pPr>
            <w:r>
              <w:rPr>
                <w:lang w:val="fr-FR"/>
              </w:rPr>
              <w:t>11204 Lezignan-Corbieres</w:t>
            </w:r>
          </w:p>
          <w:p w14:paraId="0C7AD88D" w14:textId="77777777" w:rsidR="00A12C45" w:rsidRPr="001308BD" w:rsidRDefault="00A12C45" w:rsidP="00A12C45">
            <w:pPr>
              <w:rPr>
                <w:lang w:val="fr-FR"/>
              </w:rPr>
            </w:pPr>
            <w:r w:rsidRPr="00962D9A">
              <w:t>France</w:t>
            </w:r>
          </w:p>
        </w:tc>
      </w:tr>
    </w:tbl>
    <w:p w14:paraId="24FCFC5C" w14:textId="77777777" w:rsidR="00A12C45" w:rsidRPr="001308BD" w:rsidRDefault="00A12C45" w:rsidP="00A12C45">
      <w:pPr>
        <w:rPr>
          <w:lang w:val="fr-FR"/>
        </w:rPr>
      </w:pPr>
    </w:p>
    <w:p w14:paraId="0125FD7C" w14:textId="76484BE7" w:rsidR="009D0C0B" w:rsidRDefault="00FA480B">
      <w:pPr>
        <w:pStyle w:val="Titre4"/>
        <w:rPr>
          <w:b/>
          <w:bCs/>
          <w:color w:val="000000"/>
          <w:lang w:eastAsia="en-GB"/>
        </w:rPr>
      </w:pPr>
      <w:bookmarkStart w:id="14" w:name="_Toc6408528"/>
      <w:r>
        <w:t>Manufacturer(s) of the active substance(s)</w:t>
      </w:r>
      <w:bookmarkEnd w:id="14"/>
    </w:p>
    <w:p w14:paraId="0127FB8F" w14:textId="3DC56300" w:rsidR="009D0C0B" w:rsidRDefault="009D0C0B">
      <w:bookmarkStart w:id="15" w:name="d0e246"/>
      <w:bookmarkEnd w:id="15"/>
    </w:p>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A12C45" w:rsidRPr="00962D9A" w14:paraId="1C00284D" w14:textId="77777777" w:rsidTr="00A12C45">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0640F1" w14:textId="77777777" w:rsidR="00A12C45" w:rsidRPr="00962D9A" w:rsidRDefault="00A12C45" w:rsidP="00A12C45">
            <w:pPr>
              <w:rPr>
                <w:b/>
              </w:rPr>
            </w:pPr>
            <w:r w:rsidRPr="00962D9A">
              <w:rPr>
                <w:b/>
                <w:bCs/>
                <w:color w:val="000000"/>
                <w:szCs w:val="24"/>
                <w:lang w:eastAsia="en-GB"/>
              </w:rPr>
              <w:t>Active substance</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6F62542" w14:textId="77777777" w:rsidR="00A12C45" w:rsidRPr="00962D9A" w:rsidRDefault="00A12C45" w:rsidP="00A12C45">
            <w:r w:rsidRPr="00962D9A">
              <w:t>Hydrogen peroxide</w:t>
            </w:r>
          </w:p>
        </w:tc>
      </w:tr>
      <w:tr w:rsidR="00A12C45" w:rsidRPr="00962D9A" w14:paraId="4A152C0B" w14:textId="77777777" w:rsidTr="00A12C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D16C4D9" w14:textId="77777777" w:rsidR="00A12C45" w:rsidRPr="00962D9A" w:rsidRDefault="00A12C45" w:rsidP="00A12C45">
            <w:pPr>
              <w:rPr>
                <w:b/>
              </w:rPr>
            </w:pPr>
            <w:r w:rsidRPr="00962D9A">
              <w:rPr>
                <w:b/>
                <w:bCs/>
                <w:color w:val="000000"/>
                <w:szCs w:val="24"/>
                <w:lang w:eastAsia="en-GB"/>
              </w:rPr>
              <w:t>Name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7D8A9F7B" w14:textId="77777777" w:rsidR="00A12C45" w:rsidRPr="00962D9A" w:rsidRDefault="00A12C45" w:rsidP="00A12C45">
            <w:r w:rsidRPr="00962D9A">
              <w:t>SOLVAY CHEMICALS INTERNATIONAL SA</w:t>
            </w:r>
          </w:p>
        </w:tc>
      </w:tr>
      <w:tr w:rsidR="00A12C45" w:rsidRPr="00AB12B1" w14:paraId="06604CD4" w14:textId="77777777" w:rsidTr="00A12C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9476D4D" w14:textId="77777777" w:rsidR="00A12C45" w:rsidRPr="00962D9A" w:rsidRDefault="00A12C45" w:rsidP="00A12C45">
            <w:pPr>
              <w:rPr>
                <w:b/>
              </w:rPr>
            </w:pPr>
            <w:bookmarkStart w:id="16" w:name="d0e269"/>
            <w:r w:rsidRPr="00962D9A">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3438EB81" w14:textId="77777777" w:rsidR="00A12C45" w:rsidRPr="00F362E4" w:rsidRDefault="00A12C45" w:rsidP="00A12C45">
            <w:pPr>
              <w:rPr>
                <w:lang w:val="fr-FR"/>
              </w:rPr>
            </w:pPr>
            <w:r w:rsidRPr="00F362E4">
              <w:rPr>
                <w:lang w:val="fr-FR"/>
              </w:rPr>
              <w:t>Rue de Ransbeek, 310</w:t>
            </w:r>
          </w:p>
          <w:p w14:paraId="06AF871D" w14:textId="77777777" w:rsidR="00A12C45" w:rsidRPr="00F362E4" w:rsidRDefault="00A12C45" w:rsidP="00A12C45">
            <w:pPr>
              <w:rPr>
                <w:lang w:val="fr-FR"/>
              </w:rPr>
            </w:pPr>
            <w:r w:rsidRPr="00F362E4">
              <w:rPr>
                <w:lang w:val="fr-FR"/>
              </w:rPr>
              <w:t>1120 Bruxelles</w:t>
            </w:r>
          </w:p>
          <w:p w14:paraId="16DF0F72" w14:textId="77777777" w:rsidR="00A12C45" w:rsidRPr="00F362E4" w:rsidRDefault="00A12C45" w:rsidP="00A12C45">
            <w:pPr>
              <w:rPr>
                <w:lang w:val="fr-FR"/>
              </w:rPr>
            </w:pPr>
            <w:r w:rsidRPr="00F362E4">
              <w:rPr>
                <w:lang w:val="fr-FR"/>
              </w:rPr>
              <w:t>Belgium</w:t>
            </w:r>
          </w:p>
        </w:tc>
      </w:tr>
      <w:bookmarkEnd w:id="16"/>
      <w:tr w:rsidR="00A12C45" w:rsidRPr="00962D9A" w14:paraId="1B2354E2" w14:textId="77777777" w:rsidTr="00A12C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7700E46" w14:textId="77777777" w:rsidR="00A12C45" w:rsidRPr="00962D9A" w:rsidRDefault="00A12C45" w:rsidP="00A12C45">
            <w:pPr>
              <w:rPr>
                <w:b/>
              </w:rPr>
            </w:pPr>
            <w:r w:rsidRPr="00962D9A">
              <w:rPr>
                <w:b/>
                <w:bCs/>
                <w:color w:val="000000"/>
                <w:szCs w:val="24"/>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22FECF3E" w14:textId="464BDE40" w:rsidR="00A12C45" w:rsidRDefault="00047342" w:rsidP="00A12C45">
            <w:r>
              <w:t>Zandvliet, Scheldelaan 600, Haven 725,</w:t>
            </w:r>
          </w:p>
          <w:p w14:paraId="06898F0E" w14:textId="77777777" w:rsidR="00047342" w:rsidRDefault="00047342" w:rsidP="00A12C45">
            <w:r>
              <w:t>2040 Antwerp</w:t>
            </w:r>
          </w:p>
          <w:p w14:paraId="60E0622D" w14:textId="56E8E591" w:rsidR="00047342" w:rsidRPr="00962D9A" w:rsidRDefault="00047342" w:rsidP="00A12C45">
            <w:r>
              <w:t>Belgium</w:t>
            </w:r>
          </w:p>
        </w:tc>
      </w:tr>
    </w:tbl>
    <w:p w14:paraId="73ADE7EF" w14:textId="77777777" w:rsidR="00A12C45" w:rsidRDefault="00A12C45" w:rsidP="00A12C45">
      <w:pPr>
        <w:pStyle w:val="RepStandard"/>
        <w:rPr>
          <w:lang w:val="de-DE"/>
        </w:rPr>
      </w:pP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397"/>
        <w:gridCol w:w="5628"/>
      </w:tblGrid>
      <w:tr w:rsidR="00A12C45" w:rsidRPr="00962D9A" w14:paraId="13628D13" w14:textId="77777777" w:rsidTr="00A12C45">
        <w:tc>
          <w:tcPr>
            <w:tcW w:w="3397" w:type="dxa"/>
            <w:tcMar>
              <w:top w:w="40" w:type="dxa"/>
              <w:left w:w="40" w:type="dxa"/>
              <w:bottom w:w="40" w:type="dxa"/>
              <w:right w:w="40" w:type="dxa"/>
            </w:tcMar>
          </w:tcPr>
          <w:p w14:paraId="71A7C46A" w14:textId="77777777" w:rsidR="00A12C45" w:rsidRPr="00962D9A" w:rsidRDefault="00A12C45" w:rsidP="00A12C45">
            <w:pPr>
              <w:rPr>
                <w:b/>
              </w:rPr>
            </w:pPr>
            <w:r w:rsidRPr="00962D9A">
              <w:rPr>
                <w:b/>
                <w:bCs/>
                <w:color w:val="000000"/>
                <w:szCs w:val="24"/>
                <w:lang w:eastAsia="en-GB"/>
              </w:rPr>
              <w:t>Active substance</w:t>
            </w:r>
          </w:p>
        </w:tc>
        <w:tc>
          <w:tcPr>
            <w:tcW w:w="5628" w:type="dxa"/>
            <w:tcMar>
              <w:top w:w="40" w:type="dxa"/>
              <w:left w:w="40" w:type="dxa"/>
              <w:bottom w:w="40" w:type="dxa"/>
              <w:right w:w="40" w:type="dxa"/>
            </w:tcMar>
          </w:tcPr>
          <w:p w14:paraId="4C271BCE" w14:textId="77777777" w:rsidR="00A12C45" w:rsidRPr="00962D9A" w:rsidRDefault="00A12C45" w:rsidP="00A12C45">
            <w:r w:rsidRPr="00962D9A">
              <w:t>Hydrogen peroxide</w:t>
            </w:r>
          </w:p>
        </w:tc>
      </w:tr>
      <w:tr w:rsidR="00A12C45" w:rsidRPr="00962D9A" w14:paraId="0E269895" w14:textId="77777777" w:rsidTr="00A12C45">
        <w:tc>
          <w:tcPr>
            <w:tcW w:w="3397" w:type="dxa"/>
            <w:tcMar>
              <w:top w:w="40" w:type="dxa"/>
              <w:left w:w="40" w:type="dxa"/>
              <w:bottom w:w="40" w:type="dxa"/>
              <w:right w:w="40" w:type="dxa"/>
            </w:tcMar>
          </w:tcPr>
          <w:p w14:paraId="46CAC035" w14:textId="77777777" w:rsidR="00A12C45" w:rsidRPr="00962D9A" w:rsidRDefault="00A12C45" w:rsidP="00A12C45">
            <w:pPr>
              <w:rPr>
                <w:b/>
              </w:rPr>
            </w:pPr>
            <w:r w:rsidRPr="00962D9A">
              <w:rPr>
                <w:b/>
                <w:bCs/>
                <w:color w:val="000000"/>
                <w:szCs w:val="24"/>
                <w:lang w:eastAsia="en-GB"/>
              </w:rPr>
              <w:t>Name of manufacturer</w:t>
            </w:r>
          </w:p>
        </w:tc>
        <w:tc>
          <w:tcPr>
            <w:tcW w:w="5628" w:type="dxa"/>
            <w:tcMar>
              <w:top w:w="40" w:type="dxa"/>
              <w:left w:w="40" w:type="dxa"/>
              <w:bottom w:w="40" w:type="dxa"/>
              <w:right w:w="40" w:type="dxa"/>
            </w:tcMar>
          </w:tcPr>
          <w:p w14:paraId="6B3C94D5" w14:textId="77777777" w:rsidR="00A12C45" w:rsidRPr="00962D9A" w:rsidRDefault="00A12C45" w:rsidP="00A12C45">
            <w:r w:rsidRPr="00F0447B">
              <w:t>Arkema</w:t>
            </w:r>
          </w:p>
        </w:tc>
      </w:tr>
      <w:tr w:rsidR="00A12C45" w:rsidRPr="00AB12B1" w14:paraId="164E8574" w14:textId="77777777" w:rsidTr="00A12C45">
        <w:tc>
          <w:tcPr>
            <w:tcW w:w="3397" w:type="dxa"/>
            <w:tcMar>
              <w:top w:w="40" w:type="dxa"/>
              <w:left w:w="40" w:type="dxa"/>
              <w:bottom w:w="40" w:type="dxa"/>
              <w:right w:w="40" w:type="dxa"/>
            </w:tcMar>
          </w:tcPr>
          <w:p w14:paraId="79B84080" w14:textId="77777777" w:rsidR="00A12C45" w:rsidRPr="00962D9A" w:rsidRDefault="00A12C45" w:rsidP="00A12C45">
            <w:pPr>
              <w:rPr>
                <w:b/>
              </w:rPr>
            </w:pPr>
            <w:r w:rsidRPr="00962D9A">
              <w:rPr>
                <w:b/>
                <w:bCs/>
                <w:color w:val="000000"/>
                <w:szCs w:val="24"/>
                <w:lang w:eastAsia="en-GB"/>
              </w:rPr>
              <w:t>Address of manufacturer</w:t>
            </w:r>
          </w:p>
        </w:tc>
        <w:tc>
          <w:tcPr>
            <w:tcW w:w="5628" w:type="dxa"/>
            <w:tcMar>
              <w:top w:w="40" w:type="dxa"/>
              <w:left w:w="40" w:type="dxa"/>
              <w:bottom w:w="40" w:type="dxa"/>
              <w:right w:w="40" w:type="dxa"/>
            </w:tcMar>
          </w:tcPr>
          <w:p w14:paraId="2C8F6D6E" w14:textId="77777777" w:rsidR="00A12C45" w:rsidRDefault="00A12C45" w:rsidP="00A12C45">
            <w:pPr>
              <w:rPr>
                <w:lang w:val="fr-FR"/>
              </w:rPr>
            </w:pPr>
            <w:r w:rsidRPr="00F0447B">
              <w:rPr>
                <w:lang w:val="fr-FR"/>
              </w:rPr>
              <w:t>420 rue d’Estienne d'Orves</w:t>
            </w:r>
          </w:p>
          <w:p w14:paraId="1565E36A" w14:textId="77777777" w:rsidR="00A12C45" w:rsidRDefault="00A12C45" w:rsidP="00A12C45">
            <w:pPr>
              <w:rPr>
                <w:lang w:val="fr-FR"/>
              </w:rPr>
            </w:pPr>
            <w:r w:rsidRPr="00F0447B">
              <w:rPr>
                <w:lang w:val="fr-FR"/>
              </w:rPr>
              <w:t>92705</w:t>
            </w:r>
            <w:r>
              <w:rPr>
                <w:lang w:val="fr-FR"/>
              </w:rPr>
              <w:t xml:space="preserve"> </w:t>
            </w:r>
            <w:r w:rsidRPr="00F0447B">
              <w:rPr>
                <w:lang w:val="fr-FR"/>
              </w:rPr>
              <w:t>Colombes Cedex</w:t>
            </w:r>
          </w:p>
          <w:p w14:paraId="00D213CE" w14:textId="77777777" w:rsidR="00A12C45" w:rsidRPr="00F362E4" w:rsidRDefault="00A12C45" w:rsidP="00A12C45">
            <w:pPr>
              <w:rPr>
                <w:lang w:val="fr-FR"/>
              </w:rPr>
            </w:pPr>
            <w:r>
              <w:rPr>
                <w:lang w:val="fr-FR"/>
              </w:rPr>
              <w:t>France</w:t>
            </w:r>
          </w:p>
        </w:tc>
      </w:tr>
      <w:tr w:rsidR="00A12C45" w:rsidRPr="00AB12B1" w14:paraId="69701732" w14:textId="77777777" w:rsidTr="00A12C45">
        <w:tc>
          <w:tcPr>
            <w:tcW w:w="3397" w:type="dxa"/>
            <w:tcMar>
              <w:top w:w="40" w:type="dxa"/>
              <w:left w:w="40" w:type="dxa"/>
              <w:bottom w:w="40" w:type="dxa"/>
              <w:right w:w="40" w:type="dxa"/>
            </w:tcMar>
          </w:tcPr>
          <w:p w14:paraId="5D626EC9" w14:textId="77777777" w:rsidR="00A12C45" w:rsidRPr="00962D9A" w:rsidRDefault="00A12C45" w:rsidP="00A12C45">
            <w:pPr>
              <w:rPr>
                <w:b/>
              </w:rPr>
            </w:pPr>
            <w:r w:rsidRPr="00962D9A">
              <w:rPr>
                <w:b/>
                <w:bCs/>
                <w:color w:val="000000"/>
                <w:szCs w:val="24"/>
                <w:lang w:eastAsia="en-GB"/>
              </w:rPr>
              <w:t>Location of manufacturing sites</w:t>
            </w:r>
          </w:p>
        </w:tc>
        <w:tc>
          <w:tcPr>
            <w:tcW w:w="5628" w:type="dxa"/>
            <w:tcMar>
              <w:top w:w="40" w:type="dxa"/>
              <w:left w:w="40" w:type="dxa"/>
              <w:bottom w:w="40" w:type="dxa"/>
              <w:right w:w="40" w:type="dxa"/>
            </w:tcMar>
          </w:tcPr>
          <w:p w14:paraId="4458DBD4" w14:textId="3BB72A8C" w:rsidR="00A12C45" w:rsidRPr="00933F8F" w:rsidRDefault="00047342" w:rsidP="00A12C45">
            <w:pPr>
              <w:rPr>
                <w:lang w:val="fr-FR"/>
              </w:rPr>
            </w:pPr>
            <w:r w:rsidRPr="00933F8F">
              <w:rPr>
                <w:lang w:val="fr-FR"/>
              </w:rPr>
              <w:t xml:space="preserve">Route nationale 85, BP 1 </w:t>
            </w:r>
            <w:r w:rsidRPr="00933F8F">
              <w:rPr>
                <w:lang w:val="fr-FR"/>
              </w:rPr>
              <w:br/>
              <w:t>38560 JARRIE</w:t>
            </w:r>
          </w:p>
          <w:p w14:paraId="2440EA7A" w14:textId="6845A6FE" w:rsidR="00047342" w:rsidRPr="00933F8F" w:rsidRDefault="00047342" w:rsidP="00A12C45">
            <w:pPr>
              <w:rPr>
                <w:lang w:val="fr-FR"/>
              </w:rPr>
            </w:pPr>
            <w:r w:rsidRPr="00933F8F">
              <w:rPr>
                <w:lang w:val="fr-FR"/>
              </w:rPr>
              <w:t>France</w:t>
            </w:r>
          </w:p>
        </w:tc>
      </w:tr>
    </w:tbl>
    <w:p w14:paraId="0C36C0F1" w14:textId="77777777" w:rsidR="00A12C45" w:rsidRDefault="00A12C45" w:rsidP="00A12C45">
      <w:pPr>
        <w:pStyle w:val="RepStandard"/>
        <w:rPr>
          <w:lang w:val="de-DE"/>
        </w:rPr>
      </w:pPr>
    </w:p>
    <w:p w14:paraId="2B94A6FB" w14:textId="77777777" w:rsidR="00A12C45" w:rsidRPr="00592EC3" w:rsidRDefault="00A12C45" w:rsidP="00A12C45">
      <w:pPr>
        <w:pStyle w:val="RepStandard"/>
        <w:rPr>
          <w:lang w:val="de-DE"/>
        </w:rPr>
      </w:pPr>
    </w:p>
    <w:p w14:paraId="18099E19" w14:textId="77777777" w:rsidR="00A12C45" w:rsidRPr="00933F8F" w:rsidRDefault="00A12C45">
      <w:pPr>
        <w:rPr>
          <w:lang w:val="fr-FR"/>
        </w:rPr>
        <w:sectPr w:rsidR="00A12C45" w:rsidRPr="00933F8F">
          <w:headerReference w:type="default" r:id="rId9"/>
          <w:footerReference w:type="default" r:id="rId10"/>
          <w:pgSz w:w="11906" w:h="16838"/>
          <w:pgMar w:top="1474" w:right="1247" w:bottom="2013" w:left="1446" w:header="850" w:footer="850" w:gutter="0"/>
          <w:cols w:space="720"/>
          <w:titlePg/>
          <w:docGrid w:linePitch="272"/>
        </w:sectPr>
      </w:pPr>
    </w:p>
    <w:p w14:paraId="75EA4329" w14:textId="3D06ABDB" w:rsidR="009D0C0B" w:rsidRDefault="0076355D">
      <w:pPr>
        <w:pStyle w:val="Titre3"/>
        <w:rPr>
          <w:rFonts w:eastAsia="Calibri"/>
          <w:lang w:eastAsia="en-US"/>
        </w:rPr>
      </w:pPr>
      <w:bookmarkStart w:id="17" w:name="_Toc6408529"/>
      <w:r>
        <w:lastRenderedPageBreak/>
        <w:t xml:space="preserve">Product </w:t>
      </w:r>
      <w:r w:rsidR="00FA480B">
        <w:t>composition and formulation</w:t>
      </w:r>
      <w:bookmarkEnd w:id="17"/>
    </w:p>
    <w:bookmarkEnd w:id="10"/>
    <w:p w14:paraId="371F6E2A" w14:textId="77777777" w:rsidR="009D0C0B" w:rsidRDefault="00FA480B">
      <w:pPr>
        <w:spacing w:line="260" w:lineRule="atLeast"/>
        <w:rPr>
          <w:rFonts w:eastAsia="Calibri"/>
          <w:lang w:eastAsia="en-US"/>
        </w:rPr>
      </w:pPr>
      <w:r>
        <w:rPr>
          <w:rFonts w:eastAsia="Calibri"/>
          <w:lang w:eastAsia="en-US"/>
        </w:rPr>
        <w:t xml:space="preserve">NB: the full composition of the product according to Annex III Title 1 </w:t>
      </w:r>
      <w:proofErr w:type="gramStart"/>
      <w:r>
        <w:rPr>
          <w:rFonts w:eastAsia="Calibri"/>
          <w:lang w:eastAsia="en-US"/>
        </w:rPr>
        <w:t>should be provided</w:t>
      </w:r>
      <w:proofErr w:type="gramEnd"/>
      <w:r>
        <w:rPr>
          <w:rFonts w:eastAsia="Calibri"/>
          <w:lang w:eastAsia="en-US"/>
        </w:rPr>
        <w:t xml:space="preserve"> in the confidential annex.</w:t>
      </w:r>
    </w:p>
    <w:p w14:paraId="4BD2006C" w14:textId="77777777" w:rsidR="009D0C0B" w:rsidRDefault="009D0C0B">
      <w:pPr>
        <w:spacing w:line="260" w:lineRule="atLeast"/>
        <w:rPr>
          <w:rFonts w:eastAsia="Calibri"/>
          <w:lang w:eastAsia="en-US"/>
        </w:rPr>
      </w:pPr>
    </w:p>
    <w:p w14:paraId="52670DCB" w14:textId="77777777" w:rsidR="009D0C0B" w:rsidRDefault="00FA480B">
      <w:pPr>
        <w:spacing w:line="260" w:lineRule="atLeast"/>
        <w:jc w:val="both"/>
        <w:rPr>
          <w:rFonts w:eastAsia="Calibri"/>
          <w:lang w:eastAsia="en-US"/>
        </w:rPr>
      </w:pPr>
      <w:r>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5689076D" w14:textId="77777777" w:rsidR="009D0C0B" w:rsidRDefault="00FA480B">
      <w:pPr>
        <w:spacing w:line="260" w:lineRule="atLeast"/>
        <w:ind w:left="720"/>
        <w:jc w:val="both"/>
        <w:rPr>
          <w:rFonts w:eastAsia="Calibri"/>
          <w:lang w:eastAsia="en-US"/>
        </w:rPr>
      </w:pPr>
      <w:r>
        <w:rPr>
          <w:rFonts w:eastAsia="Calibri"/>
          <w:lang w:eastAsia="en-US"/>
        </w:rPr>
        <w:t xml:space="preserve">Yes </w:t>
      </w:r>
      <w:r>
        <w:rPr>
          <w:rFonts w:eastAsia="Calibri"/>
          <w:lang w:eastAsia="en-US"/>
        </w:rPr>
        <w:tab/>
      </w:r>
      <w:bookmarkStart w:id="18" w:name="__Fieldmark__1124_528645922"/>
      <w:r>
        <w:fldChar w:fldCharType="begin">
          <w:ffData>
            <w:name w:val=""/>
            <w:enabled/>
            <w:calcOnExit w:val="0"/>
            <w:checkBox>
              <w:sizeAuto/>
              <w:default w:val="0"/>
              <w:checked w:val="0"/>
            </w:checkBox>
          </w:ffData>
        </w:fldChar>
      </w:r>
      <w:r>
        <w:instrText xml:space="preserve"> FORMCHECKBOX </w:instrText>
      </w:r>
      <w:r w:rsidR="00AB12B1">
        <w:fldChar w:fldCharType="separate"/>
      </w:r>
      <w:r>
        <w:fldChar w:fldCharType="end"/>
      </w:r>
      <w:bookmarkEnd w:id="18"/>
    </w:p>
    <w:p w14:paraId="61EEC2E7" w14:textId="08C3C16A" w:rsidR="009D0C0B" w:rsidRDefault="00FA480B">
      <w:pPr>
        <w:spacing w:line="260" w:lineRule="atLeast"/>
        <w:ind w:left="720"/>
        <w:jc w:val="both"/>
      </w:pPr>
      <w:r>
        <w:rPr>
          <w:rFonts w:eastAsia="Calibri"/>
          <w:lang w:eastAsia="en-US"/>
        </w:rPr>
        <w:t xml:space="preserve">No </w:t>
      </w:r>
      <w:r>
        <w:rPr>
          <w:rFonts w:eastAsia="Calibri"/>
          <w:lang w:eastAsia="en-US"/>
        </w:rPr>
        <w:tab/>
      </w:r>
      <w:r w:rsidR="000B0FD1">
        <w:fldChar w:fldCharType="begin">
          <w:ffData>
            <w:name w:val=""/>
            <w:enabled/>
            <w:calcOnExit w:val="0"/>
            <w:checkBox>
              <w:sizeAuto/>
              <w:default w:val="1"/>
            </w:checkBox>
          </w:ffData>
        </w:fldChar>
      </w:r>
      <w:r w:rsidR="000B0FD1">
        <w:instrText xml:space="preserve"> FORMCHECKBOX </w:instrText>
      </w:r>
      <w:r w:rsidR="00AB12B1">
        <w:fldChar w:fldCharType="separate"/>
      </w:r>
      <w:r w:rsidR="000B0FD1">
        <w:fldChar w:fldCharType="end"/>
      </w:r>
    </w:p>
    <w:p w14:paraId="1FB7FDBF" w14:textId="77777777" w:rsidR="009D0C0B" w:rsidRDefault="00FA480B">
      <w:pPr>
        <w:pStyle w:val="Titre4"/>
        <w:rPr>
          <w:b/>
          <w:lang w:eastAsia="en-US"/>
        </w:rPr>
      </w:pPr>
      <w:bookmarkStart w:id="19" w:name="_Toc6408530"/>
      <w:r>
        <w:t>Identity of the active substance</w:t>
      </w:r>
      <w:bookmarkEnd w:id="19"/>
    </w:p>
    <w:tbl>
      <w:tblPr>
        <w:tblW w:w="5000" w:type="pct"/>
        <w:tblLook w:val="0000" w:firstRow="0" w:lastRow="0" w:firstColumn="0" w:lastColumn="0" w:noHBand="0" w:noVBand="0"/>
      </w:tblPr>
      <w:tblGrid>
        <w:gridCol w:w="3974"/>
        <w:gridCol w:w="5229"/>
      </w:tblGrid>
      <w:tr w:rsidR="009D0C0B" w14:paraId="207DC6B4" w14:textId="77777777" w:rsidTr="00A12C45">
        <w:tc>
          <w:tcPr>
            <w:tcW w:w="5000" w:type="pct"/>
            <w:gridSpan w:val="2"/>
            <w:tcBorders>
              <w:top w:val="single" w:sz="4" w:space="0" w:color="000000"/>
              <w:left w:val="single" w:sz="4" w:space="0" w:color="000000"/>
              <w:bottom w:val="single" w:sz="4" w:space="0" w:color="000000"/>
              <w:right w:val="single" w:sz="4" w:space="0" w:color="000000"/>
            </w:tcBorders>
            <w:shd w:val="clear" w:color="auto" w:fill="FFFFCC"/>
          </w:tcPr>
          <w:p w14:paraId="708E5C74" w14:textId="77777777" w:rsidR="009D0C0B" w:rsidRDefault="00FA480B">
            <w:pPr>
              <w:spacing w:line="260" w:lineRule="atLeast"/>
              <w:jc w:val="center"/>
            </w:pPr>
            <w:r>
              <w:rPr>
                <w:rFonts w:eastAsia="Calibri"/>
                <w:b/>
                <w:lang w:eastAsia="en-US"/>
              </w:rPr>
              <w:t>Main constituent(s)</w:t>
            </w:r>
          </w:p>
        </w:tc>
      </w:tr>
      <w:tr w:rsidR="00A12C45" w14:paraId="123D7888" w14:textId="77777777" w:rsidTr="00A12C45">
        <w:tc>
          <w:tcPr>
            <w:tcW w:w="2159" w:type="pct"/>
            <w:tcBorders>
              <w:top w:val="single" w:sz="4" w:space="0" w:color="000000"/>
              <w:left w:val="single" w:sz="4" w:space="0" w:color="000000"/>
              <w:bottom w:val="single" w:sz="4" w:space="0" w:color="000000"/>
            </w:tcBorders>
            <w:shd w:val="clear" w:color="auto" w:fill="auto"/>
          </w:tcPr>
          <w:p w14:paraId="143CA4E9" w14:textId="77777777" w:rsidR="00A12C45" w:rsidRDefault="00A12C45" w:rsidP="00A12C45">
            <w:pPr>
              <w:spacing w:line="260" w:lineRule="atLeast"/>
              <w:rPr>
                <w:rFonts w:eastAsia="Calibri"/>
                <w:b/>
                <w:lang w:eastAsia="en-US"/>
              </w:rPr>
            </w:pPr>
            <w:r>
              <w:rPr>
                <w:rFonts w:eastAsia="Calibri"/>
                <w:b/>
                <w:lang w:eastAsia="en-US"/>
              </w:rPr>
              <w:t>ISO name</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758F36FD" w14:textId="391AFC87" w:rsidR="00A12C45" w:rsidRDefault="00A12C45" w:rsidP="00A12C45">
            <w:pPr>
              <w:snapToGrid w:val="0"/>
              <w:spacing w:line="260" w:lineRule="atLeast"/>
              <w:rPr>
                <w:rFonts w:eastAsia="Calibri"/>
                <w:b/>
                <w:lang w:eastAsia="en-US"/>
              </w:rPr>
            </w:pPr>
            <w:r w:rsidRPr="00962D9A">
              <w:rPr>
                <w:rFonts w:eastAsia="Calibri"/>
                <w:lang w:eastAsia="en-US"/>
              </w:rPr>
              <w:t>Hydrogen peroxide</w:t>
            </w:r>
          </w:p>
        </w:tc>
      </w:tr>
      <w:tr w:rsidR="00A12C45" w14:paraId="0FE3CBE3" w14:textId="77777777" w:rsidTr="00A12C45">
        <w:tc>
          <w:tcPr>
            <w:tcW w:w="2159" w:type="pct"/>
            <w:tcBorders>
              <w:top w:val="single" w:sz="4" w:space="0" w:color="000000"/>
              <w:left w:val="single" w:sz="4" w:space="0" w:color="000000"/>
              <w:bottom w:val="single" w:sz="4" w:space="0" w:color="000000"/>
            </w:tcBorders>
            <w:shd w:val="clear" w:color="auto" w:fill="auto"/>
          </w:tcPr>
          <w:p w14:paraId="5B45AD2E" w14:textId="77777777" w:rsidR="00A12C45" w:rsidRDefault="00A12C45" w:rsidP="00A12C45">
            <w:pPr>
              <w:spacing w:line="260" w:lineRule="atLeast"/>
              <w:rPr>
                <w:rFonts w:eastAsia="Calibri"/>
                <w:b/>
                <w:lang w:eastAsia="en-US"/>
              </w:rPr>
            </w:pPr>
            <w:r>
              <w:rPr>
                <w:rFonts w:eastAsia="Calibri"/>
                <w:b/>
                <w:lang w:eastAsia="en-US"/>
              </w:rPr>
              <w:t>IUPAC or EC name</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1B11AB42" w14:textId="5B56987D" w:rsidR="00A12C45" w:rsidRDefault="00A12C45" w:rsidP="00A12C45">
            <w:pPr>
              <w:snapToGrid w:val="0"/>
              <w:spacing w:line="260" w:lineRule="atLeast"/>
              <w:rPr>
                <w:rFonts w:eastAsia="Calibri"/>
                <w:b/>
                <w:lang w:eastAsia="en-US"/>
              </w:rPr>
            </w:pPr>
            <w:r w:rsidRPr="00962D9A">
              <w:rPr>
                <w:rFonts w:eastAsia="Calibri"/>
                <w:lang w:eastAsia="en-US"/>
              </w:rPr>
              <w:t>-</w:t>
            </w:r>
          </w:p>
        </w:tc>
      </w:tr>
      <w:tr w:rsidR="00A12C45" w14:paraId="0D0805DC" w14:textId="77777777" w:rsidTr="00A12C45">
        <w:tc>
          <w:tcPr>
            <w:tcW w:w="2159" w:type="pct"/>
            <w:tcBorders>
              <w:top w:val="single" w:sz="4" w:space="0" w:color="000000"/>
              <w:left w:val="single" w:sz="4" w:space="0" w:color="000000"/>
              <w:bottom w:val="single" w:sz="4" w:space="0" w:color="000000"/>
            </w:tcBorders>
            <w:shd w:val="clear" w:color="auto" w:fill="auto"/>
          </w:tcPr>
          <w:p w14:paraId="31116CD4" w14:textId="77777777" w:rsidR="00A12C45" w:rsidRDefault="00A12C45" w:rsidP="00A12C45">
            <w:pPr>
              <w:spacing w:line="260" w:lineRule="atLeast"/>
              <w:rPr>
                <w:rFonts w:eastAsia="Calibri"/>
                <w:b/>
                <w:lang w:eastAsia="en-US"/>
              </w:rPr>
            </w:pPr>
            <w:r>
              <w:rPr>
                <w:rFonts w:eastAsia="Calibri"/>
                <w:b/>
                <w:lang w:eastAsia="en-US"/>
              </w:rPr>
              <w:t>EC number</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0488BEB0" w14:textId="2424DE43" w:rsidR="00A12C45" w:rsidRDefault="00A12C45" w:rsidP="00A12C45">
            <w:pPr>
              <w:snapToGrid w:val="0"/>
              <w:spacing w:line="260" w:lineRule="atLeast"/>
              <w:rPr>
                <w:rFonts w:eastAsia="Calibri"/>
                <w:b/>
                <w:lang w:eastAsia="en-US"/>
              </w:rPr>
            </w:pPr>
            <w:r w:rsidRPr="00962D9A">
              <w:rPr>
                <w:rFonts w:eastAsia="Calibri"/>
                <w:lang w:eastAsia="en-US"/>
              </w:rPr>
              <w:t>231-765-0</w:t>
            </w:r>
          </w:p>
        </w:tc>
      </w:tr>
      <w:tr w:rsidR="00A12C45" w14:paraId="78C0C5BF" w14:textId="77777777" w:rsidTr="00A12C45">
        <w:tc>
          <w:tcPr>
            <w:tcW w:w="2159" w:type="pct"/>
            <w:tcBorders>
              <w:top w:val="single" w:sz="4" w:space="0" w:color="000000"/>
              <w:left w:val="single" w:sz="4" w:space="0" w:color="000000"/>
              <w:bottom w:val="single" w:sz="4" w:space="0" w:color="000000"/>
            </w:tcBorders>
            <w:shd w:val="clear" w:color="auto" w:fill="auto"/>
          </w:tcPr>
          <w:p w14:paraId="07D58AF0" w14:textId="77777777" w:rsidR="00A12C45" w:rsidRDefault="00A12C45" w:rsidP="00A12C45">
            <w:pPr>
              <w:spacing w:line="260" w:lineRule="atLeast"/>
              <w:rPr>
                <w:rFonts w:eastAsia="Calibri"/>
                <w:b/>
                <w:lang w:eastAsia="en-US"/>
              </w:rPr>
            </w:pPr>
            <w:r>
              <w:rPr>
                <w:rFonts w:eastAsia="Calibri"/>
                <w:b/>
                <w:lang w:eastAsia="en-US"/>
              </w:rPr>
              <w:t>CAS number</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263FCDA4" w14:textId="356F6491" w:rsidR="00A12C45" w:rsidRDefault="00A12C45" w:rsidP="00A12C45">
            <w:pPr>
              <w:snapToGrid w:val="0"/>
              <w:spacing w:line="260" w:lineRule="atLeast"/>
              <w:rPr>
                <w:rFonts w:eastAsia="Calibri"/>
                <w:b/>
                <w:lang w:eastAsia="en-US"/>
              </w:rPr>
            </w:pPr>
            <w:r w:rsidRPr="00962D9A">
              <w:rPr>
                <w:rFonts w:eastAsia="Calibri"/>
                <w:lang w:eastAsia="en-US"/>
              </w:rPr>
              <w:t>7722-84-1</w:t>
            </w:r>
          </w:p>
        </w:tc>
      </w:tr>
      <w:tr w:rsidR="00A12C45" w14:paraId="36337B07" w14:textId="77777777" w:rsidTr="00A12C45">
        <w:tc>
          <w:tcPr>
            <w:tcW w:w="2159" w:type="pct"/>
            <w:tcBorders>
              <w:top w:val="single" w:sz="4" w:space="0" w:color="000000"/>
              <w:left w:val="single" w:sz="4" w:space="0" w:color="000000"/>
              <w:bottom w:val="single" w:sz="4" w:space="0" w:color="000000"/>
            </w:tcBorders>
            <w:shd w:val="clear" w:color="auto" w:fill="auto"/>
          </w:tcPr>
          <w:p w14:paraId="166F20EF" w14:textId="77777777" w:rsidR="00A12C45" w:rsidRDefault="00A12C45" w:rsidP="00A12C45">
            <w:pPr>
              <w:spacing w:line="260" w:lineRule="atLeast"/>
              <w:rPr>
                <w:rFonts w:eastAsia="Calibri"/>
                <w:b/>
                <w:lang w:eastAsia="en-US"/>
              </w:rPr>
            </w:pPr>
            <w:r>
              <w:rPr>
                <w:rFonts w:eastAsia="Calibri"/>
                <w:b/>
                <w:lang w:eastAsia="en-US"/>
              </w:rPr>
              <w:t>Index number in Annex VI of CLP</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404F1DB5" w14:textId="0D71D94F" w:rsidR="00A12C45" w:rsidRDefault="00A12C45" w:rsidP="00A12C45">
            <w:pPr>
              <w:snapToGrid w:val="0"/>
              <w:spacing w:line="260" w:lineRule="atLeast"/>
              <w:rPr>
                <w:rFonts w:eastAsia="Calibri"/>
                <w:b/>
                <w:lang w:eastAsia="en-US"/>
              </w:rPr>
            </w:pPr>
            <w:r w:rsidRPr="00A57699">
              <w:rPr>
                <w:rFonts w:eastAsia="Calibri"/>
                <w:lang w:eastAsia="en-US"/>
              </w:rPr>
              <w:t>008-003-00-9</w:t>
            </w:r>
          </w:p>
        </w:tc>
      </w:tr>
      <w:tr w:rsidR="00A12C45" w14:paraId="1961E418" w14:textId="77777777" w:rsidTr="00A12C45">
        <w:tc>
          <w:tcPr>
            <w:tcW w:w="2159" w:type="pct"/>
            <w:tcBorders>
              <w:top w:val="single" w:sz="4" w:space="0" w:color="000000"/>
              <w:left w:val="single" w:sz="4" w:space="0" w:color="000000"/>
              <w:bottom w:val="single" w:sz="4" w:space="0" w:color="000000"/>
            </w:tcBorders>
            <w:shd w:val="clear" w:color="auto" w:fill="auto"/>
          </w:tcPr>
          <w:p w14:paraId="70037FF3" w14:textId="77777777" w:rsidR="00A12C45" w:rsidRDefault="00A12C45" w:rsidP="00A12C45">
            <w:pPr>
              <w:spacing w:line="260" w:lineRule="atLeast"/>
              <w:rPr>
                <w:rFonts w:eastAsia="Calibri"/>
                <w:b/>
                <w:lang w:eastAsia="en-US"/>
              </w:rPr>
            </w:pPr>
            <w:r>
              <w:rPr>
                <w:rFonts w:eastAsia="Calibri"/>
                <w:b/>
                <w:lang w:eastAsia="en-US"/>
              </w:rPr>
              <w:t>Minimum purity / content</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51508743" w14:textId="63AA5BE0" w:rsidR="00A12C45" w:rsidRDefault="00A12C45" w:rsidP="00A12C45">
            <w:pPr>
              <w:snapToGrid w:val="0"/>
              <w:spacing w:line="260" w:lineRule="atLeast"/>
              <w:rPr>
                <w:rFonts w:eastAsia="Calibri"/>
                <w:b/>
                <w:lang w:eastAsia="en-US"/>
              </w:rPr>
            </w:pPr>
            <w:r>
              <w:rPr>
                <w:rFonts w:eastAsia="Calibri"/>
                <w:lang w:eastAsia="en-US"/>
              </w:rPr>
              <w:t>20% (commercial premix)</w:t>
            </w:r>
          </w:p>
        </w:tc>
      </w:tr>
      <w:tr w:rsidR="00A12C45" w14:paraId="3ABE797D" w14:textId="77777777" w:rsidTr="00A12C45">
        <w:trPr>
          <w:trHeight w:val="1359"/>
        </w:trPr>
        <w:tc>
          <w:tcPr>
            <w:tcW w:w="2159" w:type="pct"/>
            <w:tcBorders>
              <w:top w:val="single" w:sz="4" w:space="0" w:color="000000"/>
              <w:left w:val="single" w:sz="4" w:space="0" w:color="000000"/>
              <w:bottom w:val="single" w:sz="4" w:space="0" w:color="000000"/>
            </w:tcBorders>
            <w:shd w:val="clear" w:color="auto" w:fill="auto"/>
          </w:tcPr>
          <w:p w14:paraId="5B781C86" w14:textId="77777777" w:rsidR="00A12C45" w:rsidRDefault="00A12C45" w:rsidP="00A12C45">
            <w:pPr>
              <w:spacing w:line="260" w:lineRule="atLeast"/>
              <w:rPr>
                <w:rFonts w:eastAsia="Calibri"/>
                <w:b/>
                <w:lang w:eastAsia="en-US"/>
              </w:rPr>
            </w:pPr>
            <w:r>
              <w:rPr>
                <w:rFonts w:eastAsia="Calibri"/>
                <w:b/>
                <w:lang w:eastAsia="en-US"/>
              </w:rPr>
              <w:t>Structural formula</w:t>
            </w:r>
          </w:p>
        </w:tc>
        <w:tc>
          <w:tcPr>
            <w:tcW w:w="2841" w:type="pct"/>
            <w:tcBorders>
              <w:top w:val="single" w:sz="4" w:space="0" w:color="000000"/>
              <w:left w:val="single" w:sz="4" w:space="0" w:color="000000"/>
              <w:bottom w:val="single" w:sz="4" w:space="0" w:color="000000"/>
              <w:right w:val="single" w:sz="4" w:space="0" w:color="000000"/>
            </w:tcBorders>
            <w:shd w:val="clear" w:color="auto" w:fill="auto"/>
          </w:tcPr>
          <w:p w14:paraId="4E564D04" w14:textId="77777777" w:rsidR="00A12C45" w:rsidRDefault="00A12C45" w:rsidP="00A12C45">
            <w:pPr>
              <w:spacing w:line="260" w:lineRule="atLeast"/>
              <w:rPr>
                <w:rFonts w:eastAsia="Calibri"/>
                <w:lang w:eastAsia="en-US"/>
              </w:rPr>
            </w:pPr>
          </w:p>
          <w:p w14:paraId="29EB162D" w14:textId="605E8EB3" w:rsidR="00A12C45" w:rsidRDefault="0094361D" w:rsidP="00A12C45">
            <w:pPr>
              <w:snapToGrid w:val="0"/>
              <w:spacing w:line="260" w:lineRule="atLeast"/>
              <w:rPr>
                <w:rFonts w:eastAsia="Calibri"/>
                <w:b/>
                <w:lang w:eastAsia="en-US"/>
              </w:rPr>
            </w:pPr>
            <w:r>
              <w:rPr>
                <w:rFonts w:eastAsia="Calibri"/>
                <w:noProof/>
                <w:lang w:val="fr-FR" w:eastAsia="fr-FR"/>
              </w:rPr>
              <w:drawing>
                <wp:inline distT="0" distB="0" distL="0" distR="0" wp14:anchorId="199398B6" wp14:editId="3F60A826">
                  <wp:extent cx="1073785" cy="510540"/>
                  <wp:effectExtent l="0" t="0" r="0" b="381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l="24928" t="66219" r="66663" b="26364"/>
                          <a:stretch>
                            <a:fillRect/>
                          </a:stretch>
                        </pic:blipFill>
                        <pic:spPr bwMode="auto">
                          <a:xfrm>
                            <a:off x="0" y="0"/>
                            <a:ext cx="1073785" cy="510540"/>
                          </a:xfrm>
                          <a:prstGeom prst="rect">
                            <a:avLst/>
                          </a:prstGeom>
                          <a:noFill/>
                          <a:ln>
                            <a:noFill/>
                          </a:ln>
                        </pic:spPr>
                      </pic:pic>
                    </a:graphicData>
                  </a:graphic>
                </wp:inline>
              </w:drawing>
            </w:r>
          </w:p>
        </w:tc>
      </w:tr>
    </w:tbl>
    <w:p w14:paraId="384792A4" w14:textId="77777777" w:rsidR="009D0C0B" w:rsidRDefault="009D0C0B">
      <w:pPr>
        <w:spacing w:line="260" w:lineRule="atLeast"/>
        <w:jc w:val="both"/>
        <w:rPr>
          <w:rFonts w:eastAsia="Calibri"/>
          <w:lang w:eastAsia="fr-FR"/>
        </w:rPr>
      </w:pPr>
    </w:p>
    <w:p w14:paraId="2CD17C70" w14:textId="77777777" w:rsidR="009D0C0B" w:rsidRDefault="00FA480B">
      <w:pPr>
        <w:pStyle w:val="Titre4"/>
        <w:rPr>
          <w:rFonts w:ascii="Times New Roman" w:hAnsi="Times New Roman" w:cs="Times New Roman"/>
          <w:i/>
          <w:lang w:eastAsia="fr-FR"/>
        </w:rPr>
      </w:pPr>
      <w:bookmarkStart w:id="20" w:name="_Toc6408531"/>
      <w:r>
        <w:t>Candidate(s) for substitution</w:t>
      </w:r>
      <w:bookmarkEnd w:id="20"/>
    </w:p>
    <w:p w14:paraId="7B9FACE0" w14:textId="73048CCB" w:rsidR="009D0C0B" w:rsidRPr="000B0FD1" w:rsidRDefault="000B0FD1">
      <w:pPr>
        <w:spacing w:line="260" w:lineRule="atLeast"/>
        <w:jc w:val="both"/>
        <w:rPr>
          <w:rFonts w:eastAsia="Calibri" w:cs="Times New Roman"/>
          <w:i/>
          <w:szCs w:val="18"/>
          <w:lang w:eastAsia="fr-FR"/>
        </w:rPr>
      </w:pPr>
      <w:r w:rsidRPr="000B0FD1">
        <w:rPr>
          <w:rFonts w:eastAsia="Calibri" w:cs="Times New Roman"/>
          <w:i/>
          <w:szCs w:val="18"/>
          <w:lang w:eastAsia="fr-FR"/>
        </w:rPr>
        <w:t>Not relevant</w:t>
      </w:r>
    </w:p>
    <w:p w14:paraId="37B80590" w14:textId="77777777" w:rsidR="009D0C0B" w:rsidRDefault="009D0C0B">
      <w:pPr>
        <w:spacing w:line="260" w:lineRule="atLeast"/>
        <w:jc w:val="both"/>
        <w:rPr>
          <w:rFonts w:ascii="Times New Roman" w:eastAsia="Calibri" w:hAnsi="Times New Roman" w:cs="Times New Roman"/>
          <w:i/>
          <w:lang w:eastAsia="fr-FR"/>
        </w:rPr>
      </w:pPr>
    </w:p>
    <w:p w14:paraId="29BA2647" w14:textId="50BC4DB1" w:rsidR="009D0C0B" w:rsidRDefault="00FA480B">
      <w:pPr>
        <w:pStyle w:val="Titre4"/>
        <w:pageBreakBefore/>
        <w:rPr>
          <w:b/>
          <w:bCs/>
          <w:color w:val="000000"/>
          <w:lang w:eastAsia="en-GB"/>
        </w:rPr>
      </w:pPr>
      <w:bookmarkStart w:id="21" w:name="_Toc6408532"/>
      <w:r>
        <w:lastRenderedPageBreak/>
        <w:t>Qualitative and quantitative information on the composition of the biocidal product</w:t>
      </w:r>
      <w:bookmarkEnd w:id="21"/>
    </w:p>
    <w:tbl>
      <w:tblPr>
        <w:tblW w:w="5000" w:type="pct"/>
        <w:tblCellMar>
          <w:left w:w="0" w:type="dxa"/>
          <w:right w:w="0" w:type="dxa"/>
        </w:tblCellMar>
        <w:tblLook w:val="0000" w:firstRow="0" w:lastRow="0" w:firstColumn="0" w:lastColumn="0" w:noHBand="0" w:noVBand="0"/>
      </w:tblPr>
      <w:tblGrid>
        <w:gridCol w:w="2298"/>
        <w:gridCol w:w="1378"/>
        <w:gridCol w:w="1379"/>
        <w:gridCol w:w="1379"/>
        <w:gridCol w:w="1379"/>
        <w:gridCol w:w="1390"/>
      </w:tblGrid>
      <w:tr w:rsidR="009D0C0B" w14:paraId="39E02223" w14:textId="77777777" w:rsidTr="00A12C45">
        <w:trPr>
          <w:tblHeader/>
        </w:trPr>
        <w:tc>
          <w:tcPr>
            <w:tcW w:w="1249" w:type="pct"/>
            <w:tcBorders>
              <w:top w:val="single" w:sz="4" w:space="0" w:color="000000"/>
              <w:left w:val="single" w:sz="4" w:space="0" w:color="000000"/>
              <w:bottom w:val="single" w:sz="4" w:space="0" w:color="000000"/>
            </w:tcBorders>
            <w:shd w:val="clear" w:color="auto" w:fill="auto"/>
          </w:tcPr>
          <w:p w14:paraId="655B37C6" w14:textId="77777777" w:rsidR="009D0C0B" w:rsidRDefault="00FA480B" w:rsidP="00F71F96">
            <w:pPr>
              <w:jc w:val="center"/>
              <w:rPr>
                <w:b/>
                <w:bCs/>
                <w:color w:val="000000"/>
                <w:szCs w:val="24"/>
                <w:lang w:eastAsia="en-GB"/>
              </w:rPr>
            </w:pPr>
            <w:r>
              <w:rPr>
                <w:b/>
                <w:bCs/>
                <w:color w:val="000000"/>
                <w:szCs w:val="24"/>
                <w:lang w:eastAsia="en-GB"/>
              </w:rPr>
              <w:t>Common name</w:t>
            </w:r>
          </w:p>
        </w:tc>
        <w:tc>
          <w:tcPr>
            <w:tcW w:w="749" w:type="pct"/>
            <w:tcBorders>
              <w:top w:val="single" w:sz="4" w:space="0" w:color="000000"/>
              <w:left w:val="single" w:sz="4" w:space="0" w:color="000000"/>
              <w:bottom w:val="single" w:sz="4" w:space="0" w:color="000000"/>
            </w:tcBorders>
            <w:shd w:val="clear" w:color="auto" w:fill="auto"/>
          </w:tcPr>
          <w:p w14:paraId="777799CB" w14:textId="77777777" w:rsidR="009D0C0B" w:rsidRDefault="00FA480B" w:rsidP="00F71F96">
            <w:pPr>
              <w:jc w:val="center"/>
              <w:rPr>
                <w:b/>
                <w:bCs/>
                <w:color w:val="000000"/>
                <w:szCs w:val="24"/>
                <w:lang w:eastAsia="en-GB"/>
              </w:rPr>
            </w:pPr>
            <w:r>
              <w:rPr>
                <w:b/>
                <w:bCs/>
                <w:color w:val="000000"/>
                <w:szCs w:val="24"/>
                <w:lang w:eastAsia="en-GB"/>
              </w:rPr>
              <w:t>IUPAC name</w:t>
            </w:r>
          </w:p>
        </w:tc>
        <w:tc>
          <w:tcPr>
            <w:tcW w:w="749" w:type="pct"/>
            <w:tcBorders>
              <w:top w:val="single" w:sz="4" w:space="0" w:color="000000"/>
              <w:left w:val="single" w:sz="4" w:space="0" w:color="000000"/>
              <w:bottom w:val="single" w:sz="4" w:space="0" w:color="000000"/>
            </w:tcBorders>
            <w:shd w:val="clear" w:color="auto" w:fill="auto"/>
          </w:tcPr>
          <w:p w14:paraId="4253EC0B" w14:textId="77777777" w:rsidR="009D0C0B" w:rsidRDefault="00FA480B" w:rsidP="00F71F96">
            <w:pPr>
              <w:jc w:val="center"/>
              <w:rPr>
                <w:b/>
                <w:bCs/>
                <w:color w:val="000000"/>
                <w:szCs w:val="24"/>
                <w:lang w:eastAsia="en-GB"/>
              </w:rPr>
            </w:pPr>
            <w:r>
              <w:rPr>
                <w:b/>
                <w:bCs/>
                <w:color w:val="000000"/>
                <w:szCs w:val="24"/>
                <w:lang w:eastAsia="en-GB"/>
              </w:rPr>
              <w:t>Function</w:t>
            </w:r>
          </w:p>
        </w:tc>
        <w:tc>
          <w:tcPr>
            <w:tcW w:w="749" w:type="pct"/>
            <w:tcBorders>
              <w:top w:val="single" w:sz="4" w:space="0" w:color="000000"/>
              <w:left w:val="single" w:sz="4" w:space="0" w:color="000000"/>
              <w:bottom w:val="single" w:sz="4" w:space="0" w:color="000000"/>
            </w:tcBorders>
            <w:shd w:val="clear" w:color="auto" w:fill="auto"/>
          </w:tcPr>
          <w:p w14:paraId="28934008" w14:textId="77777777" w:rsidR="009D0C0B" w:rsidRDefault="00FA480B" w:rsidP="00F71F96">
            <w:pPr>
              <w:jc w:val="center"/>
              <w:rPr>
                <w:b/>
                <w:bCs/>
                <w:color w:val="000000"/>
                <w:szCs w:val="24"/>
                <w:lang w:eastAsia="en-GB"/>
              </w:rPr>
            </w:pPr>
            <w:r>
              <w:rPr>
                <w:b/>
                <w:bCs/>
                <w:color w:val="000000"/>
                <w:szCs w:val="24"/>
                <w:lang w:eastAsia="en-GB"/>
              </w:rPr>
              <w:t>CAS number</w:t>
            </w:r>
          </w:p>
        </w:tc>
        <w:tc>
          <w:tcPr>
            <w:tcW w:w="749" w:type="pct"/>
            <w:tcBorders>
              <w:top w:val="single" w:sz="4" w:space="0" w:color="000000"/>
              <w:left w:val="single" w:sz="4" w:space="0" w:color="000000"/>
              <w:bottom w:val="single" w:sz="4" w:space="0" w:color="000000"/>
            </w:tcBorders>
            <w:shd w:val="clear" w:color="auto" w:fill="auto"/>
          </w:tcPr>
          <w:p w14:paraId="340C4B2C" w14:textId="77777777" w:rsidR="009D0C0B" w:rsidRDefault="00FA480B" w:rsidP="00F71F96">
            <w:pPr>
              <w:jc w:val="center"/>
              <w:rPr>
                <w:b/>
                <w:bCs/>
                <w:color w:val="000000"/>
                <w:szCs w:val="24"/>
                <w:lang w:eastAsia="en-GB"/>
              </w:rPr>
            </w:pPr>
            <w:r>
              <w:rPr>
                <w:b/>
                <w:bCs/>
                <w:color w:val="000000"/>
                <w:szCs w:val="24"/>
                <w:lang w:eastAsia="en-GB"/>
              </w:rPr>
              <w:t>EC number</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14:paraId="56ACAFC6" w14:textId="77777777" w:rsidR="009D0C0B" w:rsidRDefault="00FA480B" w:rsidP="00F71F96">
            <w:pPr>
              <w:jc w:val="center"/>
            </w:pPr>
            <w:r>
              <w:rPr>
                <w:b/>
                <w:bCs/>
                <w:color w:val="000000"/>
                <w:szCs w:val="24"/>
                <w:lang w:eastAsia="en-GB"/>
              </w:rPr>
              <w:t>Content (%)</w:t>
            </w:r>
          </w:p>
        </w:tc>
      </w:tr>
      <w:tr w:rsidR="00A47AF9" w14:paraId="571E6FF4" w14:textId="77777777" w:rsidTr="00A12C45">
        <w:trPr>
          <w:trHeight w:val="585"/>
        </w:trPr>
        <w:tc>
          <w:tcPr>
            <w:tcW w:w="1249" w:type="pct"/>
            <w:tcBorders>
              <w:left w:val="single" w:sz="4" w:space="0" w:color="000000"/>
              <w:bottom w:val="single" w:sz="4" w:space="0" w:color="000000"/>
            </w:tcBorders>
            <w:shd w:val="clear" w:color="auto" w:fill="auto"/>
            <w:vAlign w:val="center"/>
          </w:tcPr>
          <w:p w14:paraId="668A5F12" w14:textId="08569D1A" w:rsidR="00A47AF9" w:rsidRDefault="00A47AF9" w:rsidP="00A47AF9">
            <w:pPr>
              <w:snapToGrid w:val="0"/>
              <w:jc w:val="center"/>
              <w:rPr>
                <w:lang w:val="pl-PL"/>
              </w:rPr>
            </w:pPr>
            <w:r w:rsidRPr="00962D9A">
              <w:rPr>
                <w:lang w:eastAsia="en-US"/>
              </w:rPr>
              <w:t>Hydrogen peroxide</w:t>
            </w:r>
          </w:p>
        </w:tc>
        <w:tc>
          <w:tcPr>
            <w:tcW w:w="749" w:type="pct"/>
            <w:tcBorders>
              <w:left w:val="single" w:sz="4" w:space="0" w:color="000000"/>
              <w:bottom w:val="single" w:sz="4" w:space="0" w:color="000000"/>
            </w:tcBorders>
            <w:shd w:val="clear" w:color="auto" w:fill="auto"/>
            <w:vAlign w:val="center"/>
          </w:tcPr>
          <w:p w14:paraId="656E24E1" w14:textId="23417F0E" w:rsidR="00A47AF9" w:rsidRDefault="00A47AF9" w:rsidP="00A47AF9">
            <w:pPr>
              <w:snapToGrid w:val="0"/>
              <w:jc w:val="center"/>
              <w:rPr>
                <w:lang w:val="pl-PL"/>
              </w:rPr>
            </w:pPr>
            <w:r>
              <w:rPr>
                <w:lang w:val="pl-PL"/>
              </w:rPr>
              <w:t>-</w:t>
            </w:r>
          </w:p>
        </w:tc>
        <w:tc>
          <w:tcPr>
            <w:tcW w:w="749" w:type="pct"/>
            <w:tcBorders>
              <w:left w:val="single" w:sz="4" w:space="0" w:color="000000"/>
              <w:bottom w:val="single" w:sz="4" w:space="0" w:color="000000"/>
            </w:tcBorders>
            <w:shd w:val="clear" w:color="auto" w:fill="auto"/>
            <w:vAlign w:val="center"/>
          </w:tcPr>
          <w:p w14:paraId="4D89C8CB" w14:textId="7C37C55E" w:rsidR="00A47AF9" w:rsidRDefault="00A47AF9" w:rsidP="00A47AF9">
            <w:pPr>
              <w:jc w:val="center"/>
            </w:pPr>
            <w:r>
              <w:t>Active substance (pure)</w:t>
            </w:r>
          </w:p>
        </w:tc>
        <w:tc>
          <w:tcPr>
            <w:tcW w:w="749" w:type="pct"/>
            <w:tcBorders>
              <w:left w:val="single" w:sz="4" w:space="0" w:color="000000"/>
              <w:bottom w:val="single" w:sz="4" w:space="0" w:color="000000"/>
            </w:tcBorders>
            <w:shd w:val="clear" w:color="auto" w:fill="auto"/>
            <w:vAlign w:val="center"/>
          </w:tcPr>
          <w:p w14:paraId="39E8F3A8" w14:textId="160ECEC0" w:rsidR="00A47AF9" w:rsidRDefault="00A47AF9" w:rsidP="00A47AF9">
            <w:pPr>
              <w:snapToGrid w:val="0"/>
              <w:jc w:val="center"/>
            </w:pPr>
            <w:r w:rsidRPr="00962D9A">
              <w:rPr>
                <w:lang w:eastAsia="en-US"/>
              </w:rPr>
              <w:t>7722-84-1</w:t>
            </w:r>
          </w:p>
        </w:tc>
        <w:tc>
          <w:tcPr>
            <w:tcW w:w="749" w:type="pct"/>
            <w:tcBorders>
              <w:left w:val="single" w:sz="4" w:space="0" w:color="000000"/>
              <w:bottom w:val="single" w:sz="4" w:space="0" w:color="000000"/>
            </w:tcBorders>
            <w:shd w:val="clear" w:color="auto" w:fill="auto"/>
            <w:vAlign w:val="center"/>
          </w:tcPr>
          <w:p w14:paraId="38D83AB0" w14:textId="511E56DE" w:rsidR="00A47AF9" w:rsidRDefault="00A47AF9" w:rsidP="00A47AF9">
            <w:pPr>
              <w:snapToGrid w:val="0"/>
              <w:jc w:val="center"/>
            </w:pPr>
            <w:r w:rsidRPr="00962D9A">
              <w:rPr>
                <w:lang w:eastAsia="en-US"/>
              </w:rPr>
              <w:t>231-765-0</w:t>
            </w:r>
          </w:p>
        </w:tc>
        <w:tc>
          <w:tcPr>
            <w:tcW w:w="755" w:type="pct"/>
            <w:tcBorders>
              <w:left w:val="single" w:sz="4" w:space="0" w:color="000000"/>
              <w:bottom w:val="single" w:sz="4" w:space="0" w:color="000000"/>
              <w:right w:val="single" w:sz="4" w:space="0" w:color="000000"/>
            </w:tcBorders>
            <w:shd w:val="clear" w:color="auto" w:fill="auto"/>
            <w:vAlign w:val="center"/>
          </w:tcPr>
          <w:p w14:paraId="5A5056CA" w14:textId="13F7688E" w:rsidR="00A47AF9" w:rsidRDefault="00A47AF9" w:rsidP="00A47AF9">
            <w:pPr>
              <w:snapToGrid w:val="0"/>
              <w:jc w:val="center"/>
            </w:pPr>
            <w:r>
              <w:t>7.4%</w:t>
            </w:r>
          </w:p>
        </w:tc>
      </w:tr>
      <w:tr w:rsidR="00A47AF9" w14:paraId="2772454B" w14:textId="77777777" w:rsidTr="00A12C45">
        <w:tc>
          <w:tcPr>
            <w:tcW w:w="1249" w:type="pct"/>
            <w:tcBorders>
              <w:left w:val="single" w:sz="4" w:space="0" w:color="000000"/>
              <w:bottom w:val="single" w:sz="4" w:space="0" w:color="000000"/>
            </w:tcBorders>
            <w:shd w:val="clear" w:color="auto" w:fill="auto"/>
            <w:vAlign w:val="center"/>
          </w:tcPr>
          <w:p w14:paraId="45B9C50C" w14:textId="6C32619B" w:rsidR="00A47AF9" w:rsidRDefault="00A47AF9" w:rsidP="00A47AF9">
            <w:pPr>
              <w:snapToGrid w:val="0"/>
              <w:jc w:val="center"/>
              <w:rPr>
                <w:lang w:val="pl-PL"/>
              </w:rPr>
            </w:pPr>
            <w:r w:rsidRPr="00962D9A">
              <w:rPr>
                <w:lang w:eastAsia="en-US"/>
              </w:rPr>
              <w:t>Hydrogen peroxide</w:t>
            </w:r>
          </w:p>
        </w:tc>
        <w:tc>
          <w:tcPr>
            <w:tcW w:w="749" w:type="pct"/>
            <w:tcBorders>
              <w:left w:val="single" w:sz="4" w:space="0" w:color="000000"/>
              <w:bottom w:val="single" w:sz="4" w:space="0" w:color="000000"/>
            </w:tcBorders>
            <w:shd w:val="clear" w:color="auto" w:fill="auto"/>
            <w:vAlign w:val="center"/>
          </w:tcPr>
          <w:p w14:paraId="02C93C4C" w14:textId="7B94CD92" w:rsidR="00A47AF9" w:rsidRDefault="00A47AF9" w:rsidP="00A47AF9">
            <w:pPr>
              <w:snapToGrid w:val="0"/>
              <w:jc w:val="center"/>
              <w:rPr>
                <w:lang w:val="pl-PL"/>
              </w:rPr>
            </w:pPr>
            <w:r>
              <w:rPr>
                <w:lang w:val="pl-PL"/>
              </w:rPr>
              <w:t>-</w:t>
            </w:r>
          </w:p>
        </w:tc>
        <w:tc>
          <w:tcPr>
            <w:tcW w:w="749" w:type="pct"/>
            <w:tcBorders>
              <w:left w:val="single" w:sz="4" w:space="0" w:color="000000"/>
              <w:bottom w:val="single" w:sz="4" w:space="0" w:color="000000"/>
            </w:tcBorders>
            <w:shd w:val="clear" w:color="auto" w:fill="auto"/>
            <w:vAlign w:val="center"/>
          </w:tcPr>
          <w:p w14:paraId="7D1AE867" w14:textId="2E4ADF8E" w:rsidR="00A47AF9" w:rsidRDefault="00A47AF9" w:rsidP="00A47AF9">
            <w:pPr>
              <w:jc w:val="center"/>
            </w:pPr>
            <w:r>
              <w:t>Active substance (technical)</w:t>
            </w:r>
          </w:p>
        </w:tc>
        <w:tc>
          <w:tcPr>
            <w:tcW w:w="749" w:type="pct"/>
            <w:tcBorders>
              <w:left w:val="single" w:sz="4" w:space="0" w:color="000000"/>
              <w:bottom w:val="single" w:sz="4" w:space="0" w:color="000000"/>
            </w:tcBorders>
            <w:shd w:val="clear" w:color="auto" w:fill="auto"/>
            <w:vAlign w:val="center"/>
          </w:tcPr>
          <w:p w14:paraId="0C52AB7D" w14:textId="77C5D916" w:rsidR="00A47AF9" w:rsidRDefault="00A47AF9" w:rsidP="00A47AF9">
            <w:pPr>
              <w:snapToGrid w:val="0"/>
              <w:jc w:val="center"/>
            </w:pPr>
            <w:r w:rsidRPr="00962D9A">
              <w:rPr>
                <w:lang w:eastAsia="en-US"/>
              </w:rPr>
              <w:t>7722-84-1</w:t>
            </w:r>
          </w:p>
        </w:tc>
        <w:tc>
          <w:tcPr>
            <w:tcW w:w="749" w:type="pct"/>
            <w:tcBorders>
              <w:left w:val="single" w:sz="4" w:space="0" w:color="000000"/>
              <w:bottom w:val="single" w:sz="4" w:space="0" w:color="000000"/>
            </w:tcBorders>
            <w:shd w:val="clear" w:color="auto" w:fill="auto"/>
            <w:vAlign w:val="center"/>
          </w:tcPr>
          <w:p w14:paraId="5A898C63" w14:textId="7C2618A6" w:rsidR="00A47AF9" w:rsidRDefault="00A47AF9" w:rsidP="00A47AF9">
            <w:pPr>
              <w:snapToGrid w:val="0"/>
              <w:jc w:val="center"/>
            </w:pPr>
            <w:r w:rsidRPr="00962D9A">
              <w:rPr>
                <w:lang w:eastAsia="en-US"/>
              </w:rPr>
              <w:t>231-765-0</w:t>
            </w:r>
          </w:p>
        </w:tc>
        <w:tc>
          <w:tcPr>
            <w:tcW w:w="755" w:type="pct"/>
            <w:tcBorders>
              <w:left w:val="single" w:sz="4" w:space="0" w:color="000000"/>
              <w:bottom w:val="single" w:sz="4" w:space="0" w:color="000000"/>
              <w:right w:val="single" w:sz="4" w:space="0" w:color="000000"/>
            </w:tcBorders>
            <w:shd w:val="clear" w:color="auto" w:fill="auto"/>
            <w:vAlign w:val="center"/>
          </w:tcPr>
          <w:p w14:paraId="69DB91B9" w14:textId="31E78FF5" w:rsidR="00A47AF9" w:rsidRDefault="00A47AF9" w:rsidP="00A47AF9">
            <w:pPr>
              <w:snapToGrid w:val="0"/>
              <w:jc w:val="center"/>
            </w:pPr>
            <w:r>
              <w:t>7.44%</w:t>
            </w:r>
          </w:p>
        </w:tc>
      </w:tr>
    </w:tbl>
    <w:p w14:paraId="0ADE2725" w14:textId="016D84E9" w:rsidR="009D0C0B" w:rsidRDefault="009D0C0B" w:rsidP="00A47AF9">
      <w:pPr>
        <w:pStyle w:val="Titre4"/>
        <w:numPr>
          <w:ilvl w:val="0"/>
          <w:numId w:val="0"/>
        </w:numPr>
        <w:spacing w:before="0" w:after="0"/>
      </w:pPr>
      <w:bookmarkStart w:id="22" w:name="d0e437"/>
      <w:bookmarkEnd w:id="22"/>
    </w:p>
    <w:p w14:paraId="0790693F" w14:textId="77777777" w:rsidR="009D0C0B" w:rsidRDefault="00FA480B">
      <w:pPr>
        <w:pStyle w:val="Titre4"/>
        <w:rPr>
          <w:rFonts w:ascii="Times New Roman" w:hAnsi="Times New Roman" w:cs="Times New Roman"/>
          <w:i/>
          <w:lang w:eastAsia="fr-FR"/>
        </w:rPr>
      </w:pPr>
      <w:bookmarkStart w:id="23" w:name="_Toc6408533"/>
      <w:r>
        <w:t>Information on technical equivalence</w:t>
      </w:r>
      <w:bookmarkEnd w:id="23"/>
    </w:p>
    <w:p w14:paraId="4A224F35" w14:textId="6C40FC26" w:rsidR="009D0C0B" w:rsidRPr="00A12C45" w:rsidRDefault="00A12C45">
      <w:pPr>
        <w:spacing w:line="260" w:lineRule="atLeast"/>
        <w:jc w:val="both"/>
        <w:rPr>
          <w:rFonts w:eastAsia="Calibri" w:cs="Times New Roman"/>
          <w:i/>
          <w:szCs w:val="24"/>
          <w:lang w:eastAsia="en-US"/>
        </w:rPr>
      </w:pPr>
      <w:r w:rsidRPr="00A12C45">
        <w:rPr>
          <w:rFonts w:eastAsia="Calibri" w:cs="Times New Roman"/>
          <w:i/>
          <w:szCs w:val="24"/>
          <w:lang w:eastAsia="fr-FR"/>
        </w:rPr>
        <w:t>Not relevant</w:t>
      </w:r>
    </w:p>
    <w:p w14:paraId="21457C5F" w14:textId="77777777" w:rsidR="009D0C0B" w:rsidRDefault="009D0C0B">
      <w:pPr>
        <w:spacing w:line="260" w:lineRule="atLeast"/>
        <w:rPr>
          <w:rFonts w:ascii="Times New Roman" w:eastAsia="Calibri" w:hAnsi="Times New Roman" w:cs="Times New Roman"/>
          <w:i/>
          <w:szCs w:val="24"/>
          <w:lang w:eastAsia="en-US"/>
        </w:rPr>
      </w:pPr>
    </w:p>
    <w:p w14:paraId="01C1135F" w14:textId="77777777" w:rsidR="009D0C0B" w:rsidRDefault="00FA480B">
      <w:pPr>
        <w:pStyle w:val="Titre4"/>
        <w:rPr>
          <w:rFonts w:cs="Times"/>
          <w:bCs/>
          <w:szCs w:val="29"/>
        </w:rPr>
      </w:pPr>
      <w:bookmarkStart w:id="24" w:name="_Toc6408534"/>
      <w:r>
        <w:t>Information on the substance(s) of concern</w:t>
      </w:r>
      <w:bookmarkEnd w:id="24"/>
    </w:p>
    <w:p w14:paraId="37B136EC" w14:textId="77777777" w:rsidR="0021547F" w:rsidRPr="00A12C45" w:rsidRDefault="0021547F" w:rsidP="0021547F">
      <w:pPr>
        <w:spacing w:line="260" w:lineRule="atLeast"/>
        <w:jc w:val="both"/>
        <w:rPr>
          <w:rFonts w:eastAsia="Calibri" w:cs="Times New Roman"/>
          <w:i/>
          <w:szCs w:val="24"/>
          <w:lang w:eastAsia="en-US"/>
        </w:rPr>
      </w:pPr>
      <w:r w:rsidRPr="00A12C45">
        <w:rPr>
          <w:rFonts w:eastAsia="Calibri" w:cs="Times New Roman"/>
          <w:i/>
          <w:szCs w:val="24"/>
          <w:lang w:eastAsia="fr-FR"/>
        </w:rPr>
        <w:t>Not relevant</w:t>
      </w:r>
    </w:p>
    <w:p w14:paraId="08F83D69" w14:textId="77777777" w:rsidR="009D0C0B" w:rsidRDefault="009D0C0B">
      <w:pPr>
        <w:spacing w:line="260" w:lineRule="atLeast"/>
        <w:jc w:val="both"/>
        <w:rPr>
          <w:rFonts w:eastAsia="Calibri" w:cs="Times"/>
          <w:bCs/>
          <w:szCs w:val="29"/>
        </w:rPr>
      </w:pPr>
    </w:p>
    <w:p w14:paraId="3658A5CF" w14:textId="77777777" w:rsidR="009D0C0B" w:rsidRDefault="00FA480B">
      <w:pPr>
        <w:pStyle w:val="Titre4"/>
      </w:pPr>
      <w:bookmarkStart w:id="25" w:name="_Toc6408535"/>
      <w:r>
        <w:t>Type of formulation</w:t>
      </w:r>
      <w:bookmarkEnd w:id="25"/>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9D0C0B" w14:paraId="341B9179" w14:textId="77777777" w:rsidTr="00A12C45">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01DDC6AD" w14:textId="7D51974E" w:rsidR="009D0C0B" w:rsidRDefault="00A12C45">
            <w:pPr>
              <w:snapToGrid w:val="0"/>
            </w:pPr>
            <w:r w:rsidRPr="00DD57A3">
              <w:rPr>
                <w:lang w:val="en-US"/>
              </w:rPr>
              <w:t>AL</w:t>
            </w:r>
            <w:r>
              <w:rPr>
                <w:lang w:val="en-US"/>
              </w:rPr>
              <w:t xml:space="preserve"> -</w:t>
            </w:r>
            <w:r w:rsidRPr="00DD57A3">
              <w:rPr>
                <w:lang w:val="en-US"/>
              </w:rPr>
              <w:t xml:space="preserve"> all other liqu</w:t>
            </w:r>
            <w:r>
              <w:rPr>
                <w:lang w:val="en-US"/>
              </w:rPr>
              <w:t>id</w:t>
            </w:r>
          </w:p>
        </w:tc>
      </w:tr>
    </w:tbl>
    <w:p w14:paraId="20A89266" w14:textId="77777777" w:rsidR="009D0C0B" w:rsidRDefault="009D0C0B">
      <w:bookmarkStart w:id="26" w:name="d0e452"/>
    </w:p>
    <w:p w14:paraId="7E050973" w14:textId="77777777" w:rsidR="009D0C0B" w:rsidRDefault="009D0C0B"/>
    <w:p w14:paraId="22487C09" w14:textId="2121ABFE" w:rsidR="009D0C0B" w:rsidRDefault="00FA480B">
      <w:pPr>
        <w:pStyle w:val="Titre3"/>
      </w:pPr>
      <w:bookmarkStart w:id="27" w:name="_Toc6408536"/>
      <w:r>
        <w:t>Hazard and precautionary statements</w:t>
      </w:r>
      <w:bookmarkEnd w:id="27"/>
    </w:p>
    <w:p w14:paraId="7C1BB408" w14:textId="50DDFE9C" w:rsidR="009D0C0B" w:rsidRPr="00B42E64" w:rsidRDefault="00FA480B" w:rsidP="00B42E64">
      <w:pPr>
        <w:rPr>
          <w:rFonts w:ascii="Times New Roman" w:hAnsi="Times New Roman" w:cs="Times New Roman"/>
          <w:i/>
          <w:szCs w:val="24"/>
          <w:lang w:eastAsia="en-GB"/>
        </w:rPr>
      </w:pPr>
      <w:r>
        <w:rPr>
          <w:b/>
        </w:rPr>
        <w:t>Classification and labelling of the products of the family according to the Regulation (EC) 1272/2008</w:t>
      </w:r>
    </w:p>
    <w:p w14:paraId="4DD69503" w14:textId="77777777" w:rsidR="009D0C0B" w:rsidRDefault="009D0C0B">
      <w:pPr>
        <w:tabs>
          <w:tab w:val="left" w:pos="500"/>
        </w:tabs>
        <w:ind w:left="500" w:hanging="500"/>
        <w:rPr>
          <w:rFonts w:ascii="Times New Roman" w:hAnsi="Times New Roman" w:cs="Times New Roman"/>
          <w:b/>
          <w:bCs/>
          <w:i/>
          <w:szCs w:val="24"/>
          <w:lang w:eastAsia="en-GB"/>
        </w:rPr>
      </w:pPr>
    </w:p>
    <w:tbl>
      <w:tblPr>
        <w:tblW w:w="5000" w:type="pct"/>
        <w:tblLook w:val="0000" w:firstRow="0" w:lastRow="0" w:firstColumn="0" w:lastColumn="0" w:noHBand="0" w:noVBand="0"/>
      </w:tblPr>
      <w:tblGrid>
        <w:gridCol w:w="2661"/>
        <w:gridCol w:w="6546"/>
      </w:tblGrid>
      <w:tr w:rsidR="009D0C0B" w14:paraId="1B1428CB" w14:textId="77777777" w:rsidTr="00A12C45">
        <w:trPr>
          <w:cantSplit/>
          <w:tblHeader/>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3C1F628A" w14:textId="77777777" w:rsidR="009D0C0B" w:rsidRDefault="00FA480B">
            <w:r>
              <w:rPr>
                <w:b/>
                <w:lang w:eastAsia="en-US"/>
              </w:rPr>
              <w:t>Classification</w:t>
            </w:r>
          </w:p>
        </w:tc>
      </w:tr>
      <w:tr w:rsidR="00D05D40" w14:paraId="7077EFEA" w14:textId="77777777" w:rsidTr="00A12C45">
        <w:trPr>
          <w:cantSplit/>
        </w:trPr>
        <w:tc>
          <w:tcPr>
            <w:tcW w:w="1445" w:type="pct"/>
            <w:tcBorders>
              <w:top w:val="single" w:sz="2" w:space="0" w:color="000000"/>
              <w:left w:val="single" w:sz="2" w:space="0" w:color="000000"/>
              <w:bottom w:val="single" w:sz="2" w:space="0" w:color="000000"/>
            </w:tcBorders>
            <w:shd w:val="clear" w:color="auto" w:fill="auto"/>
          </w:tcPr>
          <w:p w14:paraId="6F6DB35C" w14:textId="77777777" w:rsidR="00D05D40" w:rsidRDefault="00D05D40" w:rsidP="00D05D40">
            <w:pPr>
              <w:rPr>
                <w:lang w:eastAsia="fi-FI"/>
              </w:rPr>
            </w:pPr>
            <w:r>
              <w:rPr>
                <w:lang w:eastAsia="en-US"/>
              </w:rPr>
              <w:t>Hazard category</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5E86B26D" w14:textId="12FCF083" w:rsidR="00D05D40" w:rsidRDefault="00D05D40" w:rsidP="00D05D40">
            <w:pPr>
              <w:snapToGrid w:val="0"/>
              <w:rPr>
                <w:lang w:eastAsia="fi-FI"/>
              </w:rPr>
            </w:pPr>
            <w:r w:rsidRPr="00E61C32">
              <w:rPr>
                <w:lang w:eastAsia="fi-FI"/>
              </w:rPr>
              <w:t>Eye Irrit 2</w:t>
            </w:r>
          </w:p>
        </w:tc>
      </w:tr>
      <w:tr w:rsidR="00D05D40" w14:paraId="7F27B75B" w14:textId="77777777" w:rsidTr="00A12C45">
        <w:trPr>
          <w:cantSplit/>
        </w:trPr>
        <w:tc>
          <w:tcPr>
            <w:tcW w:w="1445" w:type="pct"/>
            <w:tcBorders>
              <w:top w:val="single" w:sz="2" w:space="0" w:color="000000"/>
              <w:left w:val="single" w:sz="2" w:space="0" w:color="000000"/>
              <w:bottom w:val="single" w:sz="2" w:space="0" w:color="000000"/>
            </w:tcBorders>
            <w:shd w:val="clear" w:color="auto" w:fill="auto"/>
          </w:tcPr>
          <w:p w14:paraId="443BC890" w14:textId="77777777" w:rsidR="00D05D40" w:rsidRDefault="00D05D40" w:rsidP="00D05D40">
            <w:pPr>
              <w:rPr>
                <w:lang w:eastAsia="fi-FI"/>
              </w:rPr>
            </w:pPr>
            <w:r>
              <w:rPr>
                <w:lang w:eastAsia="en-US"/>
              </w:rPr>
              <w:t>Hazard statement</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448A0D29" w14:textId="0CA392B5" w:rsidR="00D05D40" w:rsidRDefault="00D05D40" w:rsidP="00D05D40">
            <w:pPr>
              <w:snapToGrid w:val="0"/>
              <w:rPr>
                <w:lang w:eastAsia="fi-FI"/>
              </w:rPr>
            </w:pPr>
            <w:r w:rsidRPr="00E61C32">
              <w:rPr>
                <w:lang w:eastAsia="fi-FI"/>
              </w:rPr>
              <w:t>H319: Causes serious eye irritation</w:t>
            </w:r>
          </w:p>
        </w:tc>
      </w:tr>
      <w:tr w:rsidR="009D0C0B" w14:paraId="188D8A1C" w14:textId="77777777" w:rsidTr="00A12C45">
        <w:trPr>
          <w:cantSplit/>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31B2199E" w14:textId="77777777" w:rsidR="009D0C0B" w:rsidRDefault="009D0C0B">
            <w:pPr>
              <w:snapToGrid w:val="0"/>
              <w:rPr>
                <w:lang w:eastAsia="fi-FI"/>
              </w:rPr>
            </w:pPr>
          </w:p>
        </w:tc>
      </w:tr>
      <w:tr w:rsidR="009D0C0B" w14:paraId="2D50283B" w14:textId="77777777" w:rsidTr="00A12C45">
        <w:trPr>
          <w:cantSplit/>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08F80122" w14:textId="77777777" w:rsidR="009D0C0B" w:rsidRDefault="00FA480B">
            <w:r>
              <w:rPr>
                <w:b/>
                <w:lang w:eastAsia="en-US"/>
              </w:rPr>
              <w:t>Labelling</w:t>
            </w:r>
          </w:p>
        </w:tc>
      </w:tr>
      <w:tr w:rsidR="00D05D40" w14:paraId="54FD2631" w14:textId="77777777" w:rsidTr="00A12C45">
        <w:trPr>
          <w:cantSplit/>
        </w:trPr>
        <w:tc>
          <w:tcPr>
            <w:tcW w:w="1445" w:type="pct"/>
            <w:tcBorders>
              <w:top w:val="single" w:sz="2" w:space="0" w:color="000000"/>
              <w:left w:val="single" w:sz="2" w:space="0" w:color="000000"/>
              <w:bottom w:val="single" w:sz="2" w:space="0" w:color="000000"/>
            </w:tcBorders>
            <w:shd w:val="clear" w:color="auto" w:fill="auto"/>
          </w:tcPr>
          <w:p w14:paraId="77241FB8" w14:textId="77777777" w:rsidR="00D05D40" w:rsidRDefault="00D05D40" w:rsidP="00D05D40">
            <w:pPr>
              <w:rPr>
                <w:lang w:eastAsia="fi-FI"/>
              </w:rPr>
            </w:pPr>
            <w:r>
              <w:rPr>
                <w:lang w:eastAsia="en-US"/>
              </w:rPr>
              <w:t>Signal words</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3FE1D034" w14:textId="6DD167AE" w:rsidR="00D05D40" w:rsidRDefault="00D05D40" w:rsidP="00D05D40">
            <w:pPr>
              <w:snapToGrid w:val="0"/>
              <w:rPr>
                <w:lang w:eastAsia="fi-FI"/>
              </w:rPr>
            </w:pPr>
            <w:r w:rsidRPr="00E61C32">
              <w:rPr>
                <w:lang w:eastAsia="fi-FI"/>
              </w:rPr>
              <w:t>Warning</w:t>
            </w:r>
          </w:p>
        </w:tc>
      </w:tr>
      <w:tr w:rsidR="00D05D40" w14:paraId="0A9D93EB" w14:textId="77777777" w:rsidTr="00A12C45">
        <w:trPr>
          <w:cantSplit/>
        </w:trPr>
        <w:tc>
          <w:tcPr>
            <w:tcW w:w="1445" w:type="pct"/>
            <w:tcBorders>
              <w:top w:val="single" w:sz="2" w:space="0" w:color="000000"/>
              <w:left w:val="single" w:sz="2" w:space="0" w:color="000000"/>
              <w:bottom w:val="single" w:sz="2" w:space="0" w:color="000000"/>
            </w:tcBorders>
            <w:shd w:val="clear" w:color="auto" w:fill="auto"/>
          </w:tcPr>
          <w:p w14:paraId="0EAF14B3" w14:textId="77777777" w:rsidR="00D05D40" w:rsidRDefault="00D05D40" w:rsidP="00D05D40">
            <w:pPr>
              <w:rPr>
                <w:lang w:eastAsia="fi-FI"/>
              </w:rPr>
            </w:pPr>
            <w:r>
              <w:rPr>
                <w:lang w:eastAsia="en-US"/>
              </w:rPr>
              <w:t>Hazard statements</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6DB9C3E8" w14:textId="15837FC4" w:rsidR="00D05D40" w:rsidRDefault="00D05D40" w:rsidP="00D05D40">
            <w:pPr>
              <w:snapToGrid w:val="0"/>
              <w:rPr>
                <w:lang w:eastAsia="fi-FI"/>
              </w:rPr>
            </w:pPr>
            <w:r w:rsidRPr="00E61C32">
              <w:rPr>
                <w:lang w:eastAsia="fi-FI"/>
              </w:rPr>
              <w:t>H319: Causes serious eye irritation</w:t>
            </w:r>
          </w:p>
        </w:tc>
      </w:tr>
      <w:tr w:rsidR="00D05D40" w14:paraId="335F5453" w14:textId="77777777" w:rsidTr="00A12C45">
        <w:trPr>
          <w:cantSplit/>
        </w:trPr>
        <w:tc>
          <w:tcPr>
            <w:tcW w:w="1445" w:type="pct"/>
            <w:tcBorders>
              <w:top w:val="single" w:sz="2" w:space="0" w:color="000000"/>
              <w:left w:val="single" w:sz="2" w:space="0" w:color="000000"/>
              <w:bottom w:val="single" w:sz="2" w:space="0" w:color="000000"/>
            </w:tcBorders>
            <w:shd w:val="clear" w:color="auto" w:fill="auto"/>
          </w:tcPr>
          <w:p w14:paraId="5A4062EE" w14:textId="77777777" w:rsidR="00D05D40" w:rsidRDefault="00D05D40" w:rsidP="00D05D40">
            <w:pPr>
              <w:rPr>
                <w:lang w:eastAsia="fi-FI"/>
              </w:rPr>
            </w:pPr>
            <w:r>
              <w:rPr>
                <w:lang w:eastAsia="en-US"/>
              </w:rPr>
              <w:t>Precautionary statements</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70C937ED" w14:textId="77777777" w:rsidR="00D05D40" w:rsidRPr="00E61C32" w:rsidRDefault="00D05D40" w:rsidP="00D05D40">
            <w:pPr>
              <w:pStyle w:val="Default"/>
              <w:rPr>
                <w:rFonts w:ascii="Verdana" w:hAnsi="Verdana"/>
                <w:sz w:val="20"/>
                <w:szCs w:val="20"/>
                <w:lang w:val="en-US" w:eastAsia="en-US"/>
              </w:rPr>
            </w:pPr>
            <w:r w:rsidRPr="00E61C32">
              <w:rPr>
                <w:rFonts w:ascii="Verdana" w:hAnsi="Verdana"/>
                <w:color w:val="auto"/>
                <w:sz w:val="20"/>
                <w:szCs w:val="20"/>
                <w:lang w:val="en-US" w:eastAsia="en-US"/>
              </w:rPr>
              <w:t>P264: Wash… thoroughly after handling</w:t>
            </w:r>
          </w:p>
          <w:p w14:paraId="72736200" w14:textId="77777777" w:rsidR="00D05D40" w:rsidRPr="00E61C32" w:rsidRDefault="00D05D40" w:rsidP="00D05D40">
            <w:pPr>
              <w:pStyle w:val="Default"/>
              <w:rPr>
                <w:rFonts w:ascii="Verdana" w:hAnsi="Verdana"/>
                <w:sz w:val="20"/>
                <w:szCs w:val="20"/>
                <w:lang w:val="en-US" w:eastAsia="en-US"/>
              </w:rPr>
            </w:pPr>
            <w:r w:rsidRPr="00E61C32">
              <w:rPr>
                <w:rFonts w:ascii="Verdana" w:hAnsi="Verdana"/>
                <w:color w:val="auto"/>
                <w:sz w:val="20"/>
                <w:szCs w:val="20"/>
                <w:lang w:val="en-US" w:eastAsia="en-US"/>
              </w:rPr>
              <w:t>P280: Wear protective gloves/protective clothing/eye protection/face protection</w:t>
            </w:r>
          </w:p>
          <w:p w14:paraId="4F839136" w14:textId="77777777" w:rsidR="00D05D40" w:rsidRPr="00E271EF" w:rsidRDefault="00D05D40" w:rsidP="00D05D40">
            <w:pPr>
              <w:pStyle w:val="Default"/>
              <w:rPr>
                <w:rFonts w:ascii="Verdana" w:hAnsi="Verdana"/>
                <w:color w:val="auto"/>
                <w:sz w:val="20"/>
                <w:szCs w:val="20"/>
                <w:lang w:val="en-US" w:eastAsia="en-US"/>
              </w:rPr>
            </w:pPr>
            <w:r w:rsidRPr="00E61C32">
              <w:rPr>
                <w:rFonts w:ascii="Verdana" w:hAnsi="Verdana"/>
                <w:color w:val="auto"/>
                <w:sz w:val="20"/>
                <w:szCs w:val="20"/>
                <w:lang w:val="en-US" w:eastAsia="en-US"/>
              </w:rPr>
              <w:t xml:space="preserve">P305 + P351 + P338: IF IN EYES: Rinse cautiously with water for several minutes. </w:t>
            </w:r>
            <w:r w:rsidRPr="00E271EF">
              <w:rPr>
                <w:rFonts w:ascii="Verdana" w:hAnsi="Verdana"/>
                <w:color w:val="auto"/>
                <w:sz w:val="20"/>
                <w:szCs w:val="20"/>
                <w:lang w:val="en-US" w:eastAsia="en-US"/>
              </w:rPr>
              <w:t>Remove contact lenses if present and easy to do – continue rinsing.</w:t>
            </w:r>
          </w:p>
          <w:p w14:paraId="3F81B77A" w14:textId="77777777" w:rsidR="00D05D40" w:rsidRPr="00E271EF" w:rsidRDefault="00D05D40" w:rsidP="00D05D40">
            <w:pPr>
              <w:snapToGrid w:val="0"/>
              <w:rPr>
                <w:lang w:val="en-US" w:eastAsia="en-US"/>
              </w:rPr>
            </w:pPr>
            <w:r w:rsidRPr="00E271EF">
              <w:rPr>
                <w:lang w:val="en-US" w:eastAsia="en-US"/>
              </w:rPr>
              <w:t>P337 + P313: If eye irritation persists get medical advice/attention</w:t>
            </w:r>
          </w:p>
          <w:p w14:paraId="73202604" w14:textId="45065C37" w:rsidR="00E271EF" w:rsidRDefault="00E271EF" w:rsidP="00D05D40">
            <w:pPr>
              <w:snapToGrid w:val="0"/>
              <w:rPr>
                <w:lang w:eastAsia="fi-FI"/>
              </w:rPr>
            </w:pPr>
            <w:r w:rsidRPr="00E271EF">
              <w:rPr>
                <w:rStyle w:val="st1"/>
                <w:rFonts w:cs="Arial"/>
              </w:rPr>
              <w:t>P501: Dispose of contents/container to …</w:t>
            </w:r>
          </w:p>
        </w:tc>
      </w:tr>
      <w:tr w:rsidR="009D0C0B" w14:paraId="16A81FDD" w14:textId="77777777" w:rsidTr="00A12C45">
        <w:trPr>
          <w:cantSplit/>
        </w:trPr>
        <w:tc>
          <w:tcPr>
            <w:tcW w:w="5000" w:type="pct"/>
            <w:gridSpan w:val="2"/>
            <w:tcBorders>
              <w:top w:val="single" w:sz="2" w:space="0" w:color="000000"/>
              <w:left w:val="single" w:sz="2" w:space="0" w:color="000000"/>
              <w:bottom w:val="single" w:sz="2" w:space="0" w:color="000000"/>
              <w:right w:val="single" w:sz="2" w:space="0" w:color="000000"/>
            </w:tcBorders>
            <w:shd w:val="clear" w:color="auto" w:fill="auto"/>
          </w:tcPr>
          <w:p w14:paraId="6B32CB24" w14:textId="77777777" w:rsidR="009D0C0B" w:rsidRDefault="009D0C0B">
            <w:pPr>
              <w:snapToGrid w:val="0"/>
              <w:rPr>
                <w:lang w:eastAsia="fi-FI"/>
              </w:rPr>
            </w:pPr>
          </w:p>
        </w:tc>
      </w:tr>
      <w:tr w:rsidR="009D0C0B" w14:paraId="288FB50C" w14:textId="77777777" w:rsidTr="00A12C45">
        <w:trPr>
          <w:cantSplit/>
        </w:trPr>
        <w:tc>
          <w:tcPr>
            <w:tcW w:w="1445" w:type="pct"/>
            <w:tcBorders>
              <w:top w:val="single" w:sz="2" w:space="0" w:color="000000"/>
              <w:left w:val="single" w:sz="2" w:space="0" w:color="000000"/>
              <w:bottom w:val="single" w:sz="2" w:space="0" w:color="000000"/>
            </w:tcBorders>
            <w:shd w:val="clear" w:color="auto" w:fill="auto"/>
          </w:tcPr>
          <w:p w14:paraId="4ADB1775" w14:textId="77777777" w:rsidR="009D0C0B" w:rsidRDefault="00FA480B">
            <w:pPr>
              <w:rPr>
                <w:b/>
                <w:lang w:eastAsia="fi-FI"/>
              </w:rPr>
            </w:pPr>
            <w:r>
              <w:rPr>
                <w:lang w:eastAsia="en-US"/>
              </w:rPr>
              <w:t>Note</w:t>
            </w:r>
          </w:p>
        </w:tc>
        <w:tc>
          <w:tcPr>
            <w:tcW w:w="3555" w:type="pct"/>
            <w:tcBorders>
              <w:top w:val="single" w:sz="2" w:space="0" w:color="000000"/>
              <w:left w:val="single" w:sz="2" w:space="0" w:color="000000"/>
              <w:bottom w:val="single" w:sz="2" w:space="0" w:color="000000"/>
              <w:right w:val="single" w:sz="2" w:space="0" w:color="000000"/>
            </w:tcBorders>
            <w:shd w:val="clear" w:color="auto" w:fill="auto"/>
          </w:tcPr>
          <w:p w14:paraId="521FC9DB" w14:textId="6E2A1A67" w:rsidR="009D0C0B" w:rsidRDefault="00B42E64">
            <w:pPr>
              <w:snapToGrid w:val="0"/>
              <w:rPr>
                <w:b/>
                <w:lang w:eastAsia="fi-FI"/>
              </w:rPr>
            </w:pPr>
            <w:r>
              <w:rPr>
                <w:b/>
                <w:lang w:eastAsia="fi-FI"/>
              </w:rPr>
              <w:t>-</w:t>
            </w:r>
          </w:p>
        </w:tc>
      </w:tr>
    </w:tbl>
    <w:p w14:paraId="2C2142B6" w14:textId="77777777" w:rsidR="009D0C0B" w:rsidRDefault="009D0C0B">
      <w:pPr>
        <w:tabs>
          <w:tab w:val="left" w:pos="500"/>
        </w:tabs>
        <w:ind w:left="500" w:hanging="500"/>
      </w:pPr>
    </w:p>
    <w:p w14:paraId="1309002F" w14:textId="77777777" w:rsidR="009D0C0B" w:rsidRDefault="009D0C0B"/>
    <w:p w14:paraId="5B58CA2A" w14:textId="77777777" w:rsidR="009D0C0B" w:rsidRDefault="00FA480B">
      <w:pPr>
        <w:pStyle w:val="Titre3"/>
      </w:pPr>
      <w:bookmarkStart w:id="28" w:name="_Toc6408537"/>
      <w:r>
        <w:lastRenderedPageBreak/>
        <w:t>Authorised use(s)</w:t>
      </w:r>
      <w:bookmarkEnd w:id="28"/>
    </w:p>
    <w:p w14:paraId="785084D9" w14:textId="11759CC7" w:rsidR="009D0C0B" w:rsidRDefault="00FA480B">
      <w:pPr>
        <w:pStyle w:val="Titre4"/>
      </w:pPr>
      <w:bookmarkStart w:id="29" w:name="_Toc6408538"/>
      <w:r>
        <w:t>Use description</w:t>
      </w:r>
      <w:bookmarkEnd w:id="29"/>
    </w:p>
    <w:bookmarkEnd w:id="26"/>
    <w:p w14:paraId="44055FA2" w14:textId="34C9FC18" w:rsidR="009D0C0B" w:rsidRPr="00397C2A" w:rsidRDefault="00FA480B">
      <w:pPr>
        <w:pStyle w:val="Lgende"/>
        <w:spacing w:after="120"/>
        <w:rPr>
          <w:rFonts w:ascii="Verdana" w:hAnsi="Verdana"/>
          <w:b/>
          <w:bCs/>
          <w:szCs w:val="24"/>
          <w:lang w:eastAsia="en-GB"/>
        </w:rPr>
      </w:pPr>
      <w:r w:rsidRPr="00397C2A">
        <w:rPr>
          <w:rFonts w:ascii="Verdana" w:hAnsi="Verdana" w:cs="Verdana"/>
        </w:rPr>
        <w:t xml:space="preserve">Table </w:t>
      </w:r>
      <w:r w:rsidRPr="00397C2A">
        <w:rPr>
          <w:rFonts w:ascii="Verdana" w:hAnsi="Verdana" w:cs="Verdana"/>
        </w:rPr>
        <w:fldChar w:fldCharType="begin"/>
      </w:r>
      <w:r w:rsidRPr="00397C2A">
        <w:rPr>
          <w:rFonts w:ascii="Verdana" w:hAnsi="Verdana" w:cs="Verdana"/>
        </w:rPr>
        <w:instrText xml:space="preserve"> SEQ "Tableau" \* ARABIC </w:instrText>
      </w:r>
      <w:r w:rsidRPr="00397C2A">
        <w:rPr>
          <w:rFonts w:ascii="Verdana" w:hAnsi="Verdana" w:cs="Verdana"/>
        </w:rPr>
        <w:fldChar w:fldCharType="separate"/>
      </w:r>
      <w:r w:rsidR="00A82996">
        <w:rPr>
          <w:rFonts w:ascii="Verdana" w:hAnsi="Verdana" w:cs="Verdana"/>
          <w:noProof/>
        </w:rPr>
        <w:t>1</w:t>
      </w:r>
      <w:r w:rsidRPr="00397C2A">
        <w:rPr>
          <w:rFonts w:ascii="Verdana" w:hAnsi="Verdana" w:cs="Verdana"/>
        </w:rPr>
        <w:fldChar w:fldCharType="end"/>
      </w:r>
      <w:r w:rsidRPr="00397C2A">
        <w:rPr>
          <w:rFonts w:ascii="Verdana" w:hAnsi="Verdana"/>
        </w:rPr>
        <w:t xml:space="preserve">. Use # 1 – </w:t>
      </w:r>
      <w:r w:rsidR="00B42E64">
        <w:rPr>
          <w:rFonts w:ascii="Verdana" w:hAnsi="Verdana"/>
        </w:rPr>
        <w:t>Spray disinfectant, PT2</w:t>
      </w:r>
    </w:p>
    <w:tbl>
      <w:tblPr>
        <w:tblW w:w="5000" w:type="pct"/>
        <w:tblCellMar>
          <w:left w:w="0" w:type="dxa"/>
          <w:right w:w="0" w:type="dxa"/>
        </w:tblCellMar>
        <w:tblLook w:val="0000" w:firstRow="0" w:lastRow="0" w:firstColumn="0" w:lastColumn="0" w:noHBand="0" w:noVBand="0"/>
      </w:tblPr>
      <w:tblGrid>
        <w:gridCol w:w="2757"/>
        <w:gridCol w:w="6446"/>
      </w:tblGrid>
      <w:tr w:rsidR="008C27CE" w14:paraId="41346C0A" w14:textId="77777777" w:rsidTr="00A12C45">
        <w:tc>
          <w:tcPr>
            <w:tcW w:w="1498" w:type="pct"/>
            <w:tcBorders>
              <w:top w:val="single" w:sz="4" w:space="0" w:color="000000"/>
              <w:left w:val="single" w:sz="4" w:space="0" w:color="000000"/>
              <w:bottom w:val="single" w:sz="4" w:space="0" w:color="000000"/>
            </w:tcBorders>
            <w:shd w:val="clear" w:color="auto" w:fill="auto"/>
          </w:tcPr>
          <w:p w14:paraId="1D32ABC9" w14:textId="77777777" w:rsidR="008C27CE" w:rsidRDefault="008C27CE" w:rsidP="008C27CE">
            <w:pPr>
              <w:rPr>
                <w:b/>
              </w:rPr>
            </w:pPr>
            <w:r>
              <w:rPr>
                <w:b/>
                <w:bCs/>
                <w:szCs w:val="24"/>
                <w:lang w:eastAsia="en-GB"/>
              </w:rPr>
              <w:t>Product Type</w:t>
            </w:r>
          </w:p>
        </w:tc>
        <w:tc>
          <w:tcPr>
            <w:tcW w:w="3502" w:type="pct"/>
            <w:tcBorders>
              <w:top w:val="single" w:sz="4" w:space="0" w:color="000000"/>
              <w:left w:val="single" w:sz="4" w:space="0" w:color="000000"/>
              <w:bottom w:val="single" w:sz="4" w:space="0" w:color="000000"/>
              <w:right w:val="single" w:sz="4" w:space="0" w:color="000000"/>
            </w:tcBorders>
            <w:shd w:val="clear" w:color="auto" w:fill="auto"/>
          </w:tcPr>
          <w:p w14:paraId="3BF50102" w14:textId="199330E9" w:rsidR="008C27CE" w:rsidRDefault="008C27CE" w:rsidP="00B42E64">
            <w:pPr>
              <w:spacing w:line="276" w:lineRule="auto"/>
              <w:ind w:right="145"/>
              <w:jc w:val="both"/>
              <w:rPr>
                <w:b/>
              </w:rPr>
            </w:pPr>
            <w:r w:rsidRPr="006C1ED4">
              <w:t>PT2, Disinfectants and algaecides not intended for direct application to humans or animals</w:t>
            </w:r>
          </w:p>
        </w:tc>
      </w:tr>
      <w:tr w:rsidR="008C27CE" w14:paraId="53E5B5C3" w14:textId="77777777" w:rsidTr="00A12C45">
        <w:tc>
          <w:tcPr>
            <w:tcW w:w="1498" w:type="pct"/>
            <w:tcBorders>
              <w:left w:val="single" w:sz="4" w:space="0" w:color="000000"/>
              <w:bottom w:val="single" w:sz="4" w:space="0" w:color="000000"/>
            </w:tcBorders>
            <w:shd w:val="clear" w:color="auto" w:fill="auto"/>
          </w:tcPr>
          <w:p w14:paraId="13218BF6" w14:textId="77777777" w:rsidR="008C27CE" w:rsidRDefault="008C27CE" w:rsidP="008C27CE">
            <w:pPr>
              <w:rPr>
                <w:b/>
              </w:rPr>
            </w:pPr>
            <w:r>
              <w:rPr>
                <w:b/>
                <w:bCs/>
                <w:szCs w:val="24"/>
                <w:lang w:eastAsia="en-GB"/>
              </w:rPr>
              <w:t>Where relevant, an exact description of the authorised use</w:t>
            </w:r>
          </w:p>
        </w:tc>
        <w:tc>
          <w:tcPr>
            <w:tcW w:w="3502" w:type="pct"/>
            <w:tcBorders>
              <w:left w:val="single" w:sz="4" w:space="0" w:color="000000"/>
              <w:bottom w:val="single" w:sz="4" w:space="0" w:color="000000"/>
              <w:right w:val="single" w:sz="4" w:space="0" w:color="000000"/>
            </w:tcBorders>
            <w:shd w:val="clear" w:color="auto" w:fill="auto"/>
          </w:tcPr>
          <w:p w14:paraId="0903050F" w14:textId="7EF9F564" w:rsidR="008C27CE" w:rsidRDefault="008C27CE" w:rsidP="00B42E64">
            <w:pPr>
              <w:snapToGrid w:val="0"/>
              <w:spacing w:line="276" w:lineRule="auto"/>
              <w:ind w:right="145"/>
              <w:jc w:val="both"/>
              <w:rPr>
                <w:b/>
              </w:rPr>
            </w:pPr>
            <w:r w:rsidRPr="007515D8">
              <w:t>Disinfectants for sanitary, surfaces, equipment and furniture without direct contact with food or feedstuff in medical and hospital environments, paramedical, institutional, tertiary sector, hotels, sports halls and changing rooms, etc. Disinfectants for sanitaries, bathrooms, etc.</w:t>
            </w:r>
          </w:p>
        </w:tc>
      </w:tr>
      <w:tr w:rsidR="008C27CE" w14:paraId="23BB00E9" w14:textId="77777777" w:rsidTr="00C10F29">
        <w:tc>
          <w:tcPr>
            <w:tcW w:w="1498" w:type="pct"/>
            <w:tcBorders>
              <w:left w:val="single" w:sz="4" w:space="0" w:color="000000"/>
              <w:bottom w:val="single" w:sz="4" w:space="0" w:color="000000"/>
            </w:tcBorders>
            <w:shd w:val="clear" w:color="auto" w:fill="auto"/>
          </w:tcPr>
          <w:p w14:paraId="2E7AE537" w14:textId="77777777" w:rsidR="008C27CE" w:rsidRDefault="008C27CE" w:rsidP="008C27CE">
            <w:pPr>
              <w:rPr>
                <w:b/>
              </w:rPr>
            </w:pPr>
            <w:r>
              <w:rPr>
                <w:b/>
                <w:bCs/>
                <w:szCs w:val="24"/>
                <w:lang w:eastAsia="en-GB"/>
              </w:rPr>
              <w:t>Target organism (including development stage)</w:t>
            </w:r>
          </w:p>
        </w:tc>
        <w:tc>
          <w:tcPr>
            <w:tcW w:w="3502" w:type="pct"/>
            <w:tcBorders>
              <w:left w:val="single" w:sz="4" w:space="0" w:color="000000"/>
              <w:bottom w:val="single" w:sz="4" w:space="0" w:color="000000"/>
              <w:right w:val="single" w:sz="4" w:space="0" w:color="000000"/>
            </w:tcBorders>
            <w:shd w:val="clear" w:color="auto" w:fill="auto"/>
          </w:tcPr>
          <w:p w14:paraId="3BB82D9F" w14:textId="5647F3DD" w:rsidR="008C27CE" w:rsidRDefault="008C27CE" w:rsidP="00C10F29">
            <w:pPr>
              <w:snapToGrid w:val="0"/>
              <w:spacing w:line="276" w:lineRule="auto"/>
              <w:ind w:right="145"/>
              <w:rPr>
                <w:b/>
              </w:rPr>
            </w:pPr>
            <w:r w:rsidRPr="007515D8">
              <w:t xml:space="preserve">Bacteria (including </w:t>
            </w:r>
            <w:r w:rsidRPr="00047342">
              <w:rPr>
                <w:i/>
              </w:rPr>
              <w:t>Listeria</w:t>
            </w:r>
            <w:r w:rsidRPr="007515D8">
              <w:t>, Salmonella) and bacterial spores, yeasts, fungi, mycobacteria (</w:t>
            </w:r>
            <w:r w:rsidRPr="007515D8">
              <w:rPr>
                <w:i/>
              </w:rPr>
              <w:t>M. terrae</w:t>
            </w:r>
            <w:r w:rsidRPr="007515D8">
              <w:t>).</w:t>
            </w:r>
          </w:p>
        </w:tc>
      </w:tr>
      <w:tr w:rsidR="008C27CE" w14:paraId="5442DD32" w14:textId="77777777" w:rsidTr="00A12C45">
        <w:tc>
          <w:tcPr>
            <w:tcW w:w="1498" w:type="pct"/>
            <w:tcBorders>
              <w:left w:val="single" w:sz="4" w:space="0" w:color="000000"/>
              <w:bottom w:val="single" w:sz="4" w:space="0" w:color="000000"/>
            </w:tcBorders>
            <w:shd w:val="clear" w:color="auto" w:fill="auto"/>
          </w:tcPr>
          <w:p w14:paraId="581E9D72" w14:textId="77777777" w:rsidR="008C27CE" w:rsidRDefault="008C27CE" w:rsidP="008C27CE">
            <w:pPr>
              <w:rPr>
                <w:b/>
              </w:rPr>
            </w:pPr>
            <w:r>
              <w:rPr>
                <w:b/>
                <w:bCs/>
                <w:szCs w:val="24"/>
                <w:lang w:eastAsia="en-GB"/>
              </w:rPr>
              <w:t>Field of use</w:t>
            </w:r>
          </w:p>
        </w:tc>
        <w:tc>
          <w:tcPr>
            <w:tcW w:w="3502" w:type="pct"/>
            <w:tcBorders>
              <w:left w:val="single" w:sz="4" w:space="0" w:color="000000"/>
              <w:bottom w:val="single" w:sz="4" w:space="0" w:color="000000"/>
              <w:right w:val="single" w:sz="4" w:space="0" w:color="000000"/>
            </w:tcBorders>
            <w:shd w:val="clear" w:color="auto" w:fill="auto"/>
          </w:tcPr>
          <w:p w14:paraId="298AFE19" w14:textId="638E48D7" w:rsidR="008C27CE" w:rsidRDefault="008C27CE" w:rsidP="00B42E64">
            <w:pPr>
              <w:spacing w:line="276" w:lineRule="auto"/>
              <w:ind w:right="145"/>
              <w:jc w:val="both"/>
              <w:rPr>
                <w:b/>
              </w:rPr>
            </w:pPr>
            <w:r>
              <w:t>M</w:t>
            </w:r>
            <w:r w:rsidRPr="006C1ED4">
              <w:t>edical sector and collectivities (no food contact)</w:t>
            </w:r>
            <w:r>
              <w:t xml:space="preserve"> </w:t>
            </w:r>
          </w:p>
        </w:tc>
      </w:tr>
      <w:tr w:rsidR="008C27CE" w14:paraId="3A4CC18C" w14:textId="77777777" w:rsidTr="00A12C45">
        <w:tc>
          <w:tcPr>
            <w:tcW w:w="1498" w:type="pct"/>
            <w:tcBorders>
              <w:left w:val="single" w:sz="4" w:space="0" w:color="000000"/>
              <w:bottom w:val="single" w:sz="4" w:space="0" w:color="000000"/>
            </w:tcBorders>
            <w:shd w:val="clear" w:color="auto" w:fill="auto"/>
          </w:tcPr>
          <w:p w14:paraId="242CB862" w14:textId="77777777" w:rsidR="008C27CE" w:rsidRDefault="008C27CE" w:rsidP="008C27CE">
            <w:pPr>
              <w:rPr>
                <w:b/>
              </w:rPr>
            </w:pPr>
            <w:r>
              <w:rPr>
                <w:b/>
                <w:bCs/>
                <w:szCs w:val="24"/>
                <w:lang w:eastAsia="en-GB"/>
              </w:rPr>
              <w:t>Application method(s)</w:t>
            </w:r>
          </w:p>
        </w:tc>
        <w:tc>
          <w:tcPr>
            <w:tcW w:w="3502" w:type="pct"/>
            <w:tcBorders>
              <w:left w:val="single" w:sz="4" w:space="0" w:color="000000"/>
              <w:bottom w:val="single" w:sz="4" w:space="0" w:color="000000"/>
              <w:right w:val="single" w:sz="4" w:space="0" w:color="000000"/>
            </w:tcBorders>
            <w:shd w:val="clear" w:color="auto" w:fill="auto"/>
          </w:tcPr>
          <w:p w14:paraId="62AA4CAF" w14:textId="54C7DD7C" w:rsidR="008C27CE" w:rsidRDefault="008C27CE" w:rsidP="00B42E64">
            <w:pPr>
              <w:spacing w:line="276" w:lineRule="auto"/>
              <w:ind w:right="145"/>
              <w:jc w:val="both"/>
              <w:rPr>
                <w:b/>
              </w:rPr>
            </w:pPr>
            <w:r w:rsidRPr="0036535C">
              <w:t>Surface spraying</w:t>
            </w:r>
          </w:p>
        </w:tc>
      </w:tr>
      <w:tr w:rsidR="008C27CE" w14:paraId="0D3949BE" w14:textId="77777777" w:rsidTr="00A12C45">
        <w:tc>
          <w:tcPr>
            <w:tcW w:w="1498" w:type="pct"/>
            <w:tcBorders>
              <w:left w:val="single" w:sz="4" w:space="0" w:color="000000"/>
              <w:bottom w:val="single" w:sz="4" w:space="0" w:color="000000"/>
            </w:tcBorders>
            <w:shd w:val="clear" w:color="auto" w:fill="auto"/>
          </w:tcPr>
          <w:p w14:paraId="2DA9E7E2" w14:textId="77777777" w:rsidR="008C27CE" w:rsidRDefault="008C27CE" w:rsidP="008C27CE">
            <w:pPr>
              <w:rPr>
                <w:b/>
              </w:rPr>
            </w:pPr>
            <w:r>
              <w:rPr>
                <w:b/>
                <w:bCs/>
                <w:szCs w:val="24"/>
                <w:lang w:eastAsia="en-GB"/>
              </w:rPr>
              <w:t>Application rate(s) and frequency</w:t>
            </w:r>
          </w:p>
        </w:tc>
        <w:tc>
          <w:tcPr>
            <w:tcW w:w="3502" w:type="pct"/>
            <w:tcBorders>
              <w:left w:val="single" w:sz="4" w:space="0" w:color="000000"/>
              <w:bottom w:val="single" w:sz="4" w:space="0" w:color="000000"/>
              <w:right w:val="single" w:sz="4" w:space="0" w:color="000000"/>
            </w:tcBorders>
            <w:shd w:val="clear" w:color="auto" w:fill="auto"/>
          </w:tcPr>
          <w:p w14:paraId="4DD7D8E1" w14:textId="77777777" w:rsidR="008C27CE" w:rsidRPr="006C1ED4" w:rsidRDefault="008C27CE" w:rsidP="00B42E64">
            <w:pPr>
              <w:spacing w:line="276" w:lineRule="auto"/>
              <w:ind w:right="145"/>
              <w:jc w:val="both"/>
            </w:pPr>
            <w:r w:rsidRPr="006C1ED4">
              <w:t>Ready for use (100 % v/v)</w:t>
            </w:r>
          </w:p>
          <w:p w14:paraId="6CA81C9B" w14:textId="77777777" w:rsidR="008C27CE" w:rsidRDefault="008C27CE" w:rsidP="00B42E64">
            <w:pPr>
              <w:spacing w:line="276" w:lineRule="auto"/>
              <w:ind w:right="145"/>
              <w:jc w:val="both"/>
            </w:pPr>
          </w:p>
          <w:p w14:paraId="085E6398" w14:textId="3D1330A5" w:rsidR="008C27CE" w:rsidRPr="009F61C2" w:rsidRDefault="009F61C2" w:rsidP="00B42E64">
            <w:pPr>
              <w:spacing w:line="276" w:lineRule="auto"/>
              <w:ind w:right="145"/>
              <w:jc w:val="both"/>
              <w:rPr>
                <w:u w:val="single"/>
              </w:rPr>
            </w:pPr>
            <w:r w:rsidRPr="009F61C2">
              <w:rPr>
                <w:u w:val="single"/>
              </w:rPr>
              <w:t>Contact time</w:t>
            </w:r>
          </w:p>
          <w:p w14:paraId="281F664F" w14:textId="77777777" w:rsidR="008C27CE" w:rsidRDefault="008C27CE" w:rsidP="00B42E64">
            <w:pPr>
              <w:spacing w:line="276" w:lineRule="auto"/>
              <w:ind w:right="145"/>
              <w:jc w:val="both"/>
            </w:pPr>
            <w:r>
              <w:t>bacteria, yeasts and fungi: 15 min</w:t>
            </w:r>
          </w:p>
          <w:p w14:paraId="57A49EFE" w14:textId="77777777" w:rsidR="008C27CE" w:rsidRDefault="008C27CE" w:rsidP="00B42E64">
            <w:pPr>
              <w:spacing w:line="276" w:lineRule="auto"/>
              <w:ind w:right="145"/>
              <w:jc w:val="both"/>
            </w:pPr>
            <w:r>
              <w:t>bacterial spores: 60 min</w:t>
            </w:r>
          </w:p>
          <w:p w14:paraId="61745C40" w14:textId="4BF3669A" w:rsidR="008C27CE" w:rsidRDefault="008C27CE" w:rsidP="00B42E64">
            <w:pPr>
              <w:spacing w:line="276" w:lineRule="auto"/>
              <w:ind w:right="145"/>
              <w:jc w:val="both"/>
            </w:pPr>
            <w:r>
              <w:t>mycobacteria (</w:t>
            </w:r>
            <w:r w:rsidRPr="00B443E4">
              <w:rPr>
                <w:i/>
              </w:rPr>
              <w:t>M.terrae</w:t>
            </w:r>
            <w:r>
              <w:t>): 60 min</w:t>
            </w:r>
          </w:p>
          <w:p w14:paraId="4803E542" w14:textId="77777777" w:rsidR="008C27CE" w:rsidRPr="006C1ED4" w:rsidRDefault="008C27CE" w:rsidP="00B42E64">
            <w:pPr>
              <w:spacing w:line="276" w:lineRule="auto"/>
              <w:ind w:right="145"/>
              <w:jc w:val="both"/>
            </w:pPr>
          </w:p>
          <w:p w14:paraId="587EDEEE" w14:textId="77777777" w:rsidR="008C27CE" w:rsidRDefault="008C27CE" w:rsidP="00B42E64">
            <w:pPr>
              <w:spacing w:line="276" w:lineRule="auto"/>
              <w:ind w:right="145"/>
              <w:jc w:val="both"/>
            </w:pPr>
            <w:r w:rsidRPr="006C1ED4">
              <w:t>Room temperature</w:t>
            </w:r>
          </w:p>
          <w:p w14:paraId="163B3505" w14:textId="77777777" w:rsidR="008C27CE" w:rsidRDefault="008C27CE" w:rsidP="00B42E64">
            <w:pPr>
              <w:spacing w:line="276" w:lineRule="auto"/>
              <w:ind w:right="145"/>
              <w:jc w:val="both"/>
            </w:pPr>
          </w:p>
          <w:p w14:paraId="786DAB26" w14:textId="77777777" w:rsidR="008C27CE" w:rsidRDefault="008C27CE" w:rsidP="00B42E64">
            <w:pPr>
              <w:spacing w:line="276" w:lineRule="auto"/>
              <w:ind w:right="145"/>
              <w:jc w:val="both"/>
            </w:pPr>
            <w:r>
              <w:t>Medical sector: clean conditions</w:t>
            </w:r>
          </w:p>
          <w:p w14:paraId="6A31A2A3" w14:textId="224BC2B3" w:rsidR="008C27CE" w:rsidRDefault="008C27CE" w:rsidP="00B42E64">
            <w:pPr>
              <w:snapToGrid w:val="0"/>
              <w:spacing w:line="276" w:lineRule="auto"/>
              <w:ind w:right="145"/>
              <w:jc w:val="both"/>
              <w:rPr>
                <w:b/>
              </w:rPr>
            </w:pPr>
            <w:r>
              <w:t>Collectivities: dirty conditions except sporicidal and tuberculosidal activities</w:t>
            </w:r>
          </w:p>
        </w:tc>
      </w:tr>
      <w:tr w:rsidR="009D0C0B" w14:paraId="1F85EEFA" w14:textId="77777777" w:rsidTr="00A12C45">
        <w:tc>
          <w:tcPr>
            <w:tcW w:w="1498" w:type="pct"/>
            <w:tcBorders>
              <w:left w:val="single" w:sz="4" w:space="0" w:color="000000"/>
              <w:bottom w:val="single" w:sz="4" w:space="0" w:color="000000"/>
            </w:tcBorders>
            <w:shd w:val="clear" w:color="auto" w:fill="auto"/>
          </w:tcPr>
          <w:p w14:paraId="69CEC188" w14:textId="77777777" w:rsidR="009D0C0B" w:rsidRDefault="00FA480B">
            <w:pPr>
              <w:rPr>
                <w:b/>
              </w:rPr>
            </w:pPr>
            <w:r>
              <w:rPr>
                <w:b/>
                <w:bCs/>
                <w:szCs w:val="24"/>
                <w:lang w:eastAsia="en-GB"/>
              </w:rPr>
              <w:t>Category(ies) of users</w:t>
            </w:r>
          </w:p>
        </w:tc>
        <w:tc>
          <w:tcPr>
            <w:tcW w:w="3502" w:type="pct"/>
            <w:tcBorders>
              <w:left w:val="single" w:sz="4" w:space="0" w:color="000000"/>
              <w:bottom w:val="single" w:sz="4" w:space="0" w:color="000000"/>
              <w:right w:val="single" w:sz="4" w:space="0" w:color="000000"/>
            </w:tcBorders>
            <w:shd w:val="clear" w:color="auto" w:fill="auto"/>
          </w:tcPr>
          <w:p w14:paraId="3BE3717F" w14:textId="14ABAE44" w:rsidR="009D0C0B" w:rsidRPr="00B42E64" w:rsidRDefault="00B42E64" w:rsidP="00B42E64">
            <w:pPr>
              <w:snapToGrid w:val="0"/>
              <w:ind w:right="145"/>
              <w:jc w:val="both"/>
            </w:pPr>
            <w:r w:rsidRPr="00B42E64">
              <w:t>Professional users</w:t>
            </w:r>
          </w:p>
        </w:tc>
      </w:tr>
      <w:tr w:rsidR="009D0C0B" w14:paraId="468C368F" w14:textId="77777777" w:rsidTr="00E77BFD">
        <w:tc>
          <w:tcPr>
            <w:tcW w:w="1498" w:type="pct"/>
            <w:tcBorders>
              <w:left w:val="single" w:sz="4" w:space="0" w:color="000000"/>
              <w:bottom w:val="single" w:sz="4" w:space="0" w:color="000000"/>
            </w:tcBorders>
            <w:shd w:val="clear" w:color="auto" w:fill="auto"/>
          </w:tcPr>
          <w:p w14:paraId="702DBE7D" w14:textId="77777777" w:rsidR="009D0C0B" w:rsidRDefault="00FA480B">
            <w:r>
              <w:rPr>
                <w:b/>
                <w:bCs/>
                <w:szCs w:val="24"/>
                <w:lang w:eastAsia="en-GB"/>
              </w:rPr>
              <w:t>Pack sizes and packaging material</w:t>
            </w:r>
          </w:p>
        </w:tc>
        <w:tc>
          <w:tcPr>
            <w:tcW w:w="3502" w:type="pct"/>
            <w:tcBorders>
              <w:left w:val="single" w:sz="4" w:space="0" w:color="000000"/>
              <w:bottom w:val="single" w:sz="4" w:space="0" w:color="000000"/>
              <w:right w:val="single" w:sz="4" w:space="0" w:color="000000"/>
            </w:tcBorders>
            <w:shd w:val="clear" w:color="auto" w:fill="auto"/>
          </w:tcPr>
          <w:p w14:paraId="124BD622" w14:textId="37AD7ED7" w:rsidR="009D0C0B" w:rsidRDefault="00E77BFD" w:rsidP="006034B5">
            <w:pPr>
              <w:spacing w:after="60"/>
              <w:ind w:right="147"/>
              <w:jc w:val="both"/>
            </w:pPr>
            <w:r w:rsidRPr="00E77BFD">
              <w:t>500mL, 750mL or 1L</w:t>
            </w:r>
            <w:r>
              <w:t xml:space="preserve"> HDPE </w:t>
            </w:r>
            <w:r w:rsidRPr="00E77BFD">
              <w:t>Prefilled trigger spray opaque bottle</w:t>
            </w:r>
            <w:r w:rsidR="006034B5">
              <w:t xml:space="preserve"> </w:t>
            </w:r>
          </w:p>
          <w:p w14:paraId="25F1C12A" w14:textId="08BE0378" w:rsidR="00E77BFD" w:rsidRDefault="00D3361A" w:rsidP="00CC3ED0">
            <w:pPr>
              <w:ind w:right="145"/>
              <w:jc w:val="both"/>
            </w:pPr>
            <w:r>
              <w:t>1L</w:t>
            </w:r>
            <w:r w:rsidR="006034B5">
              <w:t xml:space="preserve"> Opaque bottle with </w:t>
            </w:r>
            <w:r w:rsidR="006034B5" w:rsidRPr="00AF2F2E">
              <w:t>nebulization equipment</w:t>
            </w:r>
            <w:r>
              <w:t xml:space="preserve">, </w:t>
            </w:r>
            <w:r w:rsidR="00E77BFD" w:rsidRPr="00E77BFD">
              <w:t>5L</w:t>
            </w:r>
            <w:r w:rsidR="00E77BFD">
              <w:t xml:space="preserve">, 10L or 20L HDPE </w:t>
            </w:r>
            <w:r w:rsidR="00E77BFD" w:rsidRPr="00E77BFD">
              <w:t xml:space="preserve">Opaque Jerrycan with nebulization equipment </w:t>
            </w:r>
          </w:p>
        </w:tc>
      </w:tr>
    </w:tbl>
    <w:p w14:paraId="6A4C28C5" w14:textId="77777777" w:rsidR="00B42E64" w:rsidRPr="00B42E64" w:rsidRDefault="00B42E64" w:rsidP="00B42E64">
      <w:pPr>
        <w:pStyle w:val="Titre5"/>
        <w:numPr>
          <w:ilvl w:val="0"/>
          <w:numId w:val="0"/>
        </w:numPr>
        <w:spacing w:after="0"/>
        <w:ind w:left="1008" w:hanging="1008"/>
        <w:rPr>
          <w:rFonts w:cs="Times"/>
          <w:bCs/>
          <w:szCs w:val="29"/>
        </w:rPr>
      </w:pPr>
      <w:bookmarkStart w:id="30" w:name="d0e1044"/>
    </w:p>
    <w:p w14:paraId="3E0C3457" w14:textId="304F390B" w:rsidR="009D0C0B" w:rsidRDefault="00FA480B" w:rsidP="00B42E64">
      <w:pPr>
        <w:pStyle w:val="Titre5"/>
        <w:rPr>
          <w:rFonts w:cs="Times"/>
          <w:bCs/>
          <w:szCs w:val="29"/>
        </w:rPr>
      </w:pPr>
      <w:r>
        <w:t>Use-specific instructions for use</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9D0C0B" w:rsidRPr="00B42E64" w14:paraId="524CC548"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085F4619" w14:textId="77777777" w:rsidR="00B42E64" w:rsidRPr="00042BD9" w:rsidRDefault="008C27CE" w:rsidP="00042BD9">
            <w:pPr>
              <w:pStyle w:val="Paragraphedeliste"/>
              <w:numPr>
                <w:ilvl w:val="0"/>
                <w:numId w:val="31"/>
              </w:numPr>
              <w:ind w:left="381" w:hanging="284"/>
              <w:jc w:val="both"/>
              <w:rPr>
                <w:lang w:val="sv-SE"/>
              </w:rPr>
            </w:pPr>
            <w:r w:rsidRPr="00042BD9">
              <w:rPr>
                <w:lang w:val="sv-SE"/>
              </w:rPr>
              <w:t xml:space="preserve">Apply the product uniformly by spraying (if needed spread with a wipe/soaked cloth on the entire surfaces to be treated) in sufficient quantity so that the surface remains wet during during the requested contact time. </w:t>
            </w:r>
          </w:p>
          <w:p w14:paraId="0848AD37" w14:textId="420E332B" w:rsidR="008C27CE" w:rsidRPr="00042BD9" w:rsidRDefault="008C27CE" w:rsidP="00042BD9">
            <w:pPr>
              <w:pStyle w:val="Paragraphedeliste"/>
              <w:numPr>
                <w:ilvl w:val="0"/>
                <w:numId w:val="31"/>
              </w:numPr>
              <w:ind w:left="381" w:hanging="284"/>
              <w:jc w:val="both"/>
              <w:rPr>
                <w:lang w:val="sv-SE"/>
              </w:rPr>
            </w:pPr>
            <w:r w:rsidRPr="00042BD9">
              <w:rPr>
                <w:lang w:val="sv-SE"/>
              </w:rPr>
              <w:t>The product is not  intended to be used in dirty conditions for health care area (medical / dental / veterinary hospitals equipments) therefore clean carefully the surfaces, followed by a rincing step with drinking water before application of the product in this area.</w:t>
            </w:r>
            <w:r w:rsidR="00B42E64" w:rsidRPr="00042BD9">
              <w:rPr>
                <w:lang w:val="sv-SE"/>
              </w:rPr>
              <w:t xml:space="preserve"> </w:t>
            </w:r>
          </w:p>
          <w:p w14:paraId="6729CCED" w14:textId="3F7691EF" w:rsidR="008C27CE" w:rsidRPr="00042BD9" w:rsidRDefault="008C27CE" w:rsidP="00042BD9">
            <w:pPr>
              <w:pStyle w:val="Paragraphedeliste"/>
              <w:numPr>
                <w:ilvl w:val="0"/>
                <w:numId w:val="31"/>
              </w:numPr>
              <w:ind w:left="381" w:hanging="284"/>
              <w:jc w:val="both"/>
              <w:rPr>
                <w:lang w:val="sv-SE"/>
              </w:rPr>
            </w:pPr>
            <w:r w:rsidRPr="00042BD9">
              <w:rPr>
                <w:lang w:val="sv-SE"/>
              </w:rPr>
              <w:t>For medical area,</w:t>
            </w:r>
            <w:r w:rsidR="00047342">
              <w:rPr>
                <w:lang w:val="sv-SE"/>
              </w:rPr>
              <w:t xml:space="preserve"> due to the contact time superior to </w:t>
            </w:r>
            <w:r w:rsidR="000908DD">
              <w:rPr>
                <w:lang w:val="sv-SE"/>
              </w:rPr>
              <w:t>5 minutes,</w:t>
            </w:r>
            <w:r w:rsidRPr="00042BD9">
              <w:rPr>
                <w:lang w:val="sv-SE"/>
              </w:rPr>
              <w:t xml:space="preserve"> do not use this product for surfaces that are likely to come into contact with the patient and/or the medical staff and surfaces which are frequently touched</w:t>
            </w:r>
            <w:r w:rsidR="00E64BA8">
              <w:rPr>
                <w:lang w:val="sv-SE"/>
              </w:rPr>
              <w:t xml:space="preserve"> by different people</w:t>
            </w:r>
            <w:r w:rsidRPr="00042BD9">
              <w:rPr>
                <w:lang w:val="sv-SE"/>
              </w:rPr>
              <w:t xml:space="preserve">. </w:t>
            </w:r>
          </w:p>
          <w:p w14:paraId="7540CEDC" w14:textId="67180A62" w:rsidR="009D0C0B" w:rsidRPr="00B42E64" w:rsidRDefault="008C27CE" w:rsidP="00042BD9">
            <w:pPr>
              <w:pStyle w:val="Paragraphedeliste"/>
              <w:numPr>
                <w:ilvl w:val="0"/>
                <w:numId w:val="31"/>
              </w:numPr>
              <w:ind w:left="381" w:hanging="284"/>
              <w:jc w:val="both"/>
              <w:rPr>
                <w:rFonts w:cs="Times"/>
                <w:bCs/>
              </w:rPr>
            </w:pPr>
            <w:r w:rsidRPr="00042BD9">
              <w:rPr>
                <w:lang w:val="sv-SE"/>
              </w:rPr>
              <w:t>Only clean conditions are validated for sporicidal and tuberculocidal activities therefore clean carefully the surfaces, followed by a rincing step with drinking water before application of the product both in medical sector and collectivities.</w:t>
            </w:r>
            <w:r w:rsidRPr="00B42E64">
              <w:rPr>
                <w:i/>
              </w:rPr>
              <w:t xml:space="preserve"> </w:t>
            </w:r>
          </w:p>
        </w:tc>
      </w:tr>
    </w:tbl>
    <w:p w14:paraId="47192568" w14:textId="77777777" w:rsidR="00B42E64" w:rsidRPr="00B42E64" w:rsidRDefault="00B42E64" w:rsidP="00B42E64">
      <w:pPr>
        <w:pStyle w:val="Titre5"/>
        <w:numPr>
          <w:ilvl w:val="0"/>
          <w:numId w:val="0"/>
        </w:numPr>
        <w:spacing w:after="0"/>
        <w:ind w:left="1008" w:hanging="1008"/>
        <w:rPr>
          <w:rFonts w:cs="Times"/>
          <w:bCs/>
          <w:szCs w:val="29"/>
        </w:rPr>
      </w:pPr>
    </w:p>
    <w:p w14:paraId="3DBE14C6" w14:textId="2143F4F5" w:rsidR="009D0C0B" w:rsidRDefault="00FA480B" w:rsidP="00B42E64">
      <w:pPr>
        <w:pStyle w:val="Titre5"/>
        <w:rPr>
          <w:rFonts w:cs="Times"/>
          <w:bCs/>
          <w:szCs w:val="29"/>
        </w:rPr>
      </w:pPr>
      <w:r>
        <w:t>Use-</w:t>
      </w:r>
      <w:r w:rsidRPr="00B42E64">
        <w:t>specific</w:t>
      </w:r>
      <w:r>
        <w:t xml:space="preserve"> risk mitigation measures </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9D0C0B" w14:paraId="0120817D"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C9100FE" w14:textId="77777777" w:rsidR="000C70BE" w:rsidRPr="009A7D54" w:rsidRDefault="000C70BE" w:rsidP="000C70BE">
            <w:pPr>
              <w:jc w:val="both"/>
            </w:pPr>
            <w:r w:rsidRPr="00415DCC">
              <w:t>During</w:t>
            </w:r>
            <w:r w:rsidRPr="009A7D54">
              <w:t xml:space="preserve"> the spray application, facial exposure to generated aerosols has to be limited by the use of PPE and application of technical and organisational RMM such as:</w:t>
            </w:r>
          </w:p>
          <w:p w14:paraId="21DFF14F" w14:textId="04443AB3" w:rsidR="000C70BE" w:rsidRPr="00E61C32" w:rsidRDefault="000C70BE" w:rsidP="000C70BE">
            <w:pPr>
              <w:pStyle w:val="Paragraphedeliste"/>
              <w:numPr>
                <w:ilvl w:val="0"/>
                <w:numId w:val="23"/>
              </w:numPr>
              <w:suppressAutoHyphens w:val="0"/>
              <w:spacing w:line="260" w:lineRule="atLeast"/>
              <w:ind w:left="943" w:right="60"/>
              <w:contextualSpacing/>
              <w:jc w:val="both"/>
            </w:pPr>
            <w:r w:rsidRPr="00A81921">
              <w:t>Mini</w:t>
            </w:r>
            <w:r w:rsidRPr="00E61C32">
              <w:t>misation of splashes and spills</w:t>
            </w:r>
            <w:r w:rsidR="00493AA1">
              <w:t xml:space="preserve"> (during</w:t>
            </w:r>
            <w:r w:rsidR="00C92E87">
              <w:t xml:space="preserve"> loading</w:t>
            </w:r>
            <w:r w:rsidR="00493AA1">
              <w:t xml:space="preserve"> of the product)</w:t>
            </w:r>
            <w:r w:rsidRPr="00E61C32">
              <w:t>;</w:t>
            </w:r>
          </w:p>
          <w:p w14:paraId="27391FCB" w14:textId="603AF0F3" w:rsidR="000C70BE" w:rsidRDefault="000C70BE" w:rsidP="000C70BE">
            <w:pPr>
              <w:pStyle w:val="Paragraphedeliste"/>
              <w:numPr>
                <w:ilvl w:val="0"/>
                <w:numId w:val="23"/>
              </w:numPr>
              <w:suppressAutoHyphens w:val="0"/>
              <w:spacing w:line="260" w:lineRule="atLeast"/>
              <w:ind w:left="943" w:right="60"/>
              <w:contextualSpacing/>
              <w:jc w:val="both"/>
            </w:pPr>
            <w:r w:rsidRPr="00AE3EAB">
              <w:t xml:space="preserve">Eye protection </w:t>
            </w:r>
            <w:r w:rsidRPr="00E61C32">
              <w:t>(chemical goggles);</w:t>
            </w:r>
          </w:p>
          <w:p w14:paraId="71288FAC" w14:textId="3AF64D60" w:rsidR="008C1C14" w:rsidRDefault="000C70BE" w:rsidP="00933F8F">
            <w:pPr>
              <w:pStyle w:val="Paragraphedeliste"/>
              <w:numPr>
                <w:ilvl w:val="0"/>
                <w:numId w:val="23"/>
              </w:numPr>
              <w:suppressAutoHyphens w:val="0"/>
              <w:spacing w:line="260" w:lineRule="atLeast"/>
              <w:ind w:left="943" w:right="60"/>
              <w:contextualSpacing/>
              <w:jc w:val="both"/>
            </w:pPr>
            <w:r w:rsidRPr="00E61C32">
              <w:t>Training for staff on good practice</w:t>
            </w:r>
            <w:r w:rsidR="00F1572C">
              <w:t>.</w:t>
            </w:r>
          </w:p>
          <w:p w14:paraId="16033232" w14:textId="77777777" w:rsidR="00933F8F" w:rsidRDefault="00933F8F" w:rsidP="000C70BE">
            <w:pPr>
              <w:jc w:val="both"/>
              <w:rPr>
                <w:b/>
                <w:u w:val="single"/>
              </w:rPr>
            </w:pPr>
          </w:p>
          <w:p w14:paraId="33A63ED5" w14:textId="52DB3DAF" w:rsidR="000E40B7" w:rsidRPr="00F6461D" w:rsidRDefault="000E40B7" w:rsidP="000C70BE">
            <w:pPr>
              <w:jc w:val="both"/>
            </w:pPr>
            <w:r w:rsidRPr="00F6461D">
              <w:t xml:space="preserve">Prohibit access to the </w:t>
            </w:r>
            <w:proofErr w:type="gramStart"/>
            <w:r w:rsidRPr="00F6461D">
              <w:t>general public</w:t>
            </w:r>
            <w:proofErr w:type="gramEnd"/>
            <w:r w:rsidRPr="00F6461D">
              <w:t xml:space="preserve"> during the application.</w:t>
            </w:r>
          </w:p>
          <w:p w14:paraId="334C7934" w14:textId="1158C558" w:rsidR="00F6461D" w:rsidRDefault="00F6461D" w:rsidP="00F6461D">
            <w:pPr>
              <w:jc w:val="both"/>
            </w:pPr>
            <w:r w:rsidRPr="00AD3C28">
              <w:t xml:space="preserve">After required contact time, wipe treated </w:t>
            </w:r>
            <w:proofErr w:type="gramStart"/>
            <w:r w:rsidRPr="00AD3C28">
              <w:t>surfaces or rinse treated surfaces with potable water</w:t>
            </w:r>
            <w:proofErr w:type="gramEnd"/>
            <w:r w:rsidRPr="00AD3C28">
              <w:t xml:space="preserve"> or let the surfaces dry </w:t>
            </w:r>
            <w:r>
              <w:t>well.</w:t>
            </w:r>
          </w:p>
          <w:p w14:paraId="3FDA5690" w14:textId="2AEF9926" w:rsidR="000E40B7" w:rsidRDefault="000E40B7" w:rsidP="000C70BE">
            <w:pPr>
              <w:jc w:val="both"/>
              <w:rPr>
                <w:b/>
                <w:u w:val="single"/>
              </w:rPr>
            </w:pPr>
          </w:p>
          <w:p w14:paraId="44D30C30" w14:textId="77777777" w:rsidR="00F6461D" w:rsidRDefault="00F6461D" w:rsidP="000C70BE">
            <w:pPr>
              <w:jc w:val="both"/>
              <w:rPr>
                <w:b/>
                <w:u w:val="single"/>
              </w:rPr>
            </w:pPr>
          </w:p>
          <w:p w14:paraId="2AF9FF8A" w14:textId="5EE20113" w:rsidR="00FA3D8E" w:rsidRPr="00F6461D" w:rsidRDefault="008C1C14" w:rsidP="000C70BE">
            <w:pPr>
              <w:jc w:val="both"/>
              <w:rPr>
                <w:b/>
                <w:u w:val="single"/>
              </w:rPr>
            </w:pPr>
            <w:r w:rsidRPr="008C1C14">
              <w:rPr>
                <w:b/>
                <w:u w:val="single"/>
              </w:rPr>
              <w:t>For h</w:t>
            </w:r>
            <w:r w:rsidRPr="00F6461D">
              <w:rPr>
                <w:b/>
                <w:u w:val="single"/>
              </w:rPr>
              <w:t>ospitals:</w:t>
            </w:r>
          </w:p>
          <w:p w14:paraId="7984E864" w14:textId="77777777" w:rsidR="008C1C14" w:rsidRDefault="008C1C14" w:rsidP="000C70BE">
            <w:pPr>
              <w:jc w:val="both"/>
            </w:pPr>
          </w:p>
          <w:p w14:paraId="329DEE34" w14:textId="3365A975" w:rsidR="00005DB2" w:rsidRPr="008C1C14" w:rsidRDefault="000C70BE" w:rsidP="000C70BE">
            <w:pPr>
              <w:jc w:val="both"/>
            </w:pPr>
            <w:r w:rsidRPr="008C1C14">
              <w:t xml:space="preserve">Wear respiratory protective equipment (minimum </w:t>
            </w:r>
            <w:r w:rsidRPr="00F6461D">
              <w:rPr>
                <w:b/>
              </w:rPr>
              <w:t>APF 4</w:t>
            </w:r>
            <w:r w:rsidR="00E84ABE" w:rsidRPr="008C1C14">
              <w:t xml:space="preserve">, type of equipment to </w:t>
            </w:r>
            <w:proofErr w:type="gramStart"/>
            <w:r w:rsidR="00E84ABE" w:rsidRPr="008C1C14">
              <w:t>be specified</w:t>
            </w:r>
            <w:proofErr w:type="gramEnd"/>
            <w:r w:rsidR="00E84ABE" w:rsidRPr="008C1C14">
              <w:t xml:space="preserve"> by the applicant</w:t>
            </w:r>
            <w:r w:rsidRPr="008C1C14">
              <w:t>) during the application of the product</w:t>
            </w:r>
            <w:r w:rsidR="00FF3319">
              <w:t xml:space="preserve"> including </w:t>
            </w:r>
            <w:r w:rsidR="00CC0D59" w:rsidRPr="008C1C14">
              <w:t xml:space="preserve">the rinsing </w:t>
            </w:r>
            <w:r w:rsidR="004E0942" w:rsidRPr="008C1C14">
              <w:t>or wiping</w:t>
            </w:r>
            <w:r w:rsidR="00F4256D">
              <w:t xml:space="preserve"> </w:t>
            </w:r>
            <w:r w:rsidR="00CC0D59" w:rsidRPr="008C1C14">
              <w:t>step</w:t>
            </w:r>
            <w:r w:rsidR="004F4F2A" w:rsidRPr="008C1C14">
              <w:t>.</w:t>
            </w:r>
            <w:r w:rsidR="00CC0D59" w:rsidRPr="008C1C14" w:rsidDel="00CC0D59">
              <w:t xml:space="preserve"> </w:t>
            </w:r>
          </w:p>
          <w:p w14:paraId="613E5E65" w14:textId="77777777" w:rsidR="00375C3D" w:rsidRPr="00FF3319" w:rsidRDefault="00375C3D" w:rsidP="00593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eastAsia="fr-FR"/>
              </w:rPr>
            </w:pPr>
          </w:p>
          <w:p w14:paraId="4C50C634" w14:textId="4B4A90E8" w:rsidR="00593DFB" w:rsidRPr="008C1C14" w:rsidRDefault="00593DFB" w:rsidP="00593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u w:val="single"/>
                <w:lang w:val="en" w:eastAsia="fr-FR"/>
              </w:rPr>
            </w:pPr>
            <w:r w:rsidRPr="008C1C14">
              <w:rPr>
                <w:rFonts w:cs="Courier New"/>
                <w:color w:val="212121"/>
                <w:u w:val="single"/>
                <w:lang w:val="en" w:eastAsia="fr-FR"/>
              </w:rPr>
              <w:t>For the general public</w:t>
            </w:r>
          </w:p>
          <w:p w14:paraId="51D088D7" w14:textId="06A5F099" w:rsidR="00593DFB" w:rsidRPr="008C1C14" w:rsidRDefault="00593DFB" w:rsidP="00593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19ADE3EE" w14:textId="72890E23" w:rsidR="009256DC" w:rsidRPr="008C1C14" w:rsidRDefault="00005DB2" w:rsidP="00593D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r w:rsidRPr="008C1C14">
              <w:t xml:space="preserve">Access to treated area </w:t>
            </w:r>
            <w:r w:rsidR="0005330C">
              <w:t>is not</w:t>
            </w:r>
            <w:r w:rsidRPr="008C1C14">
              <w:t xml:space="preserve"> restricted</w:t>
            </w:r>
            <w:r w:rsidR="00F04253">
              <w:t xml:space="preserve"> </w:t>
            </w:r>
            <w:r w:rsidR="00C25C40">
              <w:rPr>
                <w:rFonts w:cs="Courier New"/>
                <w:color w:val="212121"/>
                <w:lang w:val="en" w:eastAsia="fr-FR"/>
              </w:rPr>
              <w:t xml:space="preserve">after the end of the </w:t>
            </w:r>
            <w:r w:rsidR="005E238D">
              <w:rPr>
                <w:rFonts w:cs="Courier New"/>
                <w:color w:val="212121"/>
                <w:lang w:val="en" w:eastAsia="fr-FR"/>
              </w:rPr>
              <w:t>rinsing</w:t>
            </w:r>
            <w:r w:rsidR="00F17B01">
              <w:rPr>
                <w:rFonts w:cs="Courier New"/>
                <w:color w:val="212121"/>
                <w:lang w:val="en" w:eastAsia="fr-FR"/>
              </w:rPr>
              <w:t>,</w:t>
            </w:r>
            <w:r w:rsidR="00F04253" w:rsidRPr="00431D6B">
              <w:rPr>
                <w:rFonts w:cs="Courier New"/>
                <w:color w:val="212121"/>
                <w:lang w:val="en" w:eastAsia="fr-FR"/>
              </w:rPr>
              <w:t xml:space="preserve"> wiping</w:t>
            </w:r>
            <w:r w:rsidR="00C25C40">
              <w:rPr>
                <w:rFonts w:cs="Courier New"/>
                <w:color w:val="212121"/>
                <w:lang w:val="en" w:eastAsia="fr-FR"/>
              </w:rPr>
              <w:t xml:space="preserve"> </w:t>
            </w:r>
            <w:r w:rsidR="00F17B01">
              <w:rPr>
                <w:rFonts w:cs="Courier New"/>
                <w:color w:val="212121"/>
                <w:lang w:val="en" w:eastAsia="fr-FR"/>
              </w:rPr>
              <w:t xml:space="preserve">or drying </w:t>
            </w:r>
            <w:r w:rsidR="00F04253" w:rsidRPr="00431D6B">
              <w:rPr>
                <w:rFonts w:cs="Courier New"/>
                <w:color w:val="212121"/>
                <w:lang w:val="en" w:eastAsia="fr-FR"/>
              </w:rPr>
              <w:t>step</w:t>
            </w:r>
            <w:r w:rsidR="0005330C">
              <w:t>.</w:t>
            </w:r>
          </w:p>
          <w:p w14:paraId="0F218045" w14:textId="0F977BE2" w:rsidR="008C1C14" w:rsidRDefault="008C1C14" w:rsidP="008C1C14">
            <w:pPr>
              <w:jc w:val="both"/>
              <w:rPr>
                <w:rFonts w:cs="Courier New"/>
                <w:color w:val="212121"/>
                <w:lang w:val="en" w:eastAsia="fr-FR"/>
              </w:rPr>
            </w:pPr>
          </w:p>
          <w:p w14:paraId="41784599" w14:textId="77777777" w:rsidR="00FF3319" w:rsidRDefault="00FF3319" w:rsidP="008C1C14">
            <w:pPr>
              <w:jc w:val="both"/>
              <w:rPr>
                <w:rFonts w:cs="Courier New"/>
                <w:color w:val="212121"/>
                <w:lang w:val="en" w:eastAsia="fr-FR"/>
              </w:rPr>
            </w:pPr>
          </w:p>
          <w:p w14:paraId="6E019911" w14:textId="6C77C18E" w:rsidR="008C1C14" w:rsidRPr="00D661CD" w:rsidRDefault="008C1C14" w:rsidP="008C1C14">
            <w:pPr>
              <w:jc w:val="both"/>
              <w:rPr>
                <w:b/>
                <w:u w:val="single"/>
              </w:rPr>
            </w:pPr>
            <w:r w:rsidRPr="008C1C14">
              <w:rPr>
                <w:b/>
                <w:u w:val="single"/>
              </w:rPr>
              <w:t xml:space="preserve">For </w:t>
            </w:r>
            <w:r>
              <w:rPr>
                <w:b/>
                <w:u w:val="single"/>
              </w:rPr>
              <w:t>medical practices</w:t>
            </w:r>
            <w:r w:rsidRPr="00D661CD">
              <w:rPr>
                <w:b/>
                <w:u w:val="single"/>
              </w:rPr>
              <w:t>:</w:t>
            </w:r>
          </w:p>
          <w:p w14:paraId="4E5A1996" w14:textId="77777777" w:rsidR="008C1C14" w:rsidRDefault="008C1C14" w:rsidP="008C1C14">
            <w:pPr>
              <w:jc w:val="both"/>
            </w:pPr>
          </w:p>
          <w:p w14:paraId="7194656F" w14:textId="23D1FC31" w:rsidR="008C1C14" w:rsidRPr="00D661CD" w:rsidRDefault="008C1C14" w:rsidP="008C1C14">
            <w:pPr>
              <w:jc w:val="both"/>
            </w:pPr>
            <w:r w:rsidRPr="008C1C14">
              <w:t xml:space="preserve">Wear respiratory protective equipment (minimum </w:t>
            </w:r>
            <w:r w:rsidRPr="00E271EF">
              <w:rPr>
                <w:b/>
              </w:rPr>
              <w:t>APF 4</w:t>
            </w:r>
            <w:r w:rsidRPr="008C1C14">
              <w:t xml:space="preserve">, type of equipment to </w:t>
            </w:r>
            <w:proofErr w:type="gramStart"/>
            <w:r w:rsidRPr="008C1C14">
              <w:t>be specified</w:t>
            </w:r>
            <w:proofErr w:type="gramEnd"/>
            <w:r w:rsidRPr="008C1C14">
              <w:t xml:space="preserve"> by the applicant</w:t>
            </w:r>
            <w:r w:rsidRPr="00D661CD">
              <w:t xml:space="preserve">) during the application of the product </w:t>
            </w:r>
            <w:r w:rsidR="00FF3319">
              <w:t xml:space="preserve">including </w:t>
            </w:r>
            <w:r w:rsidRPr="00D661CD">
              <w:t xml:space="preserve">the </w:t>
            </w:r>
            <w:r w:rsidR="00877D6F">
              <w:t>rinsing or wiping</w:t>
            </w:r>
            <w:r w:rsidR="007C58C0">
              <w:t xml:space="preserve"> </w:t>
            </w:r>
            <w:r w:rsidR="00877D6F">
              <w:t>step</w:t>
            </w:r>
            <w:r w:rsidRPr="00D661CD">
              <w:t>.</w:t>
            </w:r>
            <w:r w:rsidRPr="00D661CD" w:rsidDel="00CC0D59">
              <w:t xml:space="preserve"> </w:t>
            </w:r>
          </w:p>
          <w:p w14:paraId="65043A46" w14:textId="77777777" w:rsidR="008C1C14" w:rsidRPr="00D661CD" w:rsidRDefault="008C1C14" w:rsidP="008C1C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6E3C7F72" w14:textId="77777777" w:rsidR="008C1C14" w:rsidRPr="00D661CD" w:rsidRDefault="008C1C14" w:rsidP="008C1C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u w:val="single"/>
                <w:lang w:val="en" w:eastAsia="fr-FR"/>
              </w:rPr>
            </w:pPr>
            <w:r w:rsidRPr="00D661CD">
              <w:rPr>
                <w:rFonts w:cs="Courier New"/>
                <w:color w:val="212121"/>
                <w:u w:val="single"/>
                <w:lang w:val="en" w:eastAsia="fr-FR"/>
              </w:rPr>
              <w:t>For the general public</w:t>
            </w:r>
          </w:p>
          <w:p w14:paraId="6B910069" w14:textId="77777777" w:rsidR="000E40B7" w:rsidRPr="00D661CD" w:rsidRDefault="000E40B7" w:rsidP="008C1C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p>
          <w:p w14:paraId="37E5898A" w14:textId="1855E3F5" w:rsidR="00877D6F" w:rsidRDefault="00FF3319" w:rsidP="00E271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sidRPr="00FF3319">
              <w:rPr>
                <w:rFonts w:cs="Courier New"/>
                <w:color w:val="212121"/>
                <w:lang w:val="en" w:eastAsia="fr-FR"/>
              </w:rPr>
              <w:t>O</w:t>
            </w:r>
            <w:r w:rsidR="008C1C14" w:rsidRPr="00FF3319">
              <w:rPr>
                <w:rFonts w:cs="Courier New"/>
                <w:color w:val="212121"/>
                <w:lang w:val="en" w:eastAsia="fr-FR"/>
              </w:rPr>
              <w:t xml:space="preserve">bserve a re-entry time of minimum 58 min in the treated room </w:t>
            </w:r>
            <w:r w:rsidR="005E238D" w:rsidRPr="00FF3319">
              <w:rPr>
                <w:rFonts w:cs="Courier New"/>
                <w:color w:val="212121"/>
                <w:lang w:val="en" w:eastAsia="fr-FR"/>
              </w:rPr>
              <w:t>after the end of the rinsing</w:t>
            </w:r>
            <w:r w:rsidRPr="00FF3319">
              <w:rPr>
                <w:rFonts w:cs="Courier New"/>
                <w:color w:val="212121"/>
                <w:lang w:val="en" w:eastAsia="fr-FR"/>
              </w:rPr>
              <w:t>,</w:t>
            </w:r>
            <w:r w:rsidR="000E40B7" w:rsidRPr="00FF3319">
              <w:rPr>
                <w:rFonts w:cs="Courier New"/>
                <w:color w:val="212121"/>
                <w:lang w:val="en" w:eastAsia="fr-FR"/>
              </w:rPr>
              <w:t xml:space="preserve"> wiping </w:t>
            </w:r>
            <w:r w:rsidR="00F17B01" w:rsidRPr="00FF3319">
              <w:rPr>
                <w:rFonts w:cs="Courier New"/>
                <w:color w:val="212121"/>
                <w:lang w:val="en" w:eastAsia="fr-FR"/>
              </w:rPr>
              <w:t xml:space="preserve">or drying </w:t>
            </w:r>
            <w:r w:rsidR="008C1C14" w:rsidRPr="00FF3319">
              <w:rPr>
                <w:rFonts w:cs="Courier New"/>
                <w:color w:val="212121"/>
                <w:lang w:val="en" w:eastAsia="fr-FR"/>
              </w:rPr>
              <w:t>step.</w:t>
            </w:r>
          </w:p>
          <w:p w14:paraId="7459690D" w14:textId="77777777" w:rsidR="00877D6F" w:rsidRDefault="00877D6F" w:rsidP="00877D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sidRPr="00593DFB">
              <w:rPr>
                <w:rFonts w:cs="Courier New"/>
                <w:color w:val="212121"/>
                <w:lang w:val="en" w:eastAsia="fr-FR"/>
              </w:rPr>
              <w:t>Or</w:t>
            </w:r>
          </w:p>
          <w:p w14:paraId="253DED61" w14:textId="3F3D1062" w:rsidR="00877D6F" w:rsidRPr="00FF3319" w:rsidRDefault="00FF3319" w:rsidP="00FF33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Pr>
                <w:rFonts w:cs="Courier New"/>
                <w:color w:val="212121"/>
                <w:lang w:val="en" w:eastAsia="fr-FR"/>
              </w:rPr>
              <w:t>E</w:t>
            </w:r>
            <w:r w:rsidR="00877D6F" w:rsidRPr="00FF3319">
              <w:rPr>
                <w:rFonts w:cs="Courier New"/>
                <w:color w:val="212121"/>
                <w:lang w:val="en" w:eastAsia="fr-FR"/>
              </w:rPr>
              <w:t>nsure that the ambient air concentration is below 1.25 mg</w:t>
            </w:r>
            <w:r>
              <w:rPr>
                <w:rFonts w:cs="Courier New"/>
                <w:color w:val="212121"/>
                <w:lang w:val="en" w:eastAsia="fr-FR"/>
              </w:rPr>
              <w:t xml:space="preserve"> </w:t>
            </w:r>
            <w:r w:rsidR="00877D6F" w:rsidRPr="00FF3319">
              <w:rPr>
                <w:rFonts w:cs="Courier New"/>
                <w:color w:val="212121"/>
                <w:lang w:val="en" w:eastAsia="fr-FR"/>
              </w:rPr>
              <w:t>/ m</w:t>
            </w:r>
            <w:r w:rsidR="00877D6F" w:rsidRPr="00FF3319">
              <w:rPr>
                <w:rFonts w:cs="Courier New"/>
                <w:color w:val="212121"/>
                <w:vertAlign w:val="superscript"/>
                <w:lang w:val="en" w:eastAsia="fr-FR"/>
              </w:rPr>
              <w:t>3</w:t>
            </w:r>
            <w:r w:rsidR="00877D6F" w:rsidRPr="00FF3319">
              <w:rPr>
                <w:rFonts w:cs="Courier New"/>
                <w:color w:val="212121"/>
                <w:lang w:val="en" w:eastAsia="fr-FR"/>
              </w:rPr>
              <w:t xml:space="preserve"> by using an H</w:t>
            </w:r>
            <w:r w:rsidR="00877D6F" w:rsidRPr="00FF3319">
              <w:rPr>
                <w:rFonts w:cs="Courier New"/>
                <w:color w:val="212121"/>
                <w:vertAlign w:val="subscript"/>
                <w:lang w:val="en" w:eastAsia="fr-FR"/>
              </w:rPr>
              <w:t>2</w:t>
            </w:r>
            <w:r w:rsidR="00877D6F" w:rsidRPr="00FF3319">
              <w:rPr>
                <w:rFonts w:cs="Courier New"/>
                <w:color w:val="212121"/>
                <w:lang w:val="en" w:eastAsia="fr-FR"/>
              </w:rPr>
              <w:t>O</w:t>
            </w:r>
            <w:r w:rsidR="00877D6F" w:rsidRPr="00FF3319">
              <w:rPr>
                <w:rFonts w:cs="Courier New"/>
                <w:color w:val="212121"/>
                <w:vertAlign w:val="subscript"/>
                <w:lang w:val="en" w:eastAsia="fr-FR"/>
              </w:rPr>
              <w:t>2</w:t>
            </w:r>
            <w:r w:rsidR="00877D6F" w:rsidRPr="00FF3319">
              <w:rPr>
                <w:rFonts w:cs="Courier New"/>
                <w:color w:val="212121"/>
                <w:lang w:val="en" w:eastAsia="fr-FR"/>
              </w:rPr>
              <w:t xml:space="preserve"> detector before allowing re-entry</w:t>
            </w:r>
            <w:r>
              <w:rPr>
                <w:rFonts w:cs="Courier New"/>
                <w:color w:val="212121"/>
                <w:lang w:val="en" w:eastAsia="fr-FR"/>
              </w:rPr>
              <w:t xml:space="preserve"> in the room</w:t>
            </w:r>
            <w:r w:rsidR="00877D6F" w:rsidRPr="00FF3319">
              <w:rPr>
                <w:rFonts w:cs="Courier New"/>
                <w:color w:val="212121"/>
                <w:lang w:val="en" w:eastAsia="fr-FR"/>
              </w:rPr>
              <w:t>.</w:t>
            </w:r>
          </w:p>
          <w:p w14:paraId="68353996" w14:textId="5FE27463" w:rsidR="008C1C14" w:rsidRDefault="008C1C14" w:rsidP="00E271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0D97E38B" w14:textId="77777777" w:rsidR="00FF3319" w:rsidRDefault="00FF3319" w:rsidP="00E271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04CD62A9" w14:textId="59D67E8C" w:rsidR="008C1C14" w:rsidRPr="00D661CD" w:rsidRDefault="008C1C14" w:rsidP="008C1C14">
            <w:pPr>
              <w:jc w:val="both"/>
              <w:rPr>
                <w:b/>
                <w:u w:val="single"/>
              </w:rPr>
            </w:pPr>
            <w:r w:rsidRPr="008C1C14">
              <w:rPr>
                <w:b/>
                <w:u w:val="single"/>
              </w:rPr>
              <w:t xml:space="preserve">For </w:t>
            </w:r>
            <w:r>
              <w:rPr>
                <w:b/>
                <w:u w:val="single"/>
              </w:rPr>
              <w:t>hotels and nurseries</w:t>
            </w:r>
            <w:r w:rsidRPr="00D661CD">
              <w:rPr>
                <w:b/>
                <w:u w:val="single"/>
              </w:rPr>
              <w:t>:</w:t>
            </w:r>
          </w:p>
          <w:p w14:paraId="564E9EC5" w14:textId="77777777" w:rsidR="008C1C14" w:rsidRDefault="008C1C14" w:rsidP="008C1C14">
            <w:pPr>
              <w:jc w:val="both"/>
            </w:pPr>
          </w:p>
          <w:p w14:paraId="212DE04F" w14:textId="359899DB" w:rsidR="008C1C14" w:rsidRPr="00D661CD" w:rsidRDefault="008C1C14" w:rsidP="008C1C14">
            <w:pPr>
              <w:jc w:val="both"/>
            </w:pPr>
            <w:r w:rsidRPr="008C1C14">
              <w:t xml:space="preserve">Wear respiratory protective equipment (minimum </w:t>
            </w:r>
            <w:r w:rsidRPr="00E271EF">
              <w:rPr>
                <w:b/>
              </w:rPr>
              <w:t>APF 40</w:t>
            </w:r>
            <w:r w:rsidRPr="008C1C14">
              <w:t xml:space="preserve">, type of equipment to </w:t>
            </w:r>
            <w:proofErr w:type="gramStart"/>
            <w:r w:rsidRPr="008C1C14">
              <w:t>be specified</w:t>
            </w:r>
            <w:proofErr w:type="gramEnd"/>
            <w:r w:rsidRPr="008C1C14">
              <w:t xml:space="preserve"> by the applicant</w:t>
            </w:r>
            <w:r w:rsidRPr="00D661CD">
              <w:t xml:space="preserve">) during the application of the product </w:t>
            </w:r>
            <w:r w:rsidR="00FF3319">
              <w:t>including</w:t>
            </w:r>
            <w:r w:rsidRPr="00D661CD">
              <w:t xml:space="preserve"> the </w:t>
            </w:r>
            <w:r w:rsidR="00296C56">
              <w:t>rinsing or wiping step</w:t>
            </w:r>
            <w:r w:rsidRPr="00D661CD">
              <w:t>.</w:t>
            </w:r>
            <w:r w:rsidRPr="00D661CD" w:rsidDel="00CC0D59">
              <w:t xml:space="preserve"> </w:t>
            </w:r>
          </w:p>
          <w:p w14:paraId="7802EA06" w14:textId="77777777" w:rsidR="008C1C14" w:rsidRPr="00D661CD" w:rsidRDefault="008C1C14" w:rsidP="008C1C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22D8D248" w14:textId="77777777" w:rsidR="008C1C14" w:rsidRPr="00D661CD" w:rsidRDefault="008C1C14" w:rsidP="008C1C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u w:val="single"/>
                <w:lang w:val="en" w:eastAsia="fr-FR"/>
              </w:rPr>
            </w:pPr>
            <w:r w:rsidRPr="00D661CD">
              <w:rPr>
                <w:rFonts w:cs="Courier New"/>
                <w:color w:val="212121"/>
                <w:u w:val="single"/>
                <w:lang w:val="en" w:eastAsia="fr-FR"/>
              </w:rPr>
              <w:t>For the general public</w:t>
            </w:r>
          </w:p>
          <w:p w14:paraId="4DCBE9D9" w14:textId="2B84904E" w:rsidR="008C1C14" w:rsidRPr="00D661CD" w:rsidRDefault="008C1C14" w:rsidP="008C1C1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p>
          <w:p w14:paraId="70460C90" w14:textId="07CB0C66" w:rsidR="00877D6F" w:rsidRPr="00FF3319" w:rsidRDefault="00FF3319" w:rsidP="00FF33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Pr>
                <w:rFonts w:cs="Courier New"/>
                <w:color w:val="212121"/>
                <w:lang w:val="en" w:eastAsia="fr-FR"/>
              </w:rPr>
              <w:t>O</w:t>
            </w:r>
            <w:r w:rsidR="008C1C14" w:rsidRPr="00FF3319">
              <w:rPr>
                <w:rFonts w:cs="Courier New"/>
                <w:color w:val="212121"/>
                <w:lang w:val="en" w:eastAsia="fr-FR"/>
              </w:rPr>
              <w:t>bserve a re-entry time of minimum 125 min in the treated roo</w:t>
            </w:r>
            <w:r w:rsidR="00FB77CD" w:rsidRPr="00FF3319">
              <w:rPr>
                <w:rFonts w:cs="Courier New"/>
                <w:color w:val="212121"/>
                <w:lang w:val="en" w:eastAsia="fr-FR"/>
              </w:rPr>
              <w:t>m after the end of the rinsing</w:t>
            </w:r>
            <w:r>
              <w:rPr>
                <w:rFonts w:cs="Courier New"/>
                <w:color w:val="212121"/>
                <w:lang w:val="en" w:eastAsia="fr-FR"/>
              </w:rPr>
              <w:t>,</w:t>
            </w:r>
            <w:r w:rsidR="004E7511" w:rsidRPr="00FF3319">
              <w:rPr>
                <w:rFonts w:cs="Courier New"/>
                <w:color w:val="212121"/>
                <w:lang w:val="en" w:eastAsia="fr-FR"/>
              </w:rPr>
              <w:t xml:space="preserve"> wiping </w:t>
            </w:r>
            <w:r w:rsidR="00F17B01" w:rsidRPr="00FF3319">
              <w:rPr>
                <w:rFonts w:cs="Courier New"/>
                <w:color w:val="212121"/>
                <w:lang w:val="en" w:eastAsia="fr-FR"/>
              </w:rPr>
              <w:t xml:space="preserve">or drying </w:t>
            </w:r>
            <w:r w:rsidR="008C1C14" w:rsidRPr="00FF3319">
              <w:rPr>
                <w:rFonts w:cs="Courier New"/>
                <w:color w:val="212121"/>
                <w:lang w:val="en" w:eastAsia="fr-FR"/>
              </w:rPr>
              <w:t>step.</w:t>
            </w:r>
          </w:p>
          <w:p w14:paraId="066D4980" w14:textId="281DF983" w:rsidR="00877D6F" w:rsidRPr="00E271EF" w:rsidRDefault="00877D6F" w:rsidP="00E271E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sidRPr="00593DFB">
              <w:rPr>
                <w:rFonts w:cs="Courier New"/>
                <w:color w:val="212121"/>
                <w:lang w:val="en" w:eastAsia="fr-FR"/>
              </w:rPr>
              <w:t>Or</w:t>
            </w:r>
          </w:p>
          <w:p w14:paraId="402FB431" w14:textId="572A1D90" w:rsidR="00877D6F" w:rsidRPr="00FF3319" w:rsidRDefault="00FF3319" w:rsidP="00FF33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Pr>
                <w:rFonts w:cs="Courier New"/>
                <w:color w:val="212121"/>
                <w:lang w:val="en" w:eastAsia="fr-FR"/>
              </w:rPr>
              <w:t>E</w:t>
            </w:r>
            <w:r w:rsidR="00877D6F" w:rsidRPr="00FF3319">
              <w:rPr>
                <w:rFonts w:cs="Courier New"/>
                <w:color w:val="212121"/>
                <w:lang w:val="en" w:eastAsia="fr-FR"/>
              </w:rPr>
              <w:t>nsure that the ambient air concentration is below 1.25 mg/ m</w:t>
            </w:r>
            <w:r w:rsidR="00877D6F" w:rsidRPr="00FF3319">
              <w:rPr>
                <w:rFonts w:cs="Courier New"/>
                <w:color w:val="212121"/>
                <w:vertAlign w:val="superscript"/>
                <w:lang w:val="en" w:eastAsia="fr-FR"/>
              </w:rPr>
              <w:t>3</w:t>
            </w:r>
            <w:r w:rsidR="00877D6F" w:rsidRPr="00FF3319">
              <w:rPr>
                <w:rFonts w:cs="Courier New"/>
                <w:color w:val="212121"/>
                <w:lang w:val="en" w:eastAsia="fr-FR"/>
              </w:rPr>
              <w:t xml:space="preserve"> by using an H</w:t>
            </w:r>
            <w:r w:rsidR="00877D6F" w:rsidRPr="00FF3319">
              <w:rPr>
                <w:rFonts w:cs="Courier New"/>
                <w:color w:val="212121"/>
                <w:vertAlign w:val="subscript"/>
                <w:lang w:val="en" w:eastAsia="fr-FR"/>
              </w:rPr>
              <w:t>2</w:t>
            </w:r>
            <w:r w:rsidR="00877D6F" w:rsidRPr="00FF3319">
              <w:rPr>
                <w:rFonts w:cs="Courier New"/>
                <w:color w:val="212121"/>
                <w:lang w:val="en" w:eastAsia="fr-FR"/>
              </w:rPr>
              <w:t>O</w:t>
            </w:r>
            <w:r w:rsidR="00877D6F" w:rsidRPr="00FF3319">
              <w:rPr>
                <w:rFonts w:cs="Courier New"/>
                <w:color w:val="212121"/>
                <w:vertAlign w:val="subscript"/>
                <w:lang w:val="en" w:eastAsia="fr-FR"/>
              </w:rPr>
              <w:t>2</w:t>
            </w:r>
            <w:r w:rsidR="00877D6F" w:rsidRPr="00FF3319">
              <w:rPr>
                <w:rFonts w:cs="Courier New"/>
                <w:color w:val="212121"/>
                <w:lang w:val="en" w:eastAsia="fr-FR"/>
              </w:rPr>
              <w:t xml:space="preserve"> detector before allowing re-entry</w:t>
            </w:r>
            <w:r w:rsidRPr="00FF3319">
              <w:rPr>
                <w:rFonts w:cs="Courier New"/>
                <w:color w:val="212121"/>
                <w:lang w:val="en" w:eastAsia="fr-FR"/>
              </w:rPr>
              <w:t xml:space="preserve"> in the room</w:t>
            </w:r>
            <w:r w:rsidR="00877D6F" w:rsidRPr="00FF3319">
              <w:rPr>
                <w:rFonts w:cs="Courier New"/>
                <w:color w:val="212121"/>
                <w:lang w:val="en" w:eastAsia="fr-FR"/>
              </w:rPr>
              <w:t>.</w:t>
            </w:r>
          </w:p>
        </w:tc>
      </w:tr>
    </w:tbl>
    <w:p w14:paraId="31217E3D" w14:textId="77777777" w:rsidR="00B42E64" w:rsidRPr="00B42E64" w:rsidRDefault="00B42E64" w:rsidP="00B42E64">
      <w:pPr>
        <w:pStyle w:val="Titre5"/>
        <w:numPr>
          <w:ilvl w:val="0"/>
          <w:numId w:val="0"/>
        </w:numPr>
        <w:spacing w:after="0"/>
        <w:ind w:left="1008" w:hanging="1008"/>
        <w:rPr>
          <w:rFonts w:cs="Times"/>
          <w:bCs/>
          <w:szCs w:val="29"/>
        </w:rPr>
      </w:pPr>
    </w:p>
    <w:p w14:paraId="4042DA0D" w14:textId="157E80D7" w:rsidR="009D0C0B" w:rsidRDefault="00FA480B" w:rsidP="00B42E64">
      <w:pPr>
        <w:pStyle w:val="Titre5"/>
        <w:rPr>
          <w:rFonts w:cs="Times"/>
          <w:bCs/>
          <w:szCs w:val="29"/>
        </w:rPr>
      </w:pPr>
      <w:r>
        <w:t>Where specific to the use, the particulars of likely direct or indirect effects, first aid instructions and emergency measures to protect the environment</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9D0C0B" w14:paraId="1958F38B"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FB40CB9" w14:textId="41FBE979" w:rsidR="009D0C0B" w:rsidRDefault="00B42E64" w:rsidP="00B42E64">
            <w:pPr>
              <w:widowControl w:val="0"/>
              <w:autoSpaceDE w:val="0"/>
              <w:snapToGrid w:val="0"/>
              <w:rPr>
                <w:rFonts w:cs="Times"/>
                <w:bCs/>
                <w:szCs w:val="29"/>
              </w:rPr>
            </w:pPr>
            <w:r>
              <w:rPr>
                <w:rFonts w:cs="Times"/>
                <w:bCs/>
                <w:szCs w:val="29"/>
              </w:rPr>
              <w:t>-</w:t>
            </w:r>
          </w:p>
        </w:tc>
      </w:tr>
    </w:tbl>
    <w:p w14:paraId="57346931" w14:textId="77777777" w:rsidR="00B42E64" w:rsidRPr="00B42E64" w:rsidRDefault="00B42E64" w:rsidP="00B42E64">
      <w:pPr>
        <w:pStyle w:val="Titre5"/>
        <w:numPr>
          <w:ilvl w:val="0"/>
          <w:numId w:val="0"/>
        </w:numPr>
        <w:spacing w:after="0"/>
        <w:ind w:left="1008" w:hanging="1008"/>
        <w:rPr>
          <w:rFonts w:cs="Times"/>
          <w:bCs/>
          <w:szCs w:val="29"/>
        </w:rPr>
      </w:pPr>
    </w:p>
    <w:p w14:paraId="0483E947" w14:textId="092478A1" w:rsidR="009D0C0B" w:rsidRDefault="00FA480B" w:rsidP="00B42E64">
      <w:pPr>
        <w:pStyle w:val="Titre5"/>
        <w:rPr>
          <w:rFonts w:cs="Times"/>
          <w:bCs/>
          <w:szCs w:val="29"/>
        </w:rPr>
      </w:pPr>
      <w:r>
        <w:t xml:space="preserve">Where specific to the use, the instructions for safe disposal of the product and its packaging </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9D0C0B" w14:paraId="2C721301"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398EABC" w14:textId="512558F4" w:rsidR="009D0C0B" w:rsidRDefault="00B42E64" w:rsidP="00B42E64">
            <w:pPr>
              <w:widowControl w:val="0"/>
              <w:autoSpaceDE w:val="0"/>
              <w:snapToGrid w:val="0"/>
              <w:rPr>
                <w:rFonts w:cs="Times"/>
                <w:bCs/>
                <w:szCs w:val="29"/>
              </w:rPr>
            </w:pPr>
            <w:r>
              <w:rPr>
                <w:rFonts w:cs="Times"/>
                <w:bCs/>
                <w:szCs w:val="29"/>
              </w:rPr>
              <w:t>-</w:t>
            </w:r>
          </w:p>
        </w:tc>
      </w:tr>
    </w:tbl>
    <w:p w14:paraId="546F26D5" w14:textId="77777777" w:rsidR="00B42E64" w:rsidRPr="00B42E64" w:rsidRDefault="00B42E64" w:rsidP="00B42E64">
      <w:pPr>
        <w:pStyle w:val="Titre5"/>
        <w:numPr>
          <w:ilvl w:val="0"/>
          <w:numId w:val="0"/>
        </w:numPr>
        <w:spacing w:after="0"/>
        <w:ind w:left="1008" w:hanging="1008"/>
        <w:rPr>
          <w:rFonts w:cs="Times"/>
          <w:bCs/>
          <w:szCs w:val="29"/>
        </w:rPr>
      </w:pPr>
    </w:p>
    <w:p w14:paraId="225DC181" w14:textId="19E3D500" w:rsidR="009D0C0B" w:rsidRDefault="00FA480B" w:rsidP="00B42E64">
      <w:pPr>
        <w:pStyle w:val="Titre5"/>
        <w:rPr>
          <w:rFonts w:cs="Times"/>
          <w:bCs/>
          <w:szCs w:val="29"/>
        </w:rPr>
      </w:pPr>
      <w:r>
        <w:t>Where specific to the use, the conditions of storage and shelf-life of the product under normal conditions of storage</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9D0C0B" w14:paraId="69AD04C6"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01D529B0" w14:textId="7A9CD222" w:rsidR="009D0C0B" w:rsidRDefault="00B42E64" w:rsidP="00B42E64">
            <w:pPr>
              <w:widowControl w:val="0"/>
              <w:autoSpaceDE w:val="0"/>
              <w:snapToGrid w:val="0"/>
              <w:rPr>
                <w:rFonts w:cs="Times"/>
                <w:bCs/>
                <w:szCs w:val="29"/>
              </w:rPr>
            </w:pPr>
            <w:r>
              <w:rPr>
                <w:rFonts w:cs="Times"/>
                <w:bCs/>
                <w:szCs w:val="29"/>
              </w:rPr>
              <w:t>-</w:t>
            </w:r>
          </w:p>
        </w:tc>
      </w:tr>
    </w:tbl>
    <w:p w14:paraId="2D9D16D8" w14:textId="0239E4C8" w:rsidR="009D0C0B" w:rsidRDefault="009D0C0B">
      <w:pPr>
        <w:widowControl w:val="0"/>
        <w:autoSpaceDE w:val="0"/>
        <w:rPr>
          <w:rFonts w:cs="Times"/>
          <w:bCs/>
          <w:szCs w:val="29"/>
        </w:rPr>
      </w:pPr>
    </w:p>
    <w:p w14:paraId="4D421238" w14:textId="77777777" w:rsidR="00B42E64" w:rsidRDefault="00B42E64" w:rsidP="00B42E64">
      <w:pPr>
        <w:pStyle w:val="Titre4"/>
      </w:pPr>
      <w:bookmarkStart w:id="31" w:name="_Toc6408539"/>
      <w:r>
        <w:t>Use description</w:t>
      </w:r>
      <w:bookmarkEnd w:id="31"/>
    </w:p>
    <w:p w14:paraId="3B7C1465" w14:textId="5EC3E7A1" w:rsidR="008C27CE" w:rsidRPr="0073353A" w:rsidRDefault="008C27CE" w:rsidP="008C27CE">
      <w:pPr>
        <w:pStyle w:val="Lgende"/>
        <w:spacing w:after="120"/>
        <w:rPr>
          <w:rFonts w:ascii="Verdana" w:hAnsi="Verdana"/>
        </w:rPr>
      </w:pPr>
      <w:r w:rsidRPr="0073353A">
        <w:rPr>
          <w:rFonts w:ascii="Verdana" w:hAnsi="Verdana"/>
        </w:rPr>
        <w:t xml:space="preserve">Table </w:t>
      </w:r>
      <w:r w:rsidR="005C00EB">
        <w:rPr>
          <w:rFonts w:ascii="Verdana" w:hAnsi="Verdana"/>
        </w:rPr>
        <w:t>2</w:t>
      </w:r>
      <w:r w:rsidRPr="0073353A">
        <w:rPr>
          <w:rFonts w:ascii="Verdana" w:hAnsi="Verdana"/>
        </w:rPr>
        <w:t>. Use # 2 – Spray disinfectant, PT4</w:t>
      </w:r>
    </w:p>
    <w:tbl>
      <w:tblPr>
        <w:tblW w:w="5000" w:type="pct"/>
        <w:tblCellMar>
          <w:left w:w="0" w:type="dxa"/>
          <w:right w:w="0" w:type="dxa"/>
        </w:tblCellMar>
        <w:tblLook w:val="0000" w:firstRow="0" w:lastRow="0" w:firstColumn="0" w:lastColumn="0" w:noHBand="0" w:noVBand="0"/>
      </w:tblPr>
      <w:tblGrid>
        <w:gridCol w:w="2761"/>
        <w:gridCol w:w="6442"/>
      </w:tblGrid>
      <w:tr w:rsidR="008C27CE" w:rsidRPr="00962D9A" w14:paraId="4DB2CBED" w14:textId="77777777" w:rsidTr="00B42E64">
        <w:tc>
          <w:tcPr>
            <w:tcW w:w="15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272FE6" w14:textId="77777777" w:rsidR="008C27CE" w:rsidRPr="00962D9A" w:rsidRDefault="008C27CE" w:rsidP="008C27CE">
            <w:pPr>
              <w:rPr>
                <w:b/>
              </w:rPr>
            </w:pPr>
            <w:r w:rsidRPr="00962D9A">
              <w:rPr>
                <w:b/>
                <w:bCs/>
                <w:lang w:eastAsia="en-GB"/>
              </w:rPr>
              <w:t>Product Type</w:t>
            </w:r>
          </w:p>
        </w:tc>
        <w:tc>
          <w:tcPr>
            <w:tcW w:w="350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4654FCA" w14:textId="64B7C227" w:rsidR="008C27CE" w:rsidRPr="006C1ED4" w:rsidRDefault="008C27CE" w:rsidP="00B42E64">
            <w:pPr>
              <w:spacing w:line="276" w:lineRule="auto"/>
              <w:ind w:right="145"/>
              <w:jc w:val="both"/>
              <w:rPr>
                <w:highlight w:val="yellow"/>
              </w:rPr>
            </w:pPr>
            <w:r w:rsidRPr="006C1ED4">
              <w:t>PT4 Food and feed area</w:t>
            </w:r>
          </w:p>
        </w:tc>
      </w:tr>
      <w:tr w:rsidR="008C27CE" w:rsidRPr="00962D9A" w14:paraId="6AD88DAE" w14:textId="77777777" w:rsidTr="00B42E64">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F46313E" w14:textId="77777777" w:rsidR="008C27CE" w:rsidRPr="00962D9A" w:rsidRDefault="008C27CE" w:rsidP="008C27CE">
            <w:pPr>
              <w:rPr>
                <w:b/>
              </w:rPr>
            </w:pPr>
            <w:r w:rsidRPr="00962D9A">
              <w:rPr>
                <w:b/>
                <w:bCs/>
                <w:lang w:eastAsia="en-GB"/>
              </w:rPr>
              <w:t>Where relevant, an exact description of the authorised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22DBF1D0" w14:textId="5CD72F71" w:rsidR="008C27CE" w:rsidRPr="006C1ED4" w:rsidRDefault="008C27CE" w:rsidP="00B42E64">
            <w:pPr>
              <w:spacing w:line="276" w:lineRule="auto"/>
              <w:ind w:right="145"/>
              <w:jc w:val="both"/>
              <w:rPr>
                <w:highlight w:val="yellow"/>
              </w:rPr>
            </w:pPr>
            <w:r w:rsidRPr="006C1ED4">
              <w:t>Disinfectants of rooms (including collective central kitchens) and equipment</w:t>
            </w:r>
            <w:r>
              <w:t>s</w:t>
            </w:r>
            <w:r w:rsidRPr="006C1ED4">
              <w:t xml:space="preserve"> for the production of food and </w:t>
            </w:r>
            <w:r w:rsidR="00D3361A" w:rsidRPr="006C1ED4">
              <w:t>feedstuff</w:t>
            </w:r>
            <w:r w:rsidRPr="006C1ED4">
              <w:t xml:space="preserve"> (including drinking water) for human and animal consumption.</w:t>
            </w:r>
          </w:p>
        </w:tc>
      </w:tr>
      <w:tr w:rsidR="008C27CE" w:rsidRPr="00962D9A" w14:paraId="4DE8B2B5" w14:textId="77777777" w:rsidTr="00C10F29">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0C0333E" w14:textId="77777777" w:rsidR="008C27CE" w:rsidRPr="00962D9A" w:rsidRDefault="008C27CE" w:rsidP="008C27CE">
            <w:pPr>
              <w:rPr>
                <w:b/>
              </w:rPr>
            </w:pPr>
            <w:r w:rsidRPr="00962D9A">
              <w:rPr>
                <w:b/>
                <w:bCs/>
                <w:lang w:eastAsia="en-GB"/>
              </w:rPr>
              <w:t>Target organism (including development stage)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387A7BB5" w14:textId="77777777" w:rsidR="008C27CE" w:rsidRPr="006C1ED4" w:rsidRDefault="008C27CE" w:rsidP="00C10F29">
            <w:pPr>
              <w:spacing w:line="276" w:lineRule="auto"/>
              <w:ind w:right="145"/>
              <w:rPr>
                <w:highlight w:val="yellow"/>
              </w:rPr>
            </w:pPr>
            <w:r w:rsidRPr="006C1ED4">
              <w:t>Bacteria (including Listeria, Salmonella) and bacterial spores, yeasts, fungi.</w:t>
            </w:r>
          </w:p>
        </w:tc>
      </w:tr>
      <w:tr w:rsidR="008C27CE" w:rsidRPr="00962D9A" w14:paraId="74ECAD9A" w14:textId="77777777" w:rsidTr="00B42E64">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31CAF6E" w14:textId="77777777" w:rsidR="008C27CE" w:rsidRPr="00962D9A" w:rsidRDefault="008C27CE" w:rsidP="008C27CE">
            <w:pPr>
              <w:rPr>
                <w:b/>
              </w:rPr>
            </w:pPr>
            <w:r w:rsidRPr="00962D9A">
              <w:rPr>
                <w:b/>
                <w:bCs/>
                <w:lang w:eastAsia="en-GB"/>
              </w:rPr>
              <w:t>Field of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71F591F1" w14:textId="52F23D74" w:rsidR="008C27CE" w:rsidRPr="006C1ED4" w:rsidRDefault="008C27CE" w:rsidP="00B42E64">
            <w:pPr>
              <w:spacing w:line="276" w:lineRule="auto"/>
              <w:ind w:right="145"/>
              <w:jc w:val="both"/>
              <w:rPr>
                <w:highlight w:val="yellow"/>
              </w:rPr>
            </w:pPr>
            <w:r w:rsidRPr="006C1ED4">
              <w:t>Professional use in agro-food industry and collective central kitchens (food contact)</w:t>
            </w:r>
          </w:p>
        </w:tc>
      </w:tr>
      <w:tr w:rsidR="008C27CE" w:rsidRPr="00962D9A" w14:paraId="0E51452D" w14:textId="77777777" w:rsidTr="00B42E64">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6CCF23E" w14:textId="77777777" w:rsidR="008C27CE" w:rsidRPr="00962D9A" w:rsidRDefault="008C27CE" w:rsidP="008C27CE">
            <w:pPr>
              <w:rPr>
                <w:b/>
              </w:rPr>
            </w:pPr>
            <w:r w:rsidRPr="00962D9A">
              <w:rPr>
                <w:b/>
                <w:bCs/>
                <w:lang w:eastAsia="en-GB"/>
              </w:rPr>
              <w:t>Application method(s)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1FE0CE26" w14:textId="17700D94" w:rsidR="008C27CE" w:rsidRPr="006C1ED4" w:rsidRDefault="008C27CE" w:rsidP="00B42E64">
            <w:pPr>
              <w:spacing w:line="276" w:lineRule="auto"/>
              <w:ind w:right="145"/>
              <w:jc w:val="both"/>
              <w:rPr>
                <w:highlight w:val="yellow"/>
              </w:rPr>
            </w:pPr>
            <w:r w:rsidRPr="006C1ED4">
              <w:t>Surface spraying</w:t>
            </w:r>
          </w:p>
        </w:tc>
      </w:tr>
      <w:tr w:rsidR="008C27CE" w:rsidRPr="00962D9A" w14:paraId="3876B80D" w14:textId="77777777" w:rsidTr="00B42E64">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ED779C1" w14:textId="77777777" w:rsidR="008C27CE" w:rsidRPr="00962D9A" w:rsidRDefault="008C27CE" w:rsidP="008C27CE">
            <w:pPr>
              <w:rPr>
                <w:b/>
              </w:rPr>
            </w:pPr>
            <w:r w:rsidRPr="00962D9A">
              <w:rPr>
                <w:b/>
                <w:bCs/>
                <w:lang w:eastAsia="en-GB"/>
              </w:rPr>
              <w:t>Application rate(s) and frequency</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0B66D9FA" w14:textId="77777777" w:rsidR="008C27CE" w:rsidRPr="006C1ED4" w:rsidRDefault="008C27CE" w:rsidP="00B42E64">
            <w:pPr>
              <w:spacing w:line="276" w:lineRule="auto"/>
              <w:ind w:right="145"/>
              <w:jc w:val="both"/>
            </w:pPr>
            <w:r w:rsidRPr="006C1ED4">
              <w:t>Ready for use (100 % v/v)</w:t>
            </w:r>
          </w:p>
          <w:p w14:paraId="03C4FEC7" w14:textId="77777777" w:rsidR="008C27CE" w:rsidRDefault="008C27CE" w:rsidP="00B42E64">
            <w:pPr>
              <w:spacing w:line="276" w:lineRule="auto"/>
              <w:ind w:right="145"/>
              <w:jc w:val="both"/>
              <w:rPr>
                <w:highlight w:val="yellow"/>
              </w:rPr>
            </w:pPr>
          </w:p>
          <w:p w14:paraId="376EB930" w14:textId="53A2AB08" w:rsidR="008C27CE" w:rsidRPr="009F61C2" w:rsidRDefault="009F61C2" w:rsidP="00B42E64">
            <w:pPr>
              <w:spacing w:line="276" w:lineRule="auto"/>
              <w:ind w:right="145"/>
              <w:jc w:val="both"/>
              <w:rPr>
                <w:u w:val="single"/>
              </w:rPr>
            </w:pPr>
            <w:r w:rsidRPr="009F61C2">
              <w:rPr>
                <w:u w:val="single"/>
              </w:rPr>
              <w:t>Contact time</w:t>
            </w:r>
          </w:p>
          <w:p w14:paraId="2DC33650" w14:textId="77777777" w:rsidR="008C27CE" w:rsidRDefault="008C27CE" w:rsidP="00B42E64">
            <w:pPr>
              <w:spacing w:line="276" w:lineRule="auto"/>
              <w:ind w:right="145"/>
              <w:jc w:val="both"/>
            </w:pPr>
            <w:r>
              <w:t>bacteria, yeasts and fungi: 15 min</w:t>
            </w:r>
          </w:p>
          <w:p w14:paraId="350766AB" w14:textId="77777777" w:rsidR="008C27CE" w:rsidRDefault="008C27CE" w:rsidP="00B42E64">
            <w:pPr>
              <w:spacing w:line="276" w:lineRule="auto"/>
              <w:ind w:right="145"/>
              <w:jc w:val="both"/>
            </w:pPr>
            <w:r>
              <w:t>bacterial spores: 60 min</w:t>
            </w:r>
          </w:p>
          <w:p w14:paraId="77FA6C29" w14:textId="77777777" w:rsidR="008C27CE" w:rsidRPr="006C1ED4" w:rsidRDefault="008C27CE" w:rsidP="00B42E64">
            <w:pPr>
              <w:spacing w:line="276" w:lineRule="auto"/>
              <w:ind w:right="145"/>
              <w:jc w:val="both"/>
            </w:pPr>
          </w:p>
          <w:p w14:paraId="5D144A04" w14:textId="77777777" w:rsidR="008C27CE" w:rsidRDefault="008C27CE" w:rsidP="00B42E64">
            <w:pPr>
              <w:spacing w:line="276" w:lineRule="auto"/>
              <w:ind w:right="145"/>
              <w:jc w:val="both"/>
            </w:pPr>
            <w:r w:rsidRPr="006C1ED4">
              <w:t>Room temperature</w:t>
            </w:r>
          </w:p>
          <w:p w14:paraId="6E6875A9" w14:textId="77777777" w:rsidR="008C27CE" w:rsidRPr="006C1ED4" w:rsidRDefault="008C27CE" w:rsidP="00B42E64">
            <w:pPr>
              <w:spacing w:line="276" w:lineRule="auto"/>
              <w:ind w:right="145"/>
              <w:jc w:val="both"/>
              <w:rPr>
                <w:highlight w:val="yellow"/>
              </w:rPr>
            </w:pPr>
            <w:r>
              <w:t>Dirty conditions except sporicidal activity</w:t>
            </w:r>
          </w:p>
        </w:tc>
      </w:tr>
      <w:tr w:rsidR="008C27CE" w:rsidRPr="00962D9A" w14:paraId="20AB611E" w14:textId="77777777" w:rsidTr="00B42E64">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D7F94AD" w14:textId="77777777" w:rsidR="008C27CE" w:rsidRPr="00962D9A" w:rsidRDefault="008C27CE" w:rsidP="008C27CE">
            <w:pPr>
              <w:rPr>
                <w:b/>
              </w:rPr>
            </w:pPr>
            <w:r w:rsidRPr="00962D9A">
              <w:rPr>
                <w:b/>
                <w:bCs/>
                <w:lang w:eastAsia="en-GB"/>
              </w:rPr>
              <w:t>Category(ies) of users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62779566" w14:textId="41C79441" w:rsidR="008C27CE" w:rsidRPr="00962D9A" w:rsidRDefault="00B42E64" w:rsidP="00B42E64">
            <w:pPr>
              <w:spacing w:line="276" w:lineRule="auto"/>
            </w:pPr>
            <w:r>
              <w:t>Professional users</w:t>
            </w:r>
          </w:p>
        </w:tc>
      </w:tr>
      <w:tr w:rsidR="008C27CE" w:rsidRPr="00962D9A" w14:paraId="7E91A626" w14:textId="77777777" w:rsidTr="00E77BFD">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9B9876D" w14:textId="77777777" w:rsidR="008C27CE" w:rsidRPr="00962D9A" w:rsidRDefault="008C27CE" w:rsidP="008C27CE">
            <w:pPr>
              <w:rPr>
                <w:b/>
              </w:rPr>
            </w:pPr>
            <w:r w:rsidRPr="00962D9A">
              <w:rPr>
                <w:b/>
                <w:bCs/>
                <w:lang w:eastAsia="en-GB"/>
              </w:rPr>
              <w:t>Pack sizes and packaging material</w:t>
            </w:r>
          </w:p>
        </w:tc>
        <w:tc>
          <w:tcPr>
            <w:tcW w:w="350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2EC3C108" w14:textId="16478717" w:rsidR="006034B5" w:rsidRDefault="006034B5" w:rsidP="006034B5">
            <w:pPr>
              <w:spacing w:after="60"/>
              <w:ind w:right="147"/>
              <w:jc w:val="both"/>
            </w:pPr>
            <w:r w:rsidRPr="00E77BFD">
              <w:t>500mL, 750mL or 1L</w:t>
            </w:r>
            <w:r>
              <w:t xml:space="preserve"> HDPE </w:t>
            </w:r>
            <w:r w:rsidRPr="00E77BFD">
              <w:t>Prefilled trigger spray opaque bottle</w:t>
            </w:r>
            <w:r>
              <w:t xml:space="preserve"> </w:t>
            </w:r>
          </w:p>
          <w:p w14:paraId="0D8D3E09" w14:textId="07DB8DEE" w:rsidR="008C27CE" w:rsidRPr="00962D9A" w:rsidRDefault="006034B5" w:rsidP="00CC3ED0">
            <w:pPr>
              <w:spacing w:after="60"/>
              <w:ind w:right="147"/>
              <w:jc w:val="both"/>
            </w:pPr>
            <w:r>
              <w:t xml:space="preserve">1L Opaque bottle with </w:t>
            </w:r>
            <w:r w:rsidRPr="00AF2F2E">
              <w:t>nebulization equipment</w:t>
            </w:r>
            <w:r>
              <w:t xml:space="preserve">, </w:t>
            </w:r>
            <w:r w:rsidRPr="00E77BFD">
              <w:t>5L</w:t>
            </w:r>
            <w:r>
              <w:t xml:space="preserve">, 10L or 20L HDPE </w:t>
            </w:r>
            <w:r w:rsidRPr="00E77BFD">
              <w:t xml:space="preserve">Opaque Jerrycan with nebulization equipment </w:t>
            </w:r>
          </w:p>
        </w:tc>
      </w:tr>
    </w:tbl>
    <w:p w14:paraId="349FF990" w14:textId="77777777" w:rsidR="008C27CE" w:rsidRDefault="008C27CE" w:rsidP="008C27CE"/>
    <w:p w14:paraId="7835E998" w14:textId="77777777" w:rsidR="008C27CE" w:rsidRPr="00962D9A" w:rsidRDefault="008C27CE" w:rsidP="00B42E64">
      <w:pPr>
        <w:pStyle w:val="Titre5"/>
      </w:pPr>
      <w:r w:rsidRPr="00962D9A">
        <w:lastRenderedPageBreak/>
        <w:t xml:space="preserve">Use-specific </w:t>
      </w:r>
      <w:r w:rsidRPr="004C7BCD">
        <w:t>instructions</w:t>
      </w:r>
      <w:r w:rsidRPr="00962D9A">
        <w:t xml:space="preserve"> for use</w:t>
      </w:r>
    </w:p>
    <w:tbl>
      <w:tblPr>
        <w:tblW w:w="5000" w:type="pct"/>
        <w:tblCellMar>
          <w:left w:w="0" w:type="dxa"/>
          <w:right w:w="0" w:type="dxa"/>
        </w:tblCellMar>
        <w:tblLook w:val="0000" w:firstRow="0" w:lastRow="0" w:firstColumn="0" w:lastColumn="0" w:noHBand="0" w:noVBand="0"/>
      </w:tblPr>
      <w:tblGrid>
        <w:gridCol w:w="9203"/>
      </w:tblGrid>
      <w:tr w:rsidR="00B42E64" w:rsidRPr="00B42E64" w14:paraId="21E45436" w14:textId="77777777" w:rsidTr="005C00EB">
        <w:trPr>
          <w:trHeight w:val="1258"/>
        </w:trPr>
        <w:tc>
          <w:tcPr>
            <w:tcW w:w="5000" w:type="pct"/>
            <w:tcBorders>
              <w:top w:val="single" w:sz="4" w:space="0" w:color="000000"/>
              <w:left w:val="single" w:sz="4" w:space="0" w:color="000000"/>
              <w:bottom w:val="single" w:sz="4" w:space="0" w:color="auto"/>
              <w:right w:val="single" w:sz="4" w:space="0" w:color="000000"/>
            </w:tcBorders>
            <w:tcMar>
              <w:top w:w="40" w:type="dxa"/>
              <w:left w:w="40" w:type="dxa"/>
              <w:bottom w:w="40" w:type="dxa"/>
              <w:right w:w="40" w:type="dxa"/>
            </w:tcMar>
          </w:tcPr>
          <w:p w14:paraId="474F55B8" w14:textId="075600B3" w:rsidR="00B42E64" w:rsidRPr="00B42E64" w:rsidRDefault="00B42E64" w:rsidP="00415DCC">
            <w:pPr>
              <w:pStyle w:val="Paragraphedeliste"/>
              <w:numPr>
                <w:ilvl w:val="0"/>
                <w:numId w:val="31"/>
              </w:numPr>
              <w:ind w:left="381" w:hanging="284"/>
              <w:jc w:val="both"/>
              <w:rPr>
                <w:lang w:val="sv-SE"/>
              </w:rPr>
            </w:pPr>
            <w:r w:rsidRPr="00B42E64">
              <w:rPr>
                <w:lang w:val="sv-SE"/>
              </w:rPr>
              <w:t xml:space="preserve">Apply the product uniformly by spraying (and if needed spread the product with a wipe/soaked cloth on the entire surfaces to be treated) in sufficient quantity so that the surface remains wet during at during the requested contact time. </w:t>
            </w:r>
          </w:p>
          <w:p w14:paraId="57EC5E23" w14:textId="4B8535E8" w:rsidR="00B42E64" w:rsidRPr="00B42E64" w:rsidRDefault="00B42E64" w:rsidP="00415DCC">
            <w:pPr>
              <w:pStyle w:val="Paragraphedeliste"/>
              <w:numPr>
                <w:ilvl w:val="0"/>
                <w:numId w:val="31"/>
              </w:numPr>
              <w:ind w:left="381" w:hanging="284"/>
              <w:jc w:val="both"/>
              <w:rPr>
                <w:rFonts w:cs="Times"/>
              </w:rPr>
            </w:pPr>
            <w:r w:rsidRPr="00B42E64">
              <w:rPr>
                <w:lang w:val="sv-SE"/>
              </w:rPr>
              <w:t>Only clean conditions are validated for sporicidal activity therefore clean carefully the surfaces before application of the product</w:t>
            </w:r>
            <w:r>
              <w:rPr>
                <w:lang w:val="sv-SE"/>
              </w:rPr>
              <w:t>.</w:t>
            </w:r>
          </w:p>
        </w:tc>
      </w:tr>
    </w:tbl>
    <w:p w14:paraId="40B1EEF9" w14:textId="77777777" w:rsidR="008C27CE" w:rsidRPr="00962D9A" w:rsidRDefault="008C27CE" w:rsidP="008C27CE">
      <w:pPr>
        <w:rPr>
          <w:lang w:eastAsia="en-US"/>
        </w:rPr>
      </w:pPr>
    </w:p>
    <w:p w14:paraId="0529A445" w14:textId="77777777" w:rsidR="008C27CE" w:rsidRPr="00962D9A" w:rsidRDefault="008C27CE" w:rsidP="00B42E64">
      <w:pPr>
        <w:pStyle w:val="Titre5"/>
      </w:pPr>
      <w:r w:rsidRPr="00962D9A">
        <w:t xml:space="preserve">Use-specific </w:t>
      </w:r>
      <w:r w:rsidRPr="004C7BCD">
        <w:t>risk</w:t>
      </w:r>
      <w:r w:rsidRPr="00962D9A">
        <w:t xml:space="preserve"> mitigation measures </w:t>
      </w:r>
    </w:p>
    <w:tbl>
      <w:tblPr>
        <w:tblW w:w="5000" w:type="pct"/>
        <w:tblCellMar>
          <w:left w:w="0" w:type="dxa"/>
          <w:right w:w="0" w:type="dxa"/>
        </w:tblCellMar>
        <w:tblLook w:val="0000" w:firstRow="0" w:lastRow="0" w:firstColumn="0" w:lastColumn="0" w:noHBand="0" w:noVBand="0"/>
      </w:tblPr>
      <w:tblGrid>
        <w:gridCol w:w="9203"/>
      </w:tblGrid>
      <w:tr w:rsidR="008C27CE" w:rsidRPr="00962D9A" w14:paraId="082370C1" w14:textId="77777777" w:rsidTr="00B42E64">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DD20804" w14:textId="0BB0388B" w:rsidR="00EC7F00" w:rsidRPr="009A7D54" w:rsidRDefault="000C70BE" w:rsidP="000C70BE">
            <w:pPr>
              <w:jc w:val="both"/>
            </w:pPr>
            <w:r w:rsidRPr="00415DCC">
              <w:t>During</w:t>
            </w:r>
            <w:r w:rsidRPr="009A7D54">
              <w:t xml:space="preserve"> the spray application, facial exposure to generated aerosols has to be limited by the use of PPE and application of technical and organisational RMM such as:</w:t>
            </w:r>
          </w:p>
          <w:p w14:paraId="03EBB827" w14:textId="30F08599" w:rsidR="00CC0D59" w:rsidRPr="00E61C32" w:rsidRDefault="00CC0D59" w:rsidP="00A80BF5">
            <w:pPr>
              <w:pStyle w:val="Paragraphedeliste"/>
              <w:numPr>
                <w:ilvl w:val="0"/>
                <w:numId w:val="35"/>
              </w:numPr>
              <w:jc w:val="both"/>
            </w:pPr>
            <w:r>
              <w:t>Minimisation of spills and splashes</w:t>
            </w:r>
            <w:r w:rsidR="002E5BB5">
              <w:t xml:space="preserve"> </w:t>
            </w:r>
            <w:r w:rsidR="002E5BB5" w:rsidRPr="002E5BB5">
              <w:t>(during loading of the product)</w:t>
            </w:r>
            <w:r w:rsidR="002E5BB5">
              <w:t>;</w:t>
            </w:r>
          </w:p>
          <w:p w14:paraId="553A88C5" w14:textId="77777777" w:rsidR="000C70BE" w:rsidRPr="00E61C32" w:rsidRDefault="000C70BE" w:rsidP="000C70BE">
            <w:pPr>
              <w:pStyle w:val="Paragraphedeliste"/>
              <w:numPr>
                <w:ilvl w:val="0"/>
                <w:numId w:val="23"/>
              </w:numPr>
              <w:suppressAutoHyphens w:val="0"/>
              <w:spacing w:line="260" w:lineRule="atLeast"/>
              <w:ind w:left="943" w:right="60"/>
              <w:contextualSpacing/>
              <w:jc w:val="both"/>
            </w:pPr>
            <w:r w:rsidRPr="00AE3EAB">
              <w:t xml:space="preserve">Eye protection </w:t>
            </w:r>
            <w:r w:rsidRPr="00E61C32">
              <w:t>(chemical goggles);</w:t>
            </w:r>
          </w:p>
          <w:p w14:paraId="419DE2E8" w14:textId="65440FDA" w:rsidR="000C70BE" w:rsidRPr="00E61C32" w:rsidRDefault="000C70BE" w:rsidP="000C70BE">
            <w:pPr>
              <w:pStyle w:val="Paragraphedeliste"/>
              <w:numPr>
                <w:ilvl w:val="0"/>
                <w:numId w:val="23"/>
              </w:numPr>
              <w:suppressAutoHyphens w:val="0"/>
              <w:spacing w:line="260" w:lineRule="atLeast"/>
              <w:ind w:left="943" w:right="60"/>
              <w:contextualSpacing/>
              <w:jc w:val="both"/>
            </w:pPr>
            <w:r w:rsidRPr="00E61C32">
              <w:t xml:space="preserve">Training for staff </w:t>
            </w:r>
            <w:r w:rsidR="00FF3319">
              <w:t>on good practice.</w:t>
            </w:r>
          </w:p>
          <w:p w14:paraId="151A5CF8" w14:textId="795F0202" w:rsidR="004E7780" w:rsidRDefault="004E7780" w:rsidP="00E271EF">
            <w:pPr>
              <w:suppressAutoHyphens w:val="0"/>
              <w:spacing w:after="60" w:line="260" w:lineRule="atLeast"/>
              <w:ind w:right="62"/>
              <w:contextualSpacing/>
              <w:jc w:val="both"/>
            </w:pPr>
          </w:p>
          <w:p w14:paraId="5C17B9EA" w14:textId="77777777" w:rsidR="004E7780" w:rsidRPr="006A600F" w:rsidRDefault="004E7780" w:rsidP="004E7780">
            <w:pPr>
              <w:jc w:val="both"/>
            </w:pPr>
            <w:r w:rsidRPr="006A600F">
              <w:t xml:space="preserve">Prohibit access to the </w:t>
            </w:r>
            <w:proofErr w:type="gramStart"/>
            <w:r w:rsidRPr="006A600F">
              <w:t>general public</w:t>
            </w:r>
            <w:proofErr w:type="gramEnd"/>
            <w:r w:rsidRPr="006A600F">
              <w:t xml:space="preserve"> during the application.</w:t>
            </w:r>
          </w:p>
          <w:p w14:paraId="4CDD00A2" w14:textId="77777777" w:rsidR="004E7780" w:rsidRDefault="004E7780" w:rsidP="00E271EF">
            <w:pPr>
              <w:suppressAutoHyphens w:val="0"/>
              <w:spacing w:after="60" w:line="260" w:lineRule="atLeast"/>
              <w:ind w:right="62"/>
              <w:contextualSpacing/>
              <w:jc w:val="both"/>
            </w:pPr>
          </w:p>
          <w:p w14:paraId="44977673" w14:textId="791143DA" w:rsidR="004E7780" w:rsidRDefault="004E7780" w:rsidP="004E7780">
            <w:pPr>
              <w:jc w:val="both"/>
            </w:pPr>
            <w:r w:rsidRPr="00AD3C28">
              <w:t xml:space="preserve">After required contact time, wipe treated </w:t>
            </w:r>
            <w:proofErr w:type="gramStart"/>
            <w:r w:rsidRPr="00AD3C28">
              <w:t>surfaces or rinse treated surfaces with potable water</w:t>
            </w:r>
            <w:proofErr w:type="gramEnd"/>
            <w:r w:rsidRPr="00AD3C28">
              <w:t xml:space="preserve"> or let the surfaces dry </w:t>
            </w:r>
            <w:r>
              <w:t>well.</w:t>
            </w:r>
          </w:p>
          <w:p w14:paraId="66EE90E4" w14:textId="12ACA7B1" w:rsidR="00EC7F00" w:rsidRDefault="00EC7F00" w:rsidP="00A80BF5">
            <w:pPr>
              <w:pStyle w:val="Paragraphedeliste"/>
              <w:suppressAutoHyphens w:val="0"/>
              <w:spacing w:after="60" w:line="260" w:lineRule="atLeast"/>
              <w:ind w:left="941" w:right="62"/>
              <w:contextualSpacing/>
              <w:jc w:val="both"/>
            </w:pPr>
          </w:p>
          <w:p w14:paraId="6915AAE5" w14:textId="18C93580" w:rsidR="0098258C" w:rsidRPr="00D661CD" w:rsidRDefault="0098258C" w:rsidP="0098258C">
            <w:pPr>
              <w:jc w:val="both"/>
              <w:rPr>
                <w:b/>
                <w:u w:val="single"/>
              </w:rPr>
            </w:pPr>
            <w:r w:rsidRPr="008C1C14">
              <w:rPr>
                <w:b/>
                <w:u w:val="single"/>
              </w:rPr>
              <w:t xml:space="preserve">For </w:t>
            </w:r>
            <w:r>
              <w:rPr>
                <w:b/>
                <w:u w:val="single"/>
              </w:rPr>
              <w:t>small kitchens</w:t>
            </w:r>
            <w:r w:rsidRPr="00D661CD">
              <w:rPr>
                <w:b/>
                <w:u w:val="single"/>
              </w:rPr>
              <w:t>:</w:t>
            </w:r>
          </w:p>
          <w:p w14:paraId="7F49F425" w14:textId="77777777" w:rsidR="0098258C" w:rsidRDefault="0098258C" w:rsidP="0098258C">
            <w:pPr>
              <w:jc w:val="both"/>
            </w:pPr>
          </w:p>
          <w:p w14:paraId="5328314B" w14:textId="2B95D0CA" w:rsidR="0098258C" w:rsidRPr="00D661CD" w:rsidRDefault="0098258C" w:rsidP="0098258C">
            <w:pPr>
              <w:jc w:val="both"/>
            </w:pPr>
            <w:r w:rsidRPr="008C1C14">
              <w:t xml:space="preserve">Wear respiratory protective equipment (minimum </w:t>
            </w:r>
            <w:r>
              <w:rPr>
                <w:b/>
              </w:rPr>
              <w:t>APF 10</w:t>
            </w:r>
            <w:r w:rsidRPr="008C1C14">
              <w:t xml:space="preserve">, type of equipment to </w:t>
            </w:r>
            <w:proofErr w:type="gramStart"/>
            <w:r w:rsidRPr="008C1C14">
              <w:t>be specified</w:t>
            </w:r>
            <w:proofErr w:type="gramEnd"/>
            <w:r w:rsidRPr="008C1C14">
              <w:t xml:space="preserve"> by the applicant) during the application of the product </w:t>
            </w:r>
            <w:r w:rsidR="00FF3319">
              <w:t>including</w:t>
            </w:r>
            <w:r w:rsidRPr="008C1C14">
              <w:t xml:space="preserve"> the rinsing or wiping </w:t>
            </w:r>
            <w:r w:rsidR="003F388C">
              <w:t>step</w:t>
            </w:r>
            <w:r w:rsidRPr="00D661CD">
              <w:t>.</w:t>
            </w:r>
            <w:r w:rsidRPr="00D661CD" w:rsidDel="00CC0D59">
              <w:t xml:space="preserve"> </w:t>
            </w:r>
          </w:p>
          <w:p w14:paraId="47F7DBD8" w14:textId="77777777" w:rsidR="0098258C" w:rsidRPr="00D661CD" w:rsidRDefault="0098258C" w:rsidP="009825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5031742D" w14:textId="77777777" w:rsidR="0098258C" w:rsidRPr="00D661CD" w:rsidRDefault="0098258C" w:rsidP="009825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u w:val="single"/>
                <w:lang w:val="en" w:eastAsia="fr-FR"/>
              </w:rPr>
            </w:pPr>
            <w:r w:rsidRPr="00D661CD">
              <w:rPr>
                <w:rFonts w:cs="Courier New"/>
                <w:color w:val="212121"/>
                <w:u w:val="single"/>
                <w:lang w:val="en" w:eastAsia="fr-FR"/>
              </w:rPr>
              <w:t>For the general public</w:t>
            </w:r>
          </w:p>
          <w:p w14:paraId="6072E779" w14:textId="77777777" w:rsidR="00FF3319" w:rsidRDefault="00FF3319" w:rsidP="00FF33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lang w:val="en"/>
              </w:rPr>
            </w:pPr>
          </w:p>
          <w:p w14:paraId="0BB8CD0A" w14:textId="326DC2B6" w:rsidR="0098258C" w:rsidRPr="00FF3319" w:rsidRDefault="00FF3319" w:rsidP="00FF33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Pr>
                <w:rFonts w:cs="Courier New"/>
                <w:color w:val="212121"/>
                <w:lang w:val="en" w:eastAsia="fr-FR"/>
              </w:rPr>
              <w:t>O</w:t>
            </w:r>
            <w:r w:rsidR="0098258C" w:rsidRPr="00FF3319">
              <w:rPr>
                <w:rFonts w:cs="Courier New"/>
                <w:color w:val="212121"/>
                <w:lang w:val="en" w:eastAsia="fr-FR"/>
              </w:rPr>
              <w:t xml:space="preserve">bserve a re-entry time of minimum </w:t>
            </w:r>
            <w:r w:rsidR="00207245" w:rsidRPr="00FF3319">
              <w:rPr>
                <w:rFonts w:cs="Courier New"/>
                <w:color w:val="212121"/>
                <w:lang w:val="en" w:eastAsia="fr-FR"/>
              </w:rPr>
              <w:t>29</w:t>
            </w:r>
            <w:r w:rsidR="0098258C" w:rsidRPr="00FF3319">
              <w:rPr>
                <w:rFonts w:cs="Courier New"/>
                <w:color w:val="212121"/>
                <w:lang w:val="en" w:eastAsia="fr-FR"/>
              </w:rPr>
              <w:t xml:space="preserve"> min in the treated room </w:t>
            </w:r>
            <w:r w:rsidR="00287455" w:rsidRPr="00FF3319">
              <w:rPr>
                <w:rFonts w:cs="Courier New"/>
                <w:color w:val="212121"/>
                <w:lang w:val="en" w:eastAsia="fr-FR"/>
              </w:rPr>
              <w:t>after the end of the rinsing</w:t>
            </w:r>
            <w:r>
              <w:rPr>
                <w:rFonts w:cs="Courier New"/>
                <w:color w:val="212121"/>
                <w:lang w:val="en" w:eastAsia="fr-FR"/>
              </w:rPr>
              <w:t>,</w:t>
            </w:r>
            <w:r w:rsidR="00C66B7A" w:rsidRPr="00FF3319">
              <w:rPr>
                <w:rFonts w:cs="Courier New"/>
                <w:color w:val="212121"/>
                <w:lang w:val="en" w:eastAsia="fr-FR"/>
              </w:rPr>
              <w:t xml:space="preserve"> </w:t>
            </w:r>
            <w:r w:rsidR="002508D4" w:rsidRPr="00FF3319">
              <w:rPr>
                <w:rFonts w:cs="Courier New"/>
                <w:color w:val="212121"/>
                <w:lang w:val="en" w:eastAsia="fr-FR"/>
              </w:rPr>
              <w:t xml:space="preserve">wiping </w:t>
            </w:r>
            <w:r w:rsidR="00F17B01" w:rsidRPr="00FF3319">
              <w:rPr>
                <w:rFonts w:cs="Courier New"/>
                <w:color w:val="212121"/>
                <w:lang w:val="en" w:eastAsia="fr-FR"/>
              </w:rPr>
              <w:t xml:space="preserve">or drying </w:t>
            </w:r>
            <w:r w:rsidR="0098258C" w:rsidRPr="00FF3319">
              <w:rPr>
                <w:rFonts w:cs="Courier New"/>
                <w:color w:val="212121"/>
                <w:lang w:val="en" w:eastAsia="fr-FR"/>
              </w:rPr>
              <w:t>step.</w:t>
            </w:r>
          </w:p>
          <w:p w14:paraId="0F5226C0" w14:textId="77777777" w:rsidR="00D67AEE" w:rsidRDefault="00D67AEE" w:rsidP="00D6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sidRPr="00593DFB">
              <w:rPr>
                <w:rFonts w:cs="Courier New"/>
                <w:color w:val="212121"/>
                <w:lang w:val="en" w:eastAsia="fr-FR"/>
              </w:rPr>
              <w:t>Or</w:t>
            </w:r>
          </w:p>
          <w:p w14:paraId="29EC3F42" w14:textId="5D97F89E" w:rsidR="00D67AEE" w:rsidRPr="00FF3319" w:rsidRDefault="00FF3319" w:rsidP="00FF33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Pr>
                <w:rFonts w:cs="Courier New"/>
                <w:color w:val="212121"/>
                <w:lang w:val="en" w:eastAsia="fr-FR"/>
              </w:rPr>
              <w:t>E</w:t>
            </w:r>
            <w:r w:rsidR="00D67AEE" w:rsidRPr="00FF3319">
              <w:rPr>
                <w:rFonts w:cs="Courier New"/>
                <w:color w:val="212121"/>
                <w:lang w:val="en" w:eastAsia="fr-FR"/>
              </w:rPr>
              <w:t>nsure that the ambient air concentration is below 1.25 mg/ m</w:t>
            </w:r>
            <w:r w:rsidR="00D67AEE" w:rsidRPr="00FF3319">
              <w:rPr>
                <w:rFonts w:cs="Courier New"/>
                <w:color w:val="212121"/>
                <w:vertAlign w:val="superscript"/>
                <w:lang w:val="en" w:eastAsia="fr-FR"/>
              </w:rPr>
              <w:t>3</w:t>
            </w:r>
            <w:r w:rsidR="00D67AEE" w:rsidRPr="00FF3319">
              <w:rPr>
                <w:rFonts w:cs="Courier New"/>
                <w:color w:val="212121"/>
                <w:lang w:val="en" w:eastAsia="fr-FR"/>
              </w:rPr>
              <w:t xml:space="preserve"> by using an H</w:t>
            </w:r>
            <w:r w:rsidR="00D67AEE" w:rsidRPr="00FF3319">
              <w:rPr>
                <w:rFonts w:cs="Courier New"/>
                <w:color w:val="212121"/>
                <w:vertAlign w:val="subscript"/>
                <w:lang w:val="en" w:eastAsia="fr-FR"/>
              </w:rPr>
              <w:t>2</w:t>
            </w:r>
            <w:r w:rsidR="00D67AEE" w:rsidRPr="00FF3319">
              <w:rPr>
                <w:rFonts w:cs="Courier New"/>
                <w:color w:val="212121"/>
                <w:lang w:val="en" w:eastAsia="fr-FR"/>
              </w:rPr>
              <w:t>O</w:t>
            </w:r>
            <w:r w:rsidR="00D67AEE" w:rsidRPr="00FF3319">
              <w:rPr>
                <w:rFonts w:cs="Courier New"/>
                <w:color w:val="212121"/>
                <w:vertAlign w:val="subscript"/>
                <w:lang w:val="en" w:eastAsia="fr-FR"/>
              </w:rPr>
              <w:t>2</w:t>
            </w:r>
            <w:r w:rsidR="00D67AEE" w:rsidRPr="00FF3319">
              <w:rPr>
                <w:rFonts w:cs="Courier New"/>
                <w:color w:val="212121"/>
                <w:lang w:val="en" w:eastAsia="fr-FR"/>
              </w:rPr>
              <w:t xml:space="preserve"> detector before allowing re-entry</w:t>
            </w:r>
            <w:r>
              <w:rPr>
                <w:rFonts w:cs="Courier New"/>
                <w:color w:val="212121"/>
                <w:lang w:val="en" w:eastAsia="fr-FR"/>
              </w:rPr>
              <w:t xml:space="preserve"> in the room</w:t>
            </w:r>
            <w:r w:rsidR="00D67AEE" w:rsidRPr="00FF3319">
              <w:rPr>
                <w:rFonts w:cs="Courier New"/>
                <w:color w:val="212121"/>
                <w:lang w:val="en" w:eastAsia="fr-FR"/>
              </w:rPr>
              <w:t>.</w:t>
            </w:r>
          </w:p>
          <w:p w14:paraId="1303602D" w14:textId="6BC49A42" w:rsidR="0098258C" w:rsidRDefault="0098258C" w:rsidP="0098258C">
            <w:pPr>
              <w:jc w:val="both"/>
              <w:rPr>
                <w:rFonts w:cs="Courier New"/>
                <w:color w:val="212121"/>
                <w:lang w:val="en" w:eastAsia="fr-FR"/>
              </w:rPr>
            </w:pPr>
          </w:p>
          <w:p w14:paraId="705ECB03" w14:textId="77777777" w:rsidR="00FF3319" w:rsidRDefault="00FF3319" w:rsidP="0098258C">
            <w:pPr>
              <w:jc w:val="both"/>
              <w:rPr>
                <w:rFonts w:cs="Courier New"/>
                <w:color w:val="212121"/>
                <w:lang w:val="en" w:eastAsia="fr-FR"/>
              </w:rPr>
            </w:pPr>
          </w:p>
          <w:p w14:paraId="038D69BB" w14:textId="65192A80" w:rsidR="0098258C" w:rsidRPr="00D661CD" w:rsidRDefault="0098258C" w:rsidP="0098258C">
            <w:pPr>
              <w:jc w:val="both"/>
              <w:rPr>
                <w:b/>
                <w:u w:val="single"/>
              </w:rPr>
            </w:pPr>
            <w:r w:rsidRPr="008C1C14">
              <w:rPr>
                <w:b/>
                <w:u w:val="single"/>
              </w:rPr>
              <w:t xml:space="preserve">For </w:t>
            </w:r>
            <w:r>
              <w:rPr>
                <w:b/>
                <w:u w:val="single"/>
              </w:rPr>
              <w:t>canteens</w:t>
            </w:r>
            <w:r w:rsidRPr="00D661CD">
              <w:rPr>
                <w:b/>
                <w:u w:val="single"/>
              </w:rPr>
              <w:t>:</w:t>
            </w:r>
          </w:p>
          <w:p w14:paraId="631DD411" w14:textId="77777777" w:rsidR="0098258C" w:rsidRDefault="0098258C" w:rsidP="0098258C">
            <w:pPr>
              <w:jc w:val="both"/>
            </w:pPr>
          </w:p>
          <w:p w14:paraId="0A5D85AB" w14:textId="12E8CAEB" w:rsidR="0098258C" w:rsidRPr="00D661CD" w:rsidRDefault="0098258C" w:rsidP="0098258C">
            <w:pPr>
              <w:jc w:val="both"/>
            </w:pPr>
            <w:r w:rsidRPr="008C1C14">
              <w:t xml:space="preserve">Wear respiratory protective equipment (minimum </w:t>
            </w:r>
            <w:r>
              <w:rPr>
                <w:b/>
              </w:rPr>
              <w:t>APF 10</w:t>
            </w:r>
            <w:r w:rsidRPr="008C1C14">
              <w:t xml:space="preserve">, type of equipment to </w:t>
            </w:r>
            <w:proofErr w:type="gramStart"/>
            <w:r w:rsidRPr="008C1C14">
              <w:t>be specified</w:t>
            </w:r>
            <w:proofErr w:type="gramEnd"/>
            <w:r w:rsidRPr="008C1C14">
              <w:t xml:space="preserve"> by the applicant</w:t>
            </w:r>
            <w:r w:rsidRPr="00D661CD">
              <w:t xml:space="preserve">) during the application of the product </w:t>
            </w:r>
            <w:r w:rsidR="00FF3319">
              <w:t>including</w:t>
            </w:r>
            <w:r w:rsidRPr="00D661CD">
              <w:t xml:space="preserve"> the rinsing or </w:t>
            </w:r>
            <w:r w:rsidR="003F388C">
              <w:t>wiping step</w:t>
            </w:r>
            <w:r w:rsidRPr="00D661CD">
              <w:t>.</w:t>
            </w:r>
            <w:r w:rsidRPr="00D661CD" w:rsidDel="00CC0D59">
              <w:t xml:space="preserve"> </w:t>
            </w:r>
          </w:p>
          <w:p w14:paraId="40DD9D67" w14:textId="77777777" w:rsidR="0098258C" w:rsidRPr="00D661CD" w:rsidRDefault="0098258C" w:rsidP="009825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10EC5FAC" w14:textId="77777777" w:rsidR="0098258C" w:rsidRPr="00D661CD" w:rsidRDefault="0098258C" w:rsidP="009825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u w:val="single"/>
                <w:lang w:val="en" w:eastAsia="fr-FR"/>
              </w:rPr>
            </w:pPr>
            <w:r w:rsidRPr="00D661CD">
              <w:rPr>
                <w:rFonts w:cs="Courier New"/>
                <w:color w:val="212121"/>
                <w:u w:val="single"/>
                <w:lang w:val="en" w:eastAsia="fr-FR"/>
              </w:rPr>
              <w:t>For the general public</w:t>
            </w:r>
          </w:p>
          <w:p w14:paraId="7DD07B2E" w14:textId="6E67F135" w:rsidR="0098258C" w:rsidRPr="00D661CD" w:rsidRDefault="0098258C" w:rsidP="009825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p>
          <w:p w14:paraId="42129BA2" w14:textId="63C1AB85" w:rsidR="0098258C" w:rsidRPr="00FF3319" w:rsidRDefault="00FF3319" w:rsidP="00FF33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Pr>
                <w:rFonts w:cs="Courier New"/>
                <w:color w:val="212121"/>
                <w:lang w:val="en" w:eastAsia="fr-FR"/>
              </w:rPr>
              <w:t>O</w:t>
            </w:r>
            <w:r w:rsidR="0098258C" w:rsidRPr="00FF3319">
              <w:rPr>
                <w:rFonts w:cs="Courier New"/>
                <w:color w:val="212121"/>
                <w:lang w:val="en" w:eastAsia="fr-FR"/>
              </w:rPr>
              <w:t xml:space="preserve">bserve a re-entry time of minimum </w:t>
            </w:r>
            <w:r w:rsidR="00207245" w:rsidRPr="00FF3319">
              <w:rPr>
                <w:rFonts w:cs="Courier New"/>
                <w:color w:val="212121"/>
                <w:lang w:val="en" w:eastAsia="fr-FR"/>
              </w:rPr>
              <w:t>39</w:t>
            </w:r>
            <w:r w:rsidR="0098258C" w:rsidRPr="00FF3319">
              <w:rPr>
                <w:rFonts w:cs="Courier New"/>
                <w:color w:val="212121"/>
                <w:lang w:val="en" w:eastAsia="fr-FR"/>
              </w:rPr>
              <w:t xml:space="preserve"> min in the treated room a</w:t>
            </w:r>
            <w:r w:rsidR="00283CF7" w:rsidRPr="00FF3319">
              <w:rPr>
                <w:rFonts w:cs="Courier New"/>
                <w:color w:val="212121"/>
                <w:lang w:val="en" w:eastAsia="fr-FR"/>
              </w:rPr>
              <w:t xml:space="preserve">fter the end of the </w:t>
            </w:r>
            <w:proofErr w:type="gramStart"/>
            <w:r w:rsidR="00283CF7" w:rsidRPr="00FF3319">
              <w:rPr>
                <w:rFonts w:cs="Courier New"/>
                <w:color w:val="212121"/>
                <w:lang w:val="en" w:eastAsia="fr-FR"/>
              </w:rPr>
              <w:t xml:space="preserve">rinsing or </w:t>
            </w:r>
            <w:r w:rsidR="006A13DC" w:rsidRPr="00FF3319">
              <w:rPr>
                <w:rFonts w:cs="Courier New"/>
                <w:color w:val="212121"/>
                <w:lang w:val="en" w:eastAsia="fr-FR"/>
              </w:rPr>
              <w:t>wiping</w:t>
            </w:r>
            <w:proofErr w:type="gramEnd"/>
            <w:r w:rsidR="006A13DC" w:rsidRPr="00FF3319">
              <w:rPr>
                <w:rFonts w:cs="Courier New"/>
                <w:color w:val="212121"/>
                <w:lang w:val="en" w:eastAsia="fr-FR"/>
              </w:rPr>
              <w:t xml:space="preserve"> </w:t>
            </w:r>
            <w:r w:rsidR="00F17B01" w:rsidRPr="00FF3319">
              <w:rPr>
                <w:rFonts w:cs="Courier New"/>
                <w:color w:val="212121"/>
                <w:lang w:val="en" w:eastAsia="fr-FR"/>
              </w:rPr>
              <w:t xml:space="preserve">or drying </w:t>
            </w:r>
            <w:r w:rsidR="0098258C" w:rsidRPr="00FF3319">
              <w:rPr>
                <w:rFonts w:cs="Courier New"/>
                <w:color w:val="212121"/>
                <w:lang w:val="en" w:eastAsia="fr-FR"/>
              </w:rPr>
              <w:t>step.</w:t>
            </w:r>
          </w:p>
          <w:p w14:paraId="3B640510" w14:textId="7E0868B7" w:rsidR="00D67AEE" w:rsidRDefault="00D67AEE" w:rsidP="00D6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sidRPr="00593DFB">
              <w:rPr>
                <w:rFonts w:cs="Courier New"/>
                <w:color w:val="212121"/>
                <w:lang w:val="en" w:eastAsia="fr-FR"/>
              </w:rPr>
              <w:t>Or</w:t>
            </w:r>
          </w:p>
          <w:p w14:paraId="3206B9D7" w14:textId="6A381AA5" w:rsidR="00D67AEE" w:rsidRPr="00FF3319" w:rsidRDefault="00FF3319" w:rsidP="00FF331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Pr>
                <w:rFonts w:cs="Courier New"/>
                <w:color w:val="212121"/>
                <w:lang w:val="en" w:eastAsia="fr-FR"/>
              </w:rPr>
              <w:t>E</w:t>
            </w:r>
            <w:r w:rsidRPr="00FF3319">
              <w:rPr>
                <w:rFonts w:cs="Courier New"/>
                <w:color w:val="212121"/>
                <w:lang w:val="en" w:eastAsia="fr-FR"/>
              </w:rPr>
              <w:t xml:space="preserve">nsure </w:t>
            </w:r>
            <w:r w:rsidR="00D67AEE" w:rsidRPr="00FF3319">
              <w:rPr>
                <w:rFonts w:cs="Courier New"/>
                <w:color w:val="212121"/>
                <w:lang w:val="en" w:eastAsia="fr-FR"/>
              </w:rPr>
              <w:t>that the ambient air concentration is below 1.25 mg/ m</w:t>
            </w:r>
            <w:r w:rsidR="00D67AEE" w:rsidRPr="00FF3319">
              <w:rPr>
                <w:rFonts w:cs="Courier New"/>
                <w:color w:val="212121"/>
                <w:vertAlign w:val="superscript"/>
                <w:lang w:val="en" w:eastAsia="fr-FR"/>
              </w:rPr>
              <w:t>3</w:t>
            </w:r>
            <w:r w:rsidR="00D67AEE" w:rsidRPr="00FF3319">
              <w:rPr>
                <w:rFonts w:cs="Courier New"/>
                <w:color w:val="212121"/>
                <w:lang w:val="en" w:eastAsia="fr-FR"/>
              </w:rPr>
              <w:t xml:space="preserve"> by using an H</w:t>
            </w:r>
            <w:r w:rsidR="00D67AEE" w:rsidRPr="00FF3319">
              <w:rPr>
                <w:rFonts w:cs="Courier New"/>
                <w:color w:val="212121"/>
                <w:vertAlign w:val="subscript"/>
                <w:lang w:val="en" w:eastAsia="fr-FR"/>
              </w:rPr>
              <w:t>2</w:t>
            </w:r>
            <w:r w:rsidR="00D67AEE" w:rsidRPr="00FF3319">
              <w:rPr>
                <w:rFonts w:cs="Courier New"/>
                <w:color w:val="212121"/>
                <w:lang w:val="en" w:eastAsia="fr-FR"/>
              </w:rPr>
              <w:t>O</w:t>
            </w:r>
            <w:r w:rsidR="00D67AEE" w:rsidRPr="00FF3319">
              <w:rPr>
                <w:rFonts w:cs="Courier New"/>
                <w:color w:val="212121"/>
                <w:vertAlign w:val="subscript"/>
                <w:lang w:val="en" w:eastAsia="fr-FR"/>
              </w:rPr>
              <w:t>2</w:t>
            </w:r>
            <w:r w:rsidR="00D67AEE" w:rsidRPr="00FF3319">
              <w:rPr>
                <w:rFonts w:cs="Courier New"/>
                <w:color w:val="212121"/>
                <w:lang w:val="en" w:eastAsia="fr-FR"/>
              </w:rPr>
              <w:t xml:space="preserve"> detector before allowing re-entry</w:t>
            </w:r>
            <w:r>
              <w:rPr>
                <w:rFonts w:cs="Courier New"/>
                <w:color w:val="212121"/>
                <w:lang w:val="en" w:eastAsia="fr-FR"/>
              </w:rPr>
              <w:t xml:space="preserve"> in the room</w:t>
            </w:r>
            <w:r w:rsidR="00D67AEE" w:rsidRPr="00FF3319">
              <w:rPr>
                <w:rFonts w:cs="Courier New"/>
                <w:color w:val="212121"/>
                <w:lang w:val="en" w:eastAsia="fr-FR"/>
              </w:rPr>
              <w:t>.</w:t>
            </w:r>
          </w:p>
          <w:p w14:paraId="5EE95C82" w14:textId="3399EC13" w:rsidR="0098258C" w:rsidRDefault="0098258C" w:rsidP="009825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33025E43" w14:textId="77777777" w:rsidR="00FF3319" w:rsidRDefault="00FF3319" w:rsidP="009825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398ECC15" w14:textId="031ED43E" w:rsidR="0098258C" w:rsidRPr="00D661CD" w:rsidRDefault="0098258C" w:rsidP="0098258C">
            <w:pPr>
              <w:jc w:val="both"/>
              <w:rPr>
                <w:b/>
                <w:u w:val="single"/>
              </w:rPr>
            </w:pPr>
            <w:r w:rsidRPr="008C1C14">
              <w:rPr>
                <w:b/>
                <w:u w:val="single"/>
              </w:rPr>
              <w:t xml:space="preserve">For </w:t>
            </w:r>
            <w:r>
              <w:rPr>
                <w:b/>
                <w:u w:val="single"/>
              </w:rPr>
              <w:t>food processing industry</w:t>
            </w:r>
            <w:r w:rsidRPr="00D661CD">
              <w:rPr>
                <w:b/>
                <w:u w:val="single"/>
              </w:rPr>
              <w:t>:</w:t>
            </w:r>
          </w:p>
          <w:p w14:paraId="363807D6" w14:textId="77777777" w:rsidR="0098258C" w:rsidRDefault="0098258C" w:rsidP="0098258C">
            <w:pPr>
              <w:jc w:val="both"/>
            </w:pPr>
          </w:p>
          <w:p w14:paraId="1E917E27" w14:textId="340431E3" w:rsidR="0098258C" w:rsidRPr="00D661CD" w:rsidRDefault="0098258C" w:rsidP="0098258C">
            <w:pPr>
              <w:jc w:val="both"/>
            </w:pPr>
            <w:r w:rsidRPr="008C1C14">
              <w:lastRenderedPageBreak/>
              <w:t xml:space="preserve">Wear respiratory protective equipment (minimum </w:t>
            </w:r>
            <w:r>
              <w:rPr>
                <w:b/>
              </w:rPr>
              <w:t>APF 4</w:t>
            </w:r>
            <w:r w:rsidRPr="008C1C14">
              <w:t xml:space="preserve">, type of equipment to </w:t>
            </w:r>
            <w:proofErr w:type="gramStart"/>
            <w:r w:rsidRPr="008C1C14">
              <w:t>be specified</w:t>
            </w:r>
            <w:proofErr w:type="gramEnd"/>
            <w:r w:rsidRPr="008C1C14">
              <w:t xml:space="preserve"> by the applicant</w:t>
            </w:r>
            <w:r w:rsidRPr="00D661CD">
              <w:t xml:space="preserve">) during the application of the product </w:t>
            </w:r>
            <w:r w:rsidR="00C10F29">
              <w:t>includin</w:t>
            </w:r>
            <w:r w:rsidRPr="00D661CD">
              <w:t xml:space="preserve">g the </w:t>
            </w:r>
            <w:r w:rsidR="000F6020">
              <w:t xml:space="preserve">rinsing </w:t>
            </w:r>
            <w:r w:rsidR="003F388C">
              <w:t>or wiping step</w:t>
            </w:r>
            <w:r w:rsidRPr="00D661CD">
              <w:t>.</w:t>
            </w:r>
            <w:r w:rsidRPr="00D661CD" w:rsidDel="00CC0D59">
              <w:t xml:space="preserve"> </w:t>
            </w:r>
          </w:p>
          <w:p w14:paraId="4EA156BD" w14:textId="77777777" w:rsidR="0098258C" w:rsidRPr="00D661CD" w:rsidRDefault="0098258C" w:rsidP="009825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p>
          <w:p w14:paraId="1E896FD2" w14:textId="77777777" w:rsidR="0098258C" w:rsidRPr="00D661CD" w:rsidRDefault="0098258C" w:rsidP="009825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u w:val="single"/>
                <w:lang w:val="en" w:eastAsia="fr-FR"/>
              </w:rPr>
            </w:pPr>
            <w:r w:rsidRPr="00D661CD">
              <w:rPr>
                <w:rFonts w:cs="Courier New"/>
                <w:color w:val="212121"/>
                <w:u w:val="single"/>
                <w:lang w:val="en" w:eastAsia="fr-FR"/>
              </w:rPr>
              <w:t>For the general public</w:t>
            </w:r>
          </w:p>
          <w:p w14:paraId="7BBA8E7E" w14:textId="01547691" w:rsidR="0098258C" w:rsidRPr="00D661CD" w:rsidRDefault="0098258C" w:rsidP="0098258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pPr>
          </w:p>
          <w:p w14:paraId="4F0A603F" w14:textId="300E4938" w:rsidR="00D67AEE" w:rsidRPr="00FF3319" w:rsidRDefault="00C10F29" w:rsidP="00FF3319">
            <w:pPr>
              <w:rPr>
                <w:lang w:val="en" w:eastAsia="fr-FR"/>
              </w:rPr>
            </w:pPr>
            <w:r>
              <w:rPr>
                <w:rFonts w:cs="Courier New"/>
                <w:color w:val="212121"/>
                <w:lang w:val="en" w:eastAsia="fr-FR"/>
              </w:rPr>
              <w:t>O</w:t>
            </w:r>
            <w:r w:rsidR="0098258C" w:rsidRPr="00FF3319">
              <w:rPr>
                <w:rFonts w:cs="Courier New"/>
                <w:color w:val="212121"/>
                <w:lang w:val="en" w:eastAsia="fr-FR"/>
              </w:rPr>
              <w:t xml:space="preserve">bserve a re-entry time of minimum </w:t>
            </w:r>
            <w:r w:rsidR="00207245" w:rsidRPr="00FF3319">
              <w:rPr>
                <w:rFonts w:cs="Courier New"/>
                <w:color w:val="212121"/>
                <w:lang w:val="en" w:eastAsia="fr-FR"/>
              </w:rPr>
              <w:t>15</w:t>
            </w:r>
            <w:r w:rsidR="0098258C" w:rsidRPr="00FF3319">
              <w:rPr>
                <w:rFonts w:cs="Courier New"/>
                <w:color w:val="212121"/>
                <w:lang w:val="en" w:eastAsia="fr-FR"/>
              </w:rPr>
              <w:t xml:space="preserve"> min in the treated room after the</w:t>
            </w:r>
            <w:r w:rsidR="00283CF7" w:rsidRPr="00FF3319">
              <w:rPr>
                <w:rFonts w:cs="Courier New"/>
                <w:color w:val="212121"/>
                <w:lang w:val="en" w:eastAsia="fr-FR"/>
              </w:rPr>
              <w:t xml:space="preserve"> end of the </w:t>
            </w:r>
            <w:proofErr w:type="gramStart"/>
            <w:r w:rsidR="00283CF7" w:rsidRPr="00FF3319">
              <w:rPr>
                <w:rFonts w:cs="Courier New"/>
                <w:color w:val="212121"/>
                <w:lang w:val="en" w:eastAsia="fr-FR"/>
              </w:rPr>
              <w:t xml:space="preserve">rinsing or </w:t>
            </w:r>
            <w:r w:rsidR="001C771F" w:rsidRPr="00FF3319">
              <w:rPr>
                <w:rFonts w:cs="Courier New"/>
                <w:color w:val="212121"/>
                <w:lang w:val="en" w:eastAsia="fr-FR"/>
              </w:rPr>
              <w:t>wiping</w:t>
            </w:r>
            <w:proofErr w:type="gramEnd"/>
            <w:r w:rsidR="001C771F" w:rsidRPr="00FF3319">
              <w:rPr>
                <w:rFonts w:cs="Courier New"/>
                <w:color w:val="212121"/>
                <w:lang w:val="en" w:eastAsia="fr-FR"/>
              </w:rPr>
              <w:t xml:space="preserve"> </w:t>
            </w:r>
            <w:r w:rsidR="00F17B01" w:rsidRPr="00FF3319">
              <w:rPr>
                <w:rFonts w:cs="Courier New"/>
                <w:color w:val="212121"/>
                <w:lang w:val="en" w:eastAsia="fr-FR"/>
              </w:rPr>
              <w:t xml:space="preserve">or drying </w:t>
            </w:r>
            <w:r w:rsidR="0098258C" w:rsidRPr="00FF3319">
              <w:rPr>
                <w:rFonts w:cs="Courier New"/>
                <w:color w:val="212121"/>
                <w:lang w:val="en" w:eastAsia="fr-FR"/>
              </w:rPr>
              <w:t>step.</w:t>
            </w:r>
          </w:p>
          <w:p w14:paraId="7D25611C" w14:textId="2D5E15B5" w:rsidR="00D67AEE" w:rsidRDefault="00D67AEE" w:rsidP="00D67AE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both"/>
              <w:rPr>
                <w:rFonts w:cs="Courier New"/>
                <w:color w:val="212121"/>
                <w:lang w:val="en" w:eastAsia="fr-FR"/>
              </w:rPr>
            </w:pPr>
            <w:r w:rsidRPr="00593DFB">
              <w:rPr>
                <w:rFonts w:cs="Courier New"/>
                <w:color w:val="212121"/>
                <w:lang w:val="en" w:eastAsia="fr-FR"/>
              </w:rPr>
              <w:t>Or</w:t>
            </w:r>
          </w:p>
          <w:p w14:paraId="298FAE6E" w14:textId="4360AEAA" w:rsidR="009256DC" w:rsidRPr="00FF3319" w:rsidRDefault="00C10F29" w:rsidP="00C10F29">
            <w:pPr>
              <w:rPr>
                <w:rFonts w:cs="Courier New"/>
                <w:color w:val="212121"/>
                <w:lang w:val="en-US" w:eastAsia="fr-FR"/>
              </w:rPr>
            </w:pPr>
            <w:r>
              <w:rPr>
                <w:rFonts w:cs="Courier New"/>
                <w:color w:val="212121"/>
                <w:lang w:val="en" w:eastAsia="fr-FR"/>
              </w:rPr>
              <w:t>E</w:t>
            </w:r>
            <w:r w:rsidR="00D67AEE" w:rsidRPr="00FF3319">
              <w:rPr>
                <w:rFonts w:cs="Courier New"/>
                <w:color w:val="212121"/>
                <w:lang w:val="en" w:eastAsia="fr-FR"/>
              </w:rPr>
              <w:t>nsure that the ambient air concentration is below 1.25 mg/ m</w:t>
            </w:r>
            <w:r w:rsidR="00D67AEE" w:rsidRPr="00FF3319">
              <w:rPr>
                <w:rFonts w:cs="Courier New"/>
                <w:color w:val="212121"/>
                <w:vertAlign w:val="superscript"/>
                <w:lang w:val="en" w:eastAsia="fr-FR"/>
              </w:rPr>
              <w:t>3</w:t>
            </w:r>
            <w:r w:rsidR="00D67AEE" w:rsidRPr="00FF3319">
              <w:rPr>
                <w:rFonts w:cs="Courier New"/>
                <w:color w:val="212121"/>
                <w:lang w:val="en" w:eastAsia="fr-FR"/>
              </w:rPr>
              <w:t xml:space="preserve"> by using an H</w:t>
            </w:r>
            <w:r w:rsidR="00D67AEE" w:rsidRPr="00FF3319">
              <w:rPr>
                <w:rFonts w:cs="Courier New"/>
                <w:color w:val="212121"/>
                <w:vertAlign w:val="subscript"/>
                <w:lang w:val="en" w:eastAsia="fr-FR"/>
              </w:rPr>
              <w:t>2</w:t>
            </w:r>
            <w:r w:rsidR="00D67AEE" w:rsidRPr="00FF3319">
              <w:rPr>
                <w:rFonts w:cs="Courier New"/>
                <w:color w:val="212121"/>
                <w:lang w:val="en" w:eastAsia="fr-FR"/>
              </w:rPr>
              <w:t>O</w:t>
            </w:r>
            <w:r w:rsidR="00D67AEE" w:rsidRPr="00FF3319">
              <w:rPr>
                <w:rFonts w:cs="Courier New"/>
                <w:color w:val="212121"/>
                <w:vertAlign w:val="subscript"/>
                <w:lang w:val="en" w:eastAsia="fr-FR"/>
              </w:rPr>
              <w:t>2</w:t>
            </w:r>
            <w:r w:rsidR="00D67AEE" w:rsidRPr="00FF3319">
              <w:rPr>
                <w:rFonts w:cs="Courier New"/>
                <w:color w:val="212121"/>
                <w:lang w:val="en" w:eastAsia="fr-FR"/>
              </w:rPr>
              <w:t xml:space="preserve"> detector before allowing re-entry</w:t>
            </w:r>
            <w:r>
              <w:rPr>
                <w:rFonts w:cs="Courier New"/>
                <w:color w:val="212121"/>
                <w:lang w:val="en" w:eastAsia="fr-FR"/>
              </w:rPr>
              <w:t xml:space="preserve"> in the room</w:t>
            </w:r>
            <w:r w:rsidR="00D67AEE" w:rsidRPr="00FF3319">
              <w:rPr>
                <w:rFonts w:cs="Courier New"/>
                <w:color w:val="212121"/>
                <w:lang w:val="en" w:eastAsia="fr-FR"/>
              </w:rPr>
              <w:t>.</w:t>
            </w:r>
          </w:p>
        </w:tc>
      </w:tr>
    </w:tbl>
    <w:p w14:paraId="52A957D5" w14:textId="77777777" w:rsidR="008C27CE" w:rsidRPr="00962D9A" w:rsidRDefault="008C27CE" w:rsidP="008C27CE">
      <w:pPr>
        <w:rPr>
          <w:lang w:eastAsia="en-US"/>
        </w:rPr>
      </w:pPr>
    </w:p>
    <w:p w14:paraId="459B574D" w14:textId="77777777" w:rsidR="008C27CE" w:rsidRPr="00962D9A" w:rsidRDefault="008C27CE" w:rsidP="00B42E64">
      <w:pPr>
        <w:pStyle w:val="Titre5"/>
      </w:pPr>
      <w:r w:rsidRPr="00962D9A">
        <w:t xml:space="preserve">Where </w:t>
      </w:r>
      <w:r w:rsidRPr="004C7BCD">
        <w:t>specific</w:t>
      </w:r>
      <w:r w:rsidRPr="00962D9A">
        <w:t xml:space="preserve"> to the use, the particulars of likely direct or indirect effects, first aid instructions and emergency measures to protect the environment</w:t>
      </w:r>
    </w:p>
    <w:tbl>
      <w:tblPr>
        <w:tblW w:w="5000" w:type="pct"/>
        <w:tblBorders>
          <w:top w:val="single" w:sz="4" w:space="0" w:color="000000"/>
          <w:left w:val="single" w:sz="4" w:space="0" w:color="000000"/>
          <w:bottom w:val="single" w:sz="4" w:space="0" w:color="auto"/>
          <w:right w:val="single" w:sz="4" w:space="0" w:color="000000"/>
        </w:tblBorders>
        <w:tblCellMar>
          <w:left w:w="0" w:type="dxa"/>
          <w:right w:w="0" w:type="dxa"/>
        </w:tblCellMar>
        <w:tblLook w:val="0000" w:firstRow="0" w:lastRow="0" w:firstColumn="0" w:lastColumn="0" w:noHBand="0" w:noVBand="0"/>
      </w:tblPr>
      <w:tblGrid>
        <w:gridCol w:w="9203"/>
      </w:tblGrid>
      <w:tr w:rsidR="008C27CE" w:rsidRPr="00962D9A" w14:paraId="51E937DA" w14:textId="77777777" w:rsidTr="00B42E64">
        <w:tc>
          <w:tcPr>
            <w:tcW w:w="5000" w:type="pct"/>
            <w:tcMar>
              <w:top w:w="40" w:type="dxa"/>
              <w:left w:w="40" w:type="dxa"/>
              <w:bottom w:w="40" w:type="dxa"/>
              <w:right w:w="40" w:type="dxa"/>
            </w:tcMar>
          </w:tcPr>
          <w:p w14:paraId="73710567" w14:textId="10B21477" w:rsidR="008C27CE" w:rsidRPr="00962D9A" w:rsidRDefault="00B42E64" w:rsidP="00B42E64">
            <w:pPr>
              <w:widowControl w:val="0"/>
              <w:autoSpaceDE w:val="0"/>
              <w:autoSpaceDN w:val="0"/>
              <w:adjustRightInd w:val="0"/>
              <w:rPr>
                <w:rFonts w:cs="Times"/>
                <w:bCs/>
                <w:szCs w:val="29"/>
              </w:rPr>
            </w:pPr>
            <w:r>
              <w:rPr>
                <w:rFonts w:cs="Times"/>
                <w:bCs/>
                <w:szCs w:val="29"/>
              </w:rPr>
              <w:t>-</w:t>
            </w:r>
          </w:p>
        </w:tc>
      </w:tr>
    </w:tbl>
    <w:p w14:paraId="11F14B04" w14:textId="77777777" w:rsidR="00B42E64" w:rsidRDefault="00B42E64" w:rsidP="00B42E64">
      <w:pPr>
        <w:pStyle w:val="Titre5"/>
        <w:numPr>
          <w:ilvl w:val="0"/>
          <w:numId w:val="0"/>
        </w:numPr>
        <w:spacing w:after="0"/>
        <w:ind w:left="1008" w:hanging="1008"/>
      </w:pPr>
    </w:p>
    <w:p w14:paraId="7B1094B6" w14:textId="39B939F5" w:rsidR="008C27CE" w:rsidRPr="00962D9A" w:rsidRDefault="008C27CE" w:rsidP="00B42E64">
      <w:pPr>
        <w:pStyle w:val="Titre5"/>
      </w:pPr>
      <w:r w:rsidRPr="00962D9A">
        <w:t xml:space="preserve">Where </w:t>
      </w:r>
      <w:r w:rsidRPr="004C7BCD">
        <w:t>specific</w:t>
      </w:r>
      <w:r w:rsidRPr="00962D9A">
        <w:t xml:space="preserve"> to the use, the instructions for safe disposal of the product and its packaging </w:t>
      </w:r>
    </w:p>
    <w:tbl>
      <w:tblPr>
        <w:tblW w:w="5000" w:type="pct"/>
        <w:tblCellMar>
          <w:left w:w="0" w:type="dxa"/>
          <w:right w:w="0" w:type="dxa"/>
        </w:tblCellMar>
        <w:tblLook w:val="0000" w:firstRow="0" w:lastRow="0" w:firstColumn="0" w:lastColumn="0" w:noHBand="0" w:noVBand="0"/>
      </w:tblPr>
      <w:tblGrid>
        <w:gridCol w:w="9203"/>
      </w:tblGrid>
      <w:tr w:rsidR="008C27CE" w:rsidRPr="00962D9A" w14:paraId="3BF0E2EA" w14:textId="77777777" w:rsidTr="00B42E64">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26073F" w14:textId="1656F74C" w:rsidR="008C27CE" w:rsidRPr="00962D9A" w:rsidRDefault="00415DCC" w:rsidP="00415DCC">
            <w:pPr>
              <w:rPr>
                <w:rFonts w:cs="Times"/>
                <w:bCs/>
                <w:szCs w:val="29"/>
              </w:rPr>
            </w:pPr>
            <w:r>
              <w:rPr>
                <w:rFonts w:cs="Times"/>
                <w:bCs/>
                <w:szCs w:val="29"/>
              </w:rPr>
              <w:t>-</w:t>
            </w:r>
          </w:p>
        </w:tc>
      </w:tr>
    </w:tbl>
    <w:p w14:paraId="233DFB7C" w14:textId="77777777" w:rsidR="008C27CE" w:rsidRPr="00962D9A" w:rsidRDefault="008C27CE" w:rsidP="008C27CE">
      <w:pPr>
        <w:widowControl w:val="0"/>
        <w:autoSpaceDE w:val="0"/>
        <w:autoSpaceDN w:val="0"/>
        <w:adjustRightInd w:val="0"/>
        <w:rPr>
          <w:rFonts w:cs="Times"/>
          <w:bCs/>
          <w:szCs w:val="29"/>
        </w:rPr>
      </w:pPr>
    </w:p>
    <w:p w14:paraId="1BE57AAC" w14:textId="77777777" w:rsidR="008C27CE" w:rsidRPr="00962D9A" w:rsidRDefault="008C27CE" w:rsidP="00B42E64">
      <w:pPr>
        <w:pStyle w:val="Titre5"/>
      </w:pPr>
      <w:r w:rsidRPr="00962D9A">
        <w:t xml:space="preserve">Where specific to the use, the conditions of storage and shelf-life of the </w:t>
      </w:r>
      <w:r w:rsidRPr="004C7BCD">
        <w:t>product</w:t>
      </w:r>
      <w:r w:rsidRPr="00962D9A">
        <w:t xml:space="preserve"> under normal conditions of storage</w:t>
      </w:r>
    </w:p>
    <w:tbl>
      <w:tblPr>
        <w:tblW w:w="5000" w:type="pct"/>
        <w:tblCellMar>
          <w:left w:w="0" w:type="dxa"/>
          <w:right w:w="0" w:type="dxa"/>
        </w:tblCellMar>
        <w:tblLook w:val="0000" w:firstRow="0" w:lastRow="0" w:firstColumn="0" w:lastColumn="0" w:noHBand="0" w:noVBand="0"/>
      </w:tblPr>
      <w:tblGrid>
        <w:gridCol w:w="9203"/>
      </w:tblGrid>
      <w:tr w:rsidR="008C27CE" w:rsidRPr="00962D9A" w14:paraId="08C4B27F" w14:textId="77777777" w:rsidTr="00B42E64">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D9FDBEB" w14:textId="12E00223" w:rsidR="008C27CE" w:rsidRPr="00962D9A" w:rsidRDefault="00B42E64" w:rsidP="00B42E64">
            <w:pPr>
              <w:widowControl w:val="0"/>
              <w:autoSpaceDE w:val="0"/>
              <w:autoSpaceDN w:val="0"/>
              <w:adjustRightInd w:val="0"/>
              <w:rPr>
                <w:rFonts w:cs="Times"/>
                <w:bCs/>
                <w:szCs w:val="29"/>
              </w:rPr>
            </w:pPr>
            <w:r>
              <w:rPr>
                <w:rFonts w:cs="Times"/>
                <w:bCs/>
                <w:szCs w:val="29"/>
              </w:rPr>
              <w:t>-</w:t>
            </w:r>
          </w:p>
        </w:tc>
      </w:tr>
    </w:tbl>
    <w:p w14:paraId="7D0069BB" w14:textId="77777777" w:rsidR="008C27CE" w:rsidRDefault="008C27CE" w:rsidP="008C27CE">
      <w:pPr>
        <w:widowControl w:val="0"/>
        <w:autoSpaceDE w:val="0"/>
        <w:rPr>
          <w:rFonts w:cs="Times"/>
          <w:bCs/>
          <w:szCs w:val="22"/>
        </w:rPr>
      </w:pPr>
    </w:p>
    <w:p w14:paraId="13E52299" w14:textId="77777777" w:rsidR="008C27CE" w:rsidRPr="00962D9A" w:rsidRDefault="008C27CE" w:rsidP="00B42E64">
      <w:pPr>
        <w:pStyle w:val="Titre4"/>
      </w:pPr>
      <w:bookmarkStart w:id="32" w:name="_Toc473280062"/>
      <w:bookmarkStart w:id="33" w:name="_Toc6408540"/>
      <w:r w:rsidRPr="00962D9A">
        <w:t xml:space="preserve">Use </w:t>
      </w:r>
      <w:r w:rsidRPr="00B42E64">
        <w:t>description</w:t>
      </w:r>
      <w:bookmarkEnd w:id="32"/>
      <w:bookmarkEnd w:id="33"/>
    </w:p>
    <w:p w14:paraId="586CFE34" w14:textId="09721293" w:rsidR="008C27CE" w:rsidRPr="0073353A" w:rsidRDefault="008C27CE" w:rsidP="008C27CE">
      <w:pPr>
        <w:pStyle w:val="Lgende"/>
        <w:spacing w:after="120"/>
        <w:rPr>
          <w:rFonts w:ascii="Verdana" w:hAnsi="Verdana"/>
        </w:rPr>
      </w:pPr>
      <w:r w:rsidRPr="0073353A">
        <w:rPr>
          <w:rFonts w:ascii="Verdana" w:hAnsi="Verdana"/>
        </w:rPr>
        <w:t xml:space="preserve">Table </w:t>
      </w:r>
      <w:r w:rsidRPr="0073353A">
        <w:rPr>
          <w:rFonts w:ascii="Verdana" w:hAnsi="Verdana"/>
        </w:rPr>
        <w:fldChar w:fldCharType="begin"/>
      </w:r>
      <w:r w:rsidRPr="0073353A">
        <w:rPr>
          <w:rFonts w:ascii="Verdana" w:hAnsi="Verdana"/>
        </w:rPr>
        <w:instrText xml:space="preserve"> SEQ Table \* ARABIC </w:instrText>
      </w:r>
      <w:r w:rsidRPr="0073353A">
        <w:rPr>
          <w:rFonts w:ascii="Verdana" w:hAnsi="Verdana"/>
        </w:rPr>
        <w:fldChar w:fldCharType="separate"/>
      </w:r>
      <w:r w:rsidR="00A82996">
        <w:rPr>
          <w:rFonts w:ascii="Verdana" w:hAnsi="Verdana"/>
          <w:noProof/>
        </w:rPr>
        <w:t>1</w:t>
      </w:r>
      <w:r w:rsidRPr="0073353A">
        <w:rPr>
          <w:rFonts w:ascii="Verdana" w:hAnsi="Verdana"/>
        </w:rPr>
        <w:fldChar w:fldCharType="end"/>
      </w:r>
      <w:r w:rsidRPr="0073353A">
        <w:rPr>
          <w:rFonts w:ascii="Verdana" w:hAnsi="Verdana"/>
        </w:rPr>
        <w:t>. Use # 3 – Fogger disinfectant, PT2</w:t>
      </w:r>
    </w:p>
    <w:tbl>
      <w:tblPr>
        <w:tblW w:w="5000" w:type="pct"/>
        <w:tblCellMar>
          <w:left w:w="0" w:type="dxa"/>
          <w:right w:w="0" w:type="dxa"/>
        </w:tblCellMar>
        <w:tblLook w:val="0000" w:firstRow="0" w:lastRow="0" w:firstColumn="0" w:lastColumn="0" w:noHBand="0" w:noVBand="0"/>
      </w:tblPr>
      <w:tblGrid>
        <w:gridCol w:w="2757"/>
        <w:gridCol w:w="6446"/>
      </w:tblGrid>
      <w:tr w:rsidR="008C27CE" w:rsidRPr="00407F96" w14:paraId="1213A498" w14:textId="77777777" w:rsidTr="00B42E64">
        <w:tc>
          <w:tcPr>
            <w:tcW w:w="1498" w:type="pct"/>
            <w:tcBorders>
              <w:top w:val="single" w:sz="4" w:space="0" w:color="000000"/>
              <w:left w:val="single" w:sz="4" w:space="0" w:color="000000"/>
              <w:bottom w:val="single" w:sz="4" w:space="0" w:color="000000"/>
            </w:tcBorders>
            <w:shd w:val="clear" w:color="auto" w:fill="auto"/>
          </w:tcPr>
          <w:p w14:paraId="6860FAB0" w14:textId="77777777" w:rsidR="008C27CE" w:rsidRPr="00407F96" w:rsidRDefault="008C27CE" w:rsidP="008C27CE">
            <w:pPr>
              <w:rPr>
                <w:b/>
              </w:rPr>
            </w:pPr>
            <w:r w:rsidRPr="00407F96">
              <w:rPr>
                <w:b/>
                <w:bCs/>
                <w:szCs w:val="22"/>
                <w:lang w:eastAsia="en-GB"/>
              </w:rPr>
              <w:t>Product Type</w:t>
            </w:r>
          </w:p>
        </w:tc>
        <w:tc>
          <w:tcPr>
            <w:tcW w:w="3502" w:type="pct"/>
            <w:tcBorders>
              <w:top w:val="single" w:sz="4" w:space="0" w:color="000000"/>
              <w:left w:val="single" w:sz="4" w:space="0" w:color="000000"/>
              <w:bottom w:val="single" w:sz="4" w:space="0" w:color="000000"/>
              <w:right w:val="single" w:sz="4" w:space="0" w:color="000000"/>
            </w:tcBorders>
            <w:shd w:val="clear" w:color="auto" w:fill="auto"/>
          </w:tcPr>
          <w:p w14:paraId="60540368" w14:textId="2ED7DFF2" w:rsidR="008C27CE" w:rsidRPr="006C1ED4" w:rsidRDefault="008C27CE" w:rsidP="00B42E64">
            <w:pPr>
              <w:ind w:right="98"/>
              <w:jc w:val="both"/>
            </w:pPr>
            <w:r w:rsidRPr="006C1ED4">
              <w:t>PT2, Disinfectants and algaecides not intended for direct application to humans or animals.</w:t>
            </w:r>
          </w:p>
        </w:tc>
      </w:tr>
      <w:tr w:rsidR="008C27CE" w:rsidRPr="00407F96" w14:paraId="020565D1" w14:textId="77777777" w:rsidTr="00B42E64">
        <w:tc>
          <w:tcPr>
            <w:tcW w:w="1498" w:type="pct"/>
            <w:tcBorders>
              <w:left w:val="single" w:sz="4" w:space="0" w:color="000000"/>
              <w:bottom w:val="single" w:sz="4" w:space="0" w:color="000000"/>
            </w:tcBorders>
            <w:shd w:val="clear" w:color="auto" w:fill="auto"/>
          </w:tcPr>
          <w:p w14:paraId="169E1FB5" w14:textId="77777777" w:rsidR="008C27CE" w:rsidRPr="00407F96" w:rsidRDefault="008C27CE" w:rsidP="008C27CE">
            <w:pPr>
              <w:rPr>
                <w:b/>
              </w:rPr>
            </w:pPr>
            <w:r w:rsidRPr="00407F96">
              <w:rPr>
                <w:b/>
                <w:bCs/>
                <w:szCs w:val="22"/>
                <w:lang w:eastAsia="en-GB"/>
              </w:rPr>
              <w:t>Where relevant, an exact description of the authorised use</w:t>
            </w:r>
          </w:p>
        </w:tc>
        <w:tc>
          <w:tcPr>
            <w:tcW w:w="3502" w:type="pct"/>
            <w:tcBorders>
              <w:left w:val="single" w:sz="4" w:space="0" w:color="000000"/>
              <w:bottom w:val="single" w:sz="4" w:space="0" w:color="000000"/>
              <w:right w:val="single" w:sz="4" w:space="0" w:color="000000"/>
            </w:tcBorders>
            <w:shd w:val="clear" w:color="auto" w:fill="auto"/>
          </w:tcPr>
          <w:p w14:paraId="4B3316FB" w14:textId="77777777" w:rsidR="008C27CE" w:rsidRPr="006C1ED4" w:rsidRDefault="008C27CE" w:rsidP="00B42E64">
            <w:pPr>
              <w:ind w:right="98"/>
              <w:jc w:val="both"/>
            </w:pPr>
            <w:r>
              <w:t>Room disinfection</w:t>
            </w:r>
          </w:p>
        </w:tc>
      </w:tr>
      <w:tr w:rsidR="008C27CE" w:rsidRPr="00407F96" w14:paraId="4223B28F" w14:textId="77777777" w:rsidTr="00C10F29">
        <w:tc>
          <w:tcPr>
            <w:tcW w:w="1498" w:type="pct"/>
            <w:tcBorders>
              <w:left w:val="single" w:sz="4" w:space="0" w:color="000000"/>
              <w:bottom w:val="single" w:sz="4" w:space="0" w:color="000000"/>
            </w:tcBorders>
            <w:shd w:val="clear" w:color="auto" w:fill="auto"/>
          </w:tcPr>
          <w:p w14:paraId="241FB31B" w14:textId="77777777" w:rsidR="008C27CE" w:rsidRPr="00407F96" w:rsidRDefault="008C27CE" w:rsidP="008C27CE">
            <w:pPr>
              <w:rPr>
                <w:b/>
              </w:rPr>
            </w:pPr>
            <w:r w:rsidRPr="00407F96">
              <w:rPr>
                <w:b/>
                <w:bCs/>
                <w:szCs w:val="22"/>
                <w:lang w:eastAsia="en-GB"/>
              </w:rPr>
              <w:t>Target organism (including development stage)</w:t>
            </w:r>
          </w:p>
        </w:tc>
        <w:tc>
          <w:tcPr>
            <w:tcW w:w="3502" w:type="pct"/>
            <w:tcBorders>
              <w:left w:val="single" w:sz="4" w:space="0" w:color="000000"/>
              <w:bottom w:val="single" w:sz="4" w:space="0" w:color="000000"/>
              <w:right w:val="single" w:sz="4" w:space="0" w:color="000000"/>
            </w:tcBorders>
            <w:shd w:val="clear" w:color="auto" w:fill="auto"/>
          </w:tcPr>
          <w:p w14:paraId="6F26E4C8" w14:textId="77777777" w:rsidR="008C27CE" w:rsidRPr="006C1ED4" w:rsidRDefault="008C27CE" w:rsidP="00C10F29">
            <w:pPr>
              <w:ind w:right="98"/>
            </w:pPr>
            <w:r w:rsidRPr="006C1ED4">
              <w:t>Bacteria and bacterial spores, yeasts and fungi.</w:t>
            </w:r>
          </w:p>
        </w:tc>
      </w:tr>
      <w:tr w:rsidR="008C27CE" w:rsidRPr="00407F96" w14:paraId="19F98789" w14:textId="77777777" w:rsidTr="00B42E64">
        <w:tc>
          <w:tcPr>
            <w:tcW w:w="1498" w:type="pct"/>
            <w:tcBorders>
              <w:left w:val="single" w:sz="4" w:space="0" w:color="000000"/>
              <w:bottom w:val="single" w:sz="4" w:space="0" w:color="000000"/>
            </w:tcBorders>
            <w:shd w:val="clear" w:color="auto" w:fill="auto"/>
          </w:tcPr>
          <w:p w14:paraId="6E85F2FC" w14:textId="77777777" w:rsidR="008C27CE" w:rsidRPr="00407F96" w:rsidRDefault="008C27CE" w:rsidP="008C27CE">
            <w:pPr>
              <w:rPr>
                <w:b/>
              </w:rPr>
            </w:pPr>
            <w:r w:rsidRPr="00407F96">
              <w:rPr>
                <w:b/>
                <w:bCs/>
                <w:szCs w:val="22"/>
                <w:lang w:eastAsia="en-GB"/>
              </w:rPr>
              <w:t>Field of use</w:t>
            </w:r>
          </w:p>
        </w:tc>
        <w:tc>
          <w:tcPr>
            <w:tcW w:w="3502" w:type="pct"/>
            <w:tcBorders>
              <w:left w:val="single" w:sz="4" w:space="0" w:color="000000"/>
              <w:bottom w:val="single" w:sz="4" w:space="0" w:color="000000"/>
              <w:right w:val="single" w:sz="4" w:space="0" w:color="000000"/>
            </w:tcBorders>
            <w:shd w:val="clear" w:color="auto" w:fill="auto"/>
          </w:tcPr>
          <w:p w14:paraId="3C9E24E0" w14:textId="5719F27B" w:rsidR="008C27CE" w:rsidRPr="006C1ED4" w:rsidRDefault="008C27CE" w:rsidP="00B42E64">
            <w:pPr>
              <w:ind w:right="98"/>
              <w:jc w:val="both"/>
            </w:pPr>
            <w:r w:rsidRPr="006C1ED4">
              <w:t xml:space="preserve">Professional </w:t>
            </w:r>
            <w:r w:rsidRPr="0098278A">
              <w:t>use in medical sector</w:t>
            </w:r>
            <w:r w:rsidRPr="006C1ED4">
              <w:t xml:space="preserve"> and collectivities (no food contact).</w:t>
            </w:r>
          </w:p>
        </w:tc>
      </w:tr>
      <w:tr w:rsidR="008C27CE" w:rsidRPr="00407F96" w14:paraId="1FDB762F" w14:textId="77777777" w:rsidTr="00B42E64">
        <w:tc>
          <w:tcPr>
            <w:tcW w:w="1498" w:type="pct"/>
            <w:tcBorders>
              <w:left w:val="single" w:sz="4" w:space="0" w:color="000000"/>
              <w:bottom w:val="single" w:sz="4" w:space="0" w:color="000000"/>
            </w:tcBorders>
            <w:shd w:val="clear" w:color="auto" w:fill="auto"/>
          </w:tcPr>
          <w:p w14:paraId="14D1444D" w14:textId="77777777" w:rsidR="008C27CE" w:rsidRPr="00407F96" w:rsidRDefault="008C27CE" w:rsidP="008C27CE">
            <w:pPr>
              <w:rPr>
                <w:b/>
              </w:rPr>
            </w:pPr>
            <w:r w:rsidRPr="00407F96">
              <w:rPr>
                <w:b/>
                <w:bCs/>
                <w:szCs w:val="22"/>
                <w:lang w:eastAsia="en-GB"/>
              </w:rPr>
              <w:t>Application method(s)</w:t>
            </w:r>
          </w:p>
        </w:tc>
        <w:tc>
          <w:tcPr>
            <w:tcW w:w="3502" w:type="pct"/>
            <w:tcBorders>
              <w:left w:val="single" w:sz="4" w:space="0" w:color="000000"/>
              <w:bottom w:val="single" w:sz="4" w:space="0" w:color="000000"/>
              <w:right w:val="single" w:sz="4" w:space="0" w:color="000000"/>
            </w:tcBorders>
            <w:shd w:val="clear" w:color="auto" w:fill="auto"/>
          </w:tcPr>
          <w:p w14:paraId="3B35F3EC" w14:textId="77777777" w:rsidR="008C27CE" w:rsidRPr="006C1ED4" w:rsidRDefault="008C27CE" w:rsidP="00B42E64">
            <w:pPr>
              <w:ind w:right="98"/>
              <w:jc w:val="both"/>
            </w:pPr>
            <w:r w:rsidRPr="006C1ED4">
              <w:t xml:space="preserve">Airbone diffusion </w:t>
            </w:r>
          </w:p>
        </w:tc>
      </w:tr>
      <w:tr w:rsidR="008C27CE" w:rsidRPr="00407F96" w14:paraId="72093EA6" w14:textId="77777777" w:rsidTr="00B42E64">
        <w:tc>
          <w:tcPr>
            <w:tcW w:w="1498" w:type="pct"/>
            <w:tcBorders>
              <w:left w:val="single" w:sz="4" w:space="0" w:color="000000"/>
              <w:bottom w:val="single" w:sz="4" w:space="0" w:color="000000"/>
            </w:tcBorders>
            <w:shd w:val="clear" w:color="auto" w:fill="auto"/>
          </w:tcPr>
          <w:p w14:paraId="4151AD8F" w14:textId="77777777" w:rsidR="008C27CE" w:rsidRPr="00407F96" w:rsidRDefault="008C27CE" w:rsidP="008C27CE">
            <w:pPr>
              <w:rPr>
                <w:b/>
              </w:rPr>
            </w:pPr>
            <w:r w:rsidRPr="00407F96">
              <w:rPr>
                <w:b/>
                <w:bCs/>
                <w:szCs w:val="22"/>
                <w:lang w:eastAsia="en-GB"/>
              </w:rPr>
              <w:t>Application rate(s) and frequency</w:t>
            </w:r>
          </w:p>
        </w:tc>
        <w:tc>
          <w:tcPr>
            <w:tcW w:w="3502" w:type="pct"/>
            <w:tcBorders>
              <w:left w:val="single" w:sz="4" w:space="0" w:color="000000"/>
              <w:bottom w:val="single" w:sz="4" w:space="0" w:color="000000"/>
              <w:right w:val="single" w:sz="4" w:space="0" w:color="000000"/>
            </w:tcBorders>
            <w:shd w:val="clear" w:color="auto" w:fill="auto"/>
          </w:tcPr>
          <w:p w14:paraId="757C2189" w14:textId="05FA5985" w:rsidR="008C27CE" w:rsidRPr="00B42E64" w:rsidRDefault="00C10F29" w:rsidP="00B42E64">
            <w:pPr>
              <w:ind w:right="98"/>
              <w:jc w:val="both"/>
            </w:pPr>
            <w:r>
              <w:t>12 mL</w:t>
            </w:r>
            <w:r w:rsidR="008C27CE" w:rsidRPr="00B42E64">
              <w:t xml:space="preserve"> of product /m³ in combination with a fogger equipment with the following characteristics:</w:t>
            </w:r>
          </w:p>
          <w:p w14:paraId="361F75C3" w14:textId="77777777" w:rsidR="008C27CE" w:rsidRPr="00B42E64" w:rsidRDefault="008C27CE" w:rsidP="00B42E64">
            <w:pPr>
              <w:ind w:right="98"/>
              <w:jc w:val="both"/>
            </w:pPr>
            <w:r w:rsidRPr="00B42E64">
              <w:t>Droplet size: 5-10 µm</w:t>
            </w:r>
          </w:p>
          <w:p w14:paraId="6FF59061" w14:textId="77777777" w:rsidR="008C27CE" w:rsidRPr="00B42E64" w:rsidRDefault="008C27CE" w:rsidP="00B42E64">
            <w:pPr>
              <w:ind w:right="98"/>
              <w:jc w:val="both"/>
            </w:pPr>
            <w:r w:rsidRPr="00B42E64">
              <w:t>Pump speed: 1.2 L/h</w:t>
            </w:r>
          </w:p>
          <w:p w14:paraId="2C64C374" w14:textId="77777777" w:rsidR="008C27CE" w:rsidRPr="00B42E64" w:rsidRDefault="008C27CE" w:rsidP="00B42E64">
            <w:pPr>
              <w:ind w:right="98"/>
              <w:jc w:val="both"/>
            </w:pPr>
            <w:r w:rsidRPr="00B42E64">
              <w:t>Room volume between 30 and 150 m</w:t>
            </w:r>
            <w:r w:rsidRPr="00B42E64">
              <w:rPr>
                <w:vertAlign w:val="superscript"/>
              </w:rPr>
              <w:t>3</w:t>
            </w:r>
            <w:r w:rsidRPr="00B42E64">
              <w:t xml:space="preserve"> (diffusion time between 18 and 90 min)</w:t>
            </w:r>
          </w:p>
          <w:p w14:paraId="30AB04D2" w14:textId="77777777" w:rsidR="008C27CE" w:rsidRPr="00B42E64" w:rsidRDefault="008C27CE" w:rsidP="00B42E64">
            <w:pPr>
              <w:ind w:right="98"/>
              <w:jc w:val="both"/>
            </w:pPr>
          </w:p>
          <w:p w14:paraId="2BE4B14D" w14:textId="77777777" w:rsidR="008C27CE" w:rsidRPr="00B42E64" w:rsidRDefault="008C27CE" w:rsidP="00B42E64">
            <w:pPr>
              <w:ind w:right="98"/>
              <w:jc w:val="both"/>
            </w:pPr>
            <w:r w:rsidRPr="00B42E64">
              <w:t xml:space="preserve">Contact time: </w:t>
            </w:r>
          </w:p>
          <w:p w14:paraId="7F72959C" w14:textId="77777777" w:rsidR="008C27CE" w:rsidRPr="00B42E64" w:rsidRDefault="008C27CE" w:rsidP="00B42E64">
            <w:pPr>
              <w:ind w:right="98"/>
              <w:jc w:val="both"/>
            </w:pPr>
            <w:r w:rsidRPr="00B42E64">
              <w:t>2H for bacteria, yeasts and fungi</w:t>
            </w:r>
          </w:p>
          <w:p w14:paraId="69E27C2D" w14:textId="77777777" w:rsidR="008C27CE" w:rsidRPr="00B42E64" w:rsidRDefault="008C27CE" w:rsidP="00C10F29">
            <w:pPr>
              <w:ind w:right="98"/>
            </w:pPr>
            <w:r w:rsidRPr="00B42E64">
              <w:lastRenderedPageBreak/>
              <w:t>3H for additionnal bacteria (</w:t>
            </w:r>
            <w:r w:rsidRPr="00B42E64">
              <w:rPr>
                <w:i/>
              </w:rPr>
              <w:t>L.monocytogenes</w:t>
            </w:r>
            <w:r w:rsidRPr="00B42E64">
              <w:t xml:space="preserve"> and S.Thyphimurium) and bacterial spores</w:t>
            </w:r>
          </w:p>
          <w:p w14:paraId="30C2C9F4" w14:textId="77777777" w:rsidR="008C27CE" w:rsidRPr="00B42E64" w:rsidRDefault="008C27CE" w:rsidP="00B42E64">
            <w:pPr>
              <w:ind w:right="98"/>
              <w:jc w:val="both"/>
            </w:pPr>
          </w:p>
          <w:p w14:paraId="3BCA55EE" w14:textId="77777777" w:rsidR="008C27CE" w:rsidRPr="00B42E64" w:rsidRDefault="008C27CE" w:rsidP="00B42E64">
            <w:pPr>
              <w:ind w:right="98"/>
              <w:jc w:val="both"/>
            </w:pPr>
            <w:r w:rsidRPr="00B42E64">
              <w:t>Room temperature</w:t>
            </w:r>
          </w:p>
          <w:p w14:paraId="5C4F5F74" w14:textId="77777777" w:rsidR="008C27CE" w:rsidRPr="00B42E64" w:rsidRDefault="008C27CE" w:rsidP="00B42E64">
            <w:pPr>
              <w:ind w:right="98"/>
              <w:jc w:val="both"/>
            </w:pPr>
            <w:r w:rsidRPr="00B42E64">
              <w:t>Humidity: 40 -80 %</w:t>
            </w:r>
          </w:p>
          <w:p w14:paraId="6C0DD6BB" w14:textId="77777777" w:rsidR="008C27CE" w:rsidRPr="00B42E64" w:rsidRDefault="008C27CE" w:rsidP="00B42E64">
            <w:pPr>
              <w:ind w:right="98"/>
              <w:jc w:val="both"/>
            </w:pPr>
          </w:p>
          <w:p w14:paraId="69F3ABDB" w14:textId="77777777" w:rsidR="008C27CE" w:rsidRPr="00B42E64" w:rsidRDefault="008C27CE" w:rsidP="00B42E64">
            <w:pPr>
              <w:ind w:right="98"/>
              <w:jc w:val="both"/>
            </w:pPr>
            <w:r w:rsidRPr="00B42E64">
              <w:t>Medical sector: clean conditions</w:t>
            </w:r>
          </w:p>
          <w:p w14:paraId="4414EE5D" w14:textId="77777777" w:rsidR="008C27CE" w:rsidRPr="00B42E64" w:rsidRDefault="008C27CE" w:rsidP="00B42E64">
            <w:pPr>
              <w:ind w:right="98"/>
              <w:jc w:val="both"/>
            </w:pPr>
            <w:r w:rsidRPr="00B42E64">
              <w:t>Collectivities: dirty conditions</w:t>
            </w:r>
          </w:p>
        </w:tc>
      </w:tr>
      <w:tr w:rsidR="008C27CE" w:rsidRPr="00407F96" w14:paraId="101346F7" w14:textId="77777777" w:rsidTr="00B42E64">
        <w:tc>
          <w:tcPr>
            <w:tcW w:w="1498" w:type="pct"/>
            <w:tcBorders>
              <w:left w:val="single" w:sz="4" w:space="0" w:color="000000"/>
              <w:bottom w:val="single" w:sz="4" w:space="0" w:color="000000"/>
            </w:tcBorders>
            <w:shd w:val="clear" w:color="auto" w:fill="auto"/>
          </w:tcPr>
          <w:p w14:paraId="67B5507A" w14:textId="77777777" w:rsidR="008C27CE" w:rsidRPr="00407F96" w:rsidRDefault="008C27CE" w:rsidP="008C27CE">
            <w:pPr>
              <w:rPr>
                <w:b/>
              </w:rPr>
            </w:pPr>
            <w:r w:rsidRPr="00407F96">
              <w:rPr>
                <w:b/>
                <w:bCs/>
                <w:szCs w:val="22"/>
                <w:lang w:eastAsia="en-GB"/>
              </w:rPr>
              <w:lastRenderedPageBreak/>
              <w:t>Category(ies) of users</w:t>
            </w:r>
          </w:p>
        </w:tc>
        <w:tc>
          <w:tcPr>
            <w:tcW w:w="3502" w:type="pct"/>
            <w:tcBorders>
              <w:left w:val="single" w:sz="4" w:space="0" w:color="000000"/>
              <w:bottom w:val="single" w:sz="4" w:space="0" w:color="000000"/>
              <w:right w:val="single" w:sz="4" w:space="0" w:color="000000"/>
            </w:tcBorders>
            <w:shd w:val="clear" w:color="auto" w:fill="auto"/>
          </w:tcPr>
          <w:p w14:paraId="31DD40FF" w14:textId="3733D989" w:rsidR="008C27CE" w:rsidRPr="00B42E64" w:rsidRDefault="00B42E64" w:rsidP="00B42E64">
            <w:pPr>
              <w:snapToGrid w:val="0"/>
              <w:ind w:right="98"/>
              <w:jc w:val="both"/>
            </w:pPr>
            <w:r w:rsidRPr="00B42E64">
              <w:t>Professional users</w:t>
            </w:r>
          </w:p>
        </w:tc>
      </w:tr>
      <w:tr w:rsidR="008C27CE" w:rsidRPr="00407F96" w14:paraId="271F543C" w14:textId="77777777" w:rsidTr="00E77BFD">
        <w:tc>
          <w:tcPr>
            <w:tcW w:w="1498" w:type="pct"/>
            <w:tcBorders>
              <w:left w:val="single" w:sz="4" w:space="0" w:color="000000"/>
              <w:bottom w:val="single" w:sz="4" w:space="0" w:color="000000"/>
            </w:tcBorders>
            <w:shd w:val="clear" w:color="auto" w:fill="auto"/>
          </w:tcPr>
          <w:p w14:paraId="4E961A6A" w14:textId="77777777" w:rsidR="008C27CE" w:rsidRPr="00407F96" w:rsidRDefault="008C27CE" w:rsidP="008C27CE">
            <w:r w:rsidRPr="00407F96">
              <w:rPr>
                <w:b/>
                <w:bCs/>
                <w:szCs w:val="22"/>
                <w:lang w:eastAsia="en-GB"/>
              </w:rPr>
              <w:t>Pack sizes and packaging material</w:t>
            </w:r>
          </w:p>
        </w:tc>
        <w:tc>
          <w:tcPr>
            <w:tcW w:w="3502" w:type="pct"/>
            <w:tcBorders>
              <w:left w:val="single" w:sz="4" w:space="0" w:color="000000"/>
              <w:bottom w:val="single" w:sz="4" w:space="0" w:color="000000"/>
              <w:right w:val="single" w:sz="4" w:space="0" w:color="000000"/>
            </w:tcBorders>
            <w:shd w:val="clear" w:color="auto" w:fill="auto"/>
          </w:tcPr>
          <w:p w14:paraId="6F80468C" w14:textId="68EAF951" w:rsidR="008C27CE" w:rsidRPr="00407F96" w:rsidRDefault="006034B5" w:rsidP="00CC3ED0">
            <w:pPr>
              <w:ind w:right="98"/>
              <w:jc w:val="both"/>
            </w:pPr>
            <w:r>
              <w:t xml:space="preserve">1L Opaque bottle with </w:t>
            </w:r>
            <w:r w:rsidRPr="00AF2F2E">
              <w:t>nebulization equipment</w:t>
            </w:r>
            <w:r>
              <w:t xml:space="preserve">, </w:t>
            </w:r>
            <w:r w:rsidRPr="00E77BFD">
              <w:t>5L</w:t>
            </w:r>
            <w:r>
              <w:t xml:space="preserve">, 10L or 20L HDPE </w:t>
            </w:r>
            <w:r w:rsidRPr="00E77BFD">
              <w:t xml:space="preserve">Opaque Jerrycan with nebulization equipment </w:t>
            </w:r>
          </w:p>
        </w:tc>
      </w:tr>
    </w:tbl>
    <w:p w14:paraId="77EF4082" w14:textId="77777777" w:rsidR="008C27CE" w:rsidRPr="00407F96" w:rsidRDefault="008C27CE" w:rsidP="008C27CE">
      <w:pPr>
        <w:keepNext/>
        <w:widowControl w:val="0"/>
        <w:autoSpaceDE w:val="0"/>
        <w:spacing w:after="120"/>
        <w:rPr>
          <w:b/>
          <w:bCs/>
          <w:i/>
          <w:iCs/>
          <w:szCs w:val="22"/>
        </w:rPr>
      </w:pPr>
    </w:p>
    <w:p w14:paraId="308ABCB4" w14:textId="1D9A2AFD" w:rsidR="008C27CE" w:rsidRPr="00407F96" w:rsidRDefault="008C27CE" w:rsidP="00B42E64">
      <w:pPr>
        <w:pStyle w:val="Titre5"/>
        <w:rPr>
          <w:rFonts w:cs="Times"/>
          <w:bCs/>
        </w:rPr>
      </w:pPr>
      <w:r w:rsidRPr="00407F96">
        <w:t>Use-specific instructions for use</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2EE0F462"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5761A6F" w14:textId="19653FD2" w:rsidR="00CB002F" w:rsidRPr="00415DCC" w:rsidRDefault="008C27CE" w:rsidP="00CB002F">
            <w:pPr>
              <w:pStyle w:val="Paragraphedeliste"/>
              <w:numPr>
                <w:ilvl w:val="0"/>
                <w:numId w:val="31"/>
              </w:numPr>
              <w:ind w:left="381" w:hanging="284"/>
              <w:jc w:val="both"/>
              <w:rPr>
                <w:rFonts w:cs="Arial"/>
                <w:bCs/>
                <w:iCs/>
                <w:lang w:val="sv-SE"/>
              </w:rPr>
            </w:pPr>
            <w:r w:rsidRPr="00415DCC">
              <w:t xml:space="preserve">The product </w:t>
            </w:r>
            <w:proofErr w:type="gramStart"/>
            <w:r w:rsidRPr="00415DCC">
              <w:t>is not intended</w:t>
            </w:r>
            <w:proofErr w:type="gramEnd"/>
            <w:r w:rsidRPr="00415DCC">
              <w:t xml:space="preserve"> to be used in dirty conditions for health care area (medical / dental / veterinary hospitals equipments), therefore </w:t>
            </w:r>
            <w:r w:rsidRPr="00415DCC">
              <w:rPr>
                <w:rFonts w:cs="Arial"/>
                <w:bCs/>
                <w:iCs/>
                <w:lang w:val="sv-SE"/>
              </w:rPr>
              <w:t>clean carefully the surfaces, followed by a rincing step with drinking water before application of the product in this area.</w:t>
            </w:r>
          </w:p>
        </w:tc>
      </w:tr>
    </w:tbl>
    <w:p w14:paraId="070C2833" w14:textId="77777777" w:rsidR="008C27CE" w:rsidRPr="00407F96" w:rsidRDefault="008C27CE" w:rsidP="008C27CE">
      <w:pPr>
        <w:keepNext/>
        <w:widowControl w:val="0"/>
        <w:autoSpaceDE w:val="0"/>
        <w:spacing w:after="120"/>
        <w:rPr>
          <w:b/>
          <w:i/>
          <w:caps/>
          <w:szCs w:val="22"/>
          <w:lang w:val="de-DE" w:eastAsia="en-US"/>
        </w:rPr>
      </w:pPr>
    </w:p>
    <w:p w14:paraId="786EE2C6" w14:textId="77777777" w:rsidR="008C27CE" w:rsidRPr="00407F96" w:rsidRDefault="008C27CE" w:rsidP="00B42E64">
      <w:pPr>
        <w:pStyle w:val="Titre5"/>
        <w:rPr>
          <w:rFonts w:cs="Times"/>
          <w:bCs/>
        </w:rPr>
      </w:pPr>
      <w:r w:rsidRPr="00407F96">
        <w:t xml:space="preserve">Use-specific risk mitigation measures </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562F78B0"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54B7FF5" w14:textId="453F8BE3" w:rsidR="00EC7F00" w:rsidRDefault="00EC7F00" w:rsidP="00EC7F00">
            <w:pPr>
              <w:jc w:val="both"/>
            </w:pPr>
            <w:r w:rsidRPr="00415DCC">
              <w:t>During</w:t>
            </w:r>
            <w:r w:rsidRPr="009A7D54">
              <w:t xml:space="preserve"> the </w:t>
            </w:r>
            <w:r w:rsidR="00500195">
              <w:t>loading of the fogger device</w:t>
            </w:r>
            <w:r w:rsidRPr="009A7D54">
              <w:t>, facial exposure to generated aerosols has to be limited by the use of PPE and application of technical and organisational RMM such as:</w:t>
            </w:r>
          </w:p>
          <w:p w14:paraId="7C78A42E" w14:textId="77777777" w:rsidR="00EC7F00" w:rsidRPr="009A7D54" w:rsidRDefault="00EC7F00" w:rsidP="00EC7F00">
            <w:pPr>
              <w:jc w:val="both"/>
            </w:pPr>
          </w:p>
          <w:p w14:paraId="3B3F7DA2" w14:textId="3B7912E6" w:rsidR="00EC7F00" w:rsidRPr="00E61C32" w:rsidRDefault="00EC7F00" w:rsidP="00EC7F00">
            <w:pPr>
              <w:pStyle w:val="Paragraphedeliste"/>
              <w:numPr>
                <w:ilvl w:val="0"/>
                <w:numId w:val="35"/>
              </w:numPr>
              <w:jc w:val="both"/>
            </w:pPr>
            <w:r>
              <w:t>Minimisation of spills and splashes;</w:t>
            </w:r>
          </w:p>
          <w:p w14:paraId="0DC392AF" w14:textId="77777777" w:rsidR="00EC7F00" w:rsidRPr="00E61C32" w:rsidRDefault="00EC7F00" w:rsidP="00EC7F00">
            <w:pPr>
              <w:pStyle w:val="Paragraphedeliste"/>
              <w:numPr>
                <w:ilvl w:val="0"/>
                <w:numId w:val="23"/>
              </w:numPr>
              <w:suppressAutoHyphens w:val="0"/>
              <w:spacing w:line="260" w:lineRule="atLeast"/>
              <w:ind w:left="943" w:right="60"/>
              <w:contextualSpacing/>
              <w:jc w:val="both"/>
            </w:pPr>
            <w:r w:rsidRPr="00AE3EAB">
              <w:t xml:space="preserve">Eye protection </w:t>
            </w:r>
            <w:r w:rsidRPr="00E61C32">
              <w:t>(chemical goggles);</w:t>
            </w:r>
          </w:p>
          <w:p w14:paraId="22DF0D75" w14:textId="77777777" w:rsidR="00EC7F00" w:rsidRPr="00E61C32" w:rsidRDefault="00EC7F00" w:rsidP="00EC7F00">
            <w:pPr>
              <w:pStyle w:val="Paragraphedeliste"/>
              <w:numPr>
                <w:ilvl w:val="0"/>
                <w:numId w:val="23"/>
              </w:numPr>
              <w:suppressAutoHyphens w:val="0"/>
              <w:spacing w:line="260" w:lineRule="atLeast"/>
              <w:ind w:left="943" w:right="60"/>
              <w:contextualSpacing/>
              <w:jc w:val="both"/>
            </w:pPr>
            <w:r w:rsidRPr="00E61C32">
              <w:t>Training for staff on good practice;</w:t>
            </w:r>
          </w:p>
          <w:p w14:paraId="6213F8B9" w14:textId="2A24B890" w:rsidR="00EC7F00" w:rsidRPr="00F64138" w:rsidRDefault="00EC7F00" w:rsidP="00EC7F00">
            <w:pPr>
              <w:pStyle w:val="Paragraphedeliste"/>
              <w:numPr>
                <w:ilvl w:val="0"/>
                <w:numId w:val="23"/>
              </w:numPr>
              <w:suppressAutoHyphens w:val="0"/>
              <w:spacing w:after="60" w:line="260" w:lineRule="atLeast"/>
              <w:ind w:left="941" w:right="62" w:hanging="357"/>
              <w:contextualSpacing/>
              <w:jc w:val="both"/>
            </w:pPr>
            <w:r w:rsidRPr="00E61C32">
              <w:t xml:space="preserve">Good </w:t>
            </w:r>
            <w:r w:rsidRPr="00F64138">
              <w:t>standard of personal hygiene.</w:t>
            </w:r>
          </w:p>
          <w:p w14:paraId="5DC93EBB" w14:textId="1C2BEED1" w:rsidR="00DD2CC7" w:rsidRPr="00F64138" w:rsidRDefault="00DD2CC7" w:rsidP="00E271EF">
            <w:pPr>
              <w:suppressAutoHyphens w:val="0"/>
              <w:spacing w:after="60" w:line="260" w:lineRule="atLeast"/>
              <w:ind w:right="62"/>
              <w:contextualSpacing/>
              <w:jc w:val="both"/>
            </w:pPr>
          </w:p>
          <w:p w14:paraId="7B5E863E" w14:textId="53D33FD2" w:rsidR="00DD2CC7" w:rsidRPr="00F64138" w:rsidRDefault="00DD2CC7" w:rsidP="00DD2CC7">
            <w:pPr>
              <w:jc w:val="both"/>
            </w:pPr>
            <w:r w:rsidRPr="00F64138">
              <w:t xml:space="preserve">Prohibit access to the </w:t>
            </w:r>
            <w:proofErr w:type="gramStart"/>
            <w:r w:rsidRPr="00F64138">
              <w:t>general public</w:t>
            </w:r>
            <w:proofErr w:type="gramEnd"/>
            <w:r w:rsidRPr="00F64138">
              <w:t xml:space="preserve"> during the application.</w:t>
            </w:r>
          </w:p>
          <w:p w14:paraId="6A444E60" w14:textId="44235E0B" w:rsidR="00CB002F" w:rsidRPr="00F64138" w:rsidRDefault="00CB002F" w:rsidP="00CB002F">
            <w:pPr>
              <w:rPr>
                <w:lang w:val="en-US"/>
              </w:rPr>
            </w:pPr>
            <w:r w:rsidRPr="00F64138">
              <w:rPr>
                <w:bCs/>
                <w:lang w:val="en-US"/>
              </w:rPr>
              <w:t>Apply the product in rooms made airtight.</w:t>
            </w:r>
          </w:p>
          <w:p w14:paraId="477FD5F5" w14:textId="63A9D3A6" w:rsidR="00EC7F00" w:rsidRDefault="00EC7F00" w:rsidP="000C70BE">
            <w:pPr>
              <w:jc w:val="both"/>
            </w:pPr>
          </w:p>
          <w:p w14:paraId="0B3478D9" w14:textId="33365C4D" w:rsidR="000C70BE" w:rsidRPr="004A6A9A" w:rsidRDefault="000C70BE" w:rsidP="000C70BE">
            <w:pPr>
              <w:jc w:val="both"/>
            </w:pPr>
            <w:r>
              <w:t>A</w:t>
            </w:r>
            <w:r w:rsidRPr="004A6A9A">
              <w:t xml:space="preserve"> re-entry period is required for professionals</w:t>
            </w:r>
            <w:r w:rsidR="00340A79">
              <w:t xml:space="preserve"> and for</w:t>
            </w:r>
            <w:r w:rsidRPr="004A6A9A">
              <w:t xml:space="preserve"> </w:t>
            </w:r>
            <w:r w:rsidR="00340A79" w:rsidRPr="004A6A9A">
              <w:t xml:space="preserve">general public </w:t>
            </w:r>
            <w:r w:rsidRPr="004A6A9A">
              <w:t xml:space="preserve">entering the treated room:  </w:t>
            </w:r>
          </w:p>
          <w:p w14:paraId="770CCF7B" w14:textId="7C5BE38C" w:rsidR="000C70BE" w:rsidRPr="004A6A9A" w:rsidRDefault="000C70BE" w:rsidP="000C70BE">
            <w:pPr>
              <w:pStyle w:val="Paragraphedeliste"/>
              <w:numPr>
                <w:ilvl w:val="0"/>
                <w:numId w:val="23"/>
              </w:numPr>
              <w:suppressAutoHyphens w:val="0"/>
              <w:spacing w:line="260" w:lineRule="atLeast"/>
              <w:ind w:left="943" w:right="60"/>
              <w:contextualSpacing/>
              <w:jc w:val="both"/>
            </w:pPr>
            <w:r w:rsidRPr="004A6A9A">
              <w:t>a minimum of 3</w:t>
            </w:r>
            <w:r w:rsidR="00DA03B9">
              <w:t>h09</w:t>
            </w:r>
            <w:r w:rsidRPr="004A6A9A">
              <w:t xml:space="preserve"> </w:t>
            </w:r>
            <w:r>
              <w:rPr>
                <w:lang w:eastAsia="en-US"/>
              </w:rPr>
              <w:t xml:space="preserve">(after the product contact time) </w:t>
            </w:r>
            <w:r w:rsidRPr="004A6A9A">
              <w:t>if the ventilation system cannot be re-activated without entering the treated room;</w:t>
            </w:r>
          </w:p>
          <w:p w14:paraId="50FEB340" w14:textId="047F400B" w:rsidR="008C27CE" w:rsidRPr="00B42E64" w:rsidRDefault="000C70BE" w:rsidP="00AD3C28">
            <w:pPr>
              <w:pStyle w:val="Paragraphedeliste"/>
              <w:numPr>
                <w:ilvl w:val="0"/>
                <w:numId w:val="23"/>
              </w:numPr>
              <w:suppressAutoHyphens w:val="0"/>
              <w:spacing w:line="260" w:lineRule="atLeast"/>
              <w:ind w:right="60"/>
              <w:contextualSpacing/>
              <w:jc w:val="both"/>
              <w:rPr>
                <w:rFonts w:cs="Times"/>
                <w:bCs/>
              </w:rPr>
            </w:pPr>
            <w:proofErr w:type="gramStart"/>
            <w:r w:rsidRPr="006C1719">
              <w:t>a</w:t>
            </w:r>
            <w:proofErr w:type="gramEnd"/>
            <w:r w:rsidRPr="006C1719">
              <w:t xml:space="preserve"> minimum of </w:t>
            </w:r>
            <w:r w:rsidR="00AD3C28">
              <w:t>2h37</w:t>
            </w:r>
            <w:r w:rsidRPr="004A6A9A">
              <w:t xml:space="preserve"> </w:t>
            </w:r>
            <w:r w:rsidRPr="00081EE7">
              <w:t>(after the product contact time) if the ventilation system can be re-activated without entering the treated room.</w:t>
            </w:r>
          </w:p>
        </w:tc>
      </w:tr>
    </w:tbl>
    <w:p w14:paraId="7635DAFD" w14:textId="77777777" w:rsidR="008C27CE" w:rsidRPr="00407F96" w:rsidRDefault="008C27CE" w:rsidP="008C27CE">
      <w:pPr>
        <w:keepNext/>
        <w:widowControl w:val="0"/>
        <w:autoSpaceDE w:val="0"/>
        <w:spacing w:after="120"/>
        <w:rPr>
          <w:b/>
          <w:i/>
          <w:caps/>
          <w:szCs w:val="22"/>
          <w:lang w:val="de-DE" w:eastAsia="en-US"/>
        </w:rPr>
      </w:pPr>
    </w:p>
    <w:p w14:paraId="0B1F2110" w14:textId="77777777" w:rsidR="008C27CE" w:rsidRPr="00407F96" w:rsidRDefault="008C27CE" w:rsidP="00B42E64">
      <w:pPr>
        <w:pStyle w:val="Titre5"/>
        <w:rPr>
          <w:rFonts w:cs="Times"/>
          <w:bCs/>
        </w:rPr>
      </w:pPr>
      <w:r w:rsidRPr="00407F96">
        <w:t>Where specific to the use, the particulars of likely direct or indirect effects, first aid instructions and emergency measures to protect the environment</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01D0354D"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44440DBF" w14:textId="5433B869" w:rsidR="008C27CE" w:rsidRPr="00407F96" w:rsidRDefault="00B42E64" w:rsidP="008C27CE">
            <w:pPr>
              <w:widowControl w:val="0"/>
              <w:autoSpaceDE w:val="0"/>
              <w:snapToGrid w:val="0"/>
              <w:spacing w:before="80"/>
              <w:rPr>
                <w:rFonts w:cs="Times"/>
                <w:bCs/>
              </w:rPr>
            </w:pPr>
            <w:r>
              <w:rPr>
                <w:rFonts w:cs="Times"/>
                <w:bCs/>
              </w:rPr>
              <w:t>-</w:t>
            </w:r>
          </w:p>
        </w:tc>
      </w:tr>
    </w:tbl>
    <w:p w14:paraId="0568F067" w14:textId="77777777" w:rsidR="00B42E64" w:rsidRPr="00B42E64" w:rsidRDefault="00B42E64" w:rsidP="00B42E64">
      <w:pPr>
        <w:pStyle w:val="Titre5"/>
        <w:numPr>
          <w:ilvl w:val="0"/>
          <w:numId w:val="0"/>
        </w:numPr>
        <w:spacing w:after="0"/>
        <w:ind w:left="1008" w:hanging="1008"/>
        <w:rPr>
          <w:rFonts w:cs="Times"/>
          <w:bCs/>
        </w:rPr>
      </w:pPr>
    </w:p>
    <w:p w14:paraId="2B998771" w14:textId="6522DC43" w:rsidR="008C27CE" w:rsidRPr="00407F96" w:rsidRDefault="008C27CE" w:rsidP="00B42E64">
      <w:pPr>
        <w:pStyle w:val="Titre5"/>
        <w:rPr>
          <w:rFonts w:cs="Times"/>
          <w:bCs/>
        </w:rPr>
      </w:pPr>
      <w:r w:rsidRPr="00407F96">
        <w:t xml:space="preserve">Where specific to the use, the instructions for safe disposal of the product and its packaging </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2B82760D"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BEDC3EF" w14:textId="6E4A3323" w:rsidR="008C27CE" w:rsidRPr="00407F96" w:rsidRDefault="00B42E64" w:rsidP="00B42E64">
            <w:pPr>
              <w:widowControl w:val="0"/>
              <w:autoSpaceDE w:val="0"/>
              <w:snapToGrid w:val="0"/>
              <w:rPr>
                <w:rFonts w:cs="Times"/>
                <w:bCs/>
              </w:rPr>
            </w:pPr>
            <w:r>
              <w:rPr>
                <w:rFonts w:cs="Times"/>
                <w:bCs/>
              </w:rPr>
              <w:t>-</w:t>
            </w:r>
          </w:p>
        </w:tc>
      </w:tr>
    </w:tbl>
    <w:p w14:paraId="14FF2CB9" w14:textId="77777777" w:rsidR="00B42E64" w:rsidRPr="00B42E64" w:rsidRDefault="00B42E64" w:rsidP="00B42E64">
      <w:pPr>
        <w:pStyle w:val="Titre5"/>
        <w:numPr>
          <w:ilvl w:val="0"/>
          <w:numId w:val="0"/>
        </w:numPr>
        <w:spacing w:after="0"/>
        <w:ind w:left="1008" w:hanging="1008"/>
        <w:rPr>
          <w:rFonts w:cs="Times"/>
          <w:bCs/>
        </w:rPr>
      </w:pPr>
    </w:p>
    <w:p w14:paraId="243AC04D" w14:textId="4EDD25C7" w:rsidR="008C27CE" w:rsidRPr="00407F96" w:rsidRDefault="008C27CE" w:rsidP="00B42E64">
      <w:pPr>
        <w:pStyle w:val="Titre5"/>
        <w:rPr>
          <w:rFonts w:cs="Times"/>
          <w:bCs/>
        </w:rPr>
      </w:pPr>
      <w:r w:rsidRPr="00407F96">
        <w:t>Where specific to the use, the conditions of storage and shelf-life of the product under normal conditions of storage</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1EE92A4B" w14:textId="77777777" w:rsidTr="00B42E64">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7CF0047D" w14:textId="4607A29D" w:rsidR="008C27CE" w:rsidRPr="00407F96" w:rsidRDefault="00B42E64" w:rsidP="00B42E64">
            <w:pPr>
              <w:widowControl w:val="0"/>
              <w:autoSpaceDE w:val="0"/>
              <w:snapToGrid w:val="0"/>
              <w:rPr>
                <w:rFonts w:cs="Times"/>
                <w:bCs/>
              </w:rPr>
            </w:pPr>
            <w:r>
              <w:rPr>
                <w:rFonts w:cs="Times"/>
                <w:bCs/>
              </w:rPr>
              <w:t>-</w:t>
            </w:r>
          </w:p>
        </w:tc>
      </w:tr>
    </w:tbl>
    <w:p w14:paraId="720854E3" w14:textId="77777777" w:rsidR="008C27CE" w:rsidRDefault="008C27CE" w:rsidP="008C27CE">
      <w:pPr>
        <w:widowControl w:val="0"/>
        <w:autoSpaceDE w:val="0"/>
        <w:rPr>
          <w:rFonts w:cs="Times"/>
          <w:bCs/>
          <w:szCs w:val="22"/>
        </w:rPr>
      </w:pPr>
    </w:p>
    <w:p w14:paraId="44AD79E8" w14:textId="77777777" w:rsidR="008C27CE" w:rsidRPr="00962D9A" w:rsidRDefault="008C27CE" w:rsidP="00B42E64">
      <w:pPr>
        <w:pStyle w:val="Titre4"/>
      </w:pPr>
      <w:bookmarkStart w:id="34" w:name="_Toc6408541"/>
      <w:r w:rsidRPr="00962D9A">
        <w:t xml:space="preserve">Use </w:t>
      </w:r>
      <w:r w:rsidRPr="004C7BCD">
        <w:t>description</w:t>
      </w:r>
      <w:bookmarkEnd w:id="34"/>
    </w:p>
    <w:p w14:paraId="4E2A936B" w14:textId="6B62EBA9" w:rsidR="008C27CE" w:rsidRPr="00962D9A" w:rsidRDefault="008C27CE" w:rsidP="008C27CE">
      <w:pPr>
        <w:pStyle w:val="Lgende"/>
        <w:spacing w:after="120"/>
        <w:rPr>
          <w:rFonts w:ascii="Verdana" w:hAnsi="Verdana"/>
        </w:rPr>
      </w:pPr>
      <w:r w:rsidRPr="002837C7">
        <w:rPr>
          <w:rFonts w:ascii="Verdana" w:hAnsi="Verdana"/>
        </w:rPr>
        <w:t xml:space="preserve">Table </w:t>
      </w:r>
      <w:r w:rsidRPr="002837C7">
        <w:rPr>
          <w:rFonts w:ascii="Verdana" w:hAnsi="Verdana"/>
        </w:rPr>
        <w:fldChar w:fldCharType="begin"/>
      </w:r>
      <w:r w:rsidRPr="002837C7">
        <w:rPr>
          <w:rFonts w:ascii="Verdana" w:hAnsi="Verdana"/>
        </w:rPr>
        <w:instrText xml:space="preserve"> SEQ Table \* ARABIC </w:instrText>
      </w:r>
      <w:r w:rsidRPr="002837C7">
        <w:rPr>
          <w:rFonts w:ascii="Verdana" w:hAnsi="Verdana"/>
        </w:rPr>
        <w:fldChar w:fldCharType="separate"/>
      </w:r>
      <w:r w:rsidR="00A82996">
        <w:rPr>
          <w:rFonts w:ascii="Verdana" w:hAnsi="Verdana"/>
          <w:noProof/>
        </w:rPr>
        <w:t>2</w:t>
      </w:r>
      <w:r w:rsidRPr="002837C7">
        <w:rPr>
          <w:rFonts w:ascii="Verdana" w:hAnsi="Verdana"/>
        </w:rPr>
        <w:fldChar w:fldCharType="end"/>
      </w:r>
      <w:r w:rsidRPr="002837C7">
        <w:rPr>
          <w:rFonts w:ascii="Verdana" w:hAnsi="Verdana"/>
        </w:rPr>
        <w:t>. Use # 4 – Fogger disinfectant, PT4</w:t>
      </w:r>
    </w:p>
    <w:tbl>
      <w:tblPr>
        <w:tblW w:w="5000" w:type="pct"/>
        <w:tblCellMar>
          <w:left w:w="0" w:type="dxa"/>
          <w:right w:w="0" w:type="dxa"/>
        </w:tblCellMar>
        <w:tblLook w:val="0000" w:firstRow="0" w:lastRow="0" w:firstColumn="0" w:lastColumn="0" w:noHBand="0" w:noVBand="0"/>
      </w:tblPr>
      <w:tblGrid>
        <w:gridCol w:w="2761"/>
        <w:gridCol w:w="6442"/>
      </w:tblGrid>
      <w:tr w:rsidR="008C27CE" w:rsidRPr="00962D9A" w14:paraId="63B09404" w14:textId="77777777" w:rsidTr="00634D20">
        <w:tc>
          <w:tcPr>
            <w:tcW w:w="15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665D6A" w14:textId="77777777" w:rsidR="008C27CE" w:rsidRPr="00962D9A" w:rsidRDefault="008C27CE" w:rsidP="008C27CE">
            <w:pPr>
              <w:rPr>
                <w:b/>
              </w:rPr>
            </w:pPr>
            <w:r w:rsidRPr="00962D9A">
              <w:rPr>
                <w:b/>
                <w:bCs/>
                <w:lang w:eastAsia="en-GB"/>
              </w:rPr>
              <w:t>Product Type</w:t>
            </w:r>
          </w:p>
        </w:tc>
        <w:tc>
          <w:tcPr>
            <w:tcW w:w="350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3C1A9AC7" w14:textId="77777777" w:rsidR="008C27CE" w:rsidRPr="006C1ED4" w:rsidRDefault="008C27CE" w:rsidP="00B42E64">
            <w:pPr>
              <w:ind w:right="60"/>
              <w:jc w:val="both"/>
            </w:pPr>
            <w:r w:rsidRPr="006C1ED4">
              <w:t>PT4 Food and feed area</w:t>
            </w:r>
          </w:p>
        </w:tc>
      </w:tr>
      <w:tr w:rsidR="008C27CE" w:rsidRPr="00962D9A" w14:paraId="74F296E3" w14:textId="77777777" w:rsidTr="00634D2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82B417C" w14:textId="77777777" w:rsidR="008C27CE" w:rsidRPr="00962D9A" w:rsidRDefault="008C27CE" w:rsidP="008C27CE">
            <w:pPr>
              <w:rPr>
                <w:b/>
              </w:rPr>
            </w:pPr>
            <w:r w:rsidRPr="00962D9A">
              <w:rPr>
                <w:b/>
                <w:bCs/>
                <w:lang w:eastAsia="en-GB"/>
              </w:rPr>
              <w:t>Where relevant, an exact description of the authorised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7E7BF853" w14:textId="77777777" w:rsidR="008C27CE" w:rsidRPr="006C1ED4" w:rsidRDefault="008C27CE" w:rsidP="00B42E64">
            <w:pPr>
              <w:ind w:right="60"/>
              <w:jc w:val="both"/>
            </w:pPr>
            <w:r>
              <w:t>Room disinfection</w:t>
            </w:r>
          </w:p>
        </w:tc>
      </w:tr>
      <w:tr w:rsidR="008C27CE" w:rsidRPr="00962D9A" w14:paraId="2E900E7A" w14:textId="77777777" w:rsidTr="00634D2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99383B8" w14:textId="77777777" w:rsidR="008C27CE" w:rsidRPr="00962D9A" w:rsidRDefault="008C27CE" w:rsidP="008C27CE">
            <w:pPr>
              <w:rPr>
                <w:b/>
              </w:rPr>
            </w:pPr>
            <w:r w:rsidRPr="00962D9A">
              <w:rPr>
                <w:b/>
                <w:bCs/>
                <w:lang w:eastAsia="en-GB"/>
              </w:rPr>
              <w:t>Target organism (including development stage)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4B30EA0F" w14:textId="77777777" w:rsidR="008C27CE" w:rsidRPr="006C1ED4" w:rsidRDefault="008C27CE" w:rsidP="00B42E64">
            <w:pPr>
              <w:ind w:right="60"/>
              <w:jc w:val="both"/>
            </w:pPr>
            <w:r w:rsidRPr="006C1ED4">
              <w:t>Bacteria (including Listeria, Salmonella) and bacterial spores, yeasts and fungi.</w:t>
            </w:r>
          </w:p>
        </w:tc>
      </w:tr>
      <w:tr w:rsidR="008C27CE" w:rsidRPr="00962D9A" w14:paraId="2FC58017" w14:textId="77777777" w:rsidTr="00634D2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7882DAB" w14:textId="77777777" w:rsidR="008C27CE" w:rsidRPr="00962D9A" w:rsidRDefault="008C27CE" w:rsidP="008C27CE">
            <w:pPr>
              <w:rPr>
                <w:b/>
              </w:rPr>
            </w:pPr>
            <w:r w:rsidRPr="00962D9A">
              <w:rPr>
                <w:b/>
                <w:bCs/>
                <w:lang w:eastAsia="en-GB"/>
              </w:rPr>
              <w:t>Field of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16540160" w14:textId="64BFC4F3" w:rsidR="008C27CE" w:rsidRPr="006C1ED4" w:rsidRDefault="008C27CE" w:rsidP="00B42E64">
            <w:pPr>
              <w:ind w:right="60"/>
              <w:jc w:val="both"/>
            </w:pPr>
            <w:r w:rsidRPr="006C1ED4">
              <w:t>Professional use in agro-food industry and collective central kitchens (food contact)</w:t>
            </w:r>
          </w:p>
        </w:tc>
      </w:tr>
      <w:tr w:rsidR="008C27CE" w:rsidRPr="00962D9A" w14:paraId="03020ED5" w14:textId="77777777" w:rsidTr="00634D2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6CFBF62" w14:textId="77777777" w:rsidR="008C27CE" w:rsidRPr="00962D9A" w:rsidRDefault="008C27CE" w:rsidP="008C27CE">
            <w:pPr>
              <w:rPr>
                <w:b/>
              </w:rPr>
            </w:pPr>
            <w:r w:rsidRPr="00962D9A">
              <w:rPr>
                <w:b/>
                <w:bCs/>
                <w:lang w:eastAsia="en-GB"/>
              </w:rPr>
              <w:t>Application method(s)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2AEDE1F4" w14:textId="77777777" w:rsidR="008C27CE" w:rsidRPr="006C1ED4" w:rsidRDefault="008C27CE" w:rsidP="00B42E64">
            <w:pPr>
              <w:ind w:right="60"/>
              <w:jc w:val="both"/>
            </w:pPr>
            <w:r w:rsidRPr="006C1ED4">
              <w:t xml:space="preserve">Airbone diffusion </w:t>
            </w:r>
          </w:p>
        </w:tc>
      </w:tr>
      <w:tr w:rsidR="008C27CE" w:rsidRPr="00962D9A" w14:paraId="73AF1AA8" w14:textId="77777777" w:rsidTr="00634D2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0FFB5E8" w14:textId="77777777" w:rsidR="008C27CE" w:rsidRPr="00962D9A" w:rsidRDefault="008C27CE" w:rsidP="008C27CE">
            <w:pPr>
              <w:rPr>
                <w:b/>
              </w:rPr>
            </w:pPr>
            <w:r w:rsidRPr="00962D9A">
              <w:rPr>
                <w:b/>
                <w:bCs/>
                <w:lang w:eastAsia="en-GB"/>
              </w:rPr>
              <w:t>Application rate(s) and frequency</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6CF2456B" w14:textId="77777777" w:rsidR="008C27CE" w:rsidRDefault="008C27CE" w:rsidP="00B42E64">
            <w:pPr>
              <w:ind w:right="60"/>
              <w:jc w:val="both"/>
            </w:pPr>
            <w:r w:rsidRPr="006C1ED4">
              <w:t xml:space="preserve">12 ml of product /m³ in combination with </w:t>
            </w:r>
            <w:r>
              <w:t>a</w:t>
            </w:r>
            <w:r w:rsidRPr="006C1ED4">
              <w:t xml:space="preserve"> </w:t>
            </w:r>
            <w:r>
              <w:t>fogger</w:t>
            </w:r>
            <w:r w:rsidRPr="006C1ED4">
              <w:t xml:space="preserve"> equipment </w:t>
            </w:r>
            <w:r>
              <w:t>with the following characteristics:</w:t>
            </w:r>
          </w:p>
          <w:p w14:paraId="255E1D4B" w14:textId="77777777" w:rsidR="008C27CE" w:rsidRDefault="008C27CE" w:rsidP="00B42E64">
            <w:pPr>
              <w:ind w:right="60"/>
              <w:jc w:val="both"/>
            </w:pPr>
            <w:r>
              <w:t>Droplet size: 5-10 µm</w:t>
            </w:r>
          </w:p>
          <w:p w14:paraId="26967D9F" w14:textId="77777777" w:rsidR="008C27CE" w:rsidRDefault="008C27CE" w:rsidP="00B42E64">
            <w:pPr>
              <w:ind w:right="60"/>
              <w:jc w:val="both"/>
            </w:pPr>
            <w:r>
              <w:t xml:space="preserve">Pump </w:t>
            </w:r>
            <w:r w:rsidRPr="00FA7A08">
              <w:t>speed: 1.2 L/h</w:t>
            </w:r>
          </w:p>
          <w:p w14:paraId="0E2C3672" w14:textId="77777777" w:rsidR="008C27CE" w:rsidRPr="00CE5409" w:rsidRDefault="008C27CE" w:rsidP="00B42E64">
            <w:pPr>
              <w:ind w:right="60"/>
              <w:jc w:val="both"/>
            </w:pPr>
            <w:r w:rsidRPr="00FA7A08">
              <w:t>Room volume between 30 and 150 m</w:t>
            </w:r>
            <w:r w:rsidRPr="00FA7A08">
              <w:rPr>
                <w:vertAlign w:val="superscript"/>
              </w:rPr>
              <w:t>3</w:t>
            </w:r>
            <w:r w:rsidRPr="00FA7A08">
              <w:t xml:space="preserve"> (diffusion</w:t>
            </w:r>
            <w:r>
              <w:t xml:space="preserve"> time between 18 and 90 min)</w:t>
            </w:r>
          </w:p>
          <w:p w14:paraId="51316ED5" w14:textId="77777777" w:rsidR="008C27CE" w:rsidRPr="006C1ED4" w:rsidRDefault="008C27CE" w:rsidP="00B42E64">
            <w:pPr>
              <w:ind w:right="60"/>
              <w:jc w:val="both"/>
            </w:pPr>
          </w:p>
          <w:p w14:paraId="7075BCCA" w14:textId="77777777" w:rsidR="008C27CE" w:rsidRPr="006C1ED4" w:rsidRDefault="008C27CE" w:rsidP="00B42E64">
            <w:pPr>
              <w:ind w:right="60"/>
              <w:jc w:val="both"/>
            </w:pPr>
            <w:r w:rsidRPr="006C1ED4">
              <w:t xml:space="preserve">Contact time: </w:t>
            </w:r>
          </w:p>
          <w:p w14:paraId="6FD8824C" w14:textId="77777777" w:rsidR="008C27CE" w:rsidRPr="006C1ED4" w:rsidRDefault="008C27CE" w:rsidP="00B42E64">
            <w:pPr>
              <w:ind w:right="60"/>
              <w:jc w:val="both"/>
            </w:pPr>
            <w:r w:rsidRPr="006C1ED4">
              <w:t>2H for bacteria, yeasts and fungi</w:t>
            </w:r>
          </w:p>
          <w:p w14:paraId="600B939F" w14:textId="77777777" w:rsidR="008C27CE" w:rsidRPr="006C1ED4" w:rsidRDefault="008C27CE" w:rsidP="00B42E64">
            <w:pPr>
              <w:ind w:right="60"/>
              <w:jc w:val="both"/>
            </w:pPr>
            <w:r w:rsidRPr="006C1ED4">
              <w:t>3H for additionnal bacteria (</w:t>
            </w:r>
            <w:r w:rsidRPr="006C1ED4">
              <w:rPr>
                <w:i/>
              </w:rPr>
              <w:t>L.monocytogenes</w:t>
            </w:r>
            <w:r w:rsidRPr="006C1ED4">
              <w:t xml:space="preserve"> and </w:t>
            </w:r>
            <w:r w:rsidRPr="004E61FC">
              <w:t>S.Thyphimurium</w:t>
            </w:r>
            <w:r w:rsidRPr="006C1ED4">
              <w:t>) and bacterial spores</w:t>
            </w:r>
          </w:p>
          <w:p w14:paraId="372B17E6" w14:textId="77777777" w:rsidR="008C27CE" w:rsidRDefault="008C27CE" w:rsidP="00B42E64">
            <w:pPr>
              <w:ind w:right="60"/>
              <w:jc w:val="both"/>
            </w:pPr>
            <w:r>
              <w:t>Room temperature</w:t>
            </w:r>
          </w:p>
          <w:p w14:paraId="0B40A3EE" w14:textId="77777777" w:rsidR="008C27CE" w:rsidRDefault="008C27CE" w:rsidP="00B42E64">
            <w:pPr>
              <w:ind w:right="60"/>
              <w:jc w:val="both"/>
            </w:pPr>
            <w:r>
              <w:t>Humidity: 40 -80 %</w:t>
            </w:r>
          </w:p>
          <w:p w14:paraId="49DD9EFA" w14:textId="77777777" w:rsidR="008C27CE" w:rsidRDefault="008C27CE" w:rsidP="00B42E64">
            <w:pPr>
              <w:ind w:right="60"/>
              <w:jc w:val="both"/>
            </w:pPr>
          </w:p>
          <w:p w14:paraId="5628BB87" w14:textId="77777777" w:rsidR="008C27CE" w:rsidRPr="005D5F6C" w:rsidRDefault="008C27CE" w:rsidP="00B42E64">
            <w:pPr>
              <w:ind w:right="60"/>
              <w:jc w:val="both"/>
            </w:pPr>
            <w:r>
              <w:t>Dirty conditions</w:t>
            </w:r>
          </w:p>
        </w:tc>
      </w:tr>
      <w:tr w:rsidR="008C27CE" w:rsidRPr="00962D9A" w14:paraId="098BDC66" w14:textId="77777777" w:rsidTr="00634D2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F9E9F76" w14:textId="77777777" w:rsidR="008C27CE" w:rsidRPr="00962D9A" w:rsidRDefault="008C27CE" w:rsidP="008C27CE">
            <w:pPr>
              <w:rPr>
                <w:b/>
              </w:rPr>
            </w:pPr>
            <w:r w:rsidRPr="00962D9A">
              <w:rPr>
                <w:b/>
                <w:bCs/>
                <w:lang w:eastAsia="en-GB"/>
              </w:rPr>
              <w:t>Category(ies) of users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2358323C" w14:textId="3AAEAEFD" w:rsidR="008C27CE" w:rsidRPr="00962D9A" w:rsidRDefault="00B42E64" w:rsidP="00B42E64">
            <w:pPr>
              <w:ind w:right="60"/>
              <w:jc w:val="both"/>
            </w:pPr>
            <w:r>
              <w:t>Professional users</w:t>
            </w:r>
          </w:p>
        </w:tc>
      </w:tr>
      <w:tr w:rsidR="008C27CE" w:rsidRPr="00962D9A" w14:paraId="7D61E701" w14:textId="77777777" w:rsidTr="00634D20">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592FC29" w14:textId="77777777" w:rsidR="008C27CE" w:rsidRPr="00962D9A" w:rsidRDefault="008C27CE" w:rsidP="008C27CE">
            <w:pPr>
              <w:rPr>
                <w:b/>
              </w:rPr>
            </w:pPr>
            <w:r w:rsidRPr="00962D9A">
              <w:rPr>
                <w:b/>
                <w:bCs/>
                <w:lang w:eastAsia="en-GB"/>
              </w:rPr>
              <w:t>Pack sizes and packaging material</w:t>
            </w:r>
          </w:p>
        </w:tc>
        <w:tc>
          <w:tcPr>
            <w:tcW w:w="350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02E09933" w14:textId="3903F88B" w:rsidR="006034B5" w:rsidRPr="00962D9A" w:rsidRDefault="006034B5" w:rsidP="00CC3ED0">
            <w:pPr>
              <w:jc w:val="both"/>
            </w:pPr>
            <w:r>
              <w:t xml:space="preserve">1L Opaque bottle with </w:t>
            </w:r>
            <w:r w:rsidRPr="00AF2F2E">
              <w:t>nebulization equipment</w:t>
            </w:r>
            <w:r>
              <w:t xml:space="preserve">, </w:t>
            </w:r>
            <w:r w:rsidRPr="00E77BFD">
              <w:t>5L</w:t>
            </w:r>
            <w:r>
              <w:t xml:space="preserve">, 10L or 20L HDPE </w:t>
            </w:r>
            <w:r w:rsidRPr="00E77BFD">
              <w:t xml:space="preserve">Opaque Jerrycan with nebulization equipment </w:t>
            </w:r>
          </w:p>
        </w:tc>
      </w:tr>
    </w:tbl>
    <w:p w14:paraId="7107D973" w14:textId="77777777" w:rsidR="00B42E64" w:rsidRDefault="00B42E64" w:rsidP="00B42E64">
      <w:pPr>
        <w:pStyle w:val="Titre5"/>
        <w:numPr>
          <w:ilvl w:val="0"/>
          <w:numId w:val="0"/>
        </w:numPr>
        <w:spacing w:after="0"/>
        <w:ind w:left="1008" w:hanging="1008"/>
      </w:pPr>
    </w:p>
    <w:p w14:paraId="2FE81B63" w14:textId="28521BF9" w:rsidR="008C27CE" w:rsidRPr="00962D9A" w:rsidRDefault="008C27CE" w:rsidP="00B42E64">
      <w:pPr>
        <w:pStyle w:val="Titre5"/>
      </w:pPr>
      <w:r w:rsidRPr="00962D9A">
        <w:t xml:space="preserve">Use-specific </w:t>
      </w:r>
      <w:r w:rsidRPr="004C7BCD">
        <w:t>instructions</w:t>
      </w:r>
      <w:r w:rsidRPr="00962D9A">
        <w:t xml:space="preserve"> for use</w:t>
      </w:r>
    </w:p>
    <w:tbl>
      <w:tblPr>
        <w:tblW w:w="5000" w:type="pct"/>
        <w:tblCellMar>
          <w:left w:w="0" w:type="dxa"/>
          <w:right w:w="0" w:type="dxa"/>
        </w:tblCellMar>
        <w:tblLook w:val="0000" w:firstRow="0" w:lastRow="0" w:firstColumn="0" w:lastColumn="0" w:noHBand="0" w:noVBand="0"/>
      </w:tblPr>
      <w:tblGrid>
        <w:gridCol w:w="9203"/>
      </w:tblGrid>
      <w:tr w:rsidR="008C27CE" w:rsidRPr="00962D9A" w14:paraId="29AEEC91" w14:textId="77777777" w:rsidTr="00634D20">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66F5F7B" w14:textId="2A21AFC6" w:rsidR="008C27CE" w:rsidRPr="002A7382" w:rsidRDefault="00B42E64" w:rsidP="008C27CE">
            <w:r>
              <w:t>-</w:t>
            </w:r>
          </w:p>
        </w:tc>
      </w:tr>
    </w:tbl>
    <w:p w14:paraId="58139C8B" w14:textId="77777777" w:rsidR="00B42E64" w:rsidRDefault="00B42E64" w:rsidP="00B42E64">
      <w:pPr>
        <w:pStyle w:val="Titre5"/>
        <w:numPr>
          <w:ilvl w:val="0"/>
          <w:numId w:val="0"/>
        </w:numPr>
        <w:spacing w:after="0"/>
        <w:ind w:left="1008" w:hanging="1008"/>
      </w:pPr>
    </w:p>
    <w:p w14:paraId="36B64C52" w14:textId="4A4BC6BA" w:rsidR="008C27CE" w:rsidRPr="00962D9A" w:rsidRDefault="008C27CE" w:rsidP="00B42E64">
      <w:pPr>
        <w:pStyle w:val="Titre5"/>
      </w:pPr>
      <w:r w:rsidRPr="00962D9A">
        <w:t xml:space="preserve">Use-specific risk </w:t>
      </w:r>
      <w:r w:rsidRPr="004C7BCD">
        <w:t>mitigation</w:t>
      </w:r>
      <w:r w:rsidRPr="00962D9A">
        <w:t xml:space="preserve"> measures </w:t>
      </w:r>
    </w:p>
    <w:tbl>
      <w:tblPr>
        <w:tblW w:w="5000" w:type="pct"/>
        <w:tblCellMar>
          <w:left w:w="0" w:type="dxa"/>
          <w:right w:w="0" w:type="dxa"/>
        </w:tblCellMar>
        <w:tblLook w:val="0000" w:firstRow="0" w:lastRow="0" w:firstColumn="0" w:lastColumn="0" w:noHBand="0" w:noVBand="0"/>
      </w:tblPr>
      <w:tblGrid>
        <w:gridCol w:w="9203"/>
      </w:tblGrid>
      <w:tr w:rsidR="008C27CE" w:rsidRPr="00962D9A" w14:paraId="6B800EA3" w14:textId="77777777" w:rsidTr="00634D20">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C844A6B" w14:textId="5EE3F430" w:rsidR="007234A5" w:rsidRDefault="007234A5" w:rsidP="00A80BF5">
            <w:pPr>
              <w:jc w:val="both"/>
              <w:rPr>
                <w:rFonts w:cs="Times"/>
                <w:bCs/>
                <w:szCs w:val="29"/>
              </w:rPr>
            </w:pPr>
            <w:r w:rsidRPr="007234A5">
              <w:rPr>
                <w:rFonts w:cs="Times"/>
                <w:bCs/>
                <w:szCs w:val="29"/>
              </w:rPr>
              <w:t>To prevent food, feed or drinking water contamination</w:t>
            </w:r>
            <w:r>
              <w:rPr>
                <w:rFonts w:cs="Times"/>
                <w:bCs/>
                <w:szCs w:val="29"/>
              </w:rPr>
              <w:t>, a</w:t>
            </w:r>
            <w:r w:rsidRPr="007234A5">
              <w:rPr>
                <w:rFonts w:cs="Times"/>
                <w:bCs/>
                <w:szCs w:val="29"/>
              </w:rPr>
              <w:t xml:space="preserve">fter required contact time, wipe treated surfaces or rinse treated surfaces with potable water </w:t>
            </w:r>
            <w:proofErr w:type="gramStart"/>
            <w:r w:rsidR="00B525FE">
              <w:rPr>
                <w:rFonts w:cs="Times"/>
                <w:bCs/>
                <w:szCs w:val="29"/>
              </w:rPr>
              <w:t>well</w:t>
            </w:r>
            <w:r w:rsidRPr="007234A5">
              <w:rPr>
                <w:rFonts w:cs="Times"/>
                <w:bCs/>
                <w:szCs w:val="29"/>
              </w:rPr>
              <w:t xml:space="preserve"> ,</w:t>
            </w:r>
            <w:proofErr w:type="gramEnd"/>
            <w:r w:rsidRPr="007234A5">
              <w:rPr>
                <w:rFonts w:cs="Times"/>
                <w:bCs/>
                <w:szCs w:val="29"/>
              </w:rPr>
              <w:t xml:space="preserve"> before reusing the surfaces.</w:t>
            </w:r>
          </w:p>
          <w:p w14:paraId="7FB275BB" w14:textId="4B891CFD" w:rsidR="00500195" w:rsidRDefault="00500195" w:rsidP="00A80BF5">
            <w:pPr>
              <w:jc w:val="both"/>
              <w:rPr>
                <w:rFonts w:cs="Times"/>
                <w:bCs/>
                <w:szCs w:val="29"/>
              </w:rPr>
            </w:pPr>
          </w:p>
          <w:p w14:paraId="13438938" w14:textId="77777777" w:rsidR="00500195" w:rsidRDefault="00500195" w:rsidP="00500195">
            <w:pPr>
              <w:jc w:val="both"/>
            </w:pPr>
            <w:r w:rsidRPr="00415DCC">
              <w:lastRenderedPageBreak/>
              <w:t>During</w:t>
            </w:r>
            <w:r w:rsidRPr="009A7D54">
              <w:t xml:space="preserve"> the </w:t>
            </w:r>
            <w:r>
              <w:t>loading of the fogger device</w:t>
            </w:r>
            <w:r w:rsidRPr="009A7D54">
              <w:t>, facial exposure to generated aerosols has to be limited by the use of PPE and application of technical and organisational RMM such as:</w:t>
            </w:r>
          </w:p>
          <w:p w14:paraId="20F3DA33" w14:textId="77777777" w:rsidR="00500195" w:rsidRPr="009A7D54" w:rsidRDefault="00500195" w:rsidP="00500195">
            <w:pPr>
              <w:jc w:val="both"/>
            </w:pPr>
          </w:p>
          <w:p w14:paraId="46069A7D" w14:textId="30099E0E" w:rsidR="00500195" w:rsidRPr="00E61C32" w:rsidRDefault="00500195" w:rsidP="00500195">
            <w:pPr>
              <w:pStyle w:val="Paragraphedeliste"/>
              <w:numPr>
                <w:ilvl w:val="0"/>
                <w:numId w:val="35"/>
              </w:numPr>
              <w:jc w:val="both"/>
            </w:pPr>
            <w:r>
              <w:t>Minimisation of spills and splashes;</w:t>
            </w:r>
          </w:p>
          <w:p w14:paraId="06617D96" w14:textId="77777777" w:rsidR="00500195" w:rsidRPr="00E61C32" w:rsidRDefault="00500195" w:rsidP="00500195">
            <w:pPr>
              <w:pStyle w:val="Paragraphedeliste"/>
              <w:numPr>
                <w:ilvl w:val="0"/>
                <w:numId w:val="23"/>
              </w:numPr>
              <w:suppressAutoHyphens w:val="0"/>
              <w:spacing w:line="260" w:lineRule="atLeast"/>
              <w:ind w:left="943" w:right="60"/>
              <w:contextualSpacing/>
              <w:jc w:val="both"/>
            </w:pPr>
            <w:r w:rsidRPr="00AE3EAB">
              <w:t xml:space="preserve">Eye protection </w:t>
            </w:r>
            <w:r w:rsidRPr="00E61C32">
              <w:t>(chemical goggles);</w:t>
            </w:r>
          </w:p>
          <w:p w14:paraId="651BA49A" w14:textId="77777777" w:rsidR="00500195" w:rsidRPr="00E61C32" w:rsidRDefault="00500195" w:rsidP="00500195">
            <w:pPr>
              <w:pStyle w:val="Paragraphedeliste"/>
              <w:numPr>
                <w:ilvl w:val="0"/>
                <w:numId w:val="23"/>
              </w:numPr>
              <w:suppressAutoHyphens w:val="0"/>
              <w:spacing w:line="260" w:lineRule="atLeast"/>
              <w:ind w:left="943" w:right="60"/>
              <w:contextualSpacing/>
              <w:jc w:val="both"/>
            </w:pPr>
            <w:r w:rsidRPr="00E61C32">
              <w:t>Training for staff on good practice;</w:t>
            </w:r>
          </w:p>
          <w:p w14:paraId="7086A23A" w14:textId="24CACD4C" w:rsidR="00500195" w:rsidRDefault="00500195" w:rsidP="00500195">
            <w:pPr>
              <w:pStyle w:val="Paragraphedeliste"/>
              <w:numPr>
                <w:ilvl w:val="0"/>
                <w:numId w:val="23"/>
              </w:numPr>
              <w:suppressAutoHyphens w:val="0"/>
              <w:spacing w:after="60" w:line="260" w:lineRule="atLeast"/>
              <w:ind w:left="941" w:right="62" w:hanging="357"/>
              <w:contextualSpacing/>
              <w:jc w:val="both"/>
            </w:pPr>
            <w:r w:rsidRPr="00E61C32">
              <w:t>Good standard of personal hygiene</w:t>
            </w:r>
            <w:r>
              <w:t>.</w:t>
            </w:r>
          </w:p>
          <w:p w14:paraId="1332A36B" w14:textId="17C6E55D" w:rsidR="00B76A27" w:rsidRDefault="00B76A27" w:rsidP="00E271EF">
            <w:pPr>
              <w:suppressAutoHyphens w:val="0"/>
              <w:spacing w:after="60" w:line="260" w:lineRule="atLeast"/>
              <w:ind w:right="62"/>
              <w:contextualSpacing/>
              <w:jc w:val="both"/>
            </w:pPr>
          </w:p>
          <w:p w14:paraId="7D902AE3" w14:textId="4C902AF9" w:rsidR="00B76A27" w:rsidRPr="00F64138" w:rsidRDefault="00B76A27" w:rsidP="00B76A27">
            <w:pPr>
              <w:jc w:val="both"/>
            </w:pPr>
            <w:r w:rsidRPr="00F64138">
              <w:t xml:space="preserve">Prohibit access to the </w:t>
            </w:r>
            <w:proofErr w:type="gramStart"/>
            <w:r w:rsidRPr="00F64138">
              <w:t>general public</w:t>
            </w:r>
            <w:proofErr w:type="gramEnd"/>
            <w:r w:rsidRPr="00F64138">
              <w:t xml:space="preserve"> during the application.</w:t>
            </w:r>
          </w:p>
          <w:p w14:paraId="7F12CFFE" w14:textId="33F247B2" w:rsidR="00340A79" w:rsidRDefault="00CB002F" w:rsidP="00A80BF5">
            <w:pPr>
              <w:jc w:val="both"/>
              <w:rPr>
                <w:bCs/>
                <w:lang w:val="en-US"/>
              </w:rPr>
            </w:pPr>
            <w:r w:rsidRPr="00F64138">
              <w:rPr>
                <w:bCs/>
                <w:lang w:val="en-US"/>
              </w:rPr>
              <w:t>Apply the product in rooms made airtight.</w:t>
            </w:r>
          </w:p>
          <w:p w14:paraId="70B55459" w14:textId="77777777" w:rsidR="00E84669" w:rsidRPr="00340A79" w:rsidRDefault="00E84669" w:rsidP="00A80BF5">
            <w:pPr>
              <w:jc w:val="both"/>
              <w:rPr>
                <w:rFonts w:cs="Times"/>
                <w:bCs/>
                <w:szCs w:val="29"/>
              </w:rPr>
            </w:pPr>
          </w:p>
          <w:p w14:paraId="06CC09E8" w14:textId="775CF169" w:rsidR="000C70BE" w:rsidRPr="004A6A9A" w:rsidRDefault="00340A79" w:rsidP="00A80BF5">
            <w:pPr>
              <w:jc w:val="both"/>
            </w:pPr>
            <w:r>
              <w:t>A</w:t>
            </w:r>
            <w:r w:rsidR="000C70BE" w:rsidRPr="004A6A9A">
              <w:t xml:space="preserve"> re-entry period is required for professionals </w:t>
            </w:r>
            <w:r>
              <w:t>and for</w:t>
            </w:r>
            <w:r w:rsidRPr="004A6A9A">
              <w:t xml:space="preserve"> general public </w:t>
            </w:r>
            <w:r w:rsidR="000C70BE" w:rsidRPr="004A6A9A">
              <w:t xml:space="preserve">entering the treated room:  </w:t>
            </w:r>
          </w:p>
          <w:p w14:paraId="5CA4CAB1" w14:textId="2BC4BFBB" w:rsidR="000C70BE" w:rsidRPr="004A6A9A" w:rsidRDefault="000C70BE" w:rsidP="000C70BE">
            <w:pPr>
              <w:pStyle w:val="Paragraphedeliste"/>
              <w:numPr>
                <w:ilvl w:val="0"/>
                <w:numId w:val="23"/>
              </w:numPr>
              <w:suppressAutoHyphens w:val="0"/>
              <w:spacing w:line="260" w:lineRule="atLeast"/>
              <w:ind w:left="943" w:right="60"/>
              <w:contextualSpacing/>
              <w:jc w:val="both"/>
            </w:pPr>
            <w:r w:rsidRPr="004A6A9A">
              <w:t>a</w:t>
            </w:r>
            <w:r w:rsidR="00340A79">
              <w:t xml:space="preserve"> minimum of 3</w:t>
            </w:r>
            <w:r w:rsidR="00F014DA">
              <w:t>h09</w:t>
            </w:r>
            <w:r w:rsidR="00340A79">
              <w:t xml:space="preserve"> for</w:t>
            </w:r>
            <w:r w:rsidRPr="004A6A9A">
              <w:t xml:space="preserve"> “kitchens and canteens” </w:t>
            </w:r>
            <w:r w:rsidR="006914F3">
              <w:t xml:space="preserve">uses </w:t>
            </w:r>
            <w:r w:rsidRPr="004A6A9A">
              <w:t xml:space="preserve">and 3h30 “food processing industry” </w:t>
            </w:r>
            <w:r w:rsidR="006914F3">
              <w:t xml:space="preserve">uses </w:t>
            </w:r>
            <w:r>
              <w:rPr>
                <w:lang w:eastAsia="en-US"/>
              </w:rPr>
              <w:t xml:space="preserve">(after the product contact time) </w:t>
            </w:r>
            <w:r w:rsidRPr="004A6A9A">
              <w:t>if the ventilation system cannot be re-activated without entering the treated room;</w:t>
            </w:r>
          </w:p>
          <w:p w14:paraId="0A9AB0DF" w14:textId="4A208E51" w:rsidR="00340A79" w:rsidRPr="00340A79" w:rsidRDefault="000C70BE" w:rsidP="00AD3C28">
            <w:pPr>
              <w:pStyle w:val="Paragraphedeliste"/>
              <w:numPr>
                <w:ilvl w:val="0"/>
                <w:numId w:val="23"/>
              </w:numPr>
              <w:suppressAutoHyphens w:val="0"/>
              <w:spacing w:line="260" w:lineRule="atLeast"/>
              <w:ind w:right="60"/>
              <w:contextualSpacing/>
              <w:jc w:val="both"/>
            </w:pPr>
            <w:r w:rsidRPr="006C1719">
              <w:t xml:space="preserve">a minimum of </w:t>
            </w:r>
            <w:r w:rsidR="00AD3C28">
              <w:t xml:space="preserve">20 </w:t>
            </w:r>
            <w:r w:rsidR="006914F3">
              <w:t xml:space="preserve">min for </w:t>
            </w:r>
            <w:r w:rsidRPr="004A6A9A">
              <w:t xml:space="preserve">“kitchens and canteens” </w:t>
            </w:r>
            <w:r w:rsidR="006914F3">
              <w:t xml:space="preserve">uses </w:t>
            </w:r>
            <w:r w:rsidRPr="004A6A9A">
              <w:t>and 6 min for “food processing industry”</w:t>
            </w:r>
            <w:r>
              <w:t xml:space="preserve"> </w:t>
            </w:r>
            <w:r w:rsidR="006914F3">
              <w:t xml:space="preserve">uses </w:t>
            </w:r>
            <w:r w:rsidRPr="00081EE7">
              <w:t>(after the product contact time) if the ventilation system can be re-activated without entering the treated room.</w:t>
            </w:r>
          </w:p>
        </w:tc>
      </w:tr>
    </w:tbl>
    <w:p w14:paraId="1966F7C3" w14:textId="77777777" w:rsidR="00B42E64" w:rsidRDefault="00B42E64" w:rsidP="00B42E64">
      <w:pPr>
        <w:pStyle w:val="Titre5"/>
        <w:numPr>
          <w:ilvl w:val="0"/>
          <w:numId w:val="0"/>
        </w:numPr>
        <w:spacing w:after="0"/>
        <w:ind w:left="1008" w:hanging="1008"/>
      </w:pPr>
    </w:p>
    <w:p w14:paraId="2ABE62D3" w14:textId="699522DA" w:rsidR="008C27CE" w:rsidRPr="00962D9A" w:rsidRDefault="008C27CE" w:rsidP="00B42E64">
      <w:pPr>
        <w:pStyle w:val="Titre5"/>
      </w:pPr>
      <w:r w:rsidRPr="00962D9A">
        <w:t>Where specific to the use, the particulars of likely direct or indirect effects, first aid instructions and emergency measures to protect the environment</w:t>
      </w:r>
    </w:p>
    <w:tbl>
      <w:tblPr>
        <w:tblW w:w="5000" w:type="pct"/>
        <w:tblBorders>
          <w:top w:val="single" w:sz="4" w:space="0" w:color="000000"/>
          <w:left w:val="single" w:sz="4" w:space="0" w:color="000000"/>
          <w:bottom w:val="single" w:sz="4" w:space="0" w:color="auto"/>
          <w:right w:val="single" w:sz="4" w:space="0" w:color="000000"/>
        </w:tblBorders>
        <w:tblCellMar>
          <w:left w:w="0" w:type="dxa"/>
          <w:right w:w="0" w:type="dxa"/>
        </w:tblCellMar>
        <w:tblLook w:val="0000" w:firstRow="0" w:lastRow="0" w:firstColumn="0" w:lastColumn="0" w:noHBand="0" w:noVBand="0"/>
      </w:tblPr>
      <w:tblGrid>
        <w:gridCol w:w="9203"/>
      </w:tblGrid>
      <w:tr w:rsidR="008C27CE" w:rsidRPr="00962D9A" w14:paraId="4E9ECC72" w14:textId="77777777" w:rsidTr="00634D20">
        <w:tc>
          <w:tcPr>
            <w:tcW w:w="5000" w:type="pct"/>
            <w:tcMar>
              <w:top w:w="40" w:type="dxa"/>
              <w:left w:w="40" w:type="dxa"/>
              <w:bottom w:w="40" w:type="dxa"/>
              <w:right w:w="40" w:type="dxa"/>
            </w:tcMar>
          </w:tcPr>
          <w:p w14:paraId="64E209CC" w14:textId="6C3909AC" w:rsidR="008C27CE" w:rsidRPr="00962D9A" w:rsidRDefault="00B42E64" w:rsidP="008C27CE">
            <w:pPr>
              <w:widowControl w:val="0"/>
              <w:autoSpaceDE w:val="0"/>
              <w:autoSpaceDN w:val="0"/>
              <w:adjustRightInd w:val="0"/>
              <w:spacing w:before="80"/>
              <w:rPr>
                <w:rFonts w:cs="Times"/>
                <w:bCs/>
                <w:szCs w:val="29"/>
              </w:rPr>
            </w:pPr>
            <w:r>
              <w:rPr>
                <w:rFonts w:cs="Times"/>
                <w:bCs/>
                <w:szCs w:val="29"/>
              </w:rPr>
              <w:t>-</w:t>
            </w:r>
          </w:p>
        </w:tc>
      </w:tr>
    </w:tbl>
    <w:p w14:paraId="307EE3E1" w14:textId="77777777" w:rsidR="00B42E64" w:rsidRDefault="00B42E64" w:rsidP="00B42E64">
      <w:pPr>
        <w:pStyle w:val="Titre5"/>
        <w:numPr>
          <w:ilvl w:val="0"/>
          <w:numId w:val="0"/>
        </w:numPr>
        <w:spacing w:after="0"/>
        <w:ind w:left="1008" w:hanging="1008"/>
      </w:pPr>
    </w:p>
    <w:p w14:paraId="3D161C7D" w14:textId="29C61E23" w:rsidR="008C27CE" w:rsidRPr="00962D9A" w:rsidRDefault="008C27CE" w:rsidP="00B42E64">
      <w:pPr>
        <w:pStyle w:val="Titre5"/>
      </w:pPr>
      <w:r w:rsidRPr="00962D9A">
        <w:t xml:space="preserve">Where specific to the use, the instructions for safe disposal of the product and its </w:t>
      </w:r>
      <w:r w:rsidRPr="004C7BCD">
        <w:t>packaging</w:t>
      </w:r>
      <w:r w:rsidRPr="00962D9A">
        <w:t xml:space="preserve"> </w:t>
      </w:r>
    </w:p>
    <w:tbl>
      <w:tblPr>
        <w:tblW w:w="5000" w:type="pct"/>
        <w:tblCellMar>
          <w:left w:w="0" w:type="dxa"/>
          <w:right w:w="0" w:type="dxa"/>
        </w:tblCellMar>
        <w:tblLook w:val="0000" w:firstRow="0" w:lastRow="0" w:firstColumn="0" w:lastColumn="0" w:noHBand="0" w:noVBand="0"/>
      </w:tblPr>
      <w:tblGrid>
        <w:gridCol w:w="9203"/>
      </w:tblGrid>
      <w:tr w:rsidR="008C27CE" w:rsidRPr="00962D9A" w14:paraId="503482C3" w14:textId="77777777" w:rsidTr="00B42E64">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44FB08B" w14:textId="5FD5800D" w:rsidR="008C27CE" w:rsidRPr="00962D9A" w:rsidRDefault="00B42E64" w:rsidP="00B42E64">
            <w:pPr>
              <w:widowControl w:val="0"/>
              <w:autoSpaceDE w:val="0"/>
              <w:autoSpaceDN w:val="0"/>
              <w:adjustRightInd w:val="0"/>
              <w:rPr>
                <w:rFonts w:cs="Times"/>
                <w:bCs/>
                <w:szCs w:val="29"/>
              </w:rPr>
            </w:pPr>
            <w:r>
              <w:rPr>
                <w:rFonts w:cs="Times"/>
                <w:bCs/>
                <w:szCs w:val="29"/>
              </w:rPr>
              <w:t>-</w:t>
            </w:r>
          </w:p>
        </w:tc>
      </w:tr>
    </w:tbl>
    <w:p w14:paraId="09894A82" w14:textId="77777777" w:rsidR="008C27CE" w:rsidRPr="00962D9A" w:rsidRDefault="008C27CE" w:rsidP="008C27CE">
      <w:pPr>
        <w:widowControl w:val="0"/>
        <w:autoSpaceDE w:val="0"/>
        <w:autoSpaceDN w:val="0"/>
        <w:adjustRightInd w:val="0"/>
        <w:rPr>
          <w:rFonts w:cs="Times"/>
          <w:bCs/>
          <w:szCs w:val="29"/>
        </w:rPr>
      </w:pPr>
    </w:p>
    <w:p w14:paraId="72FC24A1" w14:textId="77777777" w:rsidR="008C27CE" w:rsidRPr="00962D9A" w:rsidRDefault="008C27CE" w:rsidP="00B42E64">
      <w:pPr>
        <w:pStyle w:val="Titre5"/>
      </w:pPr>
      <w:r w:rsidRPr="00962D9A">
        <w:t xml:space="preserve">Where specific to the use, the conditions of storage and shelf-life of the product under </w:t>
      </w:r>
      <w:r w:rsidRPr="004C7BCD">
        <w:t>normal</w:t>
      </w:r>
      <w:r w:rsidRPr="00962D9A">
        <w:t xml:space="preserve"> conditions of storage</w:t>
      </w:r>
    </w:p>
    <w:tbl>
      <w:tblPr>
        <w:tblW w:w="5000" w:type="pct"/>
        <w:tblCellMar>
          <w:left w:w="0" w:type="dxa"/>
          <w:right w:w="0" w:type="dxa"/>
        </w:tblCellMar>
        <w:tblLook w:val="0000" w:firstRow="0" w:lastRow="0" w:firstColumn="0" w:lastColumn="0" w:noHBand="0" w:noVBand="0"/>
      </w:tblPr>
      <w:tblGrid>
        <w:gridCol w:w="9203"/>
      </w:tblGrid>
      <w:tr w:rsidR="008C27CE" w:rsidRPr="00962D9A" w14:paraId="4588951E" w14:textId="77777777" w:rsidTr="00B42E64">
        <w:tc>
          <w:tcPr>
            <w:tcW w:w="50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E1638A9" w14:textId="38FEDE5D" w:rsidR="008C27CE" w:rsidRPr="00962D9A" w:rsidRDefault="00B42E64" w:rsidP="00B42E64">
            <w:pPr>
              <w:widowControl w:val="0"/>
              <w:autoSpaceDE w:val="0"/>
              <w:autoSpaceDN w:val="0"/>
              <w:adjustRightInd w:val="0"/>
              <w:rPr>
                <w:rFonts w:cs="Times"/>
                <w:bCs/>
                <w:szCs w:val="29"/>
              </w:rPr>
            </w:pPr>
            <w:r>
              <w:rPr>
                <w:rFonts w:cs="Times"/>
                <w:bCs/>
                <w:szCs w:val="29"/>
              </w:rPr>
              <w:t>-</w:t>
            </w:r>
          </w:p>
        </w:tc>
      </w:tr>
    </w:tbl>
    <w:p w14:paraId="218E036D" w14:textId="77777777" w:rsidR="00B42E64" w:rsidRDefault="00B42E64" w:rsidP="00B42E64">
      <w:pPr>
        <w:pStyle w:val="Titre4"/>
        <w:numPr>
          <w:ilvl w:val="0"/>
          <w:numId w:val="0"/>
        </w:numPr>
        <w:spacing w:before="0" w:after="0"/>
        <w:ind w:left="864" w:hanging="864"/>
      </w:pPr>
    </w:p>
    <w:p w14:paraId="1E7625CE" w14:textId="3C54F028" w:rsidR="008C27CE" w:rsidRPr="00407F96" w:rsidRDefault="008C27CE" w:rsidP="00A1457D">
      <w:pPr>
        <w:pStyle w:val="Titre4"/>
        <w:spacing w:after="240"/>
        <w:ind w:left="862" w:hanging="862"/>
      </w:pPr>
      <w:bookmarkStart w:id="35" w:name="_Toc6408542"/>
      <w:r w:rsidRPr="00407F96">
        <w:t>General directions for use</w:t>
      </w:r>
      <w:bookmarkEnd w:id="35"/>
    </w:p>
    <w:p w14:paraId="359520C2" w14:textId="4A7BE126" w:rsidR="008C27CE" w:rsidRPr="00407F96" w:rsidRDefault="008C27CE" w:rsidP="00B42E64">
      <w:pPr>
        <w:pStyle w:val="Titre5"/>
      </w:pPr>
      <w:r w:rsidRPr="00407F96">
        <w:t>Instructions for use</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B42E64" w14:paraId="657C57C2" w14:textId="77777777" w:rsidTr="00A1457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51692E9" w14:textId="77777777" w:rsidR="008C27CE" w:rsidRPr="00415DCC" w:rsidRDefault="008C27CE" w:rsidP="00415DCC">
            <w:pPr>
              <w:pStyle w:val="Paragraphedeliste"/>
              <w:numPr>
                <w:ilvl w:val="0"/>
                <w:numId w:val="31"/>
              </w:numPr>
              <w:ind w:left="381" w:hanging="284"/>
              <w:jc w:val="both"/>
            </w:pPr>
            <w:r w:rsidRPr="00415DCC">
              <w:t>Always read the label or leaflet before use and respect follow all the instructions provided.</w:t>
            </w:r>
          </w:p>
          <w:p w14:paraId="58F755C6" w14:textId="0795252A" w:rsidR="00B42E64" w:rsidRPr="00B42E64" w:rsidRDefault="008C27CE" w:rsidP="00415DCC">
            <w:pPr>
              <w:pStyle w:val="Paragraphedeliste"/>
              <w:numPr>
                <w:ilvl w:val="0"/>
                <w:numId w:val="31"/>
              </w:numPr>
              <w:ind w:left="381" w:hanging="284"/>
              <w:jc w:val="both"/>
            </w:pPr>
            <w:r w:rsidRPr="00415DCC">
              <w:t>Respect the conditions of use of the product (concentration, contact time, temperature, etc.)</w:t>
            </w:r>
            <w:r w:rsidR="00B42E64" w:rsidRPr="00415DCC">
              <w:t>.</w:t>
            </w:r>
          </w:p>
          <w:p w14:paraId="15FE1FF6" w14:textId="77777777" w:rsidR="00050EB2" w:rsidRDefault="008C27CE" w:rsidP="00415DCC">
            <w:pPr>
              <w:pStyle w:val="Paragraphedeliste"/>
              <w:numPr>
                <w:ilvl w:val="0"/>
                <w:numId w:val="31"/>
              </w:numPr>
              <w:ind w:left="381" w:hanging="284"/>
              <w:jc w:val="both"/>
            </w:pPr>
            <w:r w:rsidRPr="00415DCC">
              <w:t xml:space="preserve">Refer to hygiene plan in place in order to ensure that necessary efficacy level </w:t>
            </w:r>
            <w:proofErr w:type="gramStart"/>
            <w:r w:rsidRPr="00415DCC">
              <w:t>is achieved</w:t>
            </w:r>
            <w:proofErr w:type="gramEnd"/>
            <w:r w:rsidRPr="00415DCC">
              <w:t xml:space="preserve">. </w:t>
            </w:r>
          </w:p>
          <w:p w14:paraId="1C1B7C4D" w14:textId="18BC971E" w:rsidR="008C27CE" w:rsidRPr="00B42E64" w:rsidRDefault="008C27CE" w:rsidP="00415DCC">
            <w:pPr>
              <w:pStyle w:val="Paragraphedeliste"/>
              <w:numPr>
                <w:ilvl w:val="0"/>
                <w:numId w:val="31"/>
              </w:numPr>
              <w:ind w:left="381" w:hanging="284"/>
              <w:jc w:val="both"/>
            </w:pPr>
            <w:r w:rsidRPr="00415DCC">
              <w:t>Inform the registration holder if the treatment is ineffective.</w:t>
            </w:r>
          </w:p>
        </w:tc>
      </w:tr>
    </w:tbl>
    <w:p w14:paraId="32AABA51" w14:textId="77777777" w:rsidR="00B42E64" w:rsidRDefault="00B42E64" w:rsidP="00B42E64">
      <w:pPr>
        <w:pStyle w:val="Titre5"/>
        <w:numPr>
          <w:ilvl w:val="0"/>
          <w:numId w:val="0"/>
        </w:numPr>
        <w:spacing w:after="0"/>
        <w:ind w:left="1008" w:hanging="1008"/>
      </w:pPr>
    </w:p>
    <w:p w14:paraId="6E3F99BF" w14:textId="4C354527" w:rsidR="008C27CE" w:rsidRPr="00407F96" w:rsidRDefault="008C27CE" w:rsidP="00B42E64">
      <w:pPr>
        <w:pStyle w:val="Titre5"/>
      </w:pPr>
      <w:r w:rsidRPr="00407F96">
        <w:t>Risk mitigation measures</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4EB55993" w14:textId="77777777" w:rsidTr="00A1457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18FA2049" w14:textId="6DA0E515" w:rsidR="008C27CE" w:rsidRPr="00407F96" w:rsidRDefault="000C70BE" w:rsidP="00941FBC">
            <w:r>
              <w:t>-</w:t>
            </w:r>
          </w:p>
        </w:tc>
      </w:tr>
    </w:tbl>
    <w:p w14:paraId="0884384D" w14:textId="77777777" w:rsidR="00A1457D" w:rsidRDefault="00A1457D" w:rsidP="00A1457D">
      <w:pPr>
        <w:pStyle w:val="Titre5"/>
        <w:numPr>
          <w:ilvl w:val="0"/>
          <w:numId w:val="0"/>
        </w:numPr>
        <w:spacing w:after="0"/>
        <w:ind w:left="1008" w:hanging="1008"/>
        <w:rPr>
          <w:szCs w:val="22"/>
        </w:rPr>
      </w:pPr>
    </w:p>
    <w:p w14:paraId="1E3A3A11" w14:textId="1F18766F" w:rsidR="008C27CE" w:rsidRPr="00407F96" w:rsidRDefault="008C27CE" w:rsidP="00A1457D">
      <w:pPr>
        <w:pStyle w:val="Titre5"/>
        <w:rPr>
          <w:szCs w:val="22"/>
        </w:rPr>
      </w:pPr>
      <w:r w:rsidRPr="00407F96">
        <w:rPr>
          <w:szCs w:val="22"/>
        </w:rPr>
        <w:t>Particulars of likely direct or indirect effects, first aid instructions and emergency measures to protect the environment</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31DE01FB" w14:textId="77777777" w:rsidTr="00A1457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74891278" w14:textId="77777777" w:rsidR="00A1457D" w:rsidRPr="00042BD9" w:rsidRDefault="00D05D40" w:rsidP="00042BD9">
            <w:pPr>
              <w:pStyle w:val="Paragraphedeliste"/>
              <w:numPr>
                <w:ilvl w:val="0"/>
                <w:numId w:val="31"/>
              </w:numPr>
              <w:ind w:left="381" w:hanging="284"/>
              <w:rPr>
                <w:lang w:val="sv-SE"/>
              </w:rPr>
            </w:pPr>
            <w:r w:rsidRPr="00042BD9">
              <w:rPr>
                <w:lang w:val="sv-SE"/>
              </w:rPr>
              <w:t>Inhalation (spray mist): Remove victim to fresh air and keep at rest in a position comfortable for breathing. Seek medical advice immediately if symptoms occur and/or large quantities have been inhaled.</w:t>
            </w:r>
          </w:p>
          <w:p w14:paraId="398F6067" w14:textId="200E22DE" w:rsidR="00D05D40" w:rsidRPr="00042BD9" w:rsidRDefault="00D05D40" w:rsidP="00042BD9">
            <w:pPr>
              <w:pStyle w:val="Paragraphedeliste"/>
              <w:numPr>
                <w:ilvl w:val="0"/>
                <w:numId w:val="31"/>
              </w:numPr>
              <w:ind w:left="381" w:hanging="284"/>
              <w:rPr>
                <w:lang w:val="sv-SE"/>
              </w:rPr>
            </w:pPr>
            <w:r w:rsidRPr="00042BD9">
              <w:rPr>
                <w:lang w:val="sv-SE"/>
              </w:rPr>
              <w:t>Skin contact: Remove contaminated clothing and shoes. Wash contaminated skin with soap and water. Contact poison treatment specialist if symptoms occur.</w:t>
            </w:r>
          </w:p>
          <w:p w14:paraId="4C7231B9" w14:textId="233720D8" w:rsidR="00D05D40" w:rsidRPr="00042BD9" w:rsidRDefault="00D05D40" w:rsidP="00042BD9">
            <w:pPr>
              <w:pStyle w:val="Paragraphedeliste"/>
              <w:numPr>
                <w:ilvl w:val="0"/>
                <w:numId w:val="31"/>
              </w:numPr>
              <w:ind w:left="381" w:hanging="284"/>
              <w:rPr>
                <w:lang w:val="sv-SE"/>
              </w:rPr>
            </w:pPr>
            <w:r w:rsidRPr="00042BD9">
              <w:rPr>
                <w:lang w:val="sv-SE"/>
              </w:rPr>
              <w:t>Eye contact: Immediately flush with plenty of water, occasionally lifting the upper and lower eyelids. Check for and remove any contact lenses if easy to do. Continue to rinse with tepid water for at least 10 minutes. Get medical attention if irritation or vision impairment occurs.</w:t>
            </w:r>
          </w:p>
          <w:p w14:paraId="53EA6C09" w14:textId="42635DBC" w:rsidR="00D05D40" w:rsidRPr="00042BD9" w:rsidRDefault="00D05D40" w:rsidP="00042BD9">
            <w:pPr>
              <w:pStyle w:val="Paragraphedeliste"/>
              <w:numPr>
                <w:ilvl w:val="0"/>
                <w:numId w:val="31"/>
              </w:numPr>
              <w:ind w:left="381" w:hanging="284"/>
              <w:rPr>
                <w:lang w:val="sv-SE"/>
              </w:rPr>
            </w:pPr>
            <w:r w:rsidRPr="00042BD9">
              <w:rPr>
                <w:lang w:val="sv-SE"/>
              </w:rPr>
              <w:t>Ingestion: Wash out mouth with water. Contact poison treatment specialist. Seek medical advice immediately if symptoms occur and/or large quantities have been ingested</w:t>
            </w:r>
          </w:p>
          <w:p w14:paraId="633F6956" w14:textId="3FA21FF3" w:rsidR="00D05D40" w:rsidRPr="00042BD9" w:rsidRDefault="00D05D40" w:rsidP="00042BD9">
            <w:pPr>
              <w:pStyle w:val="Paragraphedeliste"/>
              <w:numPr>
                <w:ilvl w:val="0"/>
                <w:numId w:val="31"/>
              </w:numPr>
              <w:ind w:left="381" w:hanging="284"/>
              <w:rPr>
                <w:lang w:val="sv-SE"/>
              </w:rPr>
            </w:pPr>
            <w:r w:rsidRPr="00042BD9">
              <w:rPr>
                <w:lang w:val="sv-SE"/>
              </w:rPr>
              <w:t>In case of impaired consciousness place in recovery position and seek medical advice immediately. Do not give fluids or induce vomiting.</w:t>
            </w:r>
          </w:p>
          <w:p w14:paraId="3AD2539A" w14:textId="6C60A704" w:rsidR="008C27CE" w:rsidRPr="00A1457D" w:rsidRDefault="00D05D40" w:rsidP="00042BD9">
            <w:pPr>
              <w:pStyle w:val="Paragraphedeliste"/>
              <w:numPr>
                <w:ilvl w:val="0"/>
                <w:numId w:val="31"/>
              </w:numPr>
              <w:ind w:left="381" w:hanging="284"/>
            </w:pPr>
            <w:r w:rsidRPr="00A1457D">
              <w:rPr>
                <w:lang w:val="sv-SE"/>
              </w:rPr>
              <w:t>Keep</w:t>
            </w:r>
            <w:r w:rsidRPr="00A1457D">
              <w:rPr>
                <w:rFonts w:cs="Arial"/>
                <w:lang w:val="en-US"/>
              </w:rPr>
              <w:t xml:space="preserve"> the </w:t>
            </w:r>
            <w:r w:rsidRPr="00042BD9">
              <w:rPr>
                <w:lang w:val="sv-SE"/>
              </w:rPr>
              <w:t>container</w:t>
            </w:r>
            <w:r w:rsidRPr="00A1457D">
              <w:rPr>
                <w:rFonts w:cs="Arial"/>
                <w:lang w:val="en-US"/>
              </w:rPr>
              <w:t xml:space="preserve"> or label available.</w:t>
            </w:r>
          </w:p>
        </w:tc>
      </w:tr>
    </w:tbl>
    <w:p w14:paraId="7365FD5C" w14:textId="77777777" w:rsidR="00A1457D" w:rsidRDefault="00A1457D" w:rsidP="00A1457D">
      <w:pPr>
        <w:pStyle w:val="Titre5"/>
        <w:numPr>
          <w:ilvl w:val="0"/>
          <w:numId w:val="0"/>
        </w:numPr>
        <w:spacing w:after="0"/>
        <w:ind w:left="1008" w:hanging="1008"/>
      </w:pPr>
    </w:p>
    <w:p w14:paraId="2CFEB527" w14:textId="643F81DE" w:rsidR="008C27CE" w:rsidRPr="00407F96" w:rsidRDefault="008C27CE" w:rsidP="00A1457D">
      <w:pPr>
        <w:pStyle w:val="Titre5"/>
      </w:pPr>
      <w:r w:rsidRPr="00407F96">
        <w:t>Instructions for safe disposal of the product and its packaging</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219908A2" w14:textId="77777777" w:rsidTr="00A1457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15094C9A" w14:textId="01CC6CD8" w:rsidR="00111ED0" w:rsidRPr="00111ED0" w:rsidRDefault="00111ED0" w:rsidP="00415DCC">
            <w:pPr>
              <w:pStyle w:val="Paragraphedeliste"/>
              <w:numPr>
                <w:ilvl w:val="0"/>
                <w:numId w:val="31"/>
              </w:numPr>
              <w:ind w:left="381" w:hanging="284"/>
              <w:jc w:val="both"/>
              <w:rPr>
                <w:lang w:val="sv-SE"/>
              </w:rPr>
            </w:pPr>
            <w:r w:rsidRPr="00111ED0">
              <w:rPr>
                <w:lang w:val="sv-SE"/>
              </w:rPr>
              <w:t>Do not discharge unused product on the ground, into water courses, into pipes (sink, toilets…) nor down the drains.</w:t>
            </w:r>
          </w:p>
          <w:p w14:paraId="42787122" w14:textId="20CC67D8" w:rsidR="008C27CE" w:rsidRPr="00407F96" w:rsidRDefault="00111ED0" w:rsidP="00415DCC">
            <w:pPr>
              <w:pStyle w:val="Paragraphedeliste"/>
              <w:numPr>
                <w:ilvl w:val="0"/>
                <w:numId w:val="31"/>
              </w:numPr>
              <w:ind w:left="381" w:hanging="284"/>
              <w:jc w:val="both"/>
            </w:pPr>
            <w:r w:rsidRPr="00111ED0">
              <w:rPr>
                <w:lang w:val="sv-SE"/>
              </w:rPr>
              <w:t>Dispose of unused product, its packaging and all other waste, in accordance with local regulations</w:t>
            </w:r>
            <w:r>
              <w:rPr>
                <w:rFonts w:cs="Arial"/>
                <w:lang w:val="en-US"/>
              </w:rPr>
              <w:t>.</w:t>
            </w:r>
          </w:p>
        </w:tc>
      </w:tr>
    </w:tbl>
    <w:p w14:paraId="06869494" w14:textId="77777777" w:rsidR="00A1457D" w:rsidRPr="00A1457D" w:rsidRDefault="00A1457D" w:rsidP="00A1457D">
      <w:pPr>
        <w:pStyle w:val="Titre5"/>
        <w:numPr>
          <w:ilvl w:val="0"/>
          <w:numId w:val="0"/>
        </w:numPr>
        <w:spacing w:after="0"/>
        <w:ind w:left="1008" w:hanging="1008"/>
        <w:rPr>
          <w:szCs w:val="22"/>
        </w:rPr>
      </w:pPr>
    </w:p>
    <w:p w14:paraId="06ECFC2E" w14:textId="57BCF16C" w:rsidR="008C27CE" w:rsidRPr="00407F96" w:rsidRDefault="008C27CE" w:rsidP="00A1457D">
      <w:pPr>
        <w:pStyle w:val="Titre5"/>
        <w:rPr>
          <w:szCs w:val="22"/>
        </w:rPr>
      </w:pPr>
      <w:r w:rsidRPr="00A1457D">
        <w:t>Conditions</w:t>
      </w:r>
      <w:r w:rsidRPr="00407F96">
        <w:rPr>
          <w:szCs w:val="22"/>
        </w:rPr>
        <w:t xml:space="preserve"> of storage and shelf-life of the product under normal conditions of storage</w:t>
      </w:r>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467AF91B" w14:textId="77777777" w:rsidTr="00A1457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57956B68" w14:textId="77777777" w:rsidR="008C27CE" w:rsidRPr="00A1457D" w:rsidRDefault="008C27CE" w:rsidP="008C27CE">
            <w:pPr>
              <w:snapToGrid w:val="0"/>
            </w:pPr>
            <w:r w:rsidRPr="00A1457D">
              <w:t>2 years at ambient temperature.</w:t>
            </w:r>
          </w:p>
          <w:p w14:paraId="4C933592" w14:textId="33F58A0C" w:rsidR="008C27CE" w:rsidRPr="00407F96" w:rsidRDefault="008C27CE" w:rsidP="00A1457D">
            <w:pPr>
              <w:snapToGrid w:val="0"/>
            </w:pPr>
            <w:r w:rsidRPr="00A1457D">
              <w:t xml:space="preserve">Mitigation measure to </w:t>
            </w:r>
            <w:proofErr w:type="gramStart"/>
            <w:r w:rsidRPr="00A1457D">
              <w:t xml:space="preserve">be </w:t>
            </w:r>
            <w:r w:rsidR="00A1457D" w:rsidRPr="00A1457D">
              <w:t>added</w:t>
            </w:r>
            <w:proofErr w:type="gramEnd"/>
            <w:r w:rsidR="00A1457D" w:rsidRPr="00A1457D">
              <w:t>: Protect</w:t>
            </w:r>
            <w:r w:rsidRPr="00A1457D">
              <w:t xml:space="preserve"> from frost.</w:t>
            </w:r>
          </w:p>
        </w:tc>
      </w:tr>
    </w:tbl>
    <w:p w14:paraId="345F7DED" w14:textId="77777777" w:rsidR="00A1457D" w:rsidRDefault="00A1457D" w:rsidP="00A1457D">
      <w:pPr>
        <w:pStyle w:val="Titre5"/>
        <w:numPr>
          <w:ilvl w:val="0"/>
          <w:numId w:val="0"/>
        </w:numPr>
        <w:spacing w:after="0"/>
        <w:ind w:left="1008" w:hanging="1008"/>
      </w:pPr>
    </w:p>
    <w:p w14:paraId="5A0B1F94" w14:textId="13516369" w:rsidR="008C27CE" w:rsidRPr="00E77BFD" w:rsidRDefault="008C27CE" w:rsidP="00E77BFD">
      <w:pPr>
        <w:pStyle w:val="titre40"/>
        <w:spacing w:before="0"/>
        <w:rPr>
          <w:i w:val="0"/>
        </w:rPr>
      </w:pPr>
      <w:bookmarkStart w:id="36" w:name="_Toc6408543"/>
      <w:r w:rsidRPr="00E77BFD">
        <w:rPr>
          <w:i w:val="0"/>
        </w:rPr>
        <w:t>Other information</w:t>
      </w:r>
      <w:bookmarkEnd w:id="36"/>
    </w:p>
    <w:tbl>
      <w:tblPr>
        <w:tblW w:w="5000" w:type="pct"/>
        <w:tblCellMar>
          <w:top w:w="40" w:type="dxa"/>
          <w:left w:w="40" w:type="dxa"/>
          <w:bottom w:w="40" w:type="dxa"/>
          <w:right w:w="40" w:type="dxa"/>
        </w:tblCellMar>
        <w:tblLook w:val="0000" w:firstRow="0" w:lastRow="0" w:firstColumn="0" w:lastColumn="0" w:noHBand="0" w:noVBand="0"/>
      </w:tblPr>
      <w:tblGrid>
        <w:gridCol w:w="9203"/>
      </w:tblGrid>
      <w:tr w:rsidR="008C27CE" w:rsidRPr="00407F96" w14:paraId="4B56B4EB" w14:textId="77777777" w:rsidTr="00A1457D">
        <w:tc>
          <w:tcPr>
            <w:tcW w:w="5000" w:type="pct"/>
            <w:tcBorders>
              <w:top w:val="single" w:sz="4" w:space="0" w:color="000000"/>
              <w:left w:val="single" w:sz="4" w:space="0" w:color="000000"/>
              <w:bottom w:val="single" w:sz="4" w:space="0" w:color="000000"/>
              <w:right w:val="single" w:sz="4" w:space="0" w:color="000000"/>
            </w:tcBorders>
            <w:shd w:val="clear" w:color="auto" w:fill="auto"/>
          </w:tcPr>
          <w:p w14:paraId="357457BD" w14:textId="4ED6F0BE" w:rsidR="008C27CE" w:rsidRPr="00407F96" w:rsidRDefault="008C27CE">
            <w:pPr>
              <w:pStyle w:val="Paragraphedeliste"/>
              <w:numPr>
                <w:ilvl w:val="0"/>
                <w:numId w:val="31"/>
              </w:numPr>
              <w:ind w:left="381" w:hanging="284"/>
              <w:jc w:val="both"/>
            </w:pPr>
            <w:r w:rsidRPr="00A1457D">
              <w:rPr>
                <w:lang w:val="sv-SE"/>
              </w:rPr>
              <w:t xml:space="preserve">The </w:t>
            </w:r>
            <w:r w:rsidRPr="00415DCC">
              <w:t>authorization holder should report any observed incidents related to the efficacy to the Competent Authorities (CA)</w:t>
            </w:r>
            <w:r w:rsidR="00A1457D" w:rsidRPr="00415DCC">
              <w:t>.</w:t>
            </w:r>
            <w:r w:rsidRPr="00415DCC">
              <w:t xml:space="preserve"> </w:t>
            </w:r>
          </w:p>
        </w:tc>
      </w:tr>
    </w:tbl>
    <w:p w14:paraId="574D6ED0" w14:textId="77777777" w:rsidR="008C27CE" w:rsidRPr="004822E4" w:rsidRDefault="008C27CE" w:rsidP="0076355D">
      <w:pPr>
        <w:pStyle w:val="Paragraphedeliste"/>
        <w:keepNext/>
        <w:keepLines/>
        <w:numPr>
          <w:ilvl w:val="2"/>
          <w:numId w:val="5"/>
        </w:numPr>
        <w:suppressAutoHyphens w:val="0"/>
        <w:autoSpaceDE w:val="0"/>
        <w:autoSpaceDN w:val="0"/>
        <w:adjustRightInd w:val="0"/>
        <w:spacing w:after="240"/>
        <w:jc w:val="both"/>
        <w:outlineLvl w:val="0"/>
        <w:rPr>
          <w:rFonts w:cs="Arial"/>
          <w:i/>
          <w:vanish/>
          <w:lang w:val="de-DE" w:eastAsia="de-DE"/>
        </w:rPr>
      </w:pPr>
      <w:bookmarkStart w:id="37" w:name="_Toc421091473"/>
    </w:p>
    <w:p w14:paraId="50A10AB0" w14:textId="77777777" w:rsidR="008C27CE" w:rsidRPr="004822E4" w:rsidRDefault="008C27CE" w:rsidP="0076355D">
      <w:pPr>
        <w:pStyle w:val="Paragraphedeliste"/>
        <w:keepNext/>
        <w:keepLines/>
        <w:numPr>
          <w:ilvl w:val="2"/>
          <w:numId w:val="5"/>
        </w:numPr>
        <w:suppressAutoHyphens w:val="0"/>
        <w:autoSpaceDE w:val="0"/>
        <w:autoSpaceDN w:val="0"/>
        <w:adjustRightInd w:val="0"/>
        <w:spacing w:after="240"/>
        <w:jc w:val="both"/>
        <w:outlineLvl w:val="0"/>
        <w:rPr>
          <w:rFonts w:cs="Arial"/>
          <w:i/>
          <w:vanish/>
          <w:lang w:val="de-DE" w:eastAsia="de-DE"/>
        </w:rPr>
      </w:pPr>
    </w:p>
    <w:p w14:paraId="4D23D5B5" w14:textId="77777777" w:rsidR="008C27CE" w:rsidRPr="004822E4" w:rsidRDefault="008C27CE" w:rsidP="0076355D">
      <w:pPr>
        <w:pStyle w:val="Paragraphedeliste"/>
        <w:keepNext/>
        <w:keepLines/>
        <w:numPr>
          <w:ilvl w:val="2"/>
          <w:numId w:val="5"/>
        </w:numPr>
        <w:suppressAutoHyphens w:val="0"/>
        <w:autoSpaceDE w:val="0"/>
        <w:autoSpaceDN w:val="0"/>
        <w:adjustRightInd w:val="0"/>
        <w:spacing w:after="240"/>
        <w:jc w:val="both"/>
        <w:outlineLvl w:val="0"/>
        <w:rPr>
          <w:rFonts w:cs="Arial"/>
          <w:i/>
          <w:vanish/>
          <w:lang w:val="de-DE" w:eastAsia="de-DE"/>
        </w:rPr>
      </w:pPr>
    </w:p>
    <w:bookmarkEnd w:id="30"/>
    <w:bookmarkEnd w:id="37"/>
    <w:p w14:paraId="20EBC3A7" w14:textId="77777777" w:rsidR="00E77BFD" w:rsidRPr="00E77BFD" w:rsidRDefault="00E77BFD" w:rsidP="00E77BFD">
      <w:pPr>
        <w:pStyle w:val="Titre3"/>
        <w:numPr>
          <w:ilvl w:val="0"/>
          <w:numId w:val="0"/>
        </w:numPr>
        <w:ind w:left="720" w:hanging="720"/>
        <w:rPr>
          <w:rFonts w:eastAsia="Calibri"/>
          <w:sz w:val="18"/>
          <w:lang w:eastAsia="en-US"/>
        </w:rPr>
      </w:pPr>
    </w:p>
    <w:p w14:paraId="274A6D0E" w14:textId="33B0CE6C" w:rsidR="009D0C0B" w:rsidRDefault="00FA480B">
      <w:pPr>
        <w:pStyle w:val="Titre3"/>
        <w:rPr>
          <w:rFonts w:eastAsia="Calibri"/>
          <w:sz w:val="18"/>
          <w:lang w:eastAsia="en-US"/>
        </w:rPr>
      </w:pPr>
      <w:bookmarkStart w:id="38" w:name="_Toc6408544"/>
      <w:r>
        <w:t>Packaging of the biocidal product</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1634"/>
        <w:gridCol w:w="1395"/>
        <w:gridCol w:w="1376"/>
        <w:gridCol w:w="1699"/>
        <w:gridCol w:w="1702"/>
      </w:tblGrid>
      <w:tr w:rsidR="00415DCC" w:rsidRPr="004614DA" w14:paraId="32FE8098" w14:textId="77777777" w:rsidTr="004614DA">
        <w:tc>
          <w:tcPr>
            <w:tcW w:w="1403" w:type="dxa"/>
            <w:shd w:val="clear" w:color="auto" w:fill="FFFFCC"/>
          </w:tcPr>
          <w:p w14:paraId="6D4685B4" w14:textId="77777777" w:rsidR="004614DA" w:rsidRPr="004614DA" w:rsidRDefault="004614DA" w:rsidP="004614DA">
            <w:pPr>
              <w:rPr>
                <w:b/>
                <w:sz w:val="18"/>
                <w:lang w:eastAsia="en-US"/>
              </w:rPr>
            </w:pPr>
            <w:r w:rsidRPr="004614DA">
              <w:rPr>
                <w:b/>
                <w:sz w:val="18"/>
                <w:lang w:eastAsia="en-US"/>
              </w:rPr>
              <w:t>Type of packaging</w:t>
            </w:r>
            <w:r w:rsidRPr="004614DA" w:rsidDel="00F33E33">
              <w:rPr>
                <w:b/>
                <w:sz w:val="18"/>
                <w:lang w:eastAsia="en-US"/>
              </w:rPr>
              <w:t xml:space="preserve"> </w:t>
            </w:r>
          </w:p>
        </w:tc>
        <w:tc>
          <w:tcPr>
            <w:tcW w:w="1640" w:type="dxa"/>
            <w:shd w:val="clear" w:color="auto" w:fill="FFFFCC"/>
          </w:tcPr>
          <w:p w14:paraId="45843F81" w14:textId="77777777" w:rsidR="004614DA" w:rsidRPr="004614DA" w:rsidRDefault="004614DA" w:rsidP="004614DA">
            <w:pPr>
              <w:rPr>
                <w:b/>
                <w:sz w:val="18"/>
                <w:lang w:val="en-US" w:eastAsia="en-US"/>
              </w:rPr>
            </w:pPr>
            <w:r w:rsidRPr="004614DA">
              <w:rPr>
                <w:b/>
                <w:sz w:val="18"/>
                <w:lang w:val="en-US" w:eastAsia="en-US"/>
              </w:rPr>
              <w:t>Size/volume</w:t>
            </w:r>
            <w:r w:rsidRPr="004614DA" w:rsidDel="00F33E33">
              <w:rPr>
                <w:b/>
                <w:sz w:val="18"/>
                <w:lang w:val="en-US" w:eastAsia="en-US"/>
              </w:rPr>
              <w:t xml:space="preserve"> </w:t>
            </w:r>
            <w:r w:rsidRPr="004614DA">
              <w:rPr>
                <w:b/>
                <w:sz w:val="18"/>
                <w:lang w:val="en-US" w:eastAsia="en-US"/>
              </w:rPr>
              <w:t>of the packaging</w:t>
            </w:r>
          </w:p>
        </w:tc>
        <w:tc>
          <w:tcPr>
            <w:tcW w:w="1402" w:type="dxa"/>
            <w:shd w:val="clear" w:color="auto" w:fill="FFFFCC"/>
          </w:tcPr>
          <w:p w14:paraId="7D850E1A" w14:textId="77777777" w:rsidR="004614DA" w:rsidRPr="004614DA" w:rsidRDefault="004614DA" w:rsidP="004614DA">
            <w:pPr>
              <w:rPr>
                <w:b/>
                <w:sz w:val="18"/>
                <w:lang w:eastAsia="en-US"/>
              </w:rPr>
            </w:pPr>
            <w:r w:rsidRPr="004614DA">
              <w:rPr>
                <w:b/>
                <w:sz w:val="18"/>
                <w:lang w:eastAsia="en-US"/>
              </w:rPr>
              <w:t>Material of the packaging</w:t>
            </w:r>
          </w:p>
        </w:tc>
        <w:tc>
          <w:tcPr>
            <w:tcW w:w="1382" w:type="dxa"/>
            <w:shd w:val="clear" w:color="auto" w:fill="FFFFCC"/>
          </w:tcPr>
          <w:p w14:paraId="747AFE44" w14:textId="77777777" w:rsidR="004614DA" w:rsidRPr="004614DA" w:rsidRDefault="004614DA" w:rsidP="004614DA">
            <w:pPr>
              <w:rPr>
                <w:b/>
                <w:sz w:val="18"/>
                <w:lang w:val="en-US" w:eastAsia="en-US"/>
              </w:rPr>
            </w:pPr>
            <w:r w:rsidRPr="004614DA">
              <w:rPr>
                <w:b/>
                <w:sz w:val="18"/>
                <w:lang w:val="en-US" w:eastAsia="en-US"/>
              </w:rPr>
              <w:t>Type and material of closure(s)</w:t>
            </w:r>
          </w:p>
        </w:tc>
        <w:tc>
          <w:tcPr>
            <w:tcW w:w="1706" w:type="dxa"/>
            <w:shd w:val="clear" w:color="auto" w:fill="FFFFCC"/>
          </w:tcPr>
          <w:p w14:paraId="2D797C9A" w14:textId="77777777" w:rsidR="004614DA" w:rsidRPr="004614DA" w:rsidRDefault="004614DA" w:rsidP="004614DA">
            <w:pPr>
              <w:rPr>
                <w:b/>
                <w:sz w:val="18"/>
                <w:lang w:val="fr-BE" w:eastAsia="en-US"/>
              </w:rPr>
            </w:pPr>
            <w:r w:rsidRPr="004614DA">
              <w:rPr>
                <w:b/>
                <w:sz w:val="18"/>
                <w:lang w:val="fr-BE" w:eastAsia="en-US"/>
              </w:rPr>
              <w:t>Intended user (e.g. professional, non-professional)</w:t>
            </w:r>
          </w:p>
        </w:tc>
        <w:tc>
          <w:tcPr>
            <w:tcW w:w="1709" w:type="dxa"/>
            <w:shd w:val="clear" w:color="auto" w:fill="FFFFCC"/>
          </w:tcPr>
          <w:p w14:paraId="28ADEA33" w14:textId="77777777" w:rsidR="004614DA" w:rsidRPr="004614DA" w:rsidRDefault="004614DA" w:rsidP="004614DA">
            <w:pPr>
              <w:rPr>
                <w:b/>
                <w:sz w:val="18"/>
                <w:lang w:val="en-US" w:eastAsia="en-US"/>
              </w:rPr>
            </w:pPr>
            <w:r w:rsidRPr="004614DA">
              <w:rPr>
                <w:b/>
                <w:sz w:val="18"/>
                <w:lang w:val="en-US" w:eastAsia="en-US"/>
              </w:rPr>
              <w:t>Compatibility of the product with the proposed packaging materials (Yes/No)</w:t>
            </w:r>
          </w:p>
        </w:tc>
      </w:tr>
      <w:tr w:rsidR="00415DCC" w:rsidRPr="004614DA" w14:paraId="54BB17DF" w14:textId="77777777" w:rsidTr="004614DA">
        <w:tc>
          <w:tcPr>
            <w:tcW w:w="1403" w:type="dxa"/>
            <w:shd w:val="clear" w:color="auto" w:fill="auto"/>
            <w:vAlign w:val="center"/>
          </w:tcPr>
          <w:p w14:paraId="6898076E" w14:textId="77777777" w:rsidR="004614DA" w:rsidRPr="00E77BFD" w:rsidRDefault="004614DA" w:rsidP="004614DA">
            <w:pPr>
              <w:jc w:val="center"/>
            </w:pPr>
            <w:r w:rsidRPr="00E77BFD">
              <w:lastRenderedPageBreak/>
              <w:t>Prefilled trigger spray opaque bottle</w:t>
            </w:r>
          </w:p>
        </w:tc>
        <w:tc>
          <w:tcPr>
            <w:tcW w:w="1640" w:type="dxa"/>
            <w:shd w:val="clear" w:color="auto" w:fill="auto"/>
            <w:vAlign w:val="center"/>
          </w:tcPr>
          <w:p w14:paraId="2B61FA5A" w14:textId="77777777" w:rsidR="004614DA" w:rsidRPr="00E77BFD" w:rsidRDefault="004614DA" w:rsidP="004614DA">
            <w:pPr>
              <w:jc w:val="center"/>
            </w:pPr>
            <w:r w:rsidRPr="00E77BFD">
              <w:t>500mL, 750mL or 1L</w:t>
            </w:r>
          </w:p>
        </w:tc>
        <w:tc>
          <w:tcPr>
            <w:tcW w:w="1402" w:type="dxa"/>
            <w:shd w:val="clear" w:color="auto" w:fill="auto"/>
            <w:vAlign w:val="center"/>
          </w:tcPr>
          <w:p w14:paraId="68CE1E0B" w14:textId="77777777" w:rsidR="004614DA" w:rsidRPr="00E77BFD" w:rsidRDefault="004614DA" w:rsidP="004614DA">
            <w:pPr>
              <w:jc w:val="center"/>
            </w:pPr>
            <w:r w:rsidRPr="00E77BFD">
              <w:t>HDPE</w:t>
            </w:r>
          </w:p>
        </w:tc>
        <w:tc>
          <w:tcPr>
            <w:tcW w:w="1382" w:type="dxa"/>
            <w:shd w:val="clear" w:color="auto" w:fill="auto"/>
            <w:vAlign w:val="center"/>
          </w:tcPr>
          <w:p w14:paraId="4663738C" w14:textId="77777777" w:rsidR="004614DA" w:rsidRPr="00E77BFD" w:rsidRDefault="004614DA" w:rsidP="004614DA">
            <w:pPr>
              <w:jc w:val="center"/>
            </w:pPr>
            <w:r w:rsidRPr="00E77BFD">
              <w:t xml:space="preserve">Trigger spray types: </w:t>
            </w:r>
          </w:p>
          <w:p w14:paraId="70549CBF" w14:textId="77777777" w:rsidR="004614DA" w:rsidRPr="00E77BFD" w:rsidRDefault="004614DA" w:rsidP="004614DA">
            <w:pPr>
              <w:jc w:val="center"/>
            </w:pPr>
            <w:r w:rsidRPr="00E77BFD">
              <w:t>-Canyon T95 Trigger spray venting</w:t>
            </w:r>
          </w:p>
          <w:p w14:paraId="790E31E3" w14:textId="77777777" w:rsidR="004614DA" w:rsidRPr="00E77BFD" w:rsidRDefault="004614DA" w:rsidP="004614DA">
            <w:pPr>
              <w:jc w:val="center"/>
            </w:pPr>
            <w:r w:rsidRPr="00E77BFD">
              <w:t>-Guala TS3 Dexter spray degassing</w:t>
            </w:r>
          </w:p>
        </w:tc>
        <w:tc>
          <w:tcPr>
            <w:tcW w:w="1706" w:type="dxa"/>
            <w:shd w:val="clear" w:color="auto" w:fill="auto"/>
            <w:vAlign w:val="center"/>
          </w:tcPr>
          <w:p w14:paraId="309CBDE3" w14:textId="77777777" w:rsidR="004614DA" w:rsidRPr="00E77BFD" w:rsidRDefault="004614DA" w:rsidP="004614DA">
            <w:pPr>
              <w:jc w:val="center"/>
            </w:pPr>
            <w:r w:rsidRPr="00E77BFD">
              <w:t>Professional</w:t>
            </w:r>
          </w:p>
        </w:tc>
        <w:tc>
          <w:tcPr>
            <w:tcW w:w="1709" w:type="dxa"/>
            <w:vAlign w:val="center"/>
          </w:tcPr>
          <w:p w14:paraId="082D8103" w14:textId="77777777" w:rsidR="004614DA" w:rsidRPr="00E77BFD" w:rsidRDefault="004614DA" w:rsidP="004614DA">
            <w:pPr>
              <w:jc w:val="center"/>
            </w:pPr>
            <w:r w:rsidRPr="00E77BFD">
              <w:t>Yes</w:t>
            </w:r>
          </w:p>
        </w:tc>
      </w:tr>
      <w:tr w:rsidR="00415DCC" w:rsidRPr="004614DA" w14:paraId="7A794575" w14:textId="77777777" w:rsidTr="004614DA">
        <w:tc>
          <w:tcPr>
            <w:tcW w:w="1403" w:type="dxa"/>
            <w:shd w:val="clear" w:color="auto" w:fill="auto"/>
            <w:vAlign w:val="center"/>
          </w:tcPr>
          <w:p w14:paraId="288FA04D" w14:textId="25E0E262" w:rsidR="004614DA" w:rsidRPr="00E77BFD" w:rsidRDefault="004614DA" w:rsidP="003A372F">
            <w:pPr>
              <w:jc w:val="center"/>
            </w:pPr>
            <w:r w:rsidRPr="00E77BFD">
              <w:t>Opaque bottle</w:t>
            </w:r>
          </w:p>
        </w:tc>
        <w:tc>
          <w:tcPr>
            <w:tcW w:w="1640" w:type="dxa"/>
            <w:shd w:val="clear" w:color="auto" w:fill="auto"/>
            <w:vAlign w:val="center"/>
          </w:tcPr>
          <w:p w14:paraId="29057F18" w14:textId="77777777" w:rsidR="004614DA" w:rsidRPr="00E77BFD" w:rsidRDefault="004614DA" w:rsidP="004614DA">
            <w:pPr>
              <w:jc w:val="center"/>
            </w:pPr>
            <w:r w:rsidRPr="00E77BFD">
              <w:t>1L</w:t>
            </w:r>
          </w:p>
        </w:tc>
        <w:tc>
          <w:tcPr>
            <w:tcW w:w="1402" w:type="dxa"/>
            <w:shd w:val="clear" w:color="auto" w:fill="auto"/>
            <w:vAlign w:val="center"/>
          </w:tcPr>
          <w:p w14:paraId="52E97C62" w14:textId="77777777" w:rsidR="004614DA" w:rsidRPr="00E77BFD" w:rsidRDefault="004614DA" w:rsidP="004614DA">
            <w:pPr>
              <w:jc w:val="center"/>
            </w:pPr>
            <w:r w:rsidRPr="00E77BFD">
              <w:t>HDPE</w:t>
            </w:r>
          </w:p>
        </w:tc>
        <w:tc>
          <w:tcPr>
            <w:tcW w:w="1382" w:type="dxa"/>
            <w:shd w:val="clear" w:color="auto" w:fill="auto"/>
            <w:vAlign w:val="center"/>
          </w:tcPr>
          <w:p w14:paraId="62558C13" w14:textId="77777777" w:rsidR="004614DA" w:rsidRPr="00E77BFD" w:rsidRDefault="004614DA" w:rsidP="004614DA">
            <w:pPr>
              <w:jc w:val="center"/>
            </w:pPr>
            <w:r w:rsidRPr="00E77BFD">
              <w:t>Degassing cap</w:t>
            </w:r>
          </w:p>
        </w:tc>
        <w:tc>
          <w:tcPr>
            <w:tcW w:w="1706" w:type="dxa"/>
            <w:shd w:val="clear" w:color="auto" w:fill="auto"/>
            <w:vAlign w:val="center"/>
          </w:tcPr>
          <w:p w14:paraId="06EB91E4" w14:textId="77777777" w:rsidR="004614DA" w:rsidRPr="00E77BFD" w:rsidRDefault="004614DA" w:rsidP="004614DA">
            <w:pPr>
              <w:jc w:val="center"/>
            </w:pPr>
            <w:r w:rsidRPr="00E77BFD">
              <w:t>Professional</w:t>
            </w:r>
          </w:p>
        </w:tc>
        <w:tc>
          <w:tcPr>
            <w:tcW w:w="1709" w:type="dxa"/>
            <w:vAlign w:val="center"/>
          </w:tcPr>
          <w:p w14:paraId="16489B44" w14:textId="77777777" w:rsidR="004614DA" w:rsidRPr="00E77BFD" w:rsidRDefault="004614DA" w:rsidP="004614DA">
            <w:pPr>
              <w:jc w:val="center"/>
            </w:pPr>
            <w:r w:rsidRPr="00E77BFD">
              <w:t>Yes</w:t>
            </w:r>
          </w:p>
        </w:tc>
      </w:tr>
      <w:tr w:rsidR="00415DCC" w:rsidRPr="004614DA" w14:paraId="5D69E93A" w14:textId="77777777" w:rsidTr="004614DA">
        <w:tc>
          <w:tcPr>
            <w:tcW w:w="1403" w:type="dxa"/>
            <w:shd w:val="clear" w:color="auto" w:fill="auto"/>
            <w:vAlign w:val="center"/>
          </w:tcPr>
          <w:p w14:paraId="196A9DD4" w14:textId="14CA5CC4" w:rsidR="004614DA" w:rsidRPr="00E77BFD" w:rsidRDefault="004614DA" w:rsidP="003A372F">
            <w:pPr>
              <w:jc w:val="center"/>
            </w:pPr>
            <w:r w:rsidRPr="00E77BFD">
              <w:t xml:space="preserve">Opaque  Jerrycan </w:t>
            </w:r>
          </w:p>
        </w:tc>
        <w:tc>
          <w:tcPr>
            <w:tcW w:w="1640" w:type="dxa"/>
            <w:shd w:val="clear" w:color="auto" w:fill="auto"/>
            <w:vAlign w:val="center"/>
          </w:tcPr>
          <w:p w14:paraId="2A359F77" w14:textId="77777777" w:rsidR="004614DA" w:rsidRPr="00E77BFD" w:rsidRDefault="004614DA" w:rsidP="004614DA">
            <w:pPr>
              <w:jc w:val="center"/>
            </w:pPr>
            <w:r w:rsidRPr="00E77BFD">
              <w:t>5L, 10L or 20L</w:t>
            </w:r>
          </w:p>
        </w:tc>
        <w:tc>
          <w:tcPr>
            <w:tcW w:w="1402" w:type="dxa"/>
            <w:shd w:val="clear" w:color="auto" w:fill="auto"/>
            <w:vAlign w:val="center"/>
          </w:tcPr>
          <w:p w14:paraId="66335CB7" w14:textId="77777777" w:rsidR="004614DA" w:rsidRPr="00E77BFD" w:rsidRDefault="004614DA" w:rsidP="004614DA">
            <w:pPr>
              <w:jc w:val="center"/>
            </w:pPr>
            <w:r w:rsidRPr="00E77BFD">
              <w:t>HDPE</w:t>
            </w:r>
          </w:p>
        </w:tc>
        <w:tc>
          <w:tcPr>
            <w:tcW w:w="1382" w:type="dxa"/>
            <w:shd w:val="clear" w:color="auto" w:fill="auto"/>
            <w:vAlign w:val="center"/>
          </w:tcPr>
          <w:p w14:paraId="5B78B311" w14:textId="77777777" w:rsidR="004614DA" w:rsidRPr="00E77BFD" w:rsidRDefault="004614DA" w:rsidP="004614DA">
            <w:pPr>
              <w:jc w:val="center"/>
            </w:pPr>
            <w:r w:rsidRPr="00E77BFD">
              <w:t>Degassing cap</w:t>
            </w:r>
          </w:p>
        </w:tc>
        <w:tc>
          <w:tcPr>
            <w:tcW w:w="1706" w:type="dxa"/>
            <w:shd w:val="clear" w:color="auto" w:fill="auto"/>
            <w:vAlign w:val="center"/>
          </w:tcPr>
          <w:p w14:paraId="407A842B" w14:textId="77777777" w:rsidR="004614DA" w:rsidRPr="00E77BFD" w:rsidRDefault="004614DA" w:rsidP="004614DA">
            <w:pPr>
              <w:jc w:val="center"/>
            </w:pPr>
            <w:r w:rsidRPr="00E77BFD">
              <w:t>Professional</w:t>
            </w:r>
          </w:p>
        </w:tc>
        <w:tc>
          <w:tcPr>
            <w:tcW w:w="1709" w:type="dxa"/>
            <w:vAlign w:val="center"/>
          </w:tcPr>
          <w:p w14:paraId="372D3C2A" w14:textId="77777777" w:rsidR="004614DA" w:rsidRPr="00E77BFD" w:rsidRDefault="004614DA" w:rsidP="004614DA">
            <w:pPr>
              <w:jc w:val="center"/>
            </w:pPr>
            <w:r w:rsidRPr="00E77BFD">
              <w:t>Yes</w:t>
            </w:r>
          </w:p>
        </w:tc>
      </w:tr>
    </w:tbl>
    <w:p w14:paraId="43254B55" w14:textId="77777777" w:rsidR="009D0C0B" w:rsidRDefault="009D0C0B">
      <w:pPr>
        <w:spacing w:line="260" w:lineRule="atLeast"/>
        <w:rPr>
          <w:rFonts w:eastAsia="Calibri"/>
          <w:lang w:eastAsia="en-US"/>
        </w:rPr>
      </w:pPr>
    </w:p>
    <w:p w14:paraId="08C7DFFD" w14:textId="77777777" w:rsidR="009D0C0B" w:rsidRDefault="009D0C0B">
      <w:pPr>
        <w:rPr>
          <w:rFonts w:eastAsia="Calibri"/>
          <w:lang w:eastAsia="en-US"/>
        </w:rPr>
      </w:pPr>
    </w:p>
    <w:p w14:paraId="76E893CB" w14:textId="77777777" w:rsidR="009D0C0B" w:rsidRDefault="00FA480B">
      <w:pPr>
        <w:pStyle w:val="Titre3"/>
      </w:pPr>
      <w:bookmarkStart w:id="39" w:name="_Toc6408545"/>
      <w:bookmarkStart w:id="40" w:name="d0e2119"/>
      <w:r>
        <w:rPr>
          <w:lang w:eastAsia="en-US"/>
        </w:rPr>
        <w:t>Documentation</w:t>
      </w:r>
      <w:bookmarkEnd w:id="39"/>
    </w:p>
    <w:p w14:paraId="537ADD5D" w14:textId="77777777" w:rsidR="009D0C0B" w:rsidRDefault="00FA480B">
      <w:pPr>
        <w:pStyle w:val="Titre4"/>
        <w:rPr>
          <w:rFonts w:ascii="Times New Roman" w:hAnsi="Times New Roman" w:cs="Times New Roman"/>
          <w:i/>
          <w:iCs/>
          <w:lang w:eastAsia="en-US"/>
        </w:rPr>
      </w:pPr>
      <w:bookmarkStart w:id="41" w:name="_Toc6408546"/>
      <w:r>
        <w:t>Data submitted in relation to product application</w:t>
      </w:r>
      <w:bookmarkEnd w:id="41"/>
    </w:p>
    <w:p w14:paraId="6FC0BE20" w14:textId="10BFD751" w:rsidR="00A851D3" w:rsidRDefault="00A851D3" w:rsidP="00A851D3">
      <w:pPr>
        <w:spacing w:after="120" w:line="276" w:lineRule="auto"/>
        <w:jc w:val="both"/>
        <w:rPr>
          <w:b/>
          <w:bCs/>
          <w:iCs/>
          <w:lang w:val="en-US" w:eastAsia="en-US"/>
        </w:rPr>
      </w:pPr>
      <w:r w:rsidRPr="00A851D3">
        <w:rPr>
          <w:b/>
          <w:bCs/>
          <w:iCs/>
          <w:lang w:val="en-US" w:eastAsia="en-US"/>
        </w:rPr>
        <w:t>Physico-chemical</w:t>
      </w:r>
    </w:p>
    <w:p w14:paraId="2B8B1420" w14:textId="3957B4DC" w:rsidR="004614DA" w:rsidRDefault="004614DA" w:rsidP="004614DA">
      <w:pPr>
        <w:spacing w:line="276" w:lineRule="auto"/>
        <w:jc w:val="both"/>
        <w:rPr>
          <w:lang w:val="en-US"/>
        </w:rPr>
      </w:pPr>
      <w:r w:rsidRPr="00A851D3">
        <w:rPr>
          <w:lang w:val="en-US"/>
        </w:rPr>
        <w:t xml:space="preserve">Physico-chemical properties studies and analytical methods on the biocidal product PEROXYDE D’HYDROGENE SOLUTION 7.4% </w:t>
      </w:r>
      <w:r w:rsidR="0062404A">
        <w:rPr>
          <w:lang w:val="en-US"/>
        </w:rPr>
        <w:t>PRÊTE</w:t>
      </w:r>
      <w:r w:rsidRPr="00A851D3">
        <w:rPr>
          <w:lang w:val="en-US"/>
        </w:rPr>
        <w:t xml:space="preserve">-A-L’EMPLOI </w:t>
      </w:r>
      <w:proofErr w:type="gramStart"/>
      <w:r w:rsidRPr="00A851D3">
        <w:rPr>
          <w:lang w:val="en-US"/>
        </w:rPr>
        <w:t>were provided</w:t>
      </w:r>
      <w:proofErr w:type="gramEnd"/>
      <w:r w:rsidRPr="00A851D3">
        <w:rPr>
          <w:lang w:val="en-US"/>
        </w:rPr>
        <w:t xml:space="preserve"> by GFB.</w:t>
      </w:r>
    </w:p>
    <w:p w14:paraId="6FA46E1D" w14:textId="3D6ED28E" w:rsidR="008C27CE" w:rsidRDefault="008C27CE" w:rsidP="004614DA">
      <w:pPr>
        <w:spacing w:line="276" w:lineRule="auto"/>
        <w:jc w:val="both"/>
        <w:rPr>
          <w:lang w:val="en-US"/>
        </w:rPr>
      </w:pPr>
    </w:p>
    <w:p w14:paraId="5BAC41F3" w14:textId="77777777" w:rsidR="008C27CE" w:rsidRPr="008A6D15" w:rsidRDefault="008C27CE" w:rsidP="00A851D3">
      <w:pPr>
        <w:spacing w:after="120" w:line="276" w:lineRule="auto"/>
        <w:jc w:val="both"/>
        <w:rPr>
          <w:b/>
          <w:bCs/>
          <w:iCs/>
          <w:lang w:val="en-US" w:eastAsia="en-US"/>
        </w:rPr>
      </w:pPr>
      <w:r w:rsidRPr="008A6D15">
        <w:rPr>
          <w:b/>
          <w:bCs/>
          <w:iCs/>
          <w:lang w:val="en-US" w:eastAsia="en-US"/>
        </w:rPr>
        <w:t>Efficacy</w:t>
      </w:r>
    </w:p>
    <w:p w14:paraId="728FDEF4" w14:textId="584ABA62" w:rsidR="008C27CE" w:rsidRPr="00A55B88" w:rsidRDefault="008C27CE" w:rsidP="008C27CE">
      <w:pPr>
        <w:jc w:val="both"/>
        <w:rPr>
          <w:bCs/>
          <w:iCs/>
          <w:lang w:val="en-US" w:eastAsia="en-US"/>
        </w:rPr>
      </w:pPr>
      <w:r w:rsidRPr="00DA2BEB">
        <w:rPr>
          <w:bCs/>
          <w:iCs/>
          <w:lang w:val="en-US" w:eastAsia="en-US"/>
        </w:rPr>
        <w:t xml:space="preserve">New data </w:t>
      </w:r>
      <w:r>
        <w:rPr>
          <w:bCs/>
          <w:iCs/>
          <w:lang w:val="en-US" w:eastAsia="en-US"/>
        </w:rPr>
        <w:t>with</w:t>
      </w:r>
      <w:r w:rsidRPr="00DA2BEB">
        <w:rPr>
          <w:bCs/>
          <w:iCs/>
          <w:lang w:val="en-US" w:eastAsia="en-US"/>
        </w:rPr>
        <w:t xml:space="preserve"> the product </w:t>
      </w:r>
      <w:r w:rsidRPr="00A55B88">
        <w:rPr>
          <w:bCs/>
          <w:iCs/>
          <w:lang w:val="en-US" w:eastAsia="en-US"/>
        </w:rPr>
        <w:t>PEROXYDE D’HYDROGENE SOLUTION 7</w:t>
      </w:r>
      <w:proofErr w:type="gramStart"/>
      <w:r w:rsidRPr="00A55B88">
        <w:rPr>
          <w:bCs/>
          <w:iCs/>
          <w:lang w:val="en-US" w:eastAsia="en-US"/>
        </w:rPr>
        <w:t>,4</w:t>
      </w:r>
      <w:proofErr w:type="gramEnd"/>
      <w:r w:rsidRPr="00A55B88">
        <w:rPr>
          <w:bCs/>
          <w:iCs/>
          <w:lang w:val="en-US" w:eastAsia="en-US"/>
        </w:rPr>
        <w:t xml:space="preserve">% </w:t>
      </w:r>
      <w:r w:rsidR="0062404A">
        <w:rPr>
          <w:bCs/>
          <w:iCs/>
          <w:lang w:val="en-US" w:eastAsia="en-US"/>
        </w:rPr>
        <w:t>PRÊTE</w:t>
      </w:r>
      <w:r w:rsidRPr="00A55B88">
        <w:rPr>
          <w:bCs/>
          <w:iCs/>
          <w:lang w:val="en-US" w:eastAsia="en-US"/>
        </w:rPr>
        <w:t xml:space="preserve"> A L’EMPLOI</w:t>
      </w:r>
      <w:r>
        <w:rPr>
          <w:bCs/>
          <w:iCs/>
          <w:lang w:val="en-US" w:eastAsia="en-US"/>
        </w:rPr>
        <w:t xml:space="preserve"> are</w:t>
      </w:r>
      <w:r w:rsidRPr="00DA2BEB">
        <w:rPr>
          <w:bCs/>
          <w:iCs/>
          <w:lang w:val="en-US" w:eastAsia="en-US"/>
        </w:rPr>
        <w:t xml:space="preserve"> submitted for the demonstration of the efficacy. Please refer to the list of reference</w:t>
      </w:r>
      <w:r>
        <w:rPr>
          <w:bCs/>
          <w:iCs/>
          <w:lang w:val="en-US" w:eastAsia="en-US"/>
        </w:rPr>
        <w:t>s</w:t>
      </w:r>
      <w:r w:rsidRPr="00A55B88">
        <w:rPr>
          <w:bCs/>
          <w:iCs/>
          <w:lang w:val="en-US" w:eastAsia="en-US"/>
        </w:rPr>
        <w:t>.</w:t>
      </w:r>
    </w:p>
    <w:p w14:paraId="5F905639" w14:textId="4A9D9C74" w:rsidR="008C27CE" w:rsidRDefault="0076355D" w:rsidP="004614DA">
      <w:pPr>
        <w:spacing w:line="276" w:lineRule="auto"/>
        <w:jc w:val="both"/>
        <w:rPr>
          <w:lang w:val="en-US"/>
        </w:rPr>
      </w:pPr>
      <w:r>
        <w:rPr>
          <w:lang w:val="en-US"/>
        </w:rPr>
        <w:t xml:space="preserve"> </w:t>
      </w:r>
    </w:p>
    <w:p w14:paraId="1B87F5D8" w14:textId="08455E7D" w:rsidR="003C5D31" w:rsidRPr="003C5D31" w:rsidRDefault="003C5D31" w:rsidP="004614DA">
      <w:pPr>
        <w:spacing w:line="276" w:lineRule="auto"/>
        <w:jc w:val="both"/>
        <w:rPr>
          <w:b/>
          <w:bCs/>
          <w:iCs/>
          <w:lang w:val="en-US" w:eastAsia="en-US"/>
        </w:rPr>
      </w:pPr>
      <w:r w:rsidRPr="003C5D31">
        <w:rPr>
          <w:b/>
          <w:bCs/>
          <w:iCs/>
          <w:lang w:val="en-US" w:eastAsia="en-US"/>
        </w:rPr>
        <w:t>Human Heal</w:t>
      </w:r>
      <w:r>
        <w:rPr>
          <w:b/>
          <w:bCs/>
          <w:iCs/>
          <w:lang w:val="en-US" w:eastAsia="en-US"/>
        </w:rPr>
        <w:t>t</w:t>
      </w:r>
      <w:r w:rsidRPr="003C5D31">
        <w:rPr>
          <w:b/>
          <w:bCs/>
          <w:iCs/>
          <w:lang w:val="en-US" w:eastAsia="en-US"/>
        </w:rPr>
        <w:t>h</w:t>
      </w:r>
    </w:p>
    <w:p w14:paraId="4A15B705" w14:textId="47188374" w:rsidR="003C5D31" w:rsidRDefault="003C5D31" w:rsidP="004614DA">
      <w:pPr>
        <w:spacing w:line="276" w:lineRule="auto"/>
        <w:jc w:val="both"/>
        <w:rPr>
          <w:lang w:val="en-US"/>
        </w:rPr>
      </w:pPr>
      <w:r>
        <w:rPr>
          <w:lang w:val="en-US"/>
        </w:rPr>
        <w:t>O</w:t>
      </w:r>
      <w:r w:rsidRPr="003C5D31">
        <w:rPr>
          <w:lang w:val="en-US"/>
        </w:rPr>
        <w:t xml:space="preserve">ne study </w:t>
      </w:r>
      <w:proofErr w:type="gramStart"/>
      <w:r w:rsidRPr="003C5D31">
        <w:rPr>
          <w:lang w:val="en-US"/>
        </w:rPr>
        <w:t>was provided</w:t>
      </w:r>
      <w:proofErr w:type="gramEnd"/>
      <w:r w:rsidRPr="003C5D31">
        <w:rPr>
          <w:lang w:val="en-US"/>
        </w:rPr>
        <w:t xml:space="preserve"> to demonstrate post application method efficiencies (rinsing, drying, wiping) on remaining residues on treated surfaces. Moreover, the applicant provided an argumentation to explain that intended H</w:t>
      </w:r>
      <w:r w:rsidRPr="003C5D31">
        <w:rPr>
          <w:vertAlign w:val="subscript"/>
          <w:lang w:val="en-US"/>
        </w:rPr>
        <w:t>2</w:t>
      </w:r>
      <w:r w:rsidRPr="003C5D31">
        <w:rPr>
          <w:lang w:val="en-US"/>
        </w:rPr>
        <w:t>O</w:t>
      </w:r>
      <w:r w:rsidRPr="003C5D31">
        <w:rPr>
          <w:vertAlign w:val="subscript"/>
          <w:lang w:val="en-US"/>
        </w:rPr>
        <w:t xml:space="preserve">2 </w:t>
      </w:r>
      <w:r w:rsidRPr="003C5D31">
        <w:rPr>
          <w:lang w:val="en-US"/>
        </w:rPr>
        <w:t>biocidal use would not raise any risk for the consumer</w:t>
      </w:r>
      <w:r>
        <w:rPr>
          <w:lang w:val="en-US"/>
        </w:rPr>
        <w:t>.</w:t>
      </w:r>
    </w:p>
    <w:p w14:paraId="6E9D0436" w14:textId="77777777" w:rsidR="003C5D31" w:rsidRPr="00DD57A3" w:rsidRDefault="003C5D31" w:rsidP="004614DA">
      <w:pPr>
        <w:spacing w:line="276" w:lineRule="auto"/>
        <w:jc w:val="both"/>
        <w:rPr>
          <w:lang w:val="en-US"/>
        </w:rPr>
      </w:pPr>
    </w:p>
    <w:p w14:paraId="118FD337" w14:textId="77777777" w:rsidR="009D0C0B" w:rsidRDefault="00FA480B" w:rsidP="00634D20">
      <w:pPr>
        <w:pStyle w:val="Titre4"/>
        <w:spacing w:before="0"/>
        <w:rPr>
          <w:rFonts w:ascii="Times New Roman" w:hAnsi="Times New Roman" w:cs="Times New Roman"/>
          <w:i/>
          <w:iCs/>
          <w:lang w:eastAsia="en-US"/>
        </w:rPr>
      </w:pPr>
      <w:bookmarkStart w:id="42" w:name="_Toc6408547"/>
      <w:r>
        <w:t>Access to documentation</w:t>
      </w:r>
      <w:bookmarkEnd w:id="42"/>
    </w:p>
    <w:p w14:paraId="55A69250" w14:textId="77777777" w:rsidR="004614DA" w:rsidRPr="00DD57A3" w:rsidRDefault="004614DA" w:rsidP="004614DA">
      <w:pPr>
        <w:spacing w:line="276" w:lineRule="auto"/>
        <w:jc w:val="both"/>
        <w:rPr>
          <w:lang w:val="en-US"/>
        </w:rPr>
      </w:pPr>
      <w:r w:rsidRPr="00634D20">
        <w:rPr>
          <w:lang w:val="en-US"/>
        </w:rPr>
        <w:t>GFB has access to data on the active substance hydrogen peroxide with a Letter of Access of Solvay SA., one applicant of the active substance Solvay SA.</w:t>
      </w:r>
    </w:p>
    <w:bookmarkEnd w:id="40"/>
    <w:p w14:paraId="364BBCD5" w14:textId="77777777" w:rsidR="009D0C0B" w:rsidRDefault="009D0C0B">
      <w:pPr>
        <w:spacing w:line="260" w:lineRule="atLeast"/>
        <w:rPr>
          <w:rFonts w:eastAsia="Calibri"/>
          <w:lang w:val="de-DE" w:eastAsia="en-US"/>
        </w:rPr>
      </w:pPr>
    </w:p>
    <w:p w14:paraId="129800E3" w14:textId="77777777" w:rsidR="009D0C0B" w:rsidRDefault="009D0C0B">
      <w:pPr>
        <w:pageBreakBefore/>
        <w:rPr>
          <w:rFonts w:eastAsia="Calibri"/>
          <w:sz w:val="24"/>
          <w:szCs w:val="24"/>
          <w:u w:val="single"/>
          <w:lang w:val="de-DE" w:eastAsia="en-US"/>
        </w:rPr>
      </w:pPr>
    </w:p>
    <w:p w14:paraId="6C66BF35" w14:textId="0ECD77D5" w:rsidR="009D0C0B" w:rsidRDefault="00FA480B">
      <w:pPr>
        <w:pStyle w:val="Titre2"/>
      </w:pPr>
      <w:bookmarkStart w:id="43" w:name="_Toc6408548"/>
      <w:r>
        <w:t>Asse</w:t>
      </w:r>
      <w:r w:rsidR="0076355D">
        <w:t>ssment of the biocidal product</w:t>
      </w:r>
      <w:bookmarkEnd w:id="43"/>
    </w:p>
    <w:p w14:paraId="3CC23DAE" w14:textId="77777777" w:rsidR="004614DA" w:rsidRDefault="004614DA" w:rsidP="004614DA">
      <w:pPr>
        <w:pStyle w:val="Absatz"/>
      </w:pPr>
    </w:p>
    <w:p w14:paraId="02C50592" w14:textId="7CA16A83" w:rsidR="004614DA" w:rsidRPr="00634D20" w:rsidRDefault="004614DA" w:rsidP="004614DA">
      <w:pPr>
        <w:contextualSpacing/>
        <w:jc w:val="both"/>
        <w:rPr>
          <w:lang w:val="en-US"/>
        </w:rPr>
      </w:pPr>
      <w:r w:rsidRPr="00634D20">
        <w:rPr>
          <w:lang w:val="en-US"/>
        </w:rPr>
        <w:t xml:space="preserve">The biocidal product is not the same as the one assessed for the </w:t>
      </w:r>
      <w:r w:rsidR="00990001">
        <w:rPr>
          <w:lang w:val="en-US"/>
        </w:rPr>
        <w:t>approbation</w:t>
      </w:r>
      <w:r w:rsidRPr="00634D20">
        <w:rPr>
          <w:lang w:val="en-US"/>
        </w:rPr>
        <w:t xml:space="preserve"> of the active substance. The composition of the product is confidential and </w:t>
      </w:r>
      <w:proofErr w:type="gramStart"/>
      <w:r w:rsidRPr="00634D20">
        <w:rPr>
          <w:lang w:val="en-US"/>
        </w:rPr>
        <w:t>is presented</w:t>
      </w:r>
      <w:proofErr w:type="gramEnd"/>
      <w:r w:rsidRPr="00634D20">
        <w:rPr>
          <w:lang w:val="en-US"/>
        </w:rPr>
        <w:t xml:space="preserve"> in a confidential annex. The product contains 7.44% of technical active substance hydrogen peroxyde and 7.4% of pure active substance hydrogen peroxyde.</w:t>
      </w:r>
    </w:p>
    <w:p w14:paraId="5B735ED8" w14:textId="77777777" w:rsidR="004614DA" w:rsidRPr="00634D20" w:rsidRDefault="004614DA" w:rsidP="004614DA">
      <w:pPr>
        <w:contextualSpacing/>
        <w:jc w:val="both"/>
        <w:rPr>
          <w:lang w:val="en-US"/>
        </w:rPr>
      </w:pPr>
    </w:p>
    <w:p w14:paraId="740A7622" w14:textId="77777777" w:rsidR="004614DA" w:rsidRPr="00634D20" w:rsidRDefault="004614DA" w:rsidP="004614DA">
      <w:pPr>
        <w:contextualSpacing/>
        <w:jc w:val="both"/>
        <w:rPr>
          <w:lang w:val="en-US"/>
        </w:rPr>
      </w:pPr>
      <w:r w:rsidRPr="00634D20">
        <w:rPr>
          <w:lang w:val="en-US"/>
        </w:rPr>
        <w:t xml:space="preserve">The product does not contain PT6 preservative. </w:t>
      </w:r>
    </w:p>
    <w:p w14:paraId="5062FC3F" w14:textId="77777777" w:rsidR="004614DA" w:rsidRPr="00634D20" w:rsidRDefault="004614DA" w:rsidP="004614DA">
      <w:pPr>
        <w:contextualSpacing/>
        <w:jc w:val="both"/>
        <w:rPr>
          <w:lang w:val="en-US"/>
        </w:rPr>
      </w:pPr>
    </w:p>
    <w:p w14:paraId="0073ED82" w14:textId="77777777" w:rsidR="004614DA" w:rsidRPr="00634D20" w:rsidRDefault="004614DA" w:rsidP="004614DA">
      <w:pPr>
        <w:contextualSpacing/>
        <w:jc w:val="both"/>
        <w:rPr>
          <w:lang w:val="en-US"/>
        </w:rPr>
      </w:pPr>
      <w:r w:rsidRPr="00634D20">
        <w:rPr>
          <w:lang w:val="en-US"/>
        </w:rPr>
        <w:t xml:space="preserve">The product </w:t>
      </w:r>
      <w:proofErr w:type="gramStart"/>
      <w:r w:rsidRPr="00634D20">
        <w:rPr>
          <w:lang w:val="en-US"/>
        </w:rPr>
        <w:t>is not diluted</w:t>
      </w:r>
      <w:proofErr w:type="gramEnd"/>
      <w:r w:rsidRPr="00634D20">
        <w:rPr>
          <w:lang w:val="en-US"/>
        </w:rPr>
        <w:t xml:space="preserve"> for use. It is a ready-to-use.</w:t>
      </w:r>
    </w:p>
    <w:p w14:paraId="7A6B47ED" w14:textId="77777777" w:rsidR="004614DA" w:rsidRPr="00634D20" w:rsidRDefault="004614DA" w:rsidP="004614DA">
      <w:pPr>
        <w:contextualSpacing/>
        <w:jc w:val="both"/>
        <w:rPr>
          <w:lang w:val="en-US"/>
        </w:rPr>
      </w:pPr>
      <w:r w:rsidRPr="00634D20">
        <w:rPr>
          <w:lang w:val="en-US"/>
        </w:rPr>
        <w:t xml:space="preserve">Formulation type: AL all other liquid. </w:t>
      </w:r>
    </w:p>
    <w:p w14:paraId="00B335AE" w14:textId="77777777" w:rsidR="004614DA" w:rsidRPr="004614DA" w:rsidRDefault="004614DA" w:rsidP="004614DA">
      <w:pPr>
        <w:contextualSpacing/>
        <w:jc w:val="both"/>
        <w:rPr>
          <w:lang w:val="en-US"/>
        </w:rPr>
      </w:pPr>
      <w:r w:rsidRPr="00634D20">
        <w:rPr>
          <w:lang w:val="en-US"/>
        </w:rPr>
        <w:t xml:space="preserve">Hydrocarbon and H304 co-formulant content &lt; </w:t>
      </w:r>
      <w:proofErr w:type="gramStart"/>
      <w:r w:rsidRPr="00634D20">
        <w:rPr>
          <w:lang w:val="en-US"/>
        </w:rPr>
        <w:t>10%</w:t>
      </w:r>
      <w:proofErr w:type="gramEnd"/>
      <w:r w:rsidRPr="00634D20">
        <w:rPr>
          <w:lang w:val="en-US"/>
        </w:rPr>
        <w:t>.</w:t>
      </w:r>
    </w:p>
    <w:p w14:paraId="761F067C" w14:textId="77777777" w:rsidR="004614DA" w:rsidRDefault="004614DA" w:rsidP="004614DA">
      <w:pPr>
        <w:pStyle w:val="Absatz"/>
      </w:pPr>
    </w:p>
    <w:p w14:paraId="44C7F35A" w14:textId="77777777" w:rsidR="004614DA" w:rsidRPr="004614DA" w:rsidRDefault="004614DA" w:rsidP="004614DA">
      <w:pPr>
        <w:pStyle w:val="Absatz"/>
      </w:pPr>
    </w:p>
    <w:p w14:paraId="45CF8AE1" w14:textId="77777777" w:rsidR="009D0C0B" w:rsidRDefault="00FA480B">
      <w:pPr>
        <w:pStyle w:val="Titre3"/>
      </w:pPr>
      <w:bookmarkStart w:id="44" w:name="_Toc6408549"/>
      <w:r>
        <w:t>Intended use(s) as applied for by the applicant</w:t>
      </w:r>
      <w:bookmarkEnd w:id="44"/>
      <w:r>
        <w:t xml:space="preserve"> </w:t>
      </w:r>
    </w:p>
    <w:p w14:paraId="6B634E7D" w14:textId="0DEB4B15" w:rsidR="00632590" w:rsidRPr="00397C2A" w:rsidRDefault="00632590" w:rsidP="00632590">
      <w:pPr>
        <w:pStyle w:val="Lgende"/>
        <w:spacing w:after="120"/>
        <w:rPr>
          <w:rFonts w:ascii="Verdana" w:hAnsi="Verdana"/>
          <w:b/>
          <w:bCs/>
          <w:szCs w:val="24"/>
          <w:lang w:eastAsia="en-GB"/>
        </w:rPr>
      </w:pPr>
      <w:r w:rsidRPr="00397C2A">
        <w:rPr>
          <w:rFonts w:ascii="Verdana" w:hAnsi="Verdana" w:cs="Verdana"/>
        </w:rPr>
        <w:t xml:space="preserve">Table </w:t>
      </w:r>
      <w:r w:rsidR="006914F3">
        <w:rPr>
          <w:rFonts w:ascii="Verdana" w:hAnsi="Verdana" w:cs="Verdana"/>
        </w:rPr>
        <w:t>5</w:t>
      </w:r>
      <w:r w:rsidRPr="00397C2A">
        <w:rPr>
          <w:rFonts w:ascii="Verdana" w:hAnsi="Verdana"/>
        </w:rPr>
        <w:t xml:space="preserve">. Use # 1 – </w:t>
      </w:r>
      <w:r>
        <w:rPr>
          <w:rFonts w:ascii="Verdana" w:hAnsi="Verdana"/>
        </w:rPr>
        <w:t>Spray disinfectant, PT2</w:t>
      </w:r>
    </w:p>
    <w:tbl>
      <w:tblPr>
        <w:tblW w:w="5000" w:type="pct"/>
        <w:tblCellMar>
          <w:left w:w="0" w:type="dxa"/>
          <w:right w:w="0" w:type="dxa"/>
        </w:tblCellMar>
        <w:tblLook w:val="0000" w:firstRow="0" w:lastRow="0" w:firstColumn="0" w:lastColumn="0" w:noHBand="0" w:noVBand="0"/>
      </w:tblPr>
      <w:tblGrid>
        <w:gridCol w:w="2757"/>
        <w:gridCol w:w="6446"/>
      </w:tblGrid>
      <w:tr w:rsidR="00632590" w14:paraId="09422A20" w14:textId="77777777" w:rsidTr="009F61C2">
        <w:tc>
          <w:tcPr>
            <w:tcW w:w="1498" w:type="pct"/>
            <w:tcBorders>
              <w:top w:val="single" w:sz="4" w:space="0" w:color="000000"/>
              <w:left w:val="single" w:sz="4" w:space="0" w:color="000000"/>
              <w:bottom w:val="single" w:sz="4" w:space="0" w:color="000000"/>
            </w:tcBorders>
            <w:shd w:val="clear" w:color="auto" w:fill="auto"/>
          </w:tcPr>
          <w:p w14:paraId="5BC6F0A5" w14:textId="77777777" w:rsidR="00632590" w:rsidRDefault="00632590" w:rsidP="00632590">
            <w:pPr>
              <w:rPr>
                <w:b/>
              </w:rPr>
            </w:pPr>
            <w:r>
              <w:rPr>
                <w:b/>
                <w:bCs/>
                <w:szCs w:val="24"/>
                <w:lang w:eastAsia="en-GB"/>
              </w:rPr>
              <w:t>Product Type</w:t>
            </w:r>
          </w:p>
        </w:tc>
        <w:tc>
          <w:tcPr>
            <w:tcW w:w="3502" w:type="pct"/>
            <w:tcBorders>
              <w:top w:val="single" w:sz="4" w:space="0" w:color="000000"/>
              <w:left w:val="single" w:sz="4" w:space="0" w:color="000000"/>
              <w:bottom w:val="single" w:sz="4" w:space="0" w:color="000000"/>
              <w:right w:val="single" w:sz="4" w:space="0" w:color="000000"/>
            </w:tcBorders>
            <w:shd w:val="clear" w:color="auto" w:fill="auto"/>
          </w:tcPr>
          <w:p w14:paraId="7A0ABEAF" w14:textId="00174203" w:rsidR="00632590" w:rsidRDefault="00632590" w:rsidP="00632590">
            <w:pPr>
              <w:spacing w:line="276" w:lineRule="auto"/>
              <w:ind w:right="145"/>
              <w:jc w:val="both"/>
              <w:rPr>
                <w:b/>
              </w:rPr>
            </w:pPr>
            <w:r w:rsidRPr="00863433">
              <w:t>PT2, Disinfectants and algaecides not intended for direct application to humans or animals</w:t>
            </w:r>
          </w:p>
        </w:tc>
      </w:tr>
      <w:tr w:rsidR="00632590" w14:paraId="4EB73BAB" w14:textId="77777777" w:rsidTr="009F61C2">
        <w:tc>
          <w:tcPr>
            <w:tcW w:w="1498" w:type="pct"/>
            <w:tcBorders>
              <w:left w:val="single" w:sz="4" w:space="0" w:color="000000"/>
              <w:bottom w:val="single" w:sz="4" w:space="0" w:color="000000"/>
            </w:tcBorders>
            <w:shd w:val="clear" w:color="auto" w:fill="auto"/>
          </w:tcPr>
          <w:p w14:paraId="4A56CC7D" w14:textId="77777777" w:rsidR="00632590" w:rsidRDefault="00632590" w:rsidP="00632590">
            <w:pPr>
              <w:rPr>
                <w:b/>
              </w:rPr>
            </w:pPr>
            <w:r>
              <w:rPr>
                <w:b/>
                <w:bCs/>
                <w:szCs w:val="24"/>
                <w:lang w:eastAsia="en-GB"/>
              </w:rPr>
              <w:t>Where relevant, an exact description of the authorised use</w:t>
            </w:r>
          </w:p>
        </w:tc>
        <w:tc>
          <w:tcPr>
            <w:tcW w:w="3502" w:type="pct"/>
            <w:tcBorders>
              <w:left w:val="single" w:sz="4" w:space="0" w:color="000000"/>
              <w:bottom w:val="single" w:sz="4" w:space="0" w:color="000000"/>
              <w:right w:val="single" w:sz="4" w:space="0" w:color="000000"/>
            </w:tcBorders>
            <w:shd w:val="clear" w:color="auto" w:fill="auto"/>
          </w:tcPr>
          <w:p w14:paraId="7EEFC075" w14:textId="60A63AAE" w:rsidR="00632590" w:rsidRPr="00632590" w:rsidRDefault="00632590" w:rsidP="00632590">
            <w:pPr>
              <w:suppressAutoHyphens w:val="0"/>
              <w:rPr>
                <w:b/>
              </w:rPr>
            </w:pPr>
            <w:r w:rsidRPr="00863433">
              <w:t>Disinfectants for sanitary, surfaces, equipment and furniture without direct contact with food or feedstuff in medical and hospital environments, paramedical, institutional, tertiary sector, hotels, sports halls and changing rooms, etc. Disinfectants for sanitaries, bathrooms, etc. and malodour control for humidity and garbage smells.</w:t>
            </w:r>
          </w:p>
        </w:tc>
      </w:tr>
      <w:tr w:rsidR="00632590" w14:paraId="2A25F5BF" w14:textId="77777777" w:rsidTr="009F61C2">
        <w:tc>
          <w:tcPr>
            <w:tcW w:w="1498" w:type="pct"/>
            <w:tcBorders>
              <w:left w:val="single" w:sz="4" w:space="0" w:color="000000"/>
              <w:bottom w:val="single" w:sz="4" w:space="0" w:color="000000"/>
            </w:tcBorders>
            <w:shd w:val="clear" w:color="auto" w:fill="auto"/>
          </w:tcPr>
          <w:p w14:paraId="6678F000" w14:textId="77777777" w:rsidR="00632590" w:rsidRDefault="00632590" w:rsidP="00632590">
            <w:pPr>
              <w:rPr>
                <w:b/>
              </w:rPr>
            </w:pPr>
            <w:r>
              <w:rPr>
                <w:b/>
                <w:bCs/>
                <w:szCs w:val="24"/>
                <w:lang w:eastAsia="en-GB"/>
              </w:rPr>
              <w:t>Target organism (including development stage)</w:t>
            </w:r>
          </w:p>
        </w:tc>
        <w:tc>
          <w:tcPr>
            <w:tcW w:w="3502" w:type="pct"/>
            <w:tcBorders>
              <w:left w:val="single" w:sz="4" w:space="0" w:color="000000"/>
              <w:bottom w:val="single" w:sz="4" w:space="0" w:color="000000"/>
              <w:right w:val="single" w:sz="4" w:space="0" w:color="000000"/>
            </w:tcBorders>
            <w:shd w:val="clear" w:color="auto" w:fill="auto"/>
          </w:tcPr>
          <w:p w14:paraId="489C2AE2" w14:textId="51BD5A1E" w:rsidR="00632590" w:rsidRDefault="00632590" w:rsidP="007E5BFB">
            <w:pPr>
              <w:snapToGrid w:val="0"/>
              <w:spacing w:line="276" w:lineRule="auto"/>
              <w:ind w:right="145"/>
              <w:jc w:val="both"/>
              <w:rPr>
                <w:b/>
              </w:rPr>
            </w:pPr>
            <w:r w:rsidRPr="00863433">
              <w:t xml:space="preserve">Bacteria (including Legionella, Listeria, Salmonella) and bacterial spores, yeasts, fungi, </w:t>
            </w:r>
            <w:r w:rsidR="007E5BFB" w:rsidRPr="00863433">
              <w:t>mycobacteri</w:t>
            </w:r>
            <w:r w:rsidR="007E5BFB">
              <w:t>a</w:t>
            </w:r>
            <w:r w:rsidR="007E5BFB" w:rsidRPr="00863433">
              <w:t xml:space="preserve"> </w:t>
            </w:r>
            <w:r w:rsidRPr="00863433">
              <w:t>(</w:t>
            </w:r>
            <w:r w:rsidRPr="00A80BF5">
              <w:rPr>
                <w:i/>
              </w:rPr>
              <w:t>M. terrae</w:t>
            </w:r>
            <w:r w:rsidRPr="00863433">
              <w:t>), malodour control.</w:t>
            </w:r>
          </w:p>
        </w:tc>
      </w:tr>
      <w:tr w:rsidR="00632590" w14:paraId="6920D9F3" w14:textId="77777777" w:rsidTr="009F61C2">
        <w:tc>
          <w:tcPr>
            <w:tcW w:w="1498" w:type="pct"/>
            <w:tcBorders>
              <w:left w:val="single" w:sz="4" w:space="0" w:color="000000"/>
              <w:bottom w:val="single" w:sz="4" w:space="0" w:color="000000"/>
            </w:tcBorders>
            <w:shd w:val="clear" w:color="auto" w:fill="auto"/>
          </w:tcPr>
          <w:p w14:paraId="0D516B78" w14:textId="77777777" w:rsidR="00632590" w:rsidRDefault="00632590" w:rsidP="00632590">
            <w:pPr>
              <w:rPr>
                <w:b/>
              </w:rPr>
            </w:pPr>
            <w:r>
              <w:rPr>
                <w:b/>
                <w:bCs/>
                <w:szCs w:val="24"/>
                <w:lang w:eastAsia="en-GB"/>
              </w:rPr>
              <w:t>Field of use</w:t>
            </w:r>
          </w:p>
        </w:tc>
        <w:tc>
          <w:tcPr>
            <w:tcW w:w="3502" w:type="pct"/>
            <w:tcBorders>
              <w:left w:val="single" w:sz="4" w:space="0" w:color="000000"/>
              <w:bottom w:val="single" w:sz="4" w:space="0" w:color="000000"/>
              <w:right w:val="single" w:sz="4" w:space="0" w:color="000000"/>
            </w:tcBorders>
            <w:shd w:val="clear" w:color="auto" w:fill="auto"/>
          </w:tcPr>
          <w:p w14:paraId="07948E39" w14:textId="6DA16DD7" w:rsidR="00632590" w:rsidRPr="00632590" w:rsidRDefault="00632590" w:rsidP="00632590">
            <w:pPr>
              <w:spacing w:line="276" w:lineRule="auto"/>
              <w:ind w:right="145"/>
              <w:jc w:val="both"/>
            </w:pPr>
            <w:r w:rsidRPr="00863433">
              <w:t>Professional use in medical sector and collectivities (no food contact)</w:t>
            </w:r>
          </w:p>
        </w:tc>
      </w:tr>
      <w:tr w:rsidR="00632590" w14:paraId="1E473822" w14:textId="77777777" w:rsidTr="009F61C2">
        <w:tc>
          <w:tcPr>
            <w:tcW w:w="1498" w:type="pct"/>
            <w:tcBorders>
              <w:left w:val="single" w:sz="4" w:space="0" w:color="000000"/>
              <w:bottom w:val="single" w:sz="4" w:space="0" w:color="000000"/>
            </w:tcBorders>
            <w:shd w:val="clear" w:color="auto" w:fill="auto"/>
          </w:tcPr>
          <w:p w14:paraId="2C5636CA" w14:textId="77777777" w:rsidR="00632590" w:rsidRDefault="00632590" w:rsidP="00632590">
            <w:pPr>
              <w:rPr>
                <w:b/>
              </w:rPr>
            </w:pPr>
            <w:r>
              <w:rPr>
                <w:b/>
                <w:bCs/>
                <w:szCs w:val="24"/>
                <w:lang w:eastAsia="en-GB"/>
              </w:rPr>
              <w:t>Application method(s)</w:t>
            </w:r>
          </w:p>
        </w:tc>
        <w:tc>
          <w:tcPr>
            <w:tcW w:w="3502" w:type="pct"/>
            <w:tcBorders>
              <w:left w:val="single" w:sz="4" w:space="0" w:color="000000"/>
              <w:bottom w:val="single" w:sz="4" w:space="0" w:color="000000"/>
              <w:right w:val="single" w:sz="4" w:space="0" w:color="000000"/>
            </w:tcBorders>
            <w:shd w:val="clear" w:color="auto" w:fill="auto"/>
          </w:tcPr>
          <w:p w14:paraId="0280B25C" w14:textId="30540490" w:rsidR="00632590" w:rsidRDefault="00632590" w:rsidP="00632590">
            <w:pPr>
              <w:spacing w:line="276" w:lineRule="auto"/>
              <w:ind w:right="145"/>
              <w:jc w:val="both"/>
              <w:rPr>
                <w:b/>
              </w:rPr>
            </w:pPr>
            <w:r w:rsidRPr="0073353A">
              <w:t>Surface spraying</w:t>
            </w:r>
          </w:p>
        </w:tc>
      </w:tr>
      <w:tr w:rsidR="00632590" w14:paraId="44C8CF05" w14:textId="77777777" w:rsidTr="009F61C2">
        <w:tc>
          <w:tcPr>
            <w:tcW w:w="1498" w:type="pct"/>
            <w:tcBorders>
              <w:left w:val="single" w:sz="4" w:space="0" w:color="000000"/>
              <w:bottom w:val="single" w:sz="4" w:space="0" w:color="000000"/>
            </w:tcBorders>
            <w:shd w:val="clear" w:color="auto" w:fill="auto"/>
          </w:tcPr>
          <w:p w14:paraId="2D41397C" w14:textId="77777777" w:rsidR="00632590" w:rsidRDefault="00632590" w:rsidP="00632590">
            <w:pPr>
              <w:rPr>
                <w:b/>
              </w:rPr>
            </w:pPr>
            <w:r>
              <w:rPr>
                <w:b/>
                <w:bCs/>
                <w:szCs w:val="24"/>
                <w:lang w:eastAsia="en-GB"/>
              </w:rPr>
              <w:t>Application rate(s) and frequency</w:t>
            </w:r>
          </w:p>
        </w:tc>
        <w:tc>
          <w:tcPr>
            <w:tcW w:w="3502" w:type="pct"/>
            <w:tcBorders>
              <w:left w:val="single" w:sz="4" w:space="0" w:color="000000"/>
              <w:bottom w:val="single" w:sz="4" w:space="0" w:color="000000"/>
              <w:right w:val="single" w:sz="4" w:space="0" w:color="000000"/>
            </w:tcBorders>
            <w:shd w:val="clear" w:color="auto" w:fill="auto"/>
          </w:tcPr>
          <w:p w14:paraId="223FD411" w14:textId="77777777" w:rsidR="00632590" w:rsidRPr="0073353A" w:rsidRDefault="00632590" w:rsidP="00632590">
            <w:r w:rsidRPr="0073353A">
              <w:t>30 to 50 ml/m²</w:t>
            </w:r>
          </w:p>
          <w:p w14:paraId="05B75C28" w14:textId="77777777" w:rsidR="00632590" w:rsidRPr="0073353A" w:rsidRDefault="00632590" w:rsidP="00632590"/>
          <w:p w14:paraId="1EDAA3C0" w14:textId="6657250C" w:rsidR="00632590" w:rsidRDefault="00632590" w:rsidP="00632590">
            <w:pPr>
              <w:snapToGrid w:val="0"/>
              <w:spacing w:line="276" w:lineRule="auto"/>
              <w:ind w:right="145"/>
              <w:jc w:val="both"/>
              <w:rPr>
                <w:b/>
              </w:rPr>
            </w:pPr>
            <w:r w:rsidRPr="0073353A">
              <w:t>Apply at an adequate frequency based on the hygiene plan in place</w:t>
            </w:r>
          </w:p>
        </w:tc>
      </w:tr>
      <w:tr w:rsidR="00632590" w14:paraId="3B18C012" w14:textId="77777777" w:rsidTr="009F61C2">
        <w:tc>
          <w:tcPr>
            <w:tcW w:w="1498" w:type="pct"/>
            <w:tcBorders>
              <w:left w:val="single" w:sz="4" w:space="0" w:color="000000"/>
              <w:bottom w:val="single" w:sz="4" w:space="0" w:color="000000"/>
            </w:tcBorders>
            <w:shd w:val="clear" w:color="auto" w:fill="auto"/>
          </w:tcPr>
          <w:p w14:paraId="66BADD96" w14:textId="77777777" w:rsidR="00632590" w:rsidRDefault="00632590" w:rsidP="00632590">
            <w:pPr>
              <w:rPr>
                <w:b/>
              </w:rPr>
            </w:pPr>
            <w:r>
              <w:rPr>
                <w:b/>
                <w:bCs/>
                <w:szCs w:val="24"/>
                <w:lang w:eastAsia="en-GB"/>
              </w:rPr>
              <w:t>Category(ies) of users</w:t>
            </w:r>
          </w:p>
        </w:tc>
        <w:tc>
          <w:tcPr>
            <w:tcW w:w="3502" w:type="pct"/>
            <w:tcBorders>
              <w:left w:val="single" w:sz="4" w:space="0" w:color="000000"/>
              <w:bottom w:val="single" w:sz="4" w:space="0" w:color="000000"/>
              <w:right w:val="single" w:sz="4" w:space="0" w:color="000000"/>
            </w:tcBorders>
            <w:shd w:val="clear" w:color="auto" w:fill="auto"/>
          </w:tcPr>
          <w:p w14:paraId="29D3BD7A" w14:textId="392D539C" w:rsidR="00632590" w:rsidRPr="00B42E64" w:rsidRDefault="00632590" w:rsidP="00632590">
            <w:pPr>
              <w:snapToGrid w:val="0"/>
              <w:ind w:right="145"/>
              <w:jc w:val="both"/>
            </w:pPr>
            <w:r w:rsidRPr="00863433">
              <w:t>Surface spraying</w:t>
            </w:r>
          </w:p>
        </w:tc>
      </w:tr>
      <w:tr w:rsidR="00632590" w14:paraId="55F3278F" w14:textId="77777777" w:rsidTr="006914F3">
        <w:trPr>
          <w:trHeight w:val="1315"/>
        </w:trPr>
        <w:tc>
          <w:tcPr>
            <w:tcW w:w="1498" w:type="pct"/>
            <w:tcBorders>
              <w:left w:val="single" w:sz="4" w:space="0" w:color="000000"/>
              <w:bottom w:val="single" w:sz="4" w:space="0" w:color="000000"/>
            </w:tcBorders>
            <w:shd w:val="clear" w:color="auto" w:fill="auto"/>
          </w:tcPr>
          <w:p w14:paraId="3F8D48B5" w14:textId="77777777" w:rsidR="00632590" w:rsidRDefault="00632590" w:rsidP="009F61C2">
            <w:r>
              <w:rPr>
                <w:b/>
                <w:bCs/>
                <w:szCs w:val="24"/>
                <w:lang w:eastAsia="en-GB"/>
              </w:rPr>
              <w:t>Pack sizes and packaging material</w:t>
            </w:r>
          </w:p>
        </w:tc>
        <w:tc>
          <w:tcPr>
            <w:tcW w:w="3502" w:type="pct"/>
            <w:tcBorders>
              <w:left w:val="single" w:sz="4" w:space="0" w:color="000000"/>
              <w:bottom w:val="single" w:sz="4" w:space="0" w:color="000000"/>
              <w:right w:val="single" w:sz="4" w:space="0" w:color="000000"/>
            </w:tcBorders>
            <w:shd w:val="clear" w:color="auto" w:fill="auto"/>
          </w:tcPr>
          <w:p w14:paraId="69D959B1" w14:textId="33B0436D" w:rsidR="006034B5" w:rsidRDefault="006034B5" w:rsidP="006034B5">
            <w:pPr>
              <w:spacing w:after="60"/>
              <w:ind w:right="147"/>
              <w:jc w:val="both"/>
            </w:pPr>
            <w:r w:rsidRPr="00E77BFD">
              <w:t>500mL, 750mL or 1L</w:t>
            </w:r>
            <w:r>
              <w:t xml:space="preserve"> HDPE </w:t>
            </w:r>
            <w:r w:rsidRPr="00E77BFD">
              <w:t>Prefilled trigger spray opaque bottle</w:t>
            </w:r>
            <w:r>
              <w:t xml:space="preserve"> (Trigger spray types: Canyon T95 Trigger spray venting</w:t>
            </w:r>
            <w:r w:rsidR="00D60E5E">
              <w:t xml:space="preserve"> or </w:t>
            </w:r>
            <w:r>
              <w:t>Guala TS3 Dexter spray degassing)</w:t>
            </w:r>
          </w:p>
          <w:p w14:paraId="530DDD64" w14:textId="5F633EE3" w:rsidR="00632590" w:rsidRDefault="006034B5" w:rsidP="00CC3ED0">
            <w:pPr>
              <w:ind w:right="145"/>
              <w:jc w:val="both"/>
            </w:pPr>
            <w:r>
              <w:t xml:space="preserve">1L Opaque bottle with </w:t>
            </w:r>
            <w:r w:rsidRPr="00AF2F2E">
              <w:t>nebulization equipment</w:t>
            </w:r>
            <w:r>
              <w:t xml:space="preserve">, </w:t>
            </w:r>
            <w:r w:rsidRPr="00E77BFD">
              <w:t>5L</w:t>
            </w:r>
            <w:r>
              <w:t xml:space="preserve">, 10L or 20L HDPE </w:t>
            </w:r>
            <w:r w:rsidRPr="00E77BFD">
              <w:t xml:space="preserve">Opaque Jerrycan with nebulization equipment </w:t>
            </w:r>
          </w:p>
        </w:tc>
      </w:tr>
    </w:tbl>
    <w:p w14:paraId="4274DE02" w14:textId="77777777" w:rsidR="00632590" w:rsidRDefault="00632590" w:rsidP="00632590">
      <w:pPr>
        <w:pStyle w:val="Lgende"/>
        <w:spacing w:after="120"/>
        <w:rPr>
          <w:rFonts w:ascii="Verdana" w:hAnsi="Verdana"/>
        </w:rPr>
      </w:pPr>
    </w:p>
    <w:p w14:paraId="4D301DBE" w14:textId="005BB256" w:rsidR="00632590" w:rsidRPr="0073353A" w:rsidRDefault="00632590" w:rsidP="00632590">
      <w:pPr>
        <w:pStyle w:val="Lgende"/>
        <w:spacing w:after="120"/>
        <w:rPr>
          <w:rFonts w:ascii="Verdana" w:hAnsi="Verdana"/>
        </w:rPr>
      </w:pPr>
      <w:r w:rsidRPr="0073353A">
        <w:rPr>
          <w:rFonts w:ascii="Verdana" w:hAnsi="Verdana"/>
        </w:rPr>
        <w:t xml:space="preserve">Table </w:t>
      </w:r>
      <w:r w:rsidR="006914F3">
        <w:rPr>
          <w:rFonts w:ascii="Verdana" w:hAnsi="Verdana"/>
        </w:rPr>
        <w:t>6</w:t>
      </w:r>
      <w:r w:rsidRPr="0073353A">
        <w:rPr>
          <w:rFonts w:ascii="Verdana" w:hAnsi="Verdana"/>
        </w:rPr>
        <w:t>. Use # 2 – Spray disinfectant, PT4</w:t>
      </w:r>
    </w:p>
    <w:tbl>
      <w:tblPr>
        <w:tblW w:w="5000" w:type="pct"/>
        <w:tblCellMar>
          <w:left w:w="0" w:type="dxa"/>
          <w:right w:w="0" w:type="dxa"/>
        </w:tblCellMar>
        <w:tblLook w:val="0000" w:firstRow="0" w:lastRow="0" w:firstColumn="0" w:lastColumn="0" w:noHBand="0" w:noVBand="0"/>
      </w:tblPr>
      <w:tblGrid>
        <w:gridCol w:w="2761"/>
        <w:gridCol w:w="6442"/>
      </w:tblGrid>
      <w:tr w:rsidR="00632590" w:rsidRPr="00962D9A" w14:paraId="3B6DF954" w14:textId="77777777" w:rsidTr="009F61C2">
        <w:tc>
          <w:tcPr>
            <w:tcW w:w="15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9F1D45F" w14:textId="77777777" w:rsidR="00632590" w:rsidRPr="00962D9A" w:rsidRDefault="00632590" w:rsidP="00632590">
            <w:pPr>
              <w:rPr>
                <w:b/>
              </w:rPr>
            </w:pPr>
            <w:r w:rsidRPr="00962D9A">
              <w:rPr>
                <w:b/>
                <w:bCs/>
                <w:lang w:eastAsia="en-GB"/>
              </w:rPr>
              <w:t>Product Type</w:t>
            </w:r>
          </w:p>
        </w:tc>
        <w:tc>
          <w:tcPr>
            <w:tcW w:w="350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D6D0BE3" w14:textId="71A359F4" w:rsidR="00632590" w:rsidRPr="006C1ED4" w:rsidRDefault="00632590" w:rsidP="00632590">
            <w:pPr>
              <w:spacing w:line="276" w:lineRule="auto"/>
              <w:ind w:right="145"/>
              <w:jc w:val="both"/>
              <w:rPr>
                <w:highlight w:val="yellow"/>
              </w:rPr>
            </w:pPr>
            <w:r w:rsidRPr="0073353A">
              <w:t>PT4 Food and feed area</w:t>
            </w:r>
          </w:p>
        </w:tc>
      </w:tr>
      <w:tr w:rsidR="00632590" w:rsidRPr="00962D9A" w14:paraId="34FEA9F6"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502DAA5" w14:textId="77777777" w:rsidR="00632590" w:rsidRPr="00962D9A" w:rsidRDefault="00632590" w:rsidP="00632590">
            <w:pPr>
              <w:rPr>
                <w:b/>
              </w:rPr>
            </w:pPr>
            <w:r w:rsidRPr="00962D9A">
              <w:rPr>
                <w:b/>
                <w:bCs/>
                <w:lang w:eastAsia="en-GB"/>
              </w:rPr>
              <w:t>Where relevant, an exact description of the authorised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598A9839" w14:textId="22BEE83E" w:rsidR="00632590" w:rsidRPr="006C1ED4" w:rsidRDefault="00632590" w:rsidP="00632590">
            <w:pPr>
              <w:spacing w:line="276" w:lineRule="auto"/>
              <w:ind w:right="145"/>
              <w:jc w:val="both"/>
              <w:rPr>
                <w:highlight w:val="yellow"/>
              </w:rPr>
            </w:pPr>
            <w:r w:rsidRPr="0073353A">
              <w:t xml:space="preserve">Disinfectants of rooms (including collective central kitchens) and equipment for the production of food and </w:t>
            </w:r>
            <w:proofErr w:type="gramStart"/>
            <w:r w:rsidRPr="0073353A">
              <w:t>feed stuff</w:t>
            </w:r>
            <w:proofErr w:type="gramEnd"/>
            <w:r w:rsidRPr="0073353A">
              <w:t xml:space="preserve"> (including drinking water) f</w:t>
            </w:r>
            <w:r>
              <w:t>or human and animal consumption.</w:t>
            </w:r>
          </w:p>
        </w:tc>
      </w:tr>
      <w:tr w:rsidR="00632590" w:rsidRPr="00962D9A" w14:paraId="2F33BEA2"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8CB0162" w14:textId="77777777" w:rsidR="00632590" w:rsidRPr="00962D9A" w:rsidRDefault="00632590" w:rsidP="00632590">
            <w:pPr>
              <w:rPr>
                <w:b/>
              </w:rPr>
            </w:pPr>
            <w:r w:rsidRPr="00962D9A">
              <w:rPr>
                <w:b/>
                <w:bCs/>
                <w:lang w:eastAsia="en-GB"/>
              </w:rPr>
              <w:lastRenderedPageBreak/>
              <w:t>Target organism (including development stage)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0F00DD3A" w14:textId="4AEDC539" w:rsidR="00632590" w:rsidRPr="006C1ED4" w:rsidRDefault="00632590" w:rsidP="007E5BFB">
            <w:pPr>
              <w:spacing w:line="276" w:lineRule="auto"/>
              <w:ind w:right="145"/>
              <w:rPr>
                <w:highlight w:val="yellow"/>
              </w:rPr>
            </w:pPr>
            <w:r w:rsidRPr="0073353A">
              <w:t>Bacteria (including Legionella, Listeria, Salmonella) and bacterial spores</w:t>
            </w:r>
            <w:r w:rsidR="007E5BFB">
              <w:t xml:space="preserve"> (</w:t>
            </w:r>
            <w:r w:rsidR="007E5BFB" w:rsidRPr="007E5BFB">
              <w:rPr>
                <w:i/>
              </w:rPr>
              <w:t>M.terrae</w:t>
            </w:r>
            <w:r w:rsidR="007E5BFB">
              <w:t>)</w:t>
            </w:r>
            <w:r w:rsidRPr="0073353A">
              <w:t>, yeasts, fungi.</w:t>
            </w:r>
          </w:p>
        </w:tc>
      </w:tr>
      <w:tr w:rsidR="00632590" w:rsidRPr="00962D9A" w14:paraId="2C206DA4"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F25080B" w14:textId="77777777" w:rsidR="00632590" w:rsidRPr="00962D9A" w:rsidRDefault="00632590" w:rsidP="00632590">
            <w:pPr>
              <w:rPr>
                <w:b/>
              </w:rPr>
            </w:pPr>
            <w:r w:rsidRPr="00962D9A">
              <w:rPr>
                <w:b/>
                <w:bCs/>
                <w:lang w:eastAsia="en-GB"/>
              </w:rPr>
              <w:t>Field of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7AB27ADD" w14:textId="7BAF824B" w:rsidR="00632590" w:rsidRPr="006C1ED4" w:rsidRDefault="00632590" w:rsidP="00632590">
            <w:pPr>
              <w:rPr>
                <w:highlight w:val="yellow"/>
              </w:rPr>
            </w:pPr>
            <w:r w:rsidRPr="0073353A">
              <w:t>Professional use in agro-food industry and collective central kitchens (food contact)</w:t>
            </w:r>
          </w:p>
        </w:tc>
      </w:tr>
      <w:tr w:rsidR="00632590" w:rsidRPr="00962D9A" w14:paraId="0EAA983B"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31B0212" w14:textId="77777777" w:rsidR="00632590" w:rsidRPr="00962D9A" w:rsidRDefault="00632590" w:rsidP="00632590">
            <w:pPr>
              <w:rPr>
                <w:b/>
              </w:rPr>
            </w:pPr>
            <w:r w:rsidRPr="00962D9A">
              <w:rPr>
                <w:b/>
                <w:bCs/>
                <w:lang w:eastAsia="en-GB"/>
              </w:rPr>
              <w:t>Application method(s)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6E2B500B" w14:textId="1050E934" w:rsidR="00632590" w:rsidRPr="006C1ED4" w:rsidRDefault="00632590" w:rsidP="00632590">
            <w:pPr>
              <w:spacing w:line="276" w:lineRule="auto"/>
              <w:ind w:right="145"/>
              <w:jc w:val="both"/>
              <w:rPr>
                <w:highlight w:val="yellow"/>
              </w:rPr>
            </w:pPr>
            <w:r w:rsidRPr="0073353A">
              <w:t>Surface spraying</w:t>
            </w:r>
          </w:p>
        </w:tc>
      </w:tr>
      <w:tr w:rsidR="00632590" w:rsidRPr="00962D9A" w14:paraId="791BC940"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19EC801" w14:textId="77777777" w:rsidR="00632590" w:rsidRPr="00962D9A" w:rsidRDefault="00632590" w:rsidP="00632590">
            <w:pPr>
              <w:rPr>
                <w:b/>
              </w:rPr>
            </w:pPr>
            <w:r w:rsidRPr="00962D9A">
              <w:rPr>
                <w:b/>
                <w:bCs/>
                <w:lang w:eastAsia="en-GB"/>
              </w:rPr>
              <w:t>Application rate(s) and frequency</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0B0F180E" w14:textId="77777777" w:rsidR="00632590" w:rsidRPr="0073353A" w:rsidRDefault="00632590" w:rsidP="00632590">
            <w:r w:rsidRPr="0073353A">
              <w:t>30 to 50 ml/m²</w:t>
            </w:r>
          </w:p>
          <w:p w14:paraId="5D1A9259" w14:textId="77777777" w:rsidR="00632590" w:rsidRPr="0073353A" w:rsidRDefault="00632590" w:rsidP="00632590"/>
          <w:p w14:paraId="7692CEFD" w14:textId="5F6D4230" w:rsidR="00632590" w:rsidRPr="006C1ED4" w:rsidRDefault="00632590" w:rsidP="00632590">
            <w:pPr>
              <w:spacing w:line="276" w:lineRule="auto"/>
              <w:ind w:right="145"/>
              <w:jc w:val="both"/>
              <w:rPr>
                <w:highlight w:val="yellow"/>
              </w:rPr>
            </w:pPr>
            <w:r w:rsidRPr="0073353A">
              <w:t>Apply at an adequate frequency based on the hygiene plan in place</w:t>
            </w:r>
          </w:p>
        </w:tc>
      </w:tr>
      <w:tr w:rsidR="00632590" w:rsidRPr="00962D9A" w14:paraId="165D26AB"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A049A81" w14:textId="77777777" w:rsidR="00632590" w:rsidRPr="00962D9A" w:rsidRDefault="00632590" w:rsidP="009F61C2">
            <w:pPr>
              <w:rPr>
                <w:b/>
              </w:rPr>
            </w:pPr>
            <w:r w:rsidRPr="00962D9A">
              <w:rPr>
                <w:b/>
                <w:bCs/>
                <w:lang w:eastAsia="en-GB"/>
              </w:rPr>
              <w:t>Category(ies) of users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5DA82340" w14:textId="77777777" w:rsidR="00632590" w:rsidRPr="00962D9A" w:rsidRDefault="00632590" w:rsidP="009F61C2">
            <w:pPr>
              <w:spacing w:line="276" w:lineRule="auto"/>
            </w:pPr>
            <w:r>
              <w:t>Professional users</w:t>
            </w:r>
          </w:p>
        </w:tc>
      </w:tr>
      <w:tr w:rsidR="00632590" w:rsidRPr="00962D9A" w14:paraId="15F34E78" w14:textId="77777777" w:rsidTr="006914F3">
        <w:trPr>
          <w:trHeight w:val="1337"/>
        </w:trPr>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EA12E7D" w14:textId="77777777" w:rsidR="00632590" w:rsidRPr="00962D9A" w:rsidRDefault="00632590" w:rsidP="009F61C2">
            <w:pPr>
              <w:rPr>
                <w:b/>
              </w:rPr>
            </w:pPr>
            <w:r w:rsidRPr="00962D9A">
              <w:rPr>
                <w:b/>
                <w:bCs/>
                <w:lang w:eastAsia="en-GB"/>
              </w:rPr>
              <w:t>Pack sizes and packaging material</w:t>
            </w:r>
          </w:p>
        </w:tc>
        <w:tc>
          <w:tcPr>
            <w:tcW w:w="350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1BAF4EA5" w14:textId="25F422E2" w:rsidR="006034B5" w:rsidRDefault="006034B5" w:rsidP="006034B5">
            <w:pPr>
              <w:spacing w:after="60"/>
              <w:ind w:right="147"/>
              <w:jc w:val="both"/>
            </w:pPr>
            <w:r w:rsidRPr="00E77BFD">
              <w:t>500mL, 750mL or 1L</w:t>
            </w:r>
            <w:r>
              <w:t xml:space="preserve"> HDPE </w:t>
            </w:r>
            <w:r w:rsidRPr="00E77BFD">
              <w:t>Prefilled trigger spray opaque bottle</w:t>
            </w:r>
            <w:r>
              <w:t xml:space="preserve"> (Trigger spray types: Canyon T95 Trigger spray venting</w:t>
            </w:r>
            <w:r w:rsidR="00D60E5E">
              <w:t xml:space="preserve"> or </w:t>
            </w:r>
            <w:r>
              <w:t>Guala TS3 Dexter spray degassing)</w:t>
            </w:r>
          </w:p>
          <w:p w14:paraId="6D9C0832" w14:textId="7D78E06F" w:rsidR="00632590" w:rsidRPr="00962D9A" w:rsidRDefault="006034B5" w:rsidP="00CC3ED0">
            <w:pPr>
              <w:ind w:right="145"/>
              <w:jc w:val="both"/>
            </w:pPr>
            <w:r>
              <w:t xml:space="preserve">1L Opaque bottle with </w:t>
            </w:r>
            <w:r w:rsidRPr="00AF2F2E">
              <w:t>nebulization equipment</w:t>
            </w:r>
            <w:r>
              <w:t xml:space="preserve">, </w:t>
            </w:r>
            <w:r w:rsidRPr="00E77BFD">
              <w:t>5L</w:t>
            </w:r>
            <w:r>
              <w:t xml:space="preserve">, 10L or 20L HDPE </w:t>
            </w:r>
            <w:r w:rsidRPr="00E77BFD">
              <w:t xml:space="preserve">Opaque Jerrycan with nebulization equipment </w:t>
            </w:r>
          </w:p>
        </w:tc>
      </w:tr>
    </w:tbl>
    <w:p w14:paraId="3215FF14" w14:textId="77777777" w:rsidR="00632590" w:rsidRDefault="00632590" w:rsidP="00632590"/>
    <w:p w14:paraId="3F371F1A" w14:textId="1D44C291" w:rsidR="00632590" w:rsidRPr="0073353A" w:rsidRDefault="00632590" w:rsidP="00632590">
      <w:pPr>
        <w:pStyle w:val="Lgende"/>
        <w:spacing w:after="120"/>
        <w:rPr>
          <w:rFonts w:ascii="Verdana" w:hAnsi="Verdana"/>
        </w:rPr>
      </w:pPr>
      <w:r w:rsidRPr="0073353A">
        <w:rPr>
          <w:rFonts w:ascii="Verdana" w:hAnsi="Verdana"/>
        </w:rPr>
        <w:t xml:space="preserve">Table </w:t>
      </w:r>
      <w:r w:rsidR="006914F3">
        <w:rPr>
          <w:rFonts w:ascii="Verdana" w:hAnsi="Verdana"/>
        </w:rPr>
        <w:t>7</w:t>
      </w:r>
      <w:r w:rsidRPr="0073353A">
        <w:rPr>
          <w:rFonts w:ascii="Verdana" w:hAnsi="Verdana"/>
        </w:rPr>
        <w:fldChar w:fldCharType="begin"/>
      </w:r>
      <w:r w:rsidRPr="0073353A">
        <w:rPr>
          <w:rFonts w:ascii="Verdana" w:hAnsi="Verdana"/>
        </w:rPr>
        <w:instrText xml:space="preserve"> SEQ Table \* ARABIC </w:instrText>
      </w:r>
      <w:r w:rsidRPr="0073353A">
        <w:rPr>
          <w:rFonts w:ascii="Verdana" w:hAnsi="Verdana"/>
        </w:rPr>
        <w:fldChar w:fldCharType="separate"/>
      </w:r>
      <w:r w:rsidR="00A82996">
        <w:rPr>
          <w:rFonts w:ascii="Verdana" w:hAnsi="Verdana"/>
          <w:noProof/>
        </w:rPr>
        <w:t>3</w:t>
      </w:r>
      <w:r w:rsidRPr="0073353A">
        <w:rPr>
          <w:rFonts w:ascii="Verdana" w:hAnsi="Verdana"/>
        </w:rPr>
        <w:fldChar w:fldCharType="end"/>
      </w:r>
      <w:r w:rsidRPr="0073353A">
        <w:rPr>
          <w:rFonts w:ascii="Verdana" w:hAnsi="Verdana"/>
        </w:rPr>
        <w:t>. Use # 3 – Fogger disinfectant, PT2</w:t>
      </w:r>
    </w:p>
    <w:tbl>
      <w:tblPr>
        <w:tblW w:w="5000" w:type="pct"/>
        <w:tblCellMar>
          <w:left w:w="0" w:type="dxa"/>
          <w:right w:w="0" w:type="dxa"/>
        </w:tblCellMar>
        <w:tblLook w:val="0000" w:firstRow="0" w:lastRow="0" w:firstColumn="0" w:lastColumn="0" w:noHBand="0" w:noVBand="0"/>
      </w:tblPr>
      <w:tblGrid>
        <w:gridCol w:w="2757"/>
        <w:gridCol w:w="6446"/>
      </w:tblGrid>
      <w:tr w:rsidR="00632590" w:rsidRPr="00407F96" w14:paraId="22005F51" w14:textId="77777777" w:rsidTr="009F61C2">
        <w:tc>
          <w:tcPr>
            <w:tcW w:w="1498" w:type="pct"/>
            <w:tcBorders>
              <w:top w:val="single" w:sz="4" w:space="0" w:color="000000"/>
              <w:left w:val="single" w:sz="4" w:space="0" w:color="000000"/>
              <w:bottom w:val="single" w:sz="4" w:space="0" w:color="000000"/>
            </w:tcBorders>
            <w:shd w:val="clear" w:color="auto" w:fill="auto"/>
          </w:tcPr>
          <w:p w14:paraId="40B10A0F" w14:textId="77777777" w:rsidR="00632590" w:rsidRPr="00407F96" w:rsidRDefault="00632590" w:rsidP="00632590">
            <w:pPr>
              <w:rPr>
                <w:b/>
              </w:rPr>
            </w:pPr>
            <w:r w:rsidRPr="00407F96">
              <w:rPr>
                <w:b/>
                <w:bCs/>
                <w:szCs w:val="22"/>
                <w:lang w:eastAsia="en-GB"/>
              </w:rPr>
              <w:t>Product Type</w:t>
            </w:r>
          </w:p>
        </w:tc>
        <w:tc>
          <w:tcPr>
            <w:tcW w:w="3502" w:type="pct"/>
            <w:tcBorders>
              <w:top w:val="single" w:sz="4" w:space="0" w:color="000000"/>
              <w:left w:val="single" w:sz="4" w:space="0" w:color="000000"/>
              <w:bottom w:val="single" w:sz="4" w:space="0" w:color="000000"/>
              <w:right w:val="single" w:sz="4" w:space="0" w:color="000000"/>
            </w:tcBorders>
            <w:shd w:val="clear" w:color="auto" w:fill="auto"/>
          </w:tcPr>
          <w:p w14:paraId="1EEAD571" w14:textId="77777777" w:rsidR="00632590" w:rsidRPr="0073353A" w:rsidRDefault="00632590" w:rsidP="00632590">
            <w:r w:rsidRPr="0073353A">
              <w:t>PT2, Disinfectants and algaecides not intended for direct application to humans or animals.</w:t>
            </w:r>
          </w:p>
          <w:p w14:paraId="62DBB6CA" w14:textId="271655EB" w:rsidR="00632590" w:rsidRPr="006C1ED4" w:rsidRDefault="00632590" w:rsidP="00632590">
            <w:pPr>
              <w:ind w:right="98"/>
              <w:jc w:val="both"/>
            </w:pPr>
          </w:p>
        </w:tc>
      </w:tr>
      <w:tr w:rsidR="00632590" w:rsidRPr="00407F96" w14:paraId="2EA081FA" w14:textId="77777777" w:rsidTr="009F61C2">
        <w:tc>
          <w:tcPr>
            <w:tcW w:w="1498" w:type="pct"/>
            <w:tcBorders>
              <w:left w:val="single" w:sz="4" w:space="0" w:color="000000"/>
              <w:bottom w:val="single" w:sz="4" w:space="0" w:color="000000"/>
            </w:tcBorders>
            <w:shd w:val="clear" w:color="auto" w:fill="auto"/>
          </w:tcPr>
          <w:p w14:paraId="03556A8A" w14:textId="77777777" w:rsidR="00632590" w:rsidRPr="00407F96" w:rsidRDefault="00632590" w:rsidP="00632590">
            <w:pPr>
              <w:rPr>
                <w:b/>
              </w:rPr>
            </w:pPr>
            <w:r w:rsidRPr="00407F96">
              <w:rPr>
                <w:b/>
                <w:bCs/>
                <w:szCs w:val="22"/>
                <w:lang w:eastAsia="en-GB"/>
              </w:rPr>
              <w:t>Where relevant, an exact description of the authorised use</w:t>
            </w:r>
          </w:p>
        </w:tc>
        <w:tc>
          <w:tcPr>
            <w:tcW w:w="3502" w:type="pct"/>
            <w:tcBorders>
              <w:left w:val="single" w:sz="4" w:space="0" w:color="000000"/>
              <w:bottom w:val="single" w:sz="4" w:space="0" w:color="000000"/>
              <w:right w:val="single" w:sz="4" w:space="0" w:color="000000"/>
            </w:tcBorders>
            <w:shd w:val="clear" w:color="auto" w:fill="auto"/>
          </w:tcPr>
          <w:p w14:paraId="7EE4E7E0" w14:textId="320B04F4" w:rsidR="00632590" w:rsidRPr="006C1ED4" w:rsidRDefault="00632590" w:rsidP="00632590">
            <w:pPr>
              <w:ind w:right="98"/>
              <w:jc w:val="both"/>
            </w:pPr>
            <w:r w:rsidRPr="0073353A">
              <w:t>Disinfectants for sanitary, surfaces, equipment and furniture without direct contact with food or feedstuff in medical and hospital environments, paramedical, institutional, tertiary sector, hotels, sports halls and changing rooms, etc. Disinfectants for sanitaries, bathrooms, etc. and malodour control for humidity and garbage smells.</w:t>
            </w:r>
          </w:p>
        </w:tc>
      </w:tr>
      <w:tr w:rsidR="00632590" w:rsidRPr="00407F96" w14:paraId="6A86D585" w14:textId="77777777" w:rsidTr="009F61C2">
        <w:tc>
          <w:tcPr>
            <w:tcW w:w="1498" w:type="pct"/>
            <w:tcBorders>
              <w:left w:val="single" w:sz="4" w:space="0" w:color="000000"/>
              <w:bottom w:val="single" w:sz="4" w:space="0" w:color="000000"/>
            </w:tcBorders>
            <w:shd w:val="clear" w:color="auto" w:fill="auto"/>
          </w:tcPr>
          <w:p w14:paraId="5EA71921" w14:textId="77777777" w:rsidR="00632590" w:rsidRPr="00407F96" w:rsidRDefault="00632590" w:rsidP="00632590">
            <w:pPr>
              <w:rPr>
                <w:b/>
              </w:rPr>
            </w:pPr>
            <w:r w:rsidRPr="00407F96">
              <w:rPr>
                <w:b/>
                <w:bCs/>
                <w:szCs w:val="22"/>
                <w:lang w:eastAsia="en-GB"/>
              </w:rPr>
              <w:t>Target organism (including development stage)</w:t>
            </w:r>
          </w:p>
        </w:tc>
        <w:tc>
          <w:tcPr>
            <w:tcW w:w="3502" w:type="pct"/>
            <w:tcBorders>
              <w:left w:val="single" w:sz="4" w:space="0" w:color="000000"/>
              <w:bottom w:val="single" w:sz="4" w:space="0" w:color="000000"/>
              <w:right w:val="single" w:sz="4" w:space="0" w:color="000000"/>
            </w:tcBorders>
            <w:shd w:val="clear" w:color="auto" w:fill="auto"/>
          </w:tcPr>
          <w:p w14:paraId="4B7BE180" w14:textId="6BC9C141" w:rsidR="00632590" w:rsidRPr="006C1ED4" w:rsidRDefault="00632590" w:rsidP="00632590">
            <w:pPr>
              <w:ind w:right="98"/>
              <w:jc w:val="both"/>
            </w:pPr>
            <w:r w:rsidRPr="0073353A">
              <w:t>Bacteria (including Listeria, Salmonella) and bacterial spores, yeasts and fungi.</w:t>
            </w:r>
          </w:p>
        </w:tc>
      </w:tr>
      <w:tr w:rsidR="00632590" w:rsidRPr="00407F96" w14:paraId="3813BA19" w14:textId="77777777" w:rsidTr="009F61C2">
        <w:tc>
          <w:tcPr>
            <w:tcW w:w="1498" w:type="pct"/>
            <w:tcBorders>
              <w:left w:val="single" w:sz="4" w:space="0" w:color="000000"/>
              <w:bottom w:val="single" w:sz="4" w:space="0" w:color="000000"/>
            </w:tcBorders>
            <w:shd w:val="clear" w:color="auto" w:fill="auto"/>
          </w:tcPr>
          <w:p w14:paraId="51BA5058" w14:textId="77777777" w:rsidR="00632590" w:rsidRPr="00407F96" w:rsidRDefault="00632590" w:rsidP="00632590">
            <w:pPr>
              <w:rPr>
                <w:b/>
              </w:rPr>
            </w:pPr>
            <w:r w:rsidRPr="00407F96">
              <w:rPr>
                <w:b/>
                <w:bCs/>
                <w:szCs w:val="22"/>
                <w:lang w:eastAsia="en-GB"/>
              </w:rPr>
              <w:t>Field of use</w:t>
            </w:r>
          </w:p>
        </w:tc>
        <w:tc>
          <w:tcPr>
            <w:tcW w:w="3502" w:type="pct"/>
            <w:tcBorders>
              <w:left w:val="single" w:sz="4" w:space="0" w:color="000000"/>
              <w:bottom w:val="single" w:sz="4" w:space="0" w:color="000000"/>
              <w:right w:val="single" w:sz="4" w:space="0" w:color="000000"/>
            </w:tcBorders>
            <w:shd w:val="clear" w:color="auto" w:fill="auto"/>
          </w:tcPr>
          <w:p w14:paraId="73A91190" w14:textId="5CABDF0D" w:rsidR="00632590" w:rsidRPr="006C1ED4" w:rsidRDefault="00632590" w:rsidP="00632590">
            <w:r w:rsidRPr="0073353A">
              <w:t>Professional use in medical sector and collectivities (no food contact).</w:t>
            </w:r>
          </w:p>
        </w:tc>
      </w:tr>
      <w:tr w:rsidR="00632590" w:rsidRPr="00407F96" w14:paraId="47081F1B" w14:textId="77777777" w:rsidTr="009F61C2">
        <w:tc>
          <w:tcPr>
            <w:tcW w:w="1498" w:type="pct"/>
            <w:tcBorders>
              <w:left w:val="single" w:sz="4" w:space="0" w:color="000000"/>
              <w:bottom w:val="single" w:sz="4" w:space="0" w:color="000000"/>
            </w:tcBorders>
            <w:shd w:val="clear" w:color="auto" w:fill="auto"/>
          </w:tcPr>
          <w:p w14:paraId="67D7236D" w14:textId="77777777" w:rsidR="00632590" w:rsidRPr="00407F96" w:rsidRDefault="00632590" w:rsidP="00632590">
            <w:pPr>
              <w:rPr>
                <w:b/>
              </w:rPr>
            </w:pPr>
            <w:r w:rsidRPr="00407F96">
              <w:rPr>
                <w:b/>
                <w:bCs/>
                <w:szCs w:val="22"/>
                <w:lang w:eastAsia="en-GB"/>
              </w:rPr>
              <w:t>Application method(s)</w:t>
            </w:r>
          </w:p>
        </w:tc>
        <w:tc>
          <w:tcPr>
            <w:tcW w:w="3502" w:type="pct"/>
            <w:tcBorders>
              <w:left w:val="single" w:sz="4" w:space="0" w:color="000000"/>
              <w:bottom w:val="single" w:sz="4" w:space="0" w:color="000000"/>
              <w:right w:val="single" w:sz="4" w:space="0" w:color="000000"/>
            </w:tcBorders>
            <w:shd w:val="clear" w:color="auto" w:fill="auto"/>
          </w:tcPr>
          <w:p w14:paraId="4376FE57" w14:textId="6614B916" w:rsidR="00632590" w:rsidRPr="006C1ED4" w:rsidRDefault="00632590" w:rsidP="00632590">
            <w:pPr>
              <w:ind w:right="98"/>
              <w:jc w:val="both"/>
            </w:pPr>
            <w:r w:rsidRPr="0073353A">
              <w:t>Airbone diffusion (fogging).</w:t>
            </w:r>
          </w:p>
        </w:tc>
      </w:tr>
      <w:tr w:rsidR="00632590" w:rsidRPr="00407F96" w14:paraId="51F5F5B5" w14:textId="77777777" w:rsidTr="009F61C2">
        <w:tc>
          <w:tcPr>
            <w:tcW w:w="1498" w:type="pct"/>
            <w:tcBorders>
              <w:left w:val="single" w:sz="4" w:space="0" w:color="000000"/>
              <w:bottom w:val="single" w:sz="4" w:space="0" w:color="000000"/>
            </w:tcBorders>
            <w:shd w:val="clear" w:color="auto" w:fill="auto"/>
          </w:tcPr>
          <w:p w14:paraId="1D9E1DEF" w14:textId="77777777" w:rsidR="00632590" w:rsidRPr="00407F96" w:rsidRDefault="00632590" w:rsidP="00632590">
            <w:pPr>
              <w:rPr>
                <w:b/>
              </w:rPr>
            </w:pPr>
            <w:r w:rsidRPr="00407F96">
              <w:rPr>
                <w:b/>
                <w:bCs/>
                <w:szCs w:val="22"/>
                <w:lang w:eastAsia="en-GB"/>
              </w:rPr>
              <w:t>Application rate(s) and frequency</w:t>
            </w:r>
          </w:p>
        </w:tc>
        <w:tc>
          <w:tcPr>
            <w:tcW w:w="3502" w:type="pct"/>
            <w:tcBorders>
              <w:left w:val="single" w:sz="4" w:space="0" w:color="000000"/>
              <w:bottom w:val="single" w:sz="4" w:space="0" w:color="000000"/>
              <w:right w:val="single" w:sz="4" w:space="0" w:color="000000"/>
            </w:tcBorders>
            <w:shd w:val="clear" w:color="auto" w:fill="auto"/>
          </w:tcPr>
          <w:p w14:paraId="440D7CEC" w14:textId="77777777" w:rsidR="00632590" w:rsidRPr="0073353A" w:rsidRDefault="00632590" w:rsidP="00632590">
            <w:r w:rsidRPr="0073353A">
              <w:t>12 ml/m³</w:t>
            </w:r>
          </w:p>
          <w:p w14:paraId="547E5435" w14:textId="77777777" w:rsidR="00632590" w:rsidRPr="0073353A" w:rsidRDefault="00632590" w:rsidP="00632590"/>
          <w:p w14:paraId="36F78D56" w14:textId="0D71535E" w:rsidR="00632590" w:rsidRPr="00B42E64" w:rsidRDefault="00632590" w:rsidP="00632590">
            <w:pPr>
              <w:ind w:right="98"/>
              <w:jc w:val="both"/>
            </w:pPr>
            <w:r w:rsidRPr="0073353A">
              <w:t>Apply at an adequate frequency based on the hygiene plan in place.</w:t>
            </w:r>
          </w:p>
        </w:tc>
      </w:tr>
      <w:tr w:rsidR="00632590" w:rsidRPr="00407F96" w14:paraId="570CE0FF" w14:textId="77777777" w:rsidTr="009F61C2">
        <w:tc>
          <w:tcPr>
            <w:tcW w:w="1498" w:type="pct"/>
            <w:tcBorders>
              <w:left w:val="single" w:sz="4" w:space="0" w:color="000000"/>
              <w:bottom w:val="single" w:sz="4" w:space="0" w:color="000000"/>
            </w:tcBorders>
            <w:shd w:val="clear" w:color="auto" w:fill="auto"/>
          </w:tcPr>
          <w:p w14:paraId="63DFF5F2" w14:textId="77777777" w:rsidR="00632590" w:rsidRPr="00407F96" w:rsidRDefault="00632590" w:rsidP="009F61C2">
            <w:pPr>
              <w:rPr>
                <w:b/>
              </w:rPr>
            </w:pPr>
            <w:r w:rsidRPr="00407F96">
              <w:rPr>
                <w:b/>
                <w:bCs/>
                <w:szCs w:val="22"/>
                <w:lang w:eastAsia="en-GB"/>
              </w:rPr>
              <w:t>Category(ies) of users</w:t>
            </w:r>
          </w:p>
        </w:tc>
        <w:tc>
          <w:tcPr>
            <w:tcW w:w="3502" w:type="pct"/>
            <w:tcBorders>
              <w:left w:val="single" w:sz="4" w:space="0" w:color="000000"/>
              <w:bottom w:val="single" w:sz="4" w:space="0" w:color="000000"/>
              <w:right w:val="single" w:sz="4" w:space="0" w:color="000000"/>
            </w:tcBorders>
            <w:shd w:val="clear" w:color="auto" w:fill="auto"/>
          </w:tcPr>
          <w:p w14:paraId="21EB32E9" w14:textId="77777777" w:rsidR="00632590" w:rsidRPr="00B42E64" w:rsidRDefault="00632590" w:rsidP="009F61C2">
            <w:pPr>
              <w:snapToGrid w:val="0"/>
              <w:ind w:right="98"/>
              <w:jc w:val="both"/>
            </w:pPr>
            <w:r w:rsidRPr="00B42E64">
              <w:t>Professional users</w:t>
            </w:r>
          </w:p>
        </w:tc>
      </w:tr>
      <w:tr w:rsidR="00632590" w:rsidRPr="00407F96" w14:paraId="324A5F86" w14:textId="77777777" w:rsidTr="00D60E5E">
        <w:trPr>
          <w:trHeight w:val="649"/>
        </w:trPr>
        <w:tc>
          <w:tcPr>
            <w:tcW w:w="1498" w:type="pct"/>
            <w:tcBorders>
              <w:left w:val="single" w:sz="4" w:space="0" w:color="000000"/>
              <w:bottom w:val="single" w:sz="4" w:space="0" w:color="000000"/>
            </w:tcBorders>
            <w:shd w:val="clear" w:color="auto" w:fill="auto"/>
          </w:tcPr>
          <w:p w14:paraId="24207400" w14:textId="77777777" w:rsidR="00632590" w:rsidRPr="00407F96" w:rsidRDefault="00632590" w:rsidP="009F61C2">
            <w:r w:rsidRPr="00407F96">
              <w:rPr>
                <w:b/>
                <w:bCs/>
                <w:szCs w:val="22"/>
                <w:lang w:eastAsia="en-GB"/>
              </w:rPr>
              <w:t>Pack sizes and packaging material</w:t>
            </w:r>
          </w:p>
        </w:tc>
        <w:tc>
          <w:tcPr>
            <w:tcW w:w="3502" w:type="pct"/>
            <w:tcBorders>
              <w:left w:val="single" w:sz="4" w:space="0" w:color="000000"/>
              <w:bottom w:val="single" w:sz="4" w:space="0" w:color="000000"/>
              <w:right w:val="single" w:sz="4" w:space="0" w:color="000000"/>
            </w:tcBorders>
            <w:shd w:val="clear" w:color="auto" w:fill="auto"/>
          </w:tcPr>
          <w:p w14:paraId="0C0EE3EB" w14:textId="66BCD74C" w:rsidR="00632590" w:rsidRPr="00407F96" w:rsidRDefault="006034B5" w:rsidP="00CC3ED0">
            <w:pPr>
              <w:ind w:right="98"/>
              <w:jc w:val="both"/>
            </w:pPr>
            <w:r>
              <w:t xml:space="preserve">1L Opaque bottle with </w:t>
            </w:r>
            <w:r w:rsidRPr="00AF2F2E">
              <w:t>nebulization equipment</w:t>
            </w:r>
            <w:r>
              <w:t xml:space="preserve"> </w:t>
            </w:r>
            <w:r w:rsidRPr="00E77BFD">
              <w:t>5L</w:t>
            </w:r>
            <w:r>
              <w:t xml:space="preserve">, 10L or 20L HDPE </w:t>
            </w:r>
            <w:r w:rsidRPr="00E77BFD">
              <w:t xml:space="preserve">Opaque Jerrycan with nebulization equipment </w:t>
            </w:r>
          </w:p>
        </w:tc>
      </w:tr>
    </w:tbl>
    <w:p w14:paraId="6A3F7783" w14:textId="77777777" w:rsidR="00632590" w:rsidRPr="00407F96" w:rsidRDefault="00632590" w:rsidP="00632590">
      <w:pPr>
        <w:keepNext/>
        <w:widowControl w:val="0"/>
        <w:autoSpaceDE w:val="0"/>
        <w:spacing w:after="120"/>
        <w:rPr>
          <w:b/>
          <w:bCs/>
          <w:i/>
          <w:iCs/>
          <w:szCs w:val="22"/>
        </w:rPr>
      </w:pPr>
    </w:p>
    <w:p w14:paraId="1A9D466D" w14:textId="461C54BB" w:rsidR="00632590" w:rsidRPr="00962D9A" w:rsidRDefault="00632590" w:rsidP="00632590">
      <w:pPr>
        <w:pStyle w:val="Lgende"/>
        <w:spacing w:after="120"/>
        <w:rPr>
          <w:rFonts w:ascii="Verdana" w:hAnsi="Verdana"/>
        </w:rPr>
      </w:pPr>
      <w:r w:rsidRPr="002837C7">
        <w:rPr>
          <w:rFonts w:ascii="Verdana" w:hAnsi="Verdana"/>
        </w:rPr>
        <w:t xml:space="preserve">Table </w:t>
      </w:r>
      <w:r w:rsidR="006914F3">
        <w:rPr>
          <w:rFonts w:ascii="Verdana" w:hAnsi="Verdana"/>
        </w:rPr>
        <w:t>8</w:t>
      </w:r>
      <w:r w:rsidRPr="002837C7">
        <w:rPr>
          <w:rFonts w:ascii="Verdana" w:hAnsi="Verdana"/>
        </w:rPr>
        <w:fldChar w:fldCharType="begin"/>
      </w:r>
      <w:r w:rsidRPr="002837C7">
        <w:rPr>
          <w:rFonts w:ascii="Verdana" w:hAnsi="Verdana"/>
        </w:rPr>
        <w:instrText xml:space="preserve"> SEQ Table \* ARABIC </w:instrText>
      </w:r>
      <w:r w:rsidRPr="002837C7">
        <w:rPr>
          <w:rFonts w:ascii="Verdana" w:hAnsi="Verdana"/>
        </w:rPr>
        <w:fldChar w:fldCharType="separate"/>
      </w:r>
      <w:r w:rsidR="00A82996">
        <w:rPr>
          <w:rFonts w:ascii="Verdana" w:hAnsi="Verdana"/>
          <w:noProof/>
        </w:rPr>
        <w:t>4</w:t>
      </w:r>
      <w:r w:rsidRPr="002837C7">
        <w:rPr>
          <w:rFonts w:ascii="Verdana" w:hAnsi="Verdana"/>
        </w:rPr>
        <w:fldChar w:fldCharType="end"/>
      </w:r>
      <w:r w:rsidRPr="002837C7">
        <w:rPr>
          <w:rFonts w:ascii="Verdana" w:hAnsi="Verdana"/>
        </w:rPr>
        <w:t>. Use # 4 – Fogger disinfectant, PT4</w:t>
      </w:r>
    </w:p>
    <w:tbl>
      <w:tblPr>
        <w:tblW w:w="5000" w:type="pct"/>
        <w:tblCellMar>
          <w:left w:w="0" w:type="dxa"/>
          <w:right w:w="0" w:type="dxa"/>
        </w:tblCellMar>
        <w:tblLook w:val="0000" w:firstRow="0" w:lastRow="0" w:firstColumn="0" w:lastColumn="0" w:noHBand="0" w:noVBand="0"/>
      </w:tblPr>
      <w:tblGrid>
        <w:gridCol w:w="2761"/>
        <w:gridCol w:w="6442"/>
      </w:tblGrid>
      <w:tr w:rsidR="00632590" w:rsidRPr="00962D9A" w14:paraId="2F90941C" w14:textId="77777777" w:rsidTr="009F61C2">
        <w:tc>
          <w:tcPr>
            <w:tcW w:w="1500" w:type="pct"/>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A37AF9" w14:textId="77777777" w:rsidR="00632590" w:rsidRPr="00962D9A" w:rsidRDefault="00632590" w:rsidP="00632590">
            <w:pPr>
              <w:rPr>
                <w:b/>
              </w:rPr>
            </w:pPr>
            <w:r w:rsidRPr="00962D9A">
              <w:rPr>
                <w:b/>
                <w:bCs/>
                <w:lang w:eastAsia="en-GB"/>
              </w:rPr>
              <w:t>Product Type</w:t>
            </w:r>
          </w:p>
        </w:tc>
        <w:tc>
          <w:tcPr>
            <w:tcW w:w="3500" w:type="pct"/>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0B15EDA" w14:textId="6E0CB751" w:rsidR="00632590" w:rsidRPr="006C1ED4" w:rsidRDefault="00632590" w:rsidP="00632590">
            <w:pPr>
              <w:ind w:right="60"/>
              <w:jc w:val="both"/>
            </w:pPr>
            <w:r w:rsidRPr="0073353A">
              <w:t>PT4 Food and feed area</w:t>
            </w:r>
          </w:p>
        </w:tc>
      </w:tr>
      <w:tr w:rsidR="00632590" w:rsidRPr="00962D9A" w14:paraId="3E8BF8EA"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88EB184" w14:textId="77777777" w:rsidR="00632590" w:rsidRPr="00962D9A" w:rsidRDefault="00632590" w:rsidP="00632590">
            <w:pPr>
              <w:rPr>
                <w:b/>
              </w:rPr>
            </w:pPr>
            <w:r w:rsidRPr="00962D9A">
              <w:rPr>
                <w:b/>
                <w:bCs/>
                <w:lang w:eastAsia="en-GB"/>
              </w:rPr>
              <w:t>Where relevant, an exact description of the authorised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753CF4E5" w14:textId="78E1964F" w:rsidR="00632590" w:rsidRPr="006C1ED4" w:rsidRDefault="00632590" w:rsidP="00632590">
            <w:pPr>
              <w:ind w:right="60"/>
              <w:jc w:val="both"/>
            </w:pPr>
            <w:r w:rsidRPr="0073353A">
              <w:t xml:space="preserve">Disinfectants of rooms (including collective central kitchens) and equipment for the production of food and </w:t>
            </w:r>
            <w:proofErr w:type="gramStart"/>
            <w:r w:rsidRPr="0073353A">
              <w:t>feed stuff</w:t>
            </w:r>
            <w:proofErr w:type="gramEnd"/>
            <w:r w:rsidRPr="0073353A">
              <w:t xml:space="preserve"> (including drinking water) f</w:t>
            </w:r>
            <w:r>
              <w:t>or human and animal consumption.</w:t>
            </w:r>
          </w:p>
        </w:tc>
      </w:tr>
      <w:tr w:rsidR="00632590" w:rsidRPr="00962D9A" w14:paraId="5C6E7BE2"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AD90F70" w14:textId="77777777" w:rsidR="00632590" w:rsidRPr="00962D9A" w:rsidRDefault="00632590" w:rsidP="00632590">
            <w:pPr>
              <w:rPr>
                <w:b/>
              </w:rPr>
            </w:pPr>
            <w:r w:rsidRPr="00962D9A">
              <w:rPr>
                <w:b/>
                <w:bCs/>
                <w:lang w:eastAsia="en-GB"/>
              </w:rPr>
              <w:lastRenderedPageBreak/>
              <w:t>Target organism (including development stage)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1431FAC8" w14:textId="01504685" w:rsidR="00632590" w:rsidRPr="006C1ED4" w:rsidRDefault="00632590" w:rsidP="00632590">
            <w:pPr>
              <w:ind w:right="60"/>
              <w:jc w:val="both"/>
            </w:pPr>
            <w:r w:rsidRPr="0073353A">
              <w:t>Bacteria (including Listeria, Salmonella) and bacterial spores, yeasts and fungi.</w:t>
            </w:r>
          </w:p>
        </w:tc>
      </w:tr>
      <w:tr w:rsidR="00632590" w:rsidRPr="00962D9A" w14:paraId="21F4DC2F"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59373E8" w14:textId="77777777" w:rsidR="00632590" w:rsidRPr="00962D9A" w:rsidRDefault="00632590" w:rsidP="00632590">
            <w:pPr>
              <w:rPr>
                <w:b/>
              </w:rPr>
            </w:pPr>
            <w:r w:rsidRPr="00962D9A">
              <w:rPr>
                <w:b/>
                <w:bCs/>
                <w:lang w:eastAsia="en-GB"/>
              </w:rPr>
              <w:t>Field of use</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54D246D9" w14:textId="4884FE94" w:rsidR="00632590" w:rsidRPr="006C1ED4" w:rsidRDefault="00632590" w:rsidP="00632590">
            <w:r w:rsidRPr="0073353A">
              <w:t>Professional use in agro-food industry and collective central kitchens (food contact)</w:t>
            </w:r>
          </w:p>
        </w:tc>
      </w:tr>
      <w:tr w:rsidR="00632590" w:rsidRPr="00962D9A" w14:paraId="2C5474EF"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9AFB963" w14:textId="77777777" w:rsidR="00632590" w:rsidRPr="00962D9A" w:rsidRDefault="00632590" w:rsidP="00632590">
            <w:pPr>
              <w:rPr>
                <w:b/>
              </w:rPr>
            </w:pPr>
            <w:r w:rsidRPr="00962D9A">
              <w:rPr>
                <w:b/>
                <w:bCs/>
                <w:lang w:eastAsia="en-GB"/>
              </w:rPr>
              <w:t>Application method(s)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7567DB49" w14:textId="5322361C" w:rsidR="00632590" w:rsidRPr="006C1ED4" w:rsidRDefault="00632590" w:rsidP="00632590">
            <w:pPr>
              <w:ind w:right="60"/>
              <w:jc w:val="both"/>
            </w:pPr>
            <w:r w:rsidRPr="0073353A">
              <w:t>Airbone diffusion (fogging)</w:t>
            </w:r>
          </w:p>
        </w:tc>
      </w:tr>
      <w:tr w:rsidR="00632590" w:rsidRPr="00962D9A" w14:paraId="4B453563"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F16C094" w14:textId="77777777" w:rsidR="00632590" w:rsidRPr="00962D9A" w:rsidRDefault="00632590" w:rsidP="00632590">
            <w:pPr>
              <w:rPr>
                <w:b/>
              </w:rPr>
            </w:pPr>
            <w:r w:rsidRPr="00962D9A">
              <w:rPr>
                <w:b/>
                <w:bCs/>
                <w:lang w:eastAsia="en-GB"/>
              </w:rPr>
              <w:t>Application rate(s) and frequency</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6282AA9C" w14:textId="77777777" w:rsidR="00632590" w:rsidRPr="0073353A" w:rsidRDefault="00632590" w:rsidP="00632590">
            <w:r w:rsidRPr="0073353A">
              <w:t>12 ml/m³</w:t>
            </w:r>
          </w:p>
          <w:p w14:paraId="49D805BA" w14:textId="77777777" w:rsidR="00632590" w:rsidRPr="0073353A" w:rsidRDefault="00632590" w:rsidP="00632590"/>
          <w:p w14:paraId="7FB12E2B" w14:textId="7F608F5A" w:rsidR="00632590" w:rsidRPr="005D5F6C" w:rsidRDefault="00632590" w:rsidP="00632590">
            <w:pPr>
              <w:ind w:right="60"/>
              <w:jc w:val="both"/>
            </w:pPr>
            <w:r w:rsidRPr="0073353A">
              <w:t>Apply at an adequate frequency based on the hygiene plan in place</w:t>
            </w:r>
          </w:p>
        </w:tc>
      </w:tr>
      <w:tr w:rsidR="00632590" w:rsidRPr="00962D9A" w14:paraId="61818F6C"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91DE3EB" w14:textId="77777777" w:rsidR="00632590" w:rsidRPr="00962D9A" w:rsidRDefault="00632590" w:rsidP="009F61C2">
            <w:pPr>
              <w:rPr>
                <w:b/>
              </w:rPr>
            </w:pPr>
            <w:r w:rsidRPr="00962D9A">
              <w:rPr>
                <w:b/>
                <w:bCs/>
                <w:lang w:eastAsia="en-GB"/>
              </w:rPr>
              <w:t>Category(ies) of users</w:t>
            </w:r>
          </w:p>
        </w:tc>
        <w:tc>
          <w:tcPr>
            <w:tcW w:w="3500" w:type="pct"/>
            <w:tcBorders>
              <w:top w:val="nil"/>
              <w:left w:val="nil"/>
              <w:bottom w:val="single" w:sz="4" w:space="0" w:color="000000"/>
              <w:right w:val="single" w:sz="4" w:space="0" w:color="000000"/>
            </w:tcBorders>
            <w:tcMar>
              <w:top w:w="40" w:type="dxa"/>
              <w:left w:w="40" w:type="dxa"/>
              <w:bottom w:w="40" w:type="dxa"/>
              <w:right w:w="40" w:type="dxa"/>
            </w:tcMar>
          </w:tcPr>
          <w:p w14:paraId="4ABD76C0" w14:textId="77777777" w:rsidR="00632590" w:rsidRPr="00962D9A" w:rsidRDefault="00632590" w:rsidP="009F61C2">
            <w:pPr>
              <w:ind w:right="60"/>
              <w:jc w:val="both"/>
            </w:pPr>
            <w:r>
              <w:t>Professional users</w:t>
            </w:r>
          </w:p>
        </w:tc>
      </w:tr>
      <w:tr w:rsidR="00632590" w:rsidRPr="00962D9A" w14:paraId="103A37D0" w14:textId="77777777" w:rsidTr="009F61C2">
        <w:tc>
          <w:tcPr>
            <w:tcW w:w="1500" w:type="pct"/>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267FCBF" w14:textId="77777777" w:rsidR="00632590" w:rsidRPr="00962D9A" w:rsidRDefault="00632590" w:rsidP="009F61C2">
            <w:pPr>
              <w:rPr>
                <w:b/>
              </w:rPr>
            </w:pPr>
            <w:r w:rsidRPr="00962D9A">
              <w:rPr>
                <w:b/>
                <w:bCs/>
                <w:lang w:eastAsia="en-GB"/>
              </w:rPr>
              <w:t>Pack sizes and packaging material</w:t>
            </w:r>
          </w:p>
        </w:tc>
        <w:tc>
          <w:tcPr>
            <w:tcW w:w="350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tcPr>
          <w:p w14:paraId="2A581569" w14:textId="7C9F1706" w:rsidR="00632590" w:rsidRPr="00962D9A" w:rsidRDefault="006034B5" w:rsidP="00CC3ED0">
            <w:pPr>
              <w:jc w:val="both"/>
            </w:pPr>
            <w:r>
              <w:t xml:space="preserve">1L Opaque bottle with </w:t>
            </w:r>
            <w:r w:rsidRPr="00AF2F2E">
              <w:t>nebulization equipment</w:t>
            </w:r>
            <w:r>
              <w:t xml:space="preserve">, </w:t>
            </w:r>
            <w:r w:rsidRPr="00E77BFD">
              <w:t>5L</w:t>
            </w:r>
            <w:r>
              <w:t xml:space="preserve">, 10L or 20L HDPE </w:t>
            </w:r>
            <w:r w:rsidRPr="00E77BFD">
              <w:t xml:space="preserve">Opaque Jerrycan with nebulization equipment </w:t>
            </w:r>
          </w:p>
        </w:tc>
      </w:tr>
    </w:tbl>
    <w:p w14:paraId="247BD1CC" w14:textId="77777777" w:rsidR="00632590" w:rsidRDefault="00632590" w:rsidP="00632590">
      <w:pPr>
        <w:pStyle w:val="Titre5"/>
        <w:numPr>
          <w:ilvl w:val="0"/>
          <w:numId w:val="0"/>
        </w:numPr>
        <w:spacing w:after="0"/>
        <w:ind w:left="1008" w:hanging="1008"/>
      </w:pPr>
    </w:p>
    <w:p w14:paraId="24F6C5A8" w14:textId="77777777" w:rsidR="004614DA" w:rsidRDefault="004614DA" w:rsidP="00632590">
      <w:pPr>
        <w:pStyle w:val="Absatz"/>
        <w:ind w:left="0"/>
        <w:rPr>
          <w:lang w:val="de-DE"/>
        </w:rPr>
        <w:sectPr w:rsidR="004614DA">
          <w:headerReference w:type="even" r:id="rId12"/>
          <w:headerReference w:type="default" r:id="rId13"/>
          <w:footerReference w:type="even" r:id="rId14"/>
          <w:footerReference w:type="default" r:id="rId15"/>
          <w:headerReference w:type="first" r:id="rId16"/>
          <w:footerReference w:type="first" r:id="rId17"/>
          <w:pgSz w:w="11906" w:h="16838"/>
          <w:pgMar w:top="1474" w:right="1247" w:bottom="2013" w:left="1446" w:header="850" w:footer="850" w:gutter="0"/>
          <w:cols w:space="720"/>
          <w:docGrid w:linePitch="272"/>
        </w:sectPr>
      </w:pPr>
    </w:p>
    <w:p w14:paraId="2A0979AD" w14:textId="77777777" w:rsidR="009D0C0B" w:rsidRDefault="009D0C0B">
      <w:pPr>
        <w:pStyle w:val="Absatz"/>
        <w:rPr>
          <w:lang w:val="de-DE"/>
        </w:rPr>
      </w:pPr>
    </w:p>
    <w:p w14:paraId="488DABCD" w14:textId="77777777" w:rsidR="009D0C0B" w:rsidRDefault="00FA480B">
      <w:pPr>
        <w:pStyle w:val="Titre3"/>
        <w:rPr>
          <w:rFonts w:eastAsia="Calibri"/>
          <w:lang w:eastAsia="sv-SE"/>
        </w:rPr>
      </w:pPr>
      <w:bookmarkStart w:id="45" w:name="_Toc6408550"/>
      <w:r>
        <w:t>Physical, chemical and technical properties</w:t>
      </w:r>
      <w:bookmarkEnd w:id="45"/>
      <w:r>
        <w:t xml:space="preserve">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22"/>
        <w:gridCol w:w="1594"/>
        <w:gridCol w:w="1401"/>
        <w:gridCol w:w="5326"/>
        <w:gridCol w:w="1401"/>
        <w:gridCol w:w="1497"/>
      </w:tblGrid>
      <w:tr w:rsidR="004614DA" w:rsidRPr="002177C7" w14:paraId="513243E1" w14:textId="77777777" w:rsidTr="00632590">
        <w:trPr>
          <w:jc w:val="center"/>
        </w:trPr>
        <w:tc>
          <w:tcPr>
            <w:tcW w:w="795" w:type="pct"/>
            <w:shd w:val="clear" w:color="auto" w:fill="E0E0E0"/>
            <w:vAlign w:val="center"/>
          </w:tcPr>
          <w:p w14:paraId="16AE293E" w14:textId="77777777" w:rsidR="004614DA" w:rsidRPr="008442C0" w:rsidRDefault="004614DA" w:rsidP="004614DA">
            <w:pPr>
              <w:rPr>
                <w:b/>
                <w:lang w:eastAsia="en-US"/>
              </w:rPr>
            </w:pPr>
            <w:r w:rsidRPr="008442C0">
              <w:rPr>
                <w:b/>
                <w:lang w:eastAsia="en-US"/>
              </w:rPr>
              <w:t>Property</w:t>
            </w:r>
          </w:p>
        </w:tc>
        <w:tc>
          <w:tcPr>
            <w:tcW w:w="597" w:type="pct"/>
            <w:shd w:val="clear" w:color="auto" w:fill="E0E0E0"/>
            <w:vAlign w:val="center"/>
          </w:tcPr>
          <w:p w14:paraId="3270FB21" w14:textId="77777777" w:rsidR="004614DA" w:rsidRPr="008442C0" w:rsidRDefault="004614DA" w:rsidP="004614DA">
            <w:pPr>
              <w:rPr>
                <w:b/>
                <w:lang w:eastAsia="en-US"/>
              </w:rPr>
            </w:pPr>
            <w:r w:rsidRPr="008442C0">
              <w:rPr>
                <w:b/>
                <w:lang w:eastAsia="en-US"/>
              </w:rPr>
              <w:t>Guideline and Method</w:t>
            </w:r>
          </w:p>
        </w:tc>
        <w:tc>
          <w:tcPr>
            <w:tcW w:w="525" w:type="pct"/>
            <w:shd w:val="clear" w:color="auto" w:fill="E0E0E0"/>
            <w:vAlign w:val="center"/>
          </w:tcPr>
          <w:p w14:paraId="335EDF08" w14:textId="77777777" w:rsidR="004614DA" w:rsidRPr="00DD57A3" w:rsidRDefault="004614DA" w:rsidP="004614DA">
            <w:pPr>
              <w:rPr>
                <w:b/>
                <w:lang w:val="en-US" w:eastAsia="en-US"/>
              </w:rPr>
            </w:pPr>
            <w:r w:rsidRPr="00DD57A3">
              <w:rPr>
                <w:b/>
                <w:lang w:val="en-US" w:eastAsia="en-US"/>
              </w:rPr>
              <w:t>Purity of the test substance (% (w/w)</w:t>
            </w:r>
          </w:p>
        </w:tc>
        <w:tc>
          <w:tcPr>
            <w:tcW w:w="1996" w:type="pct"/>
            <w:shd w:val="clear" w:color="auto" w:fill="E0E0E0"/>
            <w:vAlign w:val="center"/>
          </w:tcPr>
          <w:p w14:paraId="599EF8AB" w14:textId="77777777" w:rsidR="004614DA" w:rsidRPr="008442C0" w:rsidRDefault="004614DA" w:rsidP="004614DA">
            <w:pPr>
              <w:rPr>
                <w:b/>
                <w:lang w:eastAsia="en-US"/>
              </w:rPr>
            </w:pPr>
            <w:r w:rsidRPr="008442C0">
              <w:rPr>
                <w:b/>
                <w:lang w:eastAsia="en-US"/>
              </w:rPr>
              <w:t>Results</w:t>
            </w:r>
          </w:p>
        </w:tc>
        <w:tc>
          <w:tcPr>
            <w:tcW w:w="525" w:type="pct"/>
            <w:shd w:val="clear" w:color="auto" w:fill="E0E0E0"/>
            <w:vAlign w:val="center"/>
          </w:tcPr>
          <w:p w14:paraId="42B68BE4" w14:textId="77777777" w:rsidR="004614DA" w:rsidRPr="008442C0" w:rsidRDefault="004614DA" w:rsidP="004614DA">
            <w:pPr>
              <w:rPr>
                <w:b/>
                <w:lang w:eastAsia="en-US"/>
              </w:rPr>
            </w:pPr>
            <w:r w:rsidRPr="008442C0">
              <w:rPr>
                <w:b/>
                <w:lang w:eastAsia="en-US"/>
              </w:rPr>
              <w:t>FR Evaluation</w:t>
            </w:r>
          </w:p>
        </w:tc>
        <w:tc>
          <w:tcPr>
            <w:tcW w:w="561" w:type="pct"/>
            <w:shd w:val="clear" w:color="auto" w:fill="E0E0E0"/>
            <w:vAlign w:val="center"/>
          </w:tcPr>
          <w:p w14:paraId="70218683" w14:textId="77777777" w:rsidR="004614DA" w:rsidRPr="002177C7" w:rsidRDefault="004614DA" w:rsidP="004614DA">
            <w:pPr>
              <w:rPr>
                <w:b/>
                <w:lang w:eastAsia="en-US"/>
              </w:rPr>
            </w:pPr>
            <w:r w:rsidRPr="008442C0">
              <w:rPr>
                <w:b/>
                <w:lang w:eastAsia="en-US"/>
              </w:rPr>
              <w:t>Refere</w:t>
            </w:r>
            <w:r w:rsidRPr="002177C7">
              <w:rPr>
                <w:b/>
                <w:lang w:eastAsia="en-US"/>
              </w:rPr>
              <w:t>nce</w:t>
            </w:r>
          </w:p>
        </w:tc>
      </w:tr>
      <w:tr w:rsidR="004614DA" w:rsidRPr="002177C7" w14:paraId="1128EB22" w14:textId="77777777" w:rsidTr="00632590">
        <w:trPr>
          <w:jc w:val="center"/>
        </w:trPr>
        <w:tc>
          <w:tcPr>
            <w:tcW w:w="795" w:type="pct"/>
          </w:tcPr>
          <w:p w14:paraId="1062E4FC" w14:textId="77777777" w:rsidR="004614DA" w:rsidRPr="00DD57A3" w:rsidRDefault="004614DA" w:rsidP="00632590">
            <w:pPr>
              <w:ind w:right="-68"/>
              <w:rPr>
                <w:i/>
                <w:iCs/>
                <w:color w:val="FF0000"/>
                <w:lang w:val="en-US" w:eastAsia="en-US"/>
              </w:rPr>
            </w:pPr>
            <w:r w:rsidRPr="002177C7">
              <w:rPr>
                <w:lang w:eastAsia="de-DE"/>
              </w:rPr>
              <w:t>Physical state at 20 °C and 101.3 kPa</w:t>
            </w:r>
          </w:p>
        </w:tc>
        <w:tc>
          <w:tcPr>
            <w:tcW w:w="597" w:type="pct"/>
          </w:tcPr>
          <w:p w14:paraId="3CF74DA5" w14:textId="77777777" w:rsidR="004614DA" w:rsidRPr="002177C7" w:rsidRDefault="004614DA" w:rsidP="004614DA">
            <w:pPr>
              <w:rPr>
                <w:i/>
                <w:iCs/>
                <w:color w:val="FF0000"/>
                <w:lang w:eastAsia="en-US"/>
              </w:rPr>
            </w:pPr>
            <w:r w:rsidRPr="002177C7">
              <w:t>standardized internal method</w:t>
            </w:r>
            <w:r w:rsidRPr="002177C7">
              <w:rPr>
                <w:i/>
                <w:iCs/>
                <w:color w:val="FF0000"/>
                <w:lang w:eastAsia="en-US"/>
              </w:rPr>
              <w:t xml:space="preserve"> </w:t>
            </w:r>
          </w:p>
        </w:tc>
        <w:tc>
          <w:tcPr>
            <w:tcW w:w="525" w:type="pct"/>
          </w:tcPr>
          <w:p w14:paraId="766A9252" w14:textId="77777777" w:rsidR="004614DA" w:rsidRPr="00CD1DDB" w:rsidRDefault="004614DA" w:rsidP="004614DA">
            <w:pPr>
              <w:rPr>
                <w:iCs/>
                <w:lang w:eastAsia="en-US"/>
              </w:rPr>
            </w:pPr>
            <w:r w:rsidRPr="00CD1DDB">
              <w:rPr>
                <w:iCs/>
                <w:lang w:eastAsia="en-US"/>
              </w:rPr>
              <w:t>Peroxyde d’hydrogene solution 7.4% PAE</w:t>
            </w:r>
          </w:p>
        </w:tc>
        <w:tc>
          <w:tcPr>
            <w:tcW w:w="1996" w:type="pct"/>
          </w:tcPr>
          <w:p w14:paraId="717C5CC1" w14:textId="77777777" w:rsidR="004614DA" w:rsidRPr="002177C7" w:rsidRDefault="004614DA" w:rsidP="004614DA">
            <w:r w:rsidRPr="002177C7">
              <w:t>Translucent colorless liquid</w:t>
            </w:r>
          </w:p>
        </w:tc>
        <w:tc>
          <w:tcPr>
            <w:tcW w:w="525" w:type="pct"/>
          </w:tcPr>
          <w:p w14:paraId="4AFF59D0" w14:textId="77777777" w:rsidR="004614DA" w:rsidRPr="002177C7" w:rsidRDefault="004614DA" w:rsidP="004614DA">
            <w:pPr>
              <w:rPr>
                <w:i/>
                <w:iCs/>
                <w:color w:val="FF0000"/>
                <w:lang w:eastAsia="en-US"/>
              </w:rPr>
            </w:pPr>
            <w:r w:rsidRPr="002177C7">
              <w:rPr>
                <w:lang w:eastAsia="de-DE"/>
              </w:rPr>
              <w:t xml:space="preserve">Acceptable </w:t>
            </w:r>
          </w:p>
          <w:p w14:paraId="41256A96" w14:textId="77777777" w:rsidR="004614DA" w:rsidRPr="002177C7" w:rsidRDefault="004614DA" w:rsidP="004614DA">
            <w:pPr>
              <w:rPr>
                <w:i/>
                <w:iCs/>
                <w:color w:val="FF0000"/>
                <w:lang w:eastAsia="en-US"/>
              </w:rPr>
            </w:pPr>
          </w:p>
        </w:tc>
        <w:tc>
          <w:tcPr>
            <w:tcW w:w="561" w:type="pct"/>
          </w:tcPr>
          <w:p w14:paraId="5376D728" w14:textId="77777777" w:rsidR="004614DA" w:rsidRPr="002177C7" w:rsidRDefault="004614DA" w:rsidP="004614DA">
            <w:r w:rsidRPr="002177C7">
              <w:t>SERVAJEAN, 2017. Report 16-35-083-ES</w:t>
            </w:r>
            <w:r w:rsidRPr="002177C7">
              <w:rPr>
                <w:i/>
                <w:iCs/>
                <w:color w:val="FF0000"/>
                <w:lang w:eastAsia="en-US"/>
              </w:rPr>
              <w:t xml:space="preserve"> </w:t>
            </w:r>
          </w:p>
        </w:tc>
      </w:tr>
      <w:tr w:rsidR="004614DA" w:rsidRPr="002177C7" w14:paraId="6B403D68" w14:textId="77777777" w:rsidTr="00632590">
        <w:trPr>
          <w:jc w:val="center"/>
        </w:trPr>
        <w:tc>
          <w:tcPr>
            <w:tcW w:w="795" w:type="pct"/>
          </w:tcPr>
          <w:p w14:paraId="69D12368" w14:textId="77777777" w:rsidR="004614DA" w:rsidRPr="002177C7" w:rsidRDefault="004614DA" w:rsidP="004614DA">
            <w:pPr>
              <w:rPr>
                <w:lang w:eastAsia="de-DE"/>
              </w:rPr>
            </w:pPr>
            <w:r w:rsidRPr="002177C7">
              <w:rPr>
                <w:lang w:eastAsia="de-DE"/>
              </w:rPr>
              <w:t>Colour at 20 °C and 101.3 kPa</w:t>
            </w:r>
          </w:p>
        </w:tc>
        <w:tc>
          <w:tcPr>
            <w:tcW w:w="597" w:type="pct"/>
          </w:tcPr>
          <w:p w14:paraId="1748457E" w14:textId="77777777" w:rsidR="004614DA" w:rsidRPr="002177C7" w:rsidRDefault="004614DA" w:rsidP="00632590">
            <w:pPr>
              <w:ind w:right="-30"/>
              <w:rPr>
                <w:i/>
                <w:iCs/>
                <w:color w:val="FF0000"/>
                <w:lang w:eastAsia="en-US"/>
              </w:rPr>
            </w:pPr>
            <w:r w:rsidRPr="002177C7">
              <w:t>standardized internal method</w:t>
            </w:r>
            <w:r w:rsidRPr="002177C7">
              <w:rPr>
                <w:i/>
                <w:iCs/>
                <w:color w:val="FF0000"/>
                <w:lang w:eastAsia="en-US"/>
              </w:rPr>
              <w:t xml:space="preserve"> </w:t>
            </w:r>
          </w:p>
        </w:tc>
        <w:tc>
          <w:tcPr>
            <w:tcW w:w="525" w:type="pct"/>
          </w:tcPr>
          <w:p w14:paraId="4A9EBE27" w14:textId="77777777" w:rsidR="004614DA" w:rsidRDefault="004614DA" w:rsidP="004614DA">
            <w:r w:rsidRPr="00CD1DDB">
              <w:rPr>
                <w:iCs/>
                <w:lang w:eastAsia="en-US"/>
              </w:rPr>
              <w:t>Batch QUA-ML-HD10072</w:t>
            </w:r>
          </w:p>
        </w:tc>
        <w:tc>
          <w:tcPr>
            <w:tcW w:w="1996" w:type="pct"/>
          </w:tcPr>
          <w:p w14:paraId="46F1ADAB" w14:textId="77777777" w:rsidR="004614DA" w:rsidRPr="002177C7" w:rsidRDefault="004614DA" w:rsidP="004614DA">
            <w:r w:rsidRPr="002177C7">
              <w:t>Translucent colorless liquid</w:t>
            </w:r>
          </w:p>
        </w:tc>
        <w:tc>
          <w:tcPr>
            <w:tcW w:w="525" w:type="pct"/>
          </w:tcPr>
          <w:p w14:paraId="40A0483F" w14:textId="77777777" w:rsidR="004614DA" w:rsidRPr="002177C7" w:rsidRDefault="004614DA" w:rsidP="004614DA">
            <w:pPr>
              <w:rPr>
                <w:lang w:eastAsia="de-DE"/>
              </w:rPr>
            </w:pPr>
            <w:r w:rsidRPr="002177C7">
              <w:rPr>
                <w:lang w:eastAsia="de-DE"/>
              </w:rPr>
              <w:t xml:space="preserve">Acceptable </w:t>
            </w:r>
          </w:p>
          <w:p w14:paraId="60006B88" w14:textId="77777777" w:rsidR="004614DA" w:rsidRPr="002177C7" w:rsidRDefault="004614DA" w:rsidP="004614DA">
            <w:pPr>
              <w:rPr>
                <w:lang w:eastAsia="de-DE"/>
              </w:rPr>
            </w:pPr>
          </w:p>
        </w:tc>
        <w:tc>
          <w:tcPr>
            <w:tcW w:w="561" w:type="pct"/>
          </w:tcPr>
          <w:p w14:paraId="0B2A27A9" w14:textId="77777777" w:rsidR="004614DA" w:rsidRPr="002177C7" w:rsidRDefault="004614DA" w:rsidP="004614DA">
            <w:r w:rsidRPr="002177C7">
              <w:t>SERVAJEAN, 2017. Report 16-35-083-ES</w:t>
            </w:r>
            <w:r w:rsidRPr="002177C7">
              <w:rPr>
                <w:i/>
                <w:iCs/>
                <w:color w:val="FF0000"/>
                <w:lang w:eastAsia="en-US"/>
              </w:rPr>
              <w:t xml:space="preserve"> </w:t>
            </w:r>
          </w:p>
        </w:tc>
      </w:tr>
      <w:tr w:rsidR="004614DA" w:rsidRPr="002177C7" w14:paraId="0AE786B0" w14:textId="77777777" w:rsidTr="00632590">
        <w:trPr>
          <w:jc w:val="center"/>
        </w:trPr>
        <w:tc>
          <w:tcPr>
            <w:tcW w:w="795" w:type="pct"/>
          </w:tcPr>
          <w:p w14:paraId="1A80B5C5" w14:textId="77777777" w:rsidR="004614DA" w:rsidRPr="002177C7" w:rsidRDefault="004614DA" w:rsidP="004614DA">
            <w:pPr>
              <w:rPr>
                <w:lang w:eastAsia="de-DE"/>
              </w:rPr>
            </w:pPr>
            <w:r w:rsidRPr="002177C7">
              <w:rPr>
                <w:lang w:eastAsia="de-DE"/>
              </w:rPr>
              <w:t>Odour at 20 °C and 101.3 kPa</w:t>
            </w:r>
          </w:p>
        </w:tc>
        <w:tc>
          <w:tcPr>
            <w:tcW w:w="597" w:type="pct"/>
          </w:tcPr>
          <w:p w14:paraId="56CA0B20" w14:textId="77777777" w:rsidR="004614DA" w:rsidRPr="002177C7" w:rsidRDefault="004614DA" w:rsidP="004614DA">
            <w:pPr>
              <w:rPr>
                <w:i/>
                <w:iCs/>
                <w:color w:val="FF0000"/>
                <w:lang w:eastAsia="en-US"/>
              </w:rPr>
            </w:pPr>
            <w:r w:rsidRPr="002177C7">
              <w:t>standardized internal method</w:t>
            </w:r>
            <w:r w:rsidRPr="002177C7">
              <w:rPr>
                <w:i/>
                <w:iCs/>
                <w:color w:val="FF0000"/>
                <w:lang w:eastAsia="en-US"/>
              </w:rPr>
              <w:t xml:space="preserve"> </w:t>
            </w:r>
          </w:p>
        </w:tc>
        <w:tc>
          <w:tcPr>
            <w:tcW w:w="525" w:type="pct"/>
          </w:tcPr>
          <w:p w14:paraId="2019AC2F" w14:textId="77777777" w:rsidR="004614DA" w:rsidRPr="00CD1DDB" w:rsidRDefault="004614DA" w:rsidP="004614DA">
            <w:pPr>
              <w:rPr>
                <w:iCs/>
                <w:lang w:eastAsia="en-US"/>
              </w:rPr>
            </w:pPr>
            <w:r w:rsidRPr="00CD1DDB">
              <w:rPr>
                <w:iCs/>
                <w:lang w:eastAsia="en-US"/>
              </w:rPr>
              <w:t>Peroxyde d’hydrogene solution 7.4% PAE</w:t>
            </w:r>
          </w:p>
        </w:tc>
        <w:tc>
          <w:tcPr>
            <w:tcW w:w="1996" w:type="pct"/>
          </w:tcPr>
          <w:p w14:paraId="13EF4D96" w14:textId="77777777" w:rsidR="004614DA" w:rsidRPr="002177C7" w:rsidRDefault="004614DA" w:rsidP="004614DA">
            <w:r w:rsidRPr="002177C7">
              <w:t>Translucent colorless liquid</w:t>
            </w:r>
          </w:p>
        </w:tc>
        <w:tc>
          <w:tcPr>
            <w:tcW w:w="525" w:type="pct"/>
          </w:tcPr>
          <w:p w14:paraId="5E80240B" w14:textId="77777777" w:rsidR="004614DA" w:rsidRPr="002177C7" w:rsidRDefault="004614DA" w:rsidP="004614DA">
            <w:pPr>
              <w:rPr>
                <w:lang w:eastAsia="de-DE"/>
              </w:rPr>
            </w:pPr>
            <w:r w:rsidRPr="002177C7">
              <w:rPr>
                <w:lang w:eastAsia="de-DE"/>
              </w:rPr>
              <w:t xml:space="preserve">Acceptable </w:t>
            </w:r>
          </w:p>
          <w:p w14:paraId="74F3AECE" w14:textId="77777777" w:rsidR="004614DA" w:rsidRPr="002177C7" w:rsidRDefault="004614DA" w:rsidP="004614DA">
            <w:pPr>
              <w:rPr>
                <w:lang w:eastAsia="de-DE"/>
              </w:rPr>
            </w:pPr>
          </w:p>
        </w:tc>
        <w:tc>
          <w:tcPr>
            <w:tcW w:w="561" w:type="pct"/>
          </w:tcPr>
          <w:p w14:paraId="43861BDB" w14:textId="77777777" w:rsidR="004614DA" w:rsidRPr="002177C7" w:rsidRDefault="004614DA" w:rsidP="004614DA">
            <w:r w:rsidRPr="002177C7">
              <w:t>SERVAJEAN, 2017. Report 16-35-083-ES</w:t>
            </w:r>
            <w:r w:rsidRPr="002177C7">
              <w:rPr>
                <w:i/>
                <w:iCs/>
                <w:color w:val="FF0000"/>
                <w:lang w:eastAsia="en-US"/>
              </w:rPr>
              <w:t xml:space="preserve"> </w:t>
            </w:r>
          </w:p>
        </w:tc>
      </w:tr>
      <w:tr w:rsidR="004614DA" w:rsidRPr="002177C7" w14:paraId="3F255DE7" w14:textId="77777777" w:rsidTr="00632590">
        <w:trPr>
          <w:jc w:val="center"/>
        </w:trPr>
        <w:tc>
          <w:tcPr>
            <w:tcW w:w="795" w:type="pct"/>
          </w:tcPr>
          <w:p w14:paraId="6F26D784" w14:textId="77777777" w:rsidR="004614DA" w:rsidRPr="002177C7" w:rsidRDefault="004614DA" w:rsidP="004614DA">
            <w:pPr>
              <w:rPr>
                <w:lang w:eastAsia="de-DE"/>
              </w:rPr>
            </w:pPr>
            <w:r w:rsidRPr="002177C7">
              <w:rPr>
                <w:lang w:eastAsia="de-DE"/>
              </w:rPr>
              <w:t>Acidity / alkalinity</w:t>
            </w:r>
          </w:p>
        </w:tc>
        <w:tc>
          <w:tcPr>
            <w:tcW w:w="597" w:type="pct"/>
          </w:tcPr>
          <w:p w14:paraId="4026CB07" w14:textId="77777777" w:rsidR="004614DA" w:rsidRPr="00DD57A3" w:rsidRDefault="004614DA" w:rsidP="004614DA">
            <w:pPr>
              <w:rPr>
                <w:lang w:val="en-US"/>
              </w:rPr>
            </w:pPr>
            <w:r w:rsidRPr="00DD57A3">
              <w:rPr>
                <w:lang w:val="en-US"/>
              </w:rPr>
              <w:t>CIPAC method MT 75.3.</w:t>
            </w:r>
          </w:p>
          <w:p w14:paraId="2B47B0EC" w14:textId="77777777" w:rsidR="004614DA" w:rsidRPr="008442C0" w:rsidRDefault="004614DA" w:rsidP="004614DA">
            <w:pPr>
              <w:rPr>
                <w:lang w:val="en-US" w:eastAsia="de-DE"/>
              </w:rPr>
            </w:pPr>
            <w:r w:rsidRPr="00DD57A3">
              <w:rPr>
                <w:lang w:val="en-US"/>
              </w:rPr>
              <w:t>CIPAC method MT 191</w:t>
            </w:r>
          </w:p>
        </w:tc>
        <w:tc>
          <w:tcPr>
            <w:tcW w:w="525" w:type="pct"/>
          </w:tcPr>
          <w:p w14:paraId="785B1E5B" w14:textId="77777777" w:rsidR="004614DA" w:rsidRPr="00D469CC" w:rsidRDefault="004614DA" w:rsidP="004614DA">
            <w:pPr>
              <w:rPr>
                <w:iCs/>
                <w:lang w:val="fr-FR" w:eastAsia="en-US"/>
              </w:rPr>
            </w:pPr>
            <w:r w:rsidRPr="00D469CC">
              <w:rPr>
                <w:iCs/>
                <w:lang w:val="fr-FR" w:eastAsia="en-US"/>
              </w:rPr>
              <w:t>Peroxyde d’hydrogene solution 7.4% PAE</w:t>
            </w:r>
          </w:p>
          <w:p w14:paraId="5AA873FB" w14:textId="77777777" w:rsidR="004614DA" w:rsidRPr="00D469CC" w:rsidRDefault="004614DA" w:rsidP="004614DA">
            <w:pPr>
              <w:rPr>
                <w:lang w:val="fr-FR" w:eastAsia="de-DE"/>
              </w:rPr>
            </w:pPr>
            <w:r w:rsidRPr="00D469CC">
              <w:rPr>
                <w:iCs/>
                <w:lang w:val="fr-FR" w:eastAsia="en-US"/>
              </w:rPr>
              <w:t>Batch QUA-ML-HD10072</w:t>
            </w:r>
          </w:p>
        </w:tc>
        <w:tc>
          <w:tcPr>
            <w:tcW w:w="1996" w:type="pct"/>
          </w:tcPr>
          <w:p w14:paraId="0B7645D2" w14:textId="77777777" w:rsidR="004614DA" w:rsidRPr="00DD57A3" w:rsidRDefault="004614DA" w:rsidP="004614DA">
            <w:pPr>
              <w:rPr>
                <w:lang w:val="en-US"/>
              </w:rPr>
            </w:pPr>
            <w:r w:rsidRPr="00DD57A3">
              <w:rPr>
                <w:lang w:val="en-US"/>
              </w:rPr>
              <w:t>Upon receipt, the pH of the neat formulation is 3.5 and the pH of a dilution at 1 % in water is 5.4 at ambient temperature.</w:t>
            </w:r>
          </w:p>
          <w:p w14:paraId="53613067" w14:textId="7035EE87" w:rsidR="004614DA" w:rsidRPr="00DD57A3" w:rsidRDefault="004614DA" w:rsidP="004614DA">
            <w:pPr>
              <w:rPr>
                <w:lang w:val="en-US"/>
              </w:rPr>
            </w:pPr>
            <w:r w:rsidRPr="00DD57A3">
              <w:rPr>
                <w:lang w:val="en-US"/>
              </w:rPr>
              <w:t xml:space="preserve">After the 2 weeks of accelerated storage at 54°C, the pH of </w:t>
            </w:r>
            <w:r w:rsidR="00634D20" w:rsidRPr="00DD57A3">
              <w:rPr>
                <w:lang w:val="en-US"/>
              </w:rPr>
              <w:t>the formulation</w:t>
            </w:r>
            <w:r w:rsidRPr="00DD57A3">
              <w:rPr>
                <w:lang w:val="en-US"/>
              </w:rPr>
              <w:t xml:space="preserve"> does not change (pH on neat item 3.5) and the pH of a dilution at 1% in water is 5.5 at ambient temperature.</w:t>
            </w:r>
          </w:p>
          <w:p w14:paraId="528AB237" w14:textId="77777777" w:rsidR="004614DA" w:rsidRPr="00DD57A3" w:rsidRDefault="004614DA" w:rsidP="004614DA">
            <w:pPr>
              <w:rPr>
                <w:lang w:val="en-US"/>
              </w:rPr>
            </w:pPr>
            <w:r w:rsidRPr="00DD57A3">
              <w:rPr>
                <w:lang w:val="en-US"/>
              </w:rPr>
              <w:t>Free acidity = 0.001% w/w H2SO4 for the sample upon receipt at ambient temperature.</w:t>
            </w:r>
          </w:p>
          <w:p w14:paraId="2DE3B6CE" w14:textId="77777777" w:rsidR="004614DA" w:rsidRPr="00DD57A3" w:rsidRDefault="004614DA" w:rsidP="004614DA">
            <w:pPr>
              <w:rPr>
                <w:lang w:val="en-US"/>
              </w:rPr>
            </w:pPr>
            <w:r w:rsidRPr="00DD57A3">
              <w:rPr>
                <w:lang w:val="en-US"/>
              </w:rPr>
              <w:t>Free acidity = 0.002% w/w H2SO4 after accelerated storage (14 days at 54°C) at ambient temperature.</w:t>
            </w:r>
          </w:p>
        </w:tc>
        <w:tc>
          <w:tcPr>
            <w:tcW w:w="525" w:type="pct"/>
          </w:tcPr>
          <w:p w14:paraId="13E8D9FA" w14:textId="77777777" w:rsidR="004614DA" w:rsidRPr="002177C7" w:rsidRDefault="004614DA" w:rsidP="004614DA">
            <w:pPr>
              <w:rPr>
                <w:i/>
                <w:iCs/>
                <w:color w:val="FF0000"/>
                <w:lang w:eastAsia="en-US"/>
              </w:rPr>
            </w:pPr>
            <w:r>
              <w:rPr>
                <w:lang w:eastAsia="de-DE"/>
              </w:rPr>
              <w:t xml:space="preserve">Acceptable </w:t>
            </w:r>
          </w:p>
          <w:p w14:paraId="66FEF6D4" w14:textId="77777777" w:rsidR="004614DA" w:rsidRPr="002177C7" w:rsidRDefault="004614DA" w:rsidP="004614DA">
            <w:pPr>
              <w:rPr>
                <w:i/>
                <w:iCs/>
                <w:color w:val="FF0000"/>
                <w:lang w:eastAsia="en-US"/>
              </w:rPr>
            </w:pPr>
          </w:p>
        </w:tc>
        <w:tc>
          <w:tcPr>
            <w:tcW w:w="561" w:type="pct"/>
          </w:tcPr>
          <w:p w14:paraId="5E5006E5" w14:textId="77777777" w:rsidR="004614DA" w:rsidRPr="002177C7" w:rsidRDefault="004614DA" w:rsidP="004614DA">
            <w:r w:rsidRPr="002177C7">
              <w:t>SERVAJEAN, 2017. Report 16-35-083-ES</w:t>
            </w:r>
            <w:r w:rsidRPr="002177C7">
              <w:rPr>
                <w:i/>
                <w:iCs/>
                <w:color w:val="FF0000"/>
                <w:lang w:eastAsia="en-US"/>
              </w:rPr>
              <w:t xml:space="preserve"> </w:t>
            </w:r>
          </w:p>
        </w:tc>
      </w:tr>
      <w:tr w:rsidR="004614DA" w:rsidRPr="002177C7" w14:paraId="3F410084" w14:textId="77777777" w:rsidTr="00632590">
        <w:trPr>
          <w:jc w:val="center"/>
        </w:trPr>
        <w:tc>
          <w:tcPr>
            <w:tcW w:w="795" w:type="pct"/>
            <w:tcBorders>
              <w:top w:val="single" w:sz="4" w:space="0" w:color="auto"/>
              <w:left w:val="single" w:sz="4" w:space="0" w:color="auto"/>
              <w:bottom w:val="single" w:sz="4" w:space="0" w:color="auto"/>
              <w:right w:val="single" w:sz="4" w:space="0" w:color="auto"/>
            </w:tcBorders>
          </w:tcPr>
          <w:p w14:paraId="1790312D" w14:textId="285788A4" w:rsidR="004614DA" w:rsidRPr="002177C7" w:rsidRDefault="004614DA" w:rsidP="004614DA">
            <w:pPr>
              <w:rPr>
                <w:lang w:eastAsia="de-DE"/>
              </w:rPr>
            </w:pPr>
            <w:bookmarkStart w:id="46" w:name="_Toc244336298"/>
            <w:r w:rsidRPr="002177C7">
              <w:rPr>
                <w:lang w:eastAsia="de-DE"/>
              </w:rPr>
              <w:t>Relative density / bulk density</w:t>
            </w:r>
            <w:bookmarkEnd w:id="46"/>
          </w:p>
        </w:tc>
        <w:tc>
          <w:tcPr>
            <w:tcW w:w="597" w:type="pct"/>
            <w:tcBorders>
              <w:top w:val="single" w:sz="4" w:space="0" w:color="auto"/>
              <w:left w:val="single" w:sz="4" w:space="0" w:color="auto"/>
              <w:bottom w:val="single" w:sz="4" w:space="0" w:color="auto"/>
              <w:right w:val="single" w:sz="4" w:space="0" w:color="auto"/>
            </w:tcBorders>
          </w:tcPr>
          <w:p w14:paraId="11BB3F0D" w14:textId="77777777" w:rsidR="004614DA" w:rsidRPr="002177C7" w:rsidRDefault="004614DA" w:rsidP="004614DA">
            <w:pPr>
              <w:rPr>
                <w:lang w:eastAsia="de-DE"/>
              </w:rPr>
            </w:pPr>
            <w:r w:rsidRPr="002177C7">
              <w:t>OECD method 109</w:t>
            </w:r>
          </w:p>
        </w:tc>
        <w:tc>
          <w:tcPr>
            <w:tcW w:w="525" w:type="pct"/>
            <w:tcBorders>
              <w:top w:val="single" w:sz="4" w:space="0" w:color="auto"/>
              <w:left w:val="single" w:sz="4" w:space="0" w:color="auto"/>
              <w:bottom w:val="single" w:sz="4" w:space="0" w:color="auto"/>
              <w:right w:val="single" w:sz="4" w:space="0" w:color="auto"/>
            </w:tcBorders>
          </w:tcPr>
          <w:p w14:paraId="576E95EF" w14:textId="77777777" w:rsidR="004614DA" w:rsidRPr="00D469CC" w:rsidRDefault="004614DA" w:rsidP="004614DA">
            <w:pPr>
              <w:rPr>
                <w:iCs/>
                <w:lang w:val="fr-FR" w:eastAsia="en-US"/>
              </w:rPr>
            </w:pPr>
            <w:r w:rsidRPr="00D469CC">
              <w:rPr>
                <w:iCs/>
                <w:lang w:val="fr-FR" w:eastAsia="en-US"/>
              </w:rPr>
              <w:t>Peroxyde d’hydrogene solution 7.4% PAE</w:t>
            </w:r>
          </w:p>
          <w:p w14:paraId="487AE537" w14:textId="77777777" w:rsidR="004614DA" w:rsidRPr="00D469CC" w:rsidRDefault="004614DA" w:rsidP="004614DA">
            <w:pPr>
              <w:rPr>
                <w:lang w:val="fr-FR" w:eastAsia="de-DE"/>
              </w:rPr>
            </w:pPr>
            <w:r w:rsidRPr="00D469CC">
              <w:rPr>
                <w:iCs/>
                <w:lang w:val="fr-FR" w:eastAsia="en-US"/>
              </w:rPr>
              <w:lastRenderedPageBreak/>
              <w:t>Batch QUA-ML-HD10072</w:t>
            </w:r>
          </w:p>
        </w:tc>
        <w:tc>
          <w:tcPr>
            <w:tcW w:w="1996" w:type="pct"/>
            <w:tcBorders>
              <w:top w:val="single" w:sz="4" w:space="0" w:color="auto"/>
              <w:left w:val="single" w:sz="4" w:space="0" w:color="auto"/>
              <w:bottom w:val="single" w:sz="4" w:space="0" w:color="auto"/>
              <w:right w:val="single" w:sz="4" w:space="0" w:color="auto"/>
            </w:tcBorders>
          </w:tcPr>
          <w:p w14:paraId="2DB83E55" w14:textId="77777777" w:rsidR="004614DA" w:rsidRPr="002177C7" w:rsidRDefault="004614DA" w:rsidP="004614DA">
            <w:pPr>
              <w:rPr>
                <w:lang w:val="en-US" w:eastAsia="de-DE"/>
              </w:rPr>
            </w:pPr>
            <w:r w:rsidRPr="00DD57A3">
              <w:rPr>
                <w:lang w:val="en-US"/>
              </w:rPr>
              <w:lastRenderedPageBreak/>
              <w:t xml:space="preserve">The density of the formulation is 1.024 g/mL. </w:t>
            </w:r>
            <w:r w:rsidRPr="002177C7">
              <w:t>The relative density is 1.025</w:t>
            </w:r>
          </w:p>
        </w:tc>
        <w:tc>
          <w:tcPr>
            <w:tcW w:w="525" w:type="pct"/>
            <w:tcBorders>
              <w:top w:val="single" w:sz="4" w:space="0" w:color="auto"/>
              <w:left w:val="single" w:sz="4" w:space="0" w:color="auto"/>
              <w:bottom w:val="single" w:sz="4" w:space="0" w:color="auto"/>
              <w:right w:val="single" w:sz="4" w:space="0" w:color="auto"/>
            </w:tcBorders>
          </w:tcPr>
          <w:p w14:paraId="103C0412" w14:textId="77777777" w:rsidR="004614DA" w:rsidRPr="002177C7" w:rsidRDefault="004614DA" w:rsidP="004614DA">
            <w:pPr>
              <w:rPr>
                <w:i/>
                <w:iCs/>
                <w:color w:val="FF0000"/>
                <w:lang w:eastAsia="en-US"/>
              </w:rPr>
            </w:pPr>
          </w:p>
          <w:p w14:paraId="6974DB10" w14:textId="77777777" w:rsidR="004614DA" w:rsidRPr="002177C7" w:rsidRDefault="004614DA" w:rsidP="004614DA">
            <w:pPr>
              <w:rPr>
                <w:lang w:eastAsia="de-DE"/>
              </w:rPr>
            </w:pPr>
            <w:r w:rsidRPr="002177C7">
              <w:rPr>
                <w:lang w:eastAsia="de-DE"/>
              </w:rPr>
              <w:t xml:space="preserve">Acceptable </w:t>
            </w:r>
          </w:p>
          <w:p w14:paraId="4304DB51" w14:textId="77777777" w:rsidR="004614DA" w:rsidRPr="002177C7" w:rsidRDefault="004614DA" w:rsidP="004614DA">
            <w:pPr>
              <w:rPr>
                <w:lang w:eastAsia="de-DE"/>
              </w:rPr>
            </w:pPr>
          </w:p>
        </w:tc>
        <w:tc>
          <w:tcPr>
            <w:tcW w:w="561" w:type="pct"/>
            <w:tcBorders>
              <w:top w:val="single" w:sz="4" w:space="0" w:color="auto"/>
              <w:left w:val="single" w:sz="4" w:space="0" w:color="auto"/>
              <w:bottom w:val="single" w:sz="4" w:space="0" w:color="auto"/>
              <w:right w:val="single" w:sz="4" w:space="0" w:color="auto"/>
            </w:tcBorders>
          </w:tcPr>
          <w:p w14:paraId="2C5E787C" w14:textId="77777777" w:rsidR="004614DA" w:rsidRPr="002177C7" w:rsidRDefault="004614DA" w:rsidP="004614DA">
            <w:r w:rsidRPr="002177C7">
              <w:t>SERVAJEAN, 2017. Report 16-35-083-ES</w:t>
            </w:r>
            <w:r w:rsidRPr="002177C7">
              <w:rPr>
                <w:i/>
                <w:iCs/>
                <w:color w:val="FF0000"/>
                <w:lang w:eastAsia="en-US"/>
              </w:rPr>
              <w:t xml:space="preserve"> </w:t>
            </w:r>
          </w:p>
        </w:tc>
      </w:tr>
      <w:tr w:rsidR="004614DA" w:rsidRPr="008D7157" w14:paraId="325FD614" w14:textId="77777777" w:rsidTr="00632590">
        <w:trPr>
          <w:trHeight w:val="4622"/>
          <w:jc w:val="center"/>
        </w:trPr>
        <w:tc>
          <w:tcPr>
            <w:tcW w:w="795" w:type="pct"/>
          </w:tcPr>
          <w:p w14:paraId="3BBDAF21" w14:textId="77777777" w:rsidR="004614DA" w:rsidRPr="008D7157" w:rsidRDefault="004614DA" w:rsidP="004614DA">
            <w:pPr>
              <w:rPr>
                <w:lang w:eastAsia="de-DE"/>
              </w:rPr>
            </w:pPr>
            <w:r w:rsidRPr="008D7157">
              <w:rPr>
                <w:lang w:eastAsia="de-DE"/>
              </w:rPr>
              <w:t xml:space="preserve">Storage stability test – </w:t>
            </w:r>
            <w:r w:rsidRPr="008D7157">
              <w:rPr>
                <w:b/>
                <w:lang w:eastAsia="de-DE"/>
              </w:rPr>
              <w:t>accelerated storage</w:t>
            </w:r>
          </w:p>
        </w:tc>
        <w:tc>
          <w:tcPr>
            <w:tcW w:w="597" w:type="pct"/>
          </w:tcPr>
          <w:p w14:paraId="76F46365" w14:textId="77777777" w:rsidR="004614DA" w:rsidRDefault="004614DA" w:rsidP="004614DA">
            <w:pPr>
              <w:rPr>
                <w:lang w:val="en-US"/>
              </w:rPr>
            </w:pPr>
            <w:r w:rsidRPr="00DD57A3">
              <w:rPr>
                <w:lang w:val="en-US"/>
              </w:rPr>
              <w:t>CIPAC MT 46.3. (30 °C ± 2 °C for 18 weeks)</w:t>
            </w:r>
          </w:p>
          <w:p w14:paraId="189614CD" w14:textId="77777777" w:rsidR="004614DA" w:rsidRPr="008D7157" w:rsidRDefault="004614DA" w:rsidP="004614DA">
            <w:pPr>
              <w:rPr>
                <w:lang w:val="en-US" w:eastAsia="de-DE"/>
              </w:rPr>
            </w:pPr>
            <w:r>
              <w:rPr>
                <w:lang w:val="en-US"/>
              </w:rPr>
              <w:t>Method to quantify the AS is validated in section 2.2.4</w:t>
            </w:r>
          </w:p>
        </w:tc>
        <w:tc>
          <w:tcPr>
            <w:tcW w:w="525" w:type="pct"/>
          </w:tcPr>
          <w:p w14:paraId="50A8C0BB" w14:textId="77777777" w:rsidR="004614DA" w:rsidRPr="00D469CC" w:rsidRDefault="004614DA" w:rsidP="004614DA">
            <w:pPr>
              <w:rPr>
                <w:iCs/>
                <w:lang w:val="fr-FR" w:eastAsia="en-US"/>
              </w:rPr>
            </w:pPr>
            <w:r w:rsidRPr="00D469CC">
              <w:rPr>
                <w:iCs/>
                <w:lang w:val="fr-FR" w:eastAsia="en-US"/>
              </w:rPr>
              <w:t>Peroxyde d’hydrogene solution 7.4% PAE</w:t>
            </w:r>
          </w:p>
          <w:p w14:paraId="74F6B1FA" w14:textId="77777777" w:rsidR="004614DA" w:rsidRPr="00D469CC" w:rsidRDefault="004614DA" w:rsidP="004614DA">
            <w:pPr>
              <w:rPr>
                <w:lang w:val="fr-FR" w:eastAsia="de-DE"/>
              </w:rPr>
            </w:pPr>
            <w:r w:rsidRPr="00D469CC">
              <w:rPr>
                <w:iCs/>
                <w:lang w:val="fr-FR" w:eastAsia="en-US"/>
              </w:rPr>
              <w:t>Batch QUA-ML-HD10072</w:t>
            </w:r>
          </w:p>
        </w:tc>
        <w:tc>
          <w:tcPr>
            <w:tcW w:w="1996" w:type="pct"/>
          </w:tcPr>
          <w:p w14:paraId="3716C12D" w14:textId="77777777" w:rsidR="004614DA" w:rsidRPr="00DD57A3" w:rsidRDefault="004614DA" w:rsidP="004614DA">
            <w:pPr>
              <w:rPr>
                <w:lang w:val="en-US"/>
              </w:rPr>
            </w:pPr>
            <w:r w:rsidRPr="00DD57A3">
              <w:rPr>
                <w:lang w:val="en-US"/>
              </w:rPr>
              <w:t xml:space="preserve">The product including its packaging (bottle of 1L in HDPE), is stable after an accelerated storage procedure at 54 °C ± 2 °C for 2 weeks. No significant change of active substance content, appearance or physicochemical parameters </w:t>
            </w:r>
            <w:proofErr w:type="gramStart"/>
            <w:r w:rsidRPr="00DD57A3">
              <w:rPr>
                <w:lang w:val="en-US"/>
              </w:rPr>
              <w:t>was observed</w:t>
            </w:r>
            <w:proofErr w:type="gramEnd"/>
            <w:r w:rsidRPr="00DD57A3">
              <w:rPr>
                <w:lang w:val="en-US"/>
              </w:rPr>
              <w:t>.</w:t>
            </w:r>
          </w:p>
          <w:p w14:paraId="7EFDB0D6" w14:textId="77777777" w:rsidR="004614DA" w:rsidRPr="008D7157" w:rsidRDefault="004614DA" w:rsidP="004614DA">
            <w:pPr>
              <w:rPr>
                <w:lang w:val="en-US" w:eastAsia="de-DE"/>
              </w:rPr>
            </w:pPr>
          </w:p>
          <w:p w14:paraId="65760B9C" w14:textId="77777777" w:rsidR="004614DA" w:rsidRPr="008D7157" w:rsidRDefault="004614DA" w:rsidP="004614DA">
            <w:pPr>
              <w:rPr>
                <w:lang w:eastAsia="de-DE"/>
              </w:rPr>
            </w:pPr>
            <w:r w:rsidRPr="008D7157">
              <w:rPr>
                <w:noProof/>
                <w:lang w:val="fr-FR" w:eastAsia="fr-FR"/>
              </w:rPr>
              <w:drawing>
                <wp:inline distT="0" distB="0" distL="0" distR="0" wp14:anchorId="04C16130" wp14:editId="7A1F82DB">
                  <wp:extent cx="3371353" cy="2076357"/>
                  <wp:effectExtent l="0" t="0" r="635" b="63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385616" cy="2085141"/>
                          </a:xfrm>
                          <a:prstGeom prst="rect">
                            <a:avLst/>
                          </a:prstGeom>
                        </pic:spPr>
                      </pic:pic>
                    </a:graphicData>
                  </a:graphic>
                </wp:inline>
              </w:drawing>
            </w:r>
          </w:p>
          <w:p w14:paraId="7CA841E6" w14:textId="77777777" w:rsidR="004614DA" w:rsidRPr="008D7157" w:rsidRDefault="004614DA" w:rsidP="004614DA">
            <w:pPr>
              <w:rPr>
                <w:lang w:eastAsia="de-DE"/>
              </w:rPr>
            </w:pPr>
          </w:p>
        </w:tc>
        <w:tc>
          <w:tcPr>
            <w:tcW w:w="525" w:type="pct"/>
          </w:tcPr>
          <w:p w14:paraId="5DF519C7" w14:textId="77777777" w:rsidR="004614DA" w:rsidRPr="008D7157" w:rsidRDefault="004614DA" w:rsidP="004614DA">
            <w:pPr>
              <w:rPr>
                <w:i/>
                <w:iCs/>
                <w:color w:val="FF0000"/>
                <w:lang w:eastAsia="en-US"/>
              </w:rPr>
            </w:pPr>
          </w:p>
          <w:p w14:paraId="1EEABFA3" w14:textId="77777777" w:rsidR="004614DA" w:rsidRPr="008442C0" w:rsidRDefault="004614DA" w:rsidP="004614DA">
            <w:pPr>
              <w:rPr>
                <w:lang w:val="en-US" w:eastAsia="de-DE"/>
              </w:rPr>
            </w:pPr>
            <w:r w:rsidRPr="008442C0">
              <w:rPr>
                <w:lang w:val="en-US" w:eastAsia="de-DE"/>
              </w:rPr>
              <w:t xml:space="preserve">Acceptable, </w:t>
            </w:r>
          </w:p>
          <w:p w14:paraId="2EC6899C" w14:textId="77777777" w:rsidR="004614DA" w:rsidRPr="008442C0" w:rsidRDefault="004614DA" w:rsidP="004614DA">
            <w:pPr>
              <w:rPr>
                <w:lang w:val="en-US" w:eastAsia="de-DE"/>
              </w:rPr>
            </w:pPr>
          </w:p>
          <w:p w14:paraId="119A04C2" w14:textId="77777777" w:rsidR="004614DA" w:rsidRPr="008D7157" w:rsidRDefault="004614DA" w:rsidP="004614DA">
            <w:pPr>
              <w:rPr>
                <w:rFonts w:cs="Arial"/>
                <w:lang w:val="en-US"/>
              </w:rPr>
            </w:pPr>
            <w:r w:rsidRPr="008D7157">
              <w:rPr>
                <w:lang w:val="en-US" w:eastAsia="de-DE"/>
              </w:rPr>
              <w:t>The preparation is stable 14 days at 54°C.</w:t>
            </w:r>
          </w:p>
        </w:tc>
        <w:tc>
          <w:tcPr>
            <w:tcW w:w="561" w:type="pct"/>
          </w:tcPr>
          <w:p w14:paraId="5CB54D35" w14:textId="77777777" w:rsidR="004614DA" w:rsidRPr="008D7157" w:rsidRDefault="004614DA" w:rsidP="004614DA">
            <w:pPr>
              <w:rPr>
                <w:lang w:eastAsia="de-DE"/>
              </w:rPr>
            </w:pPr>
            <w:r w:rsidRPr="008D7157">
              <w:t>SERVAJEAN, 2017. Report 16-35-083-ES</w:t>
            </w:r>
            <w:r w:rsidRPr="008D7157">
              <w:rPr>
                <w:i/>
                <w:iCs/>
                <w:color w:val="FF0000"/>
                <w:lang w:eastAsia="en-US"/>
              </w:rPr>
              <w:t xml:space="preserve"> </w:t>
            </w:r>
          </w:p>
        </w:tc>
      </w:tr>
      <w:tr w:rsidR="004614DA" w:rsidRPr="002177C7" w14:paraId="26558B94" w14:textId="77777777" w:rsidTr="00632590">
        <w:trPr>
          <w:jc w:val="center"/>
        </w:trPr>
        <w:tc>
          <w:tcPr>
            <w:tcW w:w="795" w:type="pct"/>
          </w:tcPr>
          <w:p w14:paraId="21A47F5B" w14:textId="77777777" w:rsidR="004614DA" w:rsidRPr="00634D20" w:rsidRDefault="004614DA" w:rsidP="004614DA">
            <w:pPr>
              <w:rPr>
                <w:lang w:eastAsia="de-DE"/>
              </w:rPr>
            </w:pPr>
            <w:r w:rsidRPr="00634D20">
              <w:rPr>
                <w:lang w:eastAsia="de-DE"/>
              </w:rPr>
              <w:t xml:space="preserve">Storage stability test – </w:t>
            </w:r>
            <w:r w:rsidRPr="00634D20">
              <w:rPr>
                <w:b/>
                <w:lang w:eastAsia="de-DE"/>
              </w:rPr>
              <w:t>long term storage at ambient temperature</w:t>
            </w:r>
          </w:p>
        </w:tc>
        <w:tc>
          <w:tcPr>
            <w:tcW w:w="597" w:type="pct"/>
          </w:tcPr>
          <w:p w14:paraId="3EB6817A" w14:textId="77777777" w:rsidR="004614DA" w:rsidRPr="00634D20" w:rsidRDefault="004614DA" w:rsidP="004614DA">
            <w:pPr>
              <w:rPr>
                <w:lang w:eastAsia="de-DE"/>
              </w:rPr>
            </w:pPr>
            <w:r w:rsidRPr="00634D20">
              <w:t>Gifap Monography n°17</w:t>
            </w:r>
          </w:p>
        </w:tc>
        <w:tc>
          <w:tcPr>
            <w:tcW w:w="525" w:type="pct"/>
          </w:tcPr>
          <w:p w14:paraId="7A9200BB" w14:textId="77777777" w:rsidR="004614DA" w:rsidRPr="00D469CC" w:rsidRDefault="004614DA" w:rsidP="004614DA">
            <w:pPr>
              <w:rPr>
                <w:iCs/>
                <w:lang w:val="fr-FR" w:eastAsia="en-US"/>
              </w:rPr>
            </w:pPr>
            <w:r w:rsidRPr="00D469CC">
              <w:rPr>
                <w:iCs/>
                <w:lang w:val="fr-FR" w:eastAsia="en-US"/>
              </w:rPr>
              <w:t>Peroxyde d’hydrogene solution 7.4% PAE</w:t>
            </w:r>
          </w:p>
          <w:p w14:paraId="4E32F6DA" w14:textId="77777777" w:rsidR="004614DA" w:rsidRPr="00D469CC" w:rsidRDefault="004614DA" w:rsidP="004614DA">
            <w:pPr>
              <w:rPr>
                <w:iCs/>
                <w:lang w:val="fr-FR" w:eastAsia="en-US"/>
              </w:rPr>
            </w:pPr>
            <w:r w:rsidRPr="00D469CC">
              <w:rPr>
                <w:iCs/>
                <w:lang w:val="fr-FR" w:eastAsia="en-US"/>
              </w:rPr>
              <w:t>Batch QUA-ML-HD10857</w:t>
            </w:r>
          </w:p>
          <w:p w14:paraId="1434D8D9" w14:textId="77777777" w:rsidR="004614DA" w:rsidRPr="00D469CC" w:rsidRDefault="004614DA" w:rsidP="004614DA">
            <w:pPr>
              <w:rPr>
                <w:highlight w:val="yellow"/>
                <w:lang w:val="fr-FR" w:eastAsia="de-DE"/>
              </w:rPr>
            </w:pPr>
          </w:p>
        </w:tc>
        <w:tc>
          <w:tcPr>
            <w:tcW w:w="1996" w:type="pct"/>
          </w:tcPr>
          <w:p w14:paraId="4A6FB388" w14:textId="77777777" w:rsidR="004614DA" w:rsidRPr="006B4602" w:rsidRDefault="004614DA" w:rsidP="004614DA">
            <w:r w:rsidRPr="006B4602">
              <w:t xml:space="preserve">Interim report </w:t>
            </w:r>
          </w:p>
          <w:p w14:paraId="3A4732D0" w14:textId="77777777" w:rsidR="004614DA" w:rsidRPr="002177C7" w:rsidRDefault="004614DA" w:rsidP="004614DA">
            <w:pPr>
              <w:rPr>
                <w:highlight w:val="yellow"/>
                <w:lang w:eastAsia="de-DE"/>
              </w:rPr>
            </w:pPr>
            <w:r>
              <w:rPr>
                <w:noProof/>
                <w:lang w:val="fr-FR" w:eastAsia="fr-FR"/>
              </w:rPr>
              <w:lastRenderedPageBreak/>
              <w:drawing>
                <wp:inline distT="0" distB="0" distL="0" distR="0" wp14:anchorId="45B3B42B" wp14:editId="25EC0F96">
                  <wp:extent cx="3371353" cy="3910330"/>
                  <wp:effectExtent l="0" t="0" r="63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74490" cy="3913969"/>
                          </a:xfrm>
                          <a:prstGeom prst="rect">
                            <a:avLst/>
                          </a:prstGeom>
                        </pic:spPr>
                      </pic:pic>
                    </a:graphicData>
                  </a:graphic>
                </wp:inline>
              </w:drawing>
            </w:r>
          </w:p>
          <w:p w14:paraId="0BD73510" w14:textId="77777777" w:rsidR="004614DA" w:rsidRPr="002177C7" w:rsidRDefault="004614DA" w:rsidP="004614DA">
            <w:pPr>
              <w:rPr>
                <w:highlight w:val="yellow"/>
                <w:lang w:eastAsia="de-DE"/>
              </w:rPr>
            </w:pPr>
          </w:p>
        </w:tc>
        <w:tc>
          <w:tcPr>
            <w:tcW w:w="525" w:type="pct"/>
            <w:shd w:val="clear" w:color="auto" w:fill="auto"/>
          </w:tcPr>
          <w:p w14:paraId="5A1B6F1E" w14:textId="76F4B23C" w:rsidR="004614DA" w:rsidRPr="00634D20" w:rsidRDefault="004614DA" w:rsidP="004614DA">
            <w:pPr>
              <w:rPr>
                <w:lang w:val="en-US" w:eastAsia="de-DE"/>
              </w:rPr>
            </w:pPr>
            <w:r w:rsidRPr="00634D20">
              <w:rPr>
                <w:lang w:val="en-US" w:eastAsia="de-DE"/>
              </w:rPr>
              <w:lastRenderedPageBreak/>
              <w:t xml:space="preserve">The final report of the </w:t>
            </w:r>
            <w:r w:rsidR="00634D20" w:rsidRPr="00634D20">
              <w:rPr>
                <w:lang w:val="en-US" w:eastAsia="de-DE"/>
              </w:rPr>
              <w:t>long-term</w:t>
            </w:r>
            <w:r w:rsidRPr="00634D20">
              <w:rPr>
                <w:lang w:val="en-US" w:eastAsia="de-DE"/>
              </w:rPr>
              <w:t xml:space="preserve"> storage study in commercial packaging at ambient temperature is required in post-</w:t>
            </w:r>
            <w:r w:rsidRPr="00634D20">
              <w:rPr>
                <w:lang w:val="en-US" w:eastAsia="de-DE"/>
              </w:rPr>
              <w:lastRenderedPageBreak/>
              <w:t xml:space="preserve">authorisation. </w:t>
            </w:r>
          </w:p>
          <w:p w14:paraId="6982B69A" w14:textId="265D32EF" w:rsidR="004614DA" w:rsidRPr="00634D20" w:rsidRDefault="004614DA" w:rsidP="004614DA">
            <w:pPr>
              <w:rPr>
                <w:lang w:val="en-US" w:eastAsia="de-DE"/>
              </w:rPr>
            </w:pPr>
            <w:r w:rsidRPr="00634D20">
              <w:rPr>
                <w:lang w:val="en-US" w:eastAsia="de-DE"/>
              </w:rPr>
              <w:t>This study should include determination of active substance content with validated method, following properties: H</w:t>
            </w:r>
            <w:r w:rsidRPr="002571DC">
              <w:rPr>
                <w:vertAlign w:val="subscript"/>
                <w:lang w:val="en-US" w:eastAsia="de-DE"/>
              </w:rPr>
              <w:t>2</w:t>
            </w:r>
            <w:r w:rsidRPr="00634D20">
              <w:rPr>
                <w:lang w:val="en-US" w:eastAsia="de-DE"/>
              </w:rPr>
              <w:t>O</w:t>
            </w:r>
            <w:r w:rsidR="002571DC" w:rsidRPr="002571DC">
              <w:rPr>
                <w:vertAlign w:val="subscript"/>
                <w:lang w:val="en-US" w:eastAsia="de-DE"/>
              </w:rPr>
              <w:t>2</w:t>
            </w:r>
            <w:r w:rsidRPr="00634D20">
              <w:rPr>
                <w:lang w:val="en-US" w:eastAsia="de-DE"/>
              </w:rPr>
              <w:t>.</w:t>
            </w:r>
          </w:p>
          <w:p w14:paraId="56A41094" w14:textId="77777777" w:rsidR="004614DA" w:rsidRPr="00634D20" w:rsidRDefault="004614DA" w:rsidP="004614DA">
            <w:pPr>
              <w:rPr>
                <w:lang w:val="en-US" w:eastAsia="de-DE"/>
              </w:rPr>
            </w:pPr>
          </w:p>
          <w:p w14:paraId="6F1CE769" w14:textId="77777777" w:rsidR="004614DA" w:rsidRPr="00634D20" w:rsidRDefault="004614DA" w:rsidP="004614DA">
            <w:pPr>
              <w:rPr>
                <w:lang w:val="en-US" w:eastAsia="de-DE"/>
              </w:rPr>
            </w:pPr>
          </w:p>
        </w:tc>
        <w:tc>
          <w:tcPr>
            <w:tcW w:w="561" w:type="pct"/>
          </w:tcPr>
          <w:p w14:paraId="42E6ABB1" w14:textId="77777777" w:rsidR="004614DA" w:rsidRPr="002177C7" w:rsidRDefault="004614DA" w:rsidP="004614DA">
            <w:pPr>
              <w:rPr>
                <w:highlight w:val="yellow"/>
                <w:lang w:eastAsia="de-DE"/>
              </w:rPr>
            </w:pPr>
            <w:r w:rsidRPr="006B4602">
              <w:lastRenderedPageBreak/>
              <w:t>SERVAJEAN, 2017. Report 17-35-091-ES</w:t>
            </w:r>
            <w:r w:rsidRPr="006B4602">
              <w:rPr>
                <w:i/>
                <w:iCs/>
                <w:lang w:eastAsia="en-US"/>
              </w:rPr>
              <w:t xml:space="preserve"> </w:t>
            </w:r>
          </w:p>
        </w:tc>
      </w:tr>
      <w:tr w:rsidR="004614DA" w:rsidRPr="002177C7" w14:paraId="467C64B7" w14:textId="77777777" w:rsidTr="00632590">
        <w:trPr>
          <w:jc w:val="center"/>
        </w:trPr>
        <w:tc>
          <w:tcPr>
            <w:tcW w:w="795" w:type="pct"/>
          </w:tcPr>
          <w:p w14:paraId="3AD88448" w14:textId="77777777" w:rsidR="004614DA" w:rsidRPr="002177C7" w:rsidRDefault="004614DA" w:rsidP="004614DA">
            <w:pPr>
              <w:rPr>
                <w:lang w:eastAsia="de-DE"/>
              </w:rPr>
            </w:pPr>
            <w:r w:rsidRPr="002177C7">
              <w:rPr>
                <w:lang w:eastAsia="de-DE"/>
              </w:rPr>
              <w:t xml:space="preserve">Storage stability test – </w:t>
            </w:r>
            <w:r w:rsidRPr="002177C7">
              <w:rPr>
                <w:b/>
                <w:lang w:eastAsia="de-DE"/>
              </w:rPr>
              <w:t>low temperature stability test for liquids</w:t>
            </w:r>
          </w:p>
        </w:tc>
        <w:tc>
          <w:tcPr>
            <w:tcW w:w="597" w:type="pct"/>
          </w:tcPr>
          <w:p w14:paraId="1F579DFE" w14:textId="77777777" w:rsidR="004614DA" w:rsidRPr="002177C7" w:rsidRDefault="004614DA" w:rsidP="004614DA">
            <w:r w:rsidRPr="002177C7">
              <w:t>Gifap Monography n°17</w:t>
            </w:r>
          </w:p>
        </w:tc>
        <w:tc>
          <w:tcPr>
            <w:tcW w:w="525" w:type="pct"/>
          </w:tcPr>
          <w:p w14:paraId="7F54D8F5" w14:textId="77777777" w:rsidR="004614DA" w:rsidRPr="002177C7" w:rsidRDefault="004614DA" w:rsidP="004614DA">
            <w:pPr>
              <w:rPr>
                <w:lang w:eastAsia="de-DE"/>
              </w:rPr>
            </w:pPr>
            <w:r w:rsidRPr="002177C7">
              <w:rPr>
                <w:iCs/>
                <w:lang w:eastAsia="en-US"/>
              </w:rPr>
              <w:t>/</w:t>
            </w:r>
          </w:p>
        </w:tc>
        <w:tc>
          <w:tcPr>
            <w:tcW w:w="1996" w:type="pct"/>
          </w:tcPr>
          <w:p w14:paraId="75143E57" w14:textId="77777777" w:rsidR="004614DA" w:rsidRPr="00634D20" w:rsidRDefault="004614DA" w:rsidP="004614DA">
            <w:pPr>
              <w:rPr>
                <w:lang w:val="en-US" w:eastAsia="de-DE"/>
              </w:rPr>
            </w:pPr>
            <w:r w:rsidRPr="00634D20">
              <w:rPr>
                <w:lang w:val="en-US"/>
              </w:rPr>
              <w:t xml:space="preserve">Cold storage study is not tested. This product </w:t>
            </w:r>
            <w:proofErr w:type="gramStart"/>
            <w:r w:rsidRPr="00634D20">
              <w:rPr>
                <w:lang w:val="en-US"/>
              </w:rPr>
              <w:t>is not intended</w:t>
            </w:r>
            <w:proofErr w:type="gramEnd"/>
            <w:r w:rsidRPr="00634D20">
              <w:rPr>
                <w:lang w:val="en-US"/>
              </w:rPr>
              <w:t xml:space="preserve"> to be stored at low temperatures. This information </w:t>
            </w:r>
            <w:proofErr w:type="gramStart"/>
            <w:r w:rsidRPr="00634D20">
              <w:rPr>
                <w:lang w:val="en-US"/>
              </w:rPr>
              <w:t>is indicated</w:t>
            </w:r>
            <w:proofErr w:type="gramEnd"/>
            <w:r w:rsidRPr="00634D20">
              <w:rPr>
                <w:lang w:val="en-US"/>
              </w:rPr>
              <w:t xml:space="preserve"> on the label available in section 12 of the IUCLUD dossier.</w:t>
            </w:r>
          </w:p>
          <w:p w14:paraId="6EA52C58" w14:textId="77777777" w:rsidR="004614DA" w:rsidRPr="008442C0" w:rsidRDefault="004614DA" w:rsidP="004614DA">
            <w:pPr>
              <w:rPr>
                <w:lang w:val="en-US" w:eastAsia="de-DE"/>
              </w:rPr>
            </w:pPr>
          </w:p>
          <w:p w14:paraId="51A3225B" w14:textId="77777777" w:rsidR="004614DA" w:rsidRPr="002177C7" w:rsidRDefault="004614DA" w:rsidP="004614DA">
            <w:pPr>
              <w:rPr>
                <w:lang w:eastAsia="de-DE"/>
              </w:rPr>
            </w:pPr>
            <w:r w:rsidRPr="002177C7">
              <w:rPr>
                <w:lang w:eastAsia="en-US"/>
              </w:rPr>
              <w:t>No data provided.</w:t>
            </w:r>
          </w:p>
        </w:tc>
        <w:tc>
          <w:tcPr>
            <w:tcW w:w="525" w:type="pct"/>
          </w:tcPr>
          <w:p w14:paraId="7A69D698" w14:textId="77777777" w:rsidR="004614DA" w:rsidRPr="0021547F" w:rsidRDefault="004614DA" w:rsidP="004614DA">
            <w:pPr>
              <w:rPr>
                <w:lang w:val="en-US" w:eastAsia="de-DE"/>
              </w:rPr>
            </w:pPr>
            <w:r w:rsidRPr="0021547F">
              <w:rPr>
                <w:lang w:val="en-US" w:eastAsia="de-DE"/>
              </w:rPr>
              <w:t>Acceptable</w:t>
            </w:r>
          </w:p>
          <w:p w14:paraId="495A87BE" w14:textId="77777777" w:rsidR="004614DA" w:rsidRPr="0021547F" w:rsidRDefault="004614DA" w:rsidP="004614DA">
            <w:pPr>
              <w:rPr>
                <w:lang w:val="en-US" w:eastAsia="de-DE"/>
              </w:rPr>
            </w:pPr>
            <w:r w:rsidRPr="0021547F">
              <w:rPr>
                <w:lang w:val="en-US" w:eastAsia="de-DE"/>
              </w:rPr>
              <w:t>Mitigation measure to be added :</w:t>
            </w:r>
          </w:p>
          <w:p w14:paraId="44889D06" w14:textId="56BFC9DA" w:rsidR="004614DA" w:rsidRPr="0021547F" w:rsidRDefault="004614DA" w:rsidP="00634D20">
            <w:pPr>
              <w:rPr>
                <w:lang w:eastAsia="de-DE"/>
              </w:rPr>
            </w:pPr>
            <w:r w:rsidRPr="0021547F">
              <w:rPr>
                <w:lang w:eastAsia="de-DE"/>
              </w:rPr>
              <w:t>Protect from frost.</w:t>
            </w:r>
          </w:p>
        </w:tc>
        <w:tc>
          <w:tcPr>
            <w:tcW w:w="561" w:type="pct"/>
          </w:tcPr>
          <w:p w14:paraId="47FCC0C7" w14:textId="77777777" w:rsidR="004614DA" w:rsidRPr="002177C7" w:rsidRDefault="004614DA" w:rsidP="004614DA">
            <w:pPr>
              <w:rPr>
                <w:lang w:eastAsia="de-DE"/>
              </w:rPr>
            </w:pPr>
            <w:r w:rsidRPr="002177C7">
              <w:rPr>
                <w:iCs/>
                <w:lang w:eastAsia="en-US"/>
              </w:rPr>
              <w:t>/</w:t>
            </w:r>
          </w:p>
        </w:tc>
      </w:tr>
      <w:tr w:rsidR="004614DA" w:rsidRPr="002177C7" w14:paraId="75B301B6" w14:textId="77777777" w:rsidTr="00632590">
        <w:trPr>
          <w:jc w:val="center"/>
        </w:trPr>
        <w:tc>
          <w:tcPr>
            <w:tcW w:w="795" w:type="pct"/>
          </w:tcPr>
          <w:p w14:paraId="2D3092D4" w14:textId="77777777" w:rsidR="004614DA" w:rsidRPr="002177C7" w:rsidRDefault="004614DA" w:rsidP="004614DA">
            <w:pPr>
              <w:rPr>
                <w:lang w:eastAsia="en-US"/>
              </w:rPr>
            </w:pPr>
            <w:r w:rsidRPr="002177C7">
              <w:rPr>
                <w:lang w:eastAsia="en-US"/>
              </w:rPr>
              <w:t xml:space="preserve">Effects on content of the active substance and technical characteristics of </w:t>
            </w:r>
            <w:r w:rsidRPr="002177C7">
              <w:rPr>
                <w:lang w:eastAsia="en-US"/>
              </w:rPr>
              <w:lastRenderedPageBreak/>
              <w:t xml:space="preserve">the biocidal product - </w:t>
            </w:r>
            <w:r w:rsidRPr="002177C7">
              <w:rPr>
                <w:b/>
                <w:lang w:eastAsia="en-US"/>
              </w:rPr>
              <w:t>light</w:t>
            </w:r>
          </w:p>
        </w:tc>
        <w:tc>
          <w:tcPr>
            <w:tcW w:w="597" w:type="pct"/>
          </w:tcPr>
          <w:p w14:paraId="3B7D9A65" w14:textId="77777777" w:rsidR="004614DA" w:rsidRPr="002177C7" w:rsidRDefault="004614DA" w:rsidP="004614DA">
            <w:r w:rsidRPr="002177C7">
              <w:rPr>
                <w:lang w:eastAsia="en-US"/>
              </w:rPr>
              <w:lastRenderedPageBreak/>
              <w:t>Statement</w:t>
            </w:r>
          </w:p>
        </w:tc>
        <w:tc>
          <w:tcPr>
            <w:tcW w:w="525" w:type="pct"/>
          </w:tcPr>
          <w:p w14:paraId="5C98E430" w14:textId="77777777" w:rsidR="004614DA" w:rsidRPr="002177C7" w:rsidRDefault="004614DA" w:rsidP="004614DA">
            <w:pPr>
              <w:rPr>
                <w:lang w:val="en-US" w:eastAsia="en-US"/>
              </w:rPr>
            </w:pPr>
            <w:r w:rsidRPr="002177C7">
              <w:rPr>
                <w:lang w:val="en-US" w:eastAsia="en-US"/>
              </w:rPr>
              <w:t>/</w:t>
            </w:r>
          </w:p>
        </w:tc>
        <w:tc>
          <w:tcPr>
            <w:tcW w:w="1996" w:type="pct"/>
          </w:tcPr>
          <w:p w14:paraId="7076FAEC" w14:textId="77777777" w:rsidR="004614DA" w:rsidRPr="00634D20" w:rsidRDefault="004614DA" w:rsidP="004614DA">
            <w:pPr>
              <w:rPr>
                <w:lang w:val="en-US" w:eastAsia="en-US"/>
              </w:rPr>
            </w:pPr>
            <w:r w:rsidRPr="00634D20">
              <w:rPr>
                <w:lang w:val="en-US" w:eastAsia="en-US"/>
              </w:rPr>
              <w:t xml:space="preserve">All product </w:t>
            </w:r>
            <w:proofErr w:type="gramStart"/>
            <w:r w:rsidRPr="00634D20">
              <w:rPr>
                <w:lang w:val="en-US" w:eastAsia="en-US"/>
              </w:rPr>
              <w:t>will be sold</w:t>
            </w:r>
            <w:proofErr w:type="gramEnd"/>
            <w:r w:rsidRPr="00634D20">
              <w:rPr>
                <w:lang w:val="en-US" w:eastAsia="en-US"/>
              </w:rPr>
              <w:t xml:space="preserve"> in opaque packages. Thus, the light sensitivity during storage </w:t>
            </w:r>
            <w:proofErr w:type="gramStart"/>
            <w:r w:rsidRPr="00634D20">
              <w:rPr>
                <w:lang w:val="en-US" w:eastAsia="en-US"/>
              </w:rPr>
              <w:t>was not addressed</w:t>
            </w:r>
            <w:proofErr w:type="gramEnd"/>
            <w:r w:rsidRPr="00634D20">
              <w:rPr>
                <w:lang w:val="en-US" w:eastAsia="en-US"/>
              </w:rPr>
              <w:t>.</w:t>
            </w:r>
          </w:p>
          <w:p w14:paraId="1F8528BF" w14:textId="77777777" w:rsidR="004614DA" w:rsidRPr="00634D20" w:rsidRDefault="004614DA" w:rsidP="004614DA">
            <w:pPr>
              <w:rPr>
                <w:lang w:val="en-US" w:eastAsia="en-US"/>
              </w:rPr>
            </w:pPr>
          </w:p>
        </w:tc>
        <w:tc>
          <w:tcPr>
            <w:tcW w:w="525" w:type="pct"/>
          </w:tcPr>
          <w:p w14:paraId="5278E859" w14:textId="77777777" w:rsidR="004614DA" w:rsidRPr="002177C7" w:rsidRDefault="004614DA" w:rsidP="004614DA">
            <w:pPr>
              <w:rPr>
                <w:lang w:val="en-US" w:eastAsia="en-US"/>
              </w:rPr>
            </w:pPr>
            <w:r w:rsidRPr="002177C7">
              <w:rPr>
                <w:lang w:val="en-US" w:eastAsia="en-US"/>
              </w:rPr>
              <w:t xml:space="preserve">Acceptable </w:t>
            </w:r>
          </w:p>
        </w:tc>
        <w:tc>
          <w:tcPr>
            <w:tcW w:w="561" w:type="pct"/>
          </w:tcPr>
          <w:p w14:paraId="03768AAF" w14:textId="77777777" w:rsidR="004614DA" w:rsidRPr="002177C7" w:rsidRDefault="004614DA" w:rsidP="004614DA">
            <w:pPr>
              <w:rPr>
                <w:lang w:eastAsia="en-US"/>
              </w:rPr>
            </w:pPr>
            <w:r w:rsidRPr="002177C7">
              <w:rPr>
                <w:iCs/>
                <w:lang w:eastAsia="en-US"/>
              </w:rPr>
              <w:t>/</w:t>
            </w:r>
          </w:p>
        </w:tc>
      </w:tr>
      <w:tr w:rsidR="004614DA" w:rsidRPr="002177C7" w14:paraId="2EADAE7F" w14:textId="77777777" w:rsidTr="00632590">
        <w:trPr>
          <w:jc w:val="center"/>
        </w:trPr>
        <w:tc>
          <w:tcPr>
            <w:tcW w:w="795" w:type="pct"/>
          </w:tcPr>
          <w:p w14:paraId="6F558E69" w14:textId="77777777" w:rsidR="004614DA" w:rsidRPr="002177C7" w:rsidRDefault="004614DA" w:rsidP="004614DA">
            <w:pPr>
              <w:rPr>
                <w:lang w:eastAsia="de-DE"/>
              </w:rPr>
            </w:pPr>
            <w:r w:rsidRPr="002177C7">
              <w:rPr>
                <w:lang w:eastAsia="de-DE"/>
              </w:rPr>
              <w:t xml:space="preserve">Effects on content of the active substance and technical characteristics of the biocidal product – </w:t>
            </w:r>
            <w:r w:rsidRPr="002177C7">
              <w:rPr>
                <w:b/>
                <w:lang w:eastAsia="de-DE"/>
              </w:rPr>
              <w:t>temperature and humidity</w:t>
            </w:r>
          </w:p>
        </w:tc>
        <w:tc>
          <w:tcPr>
            <w:tcW w:w="597" w:type="pct"/>
          </w:tcPr>
          <w:p w14:paraId="4045568B" w14:textId="77777777" w:rsidR="004614DA" w:rsidRPr="002177C7" w:rsidRDefault="004614DA" w:rsidP="004614DA">
            <w:pPr>
              <w:rPr>
                <w:lang w:eastAsia="de-DE"/>
              </w:rPr>
            </w:pPr>
            <w:r w:rsidRPr="002177C7">
              <w:t xml:space="preserve">Statement </w:t>
            </w:r>
          </w:p>
        </w:tc>
        <w:tc>
          <w:tcPr>
            <w:tcW w:w="525" w:type="pct"/>
          </w:tcPr>
          <w:p w14:paraId="3F15EAD6" w14:textId="77777777" w:rsidR="004614DA" w:rsidRPr="002177C7" w:rsidRDefault="004614DA" w:rsidP="004614DA">
            <w:pPr>
              <w:rPr>
                <w:lang w:eastAsia="de-DE"/>
              </w:rPr>
            </w:pPr>
            <w:r w:rsidRPr="002177C7">
              <w:rPr>
                <w:lang w:eastAsia="de-DE"/>
              </w:rPr>
              <w:t>/</w:t>
            </w:r>
          </w:p>
        </w:tc>
        <w:tc>
          <w:tcPr>
            <w:tcW w:w="1996" w:type="pct"/>
          </w:tcPr>
          <w:p w14:paraId="46DEF380" w14:textId="77777777" w:rsidR="004614DA" w:rsidRPr="002177C7" w:rsidRDefault="004614DA" w:rsidP="004614DA">
            <w:pPr>
              <w:rPr>
                <w:lang w:val="en-US" w:eastAsia="de-DE"/>
              </w:rPr>
            </w:pPr>
            <w:r w:rsidRPr="00634D20">
              <w:rPr>
                <w:lang w:val="en-US"/>
              </w:rPr>
              <w:t xml:space="preserve">Effect of higher temperature then recommended storage temperature </w:t>
            </w:r>
            <w:proofErr w:type="gramStart"/>
            <w:r w:rsidRPr="00634D20">
              <w:rPr>
                <w:lang w:val="en-US"/>
              </w:rPr>
              <w:t>is</w:t>
            </w:r>
            <w:proofErr w:type="gramEnd"/>
            <w:r w:rsidRPr="00634D20">
              <w:rPr>
                <w:lang w:val="en-US"/>
              </w:rPr>
              <w:t xml:space="preserve"> addressed in accelerated storage. Effect of humidity is not applicable for the concerned type of formulation and packaging</w:t>
            </w:r>
          </w:p>
        </w:tc>
        <w:tc>
          <w:tcPr>
            <w:tcW w:w="525" w:type="pct"/>
          </w:tcPr>
          <w:p w14:paraId="72305495" w14:textId="77777777" w:rsidR="004614DA" w:rsidRPr="002177C7" w:rsidRDefault="004614DA" w:rsidP="004614DA">
            <w:pPr>
              <w:rPr>
                <w:lang w:eastAsia="de-DE"/>
              </w:rPr>
            </w:pPr>
            <w:r w:rsidRPr="002177C7">
              <w:t>Acceptable</w:t>
            </w:r>
          </w:p>
        </w:tc>
        <w:tc>
          <w:tcPr>
            <w:tcW w:w="561" w:type="pct"/>
          </w:tcPr>
          <w:p w14:paraId="4329C53A" w14:textId="77777777" w:rsidR="004614DA" w:rsidRPr="002177C7" w:rsidRDefault="004614DA" w:rsidP="004614DA">
            <w:pPr>
              <w:rPr>
                <w:lang w:eastAsia="de-DE"/>
              </w:rPr>
            </w:pPr>
            <w:r w:rsidRPr="002177C7">
              <w:rPr>
                <w:i/>
                <w:iCs/>
                <w:color w:val="FF0000"/>
                <w:lang w:eastAsia="en-US"/>
              </w:rPr>
              <w:t>/</w:t>
            </w:r>
          </w:p>
          <w:p w14:paraId="34800788" w14:textId="77777777" w:rsidR="004614DA" w:rsidRPr="002177C7" w:rsidRDefault="004614DA" w:rsidP="004614DA">
            <w:pPr>
              <w:rPr>
                <w:lang w:eastAsia="de-DE"/>
              </w:rPr>
            </w:pPr>
          </w:p>
        </w:tc>
      </w:tr>
      <w:tr w:rsidR="004614DA" w:rsidRPr="002177C7" w14:paraId="4A780C22" w14:textId="77777777" w:rsidTr="00632590">
        <w:trPr>
          <w:jc w:val="center"/>
        </w:trPr>
        <w:tc>
          <w:tcPr>
            <w:tcW w:w="795" w:type="pct"/>
          </w:tcPr>
          <w:p w14:paraId="580BF98E" w14:textId="77777777" w:rsidR="004614DA" w:rsidRPr="00634D20" w:rsidRDefault="004614DA" w:rsidP="004614DA">
            <w:pPr>
              <w:rPr>
                <w:lang w:eastAsia="de-DE"/>
              </w:rPr>
            </w:pPr>
            <w:r w:rsidRPr="00634D20">
              <w:rPr>
                <w:lang w:eastAsia="de-DE"/>
              </w:rPr>
              <w:t xml:space="preserve">Effects on content of the active substance and technical characteristics of the biocidal product - </w:t>
            </w:r>
            <w:r w:rsidRPr="00634D20">
              <w:rPr>
                <w:b/>
                <w:lang w:eastAsia="de-DE"/>
              </w:rPr>
              <w:t>reactivity towards container material</w:t>
            </w:r>
          </w:p>
        </w:tc>
        <w:tc>
          <w:tcPr>
            <w:tcW w:w="597" w:type="pct"/>
          </w:tcPr>
          <w:p w14:paraId="5E7197FF" w14:textId="77777777" w:rsidR="004614DA" w:rsidRPr="00634D20" w:rsidRDefault="004614DA" w:rsidP="004614DA">
            <w:pPr>
              <w:rPr>
                <w:lang w:eastAsia="de-DE"/>
              </w:rPr>
            </w:pPr>
            <w:r w:rsidRPr="00634D20">
              <w:rPr>
                <w:lang w:eastAsia="de-DE"/>
              </w:rPr>
              <w:t>/</w:t>
            </w:r>
          </w:p>
        </w:tc>
        <w:tc>
          <w:tcPr>
            <w:tcW w:w="525" w:type="pct"/>
          </w:tcPr>
          <w:p w14:paraId="46E1028E" w14:textId="77777777" w:rsidR="004614DA" w:rsidRPr="00634D20" w:rsidRDefault="004614DA" w:rsidP="004614DA">
            <w:pPr>
              <w:rPr>
                <w:lang w:eastAsia="de-DE"/>
              </w:rPr>
            </w:pPr>
            <w:r w:rsidRPr="00634D20">
              <w:rPr>
                <w:lang w:eastAsia="de-DE"/>
              </w:rPr>
              <w:t>/</w:t>
            </w:r>
          </w:p>
        </w:tc>
        <w:tc>
          <w:tcPr>
            <w:tcW w:w="1996" w:type="pct"/>
          </w:tcPr>
          <w:p w14:paraId="412BD129" w14:textId="77777777" w:rsidR="004614DA" w:rsidRPr="00634D20" w:rsidRDefault="004614DA" w:rsidP="004614DA">
            <w:pPr>
              <w:rPr>
                <w:lang w:val="en-US" w:eastAsia="de-DE"/>
              </w:rPr>
            </w:pPr>
            <w:r w:rsidRPr="00634D20">
              <w:rPr>
                <w:lang w:val="en-US"/>
              </w:rPr>
              <w:t>Addressed by accelerated and long term storage in commercial packaging</w:t>
            </w:r>
          </w:p>
        </w:tc>
        <w:tc>
          <w:tcPr>
            <w:tcW w:w="525" w:type="pct"/>
          </w:tcPr>
          <w:p w14:paraId="4903E7FD" w14:textId="77777777" w:rsidR="004614DA" w:rsidRPr="00634D20" w:rsidRDefault="004614DA" w:rsidP="004614DA">
            <w:pPr>
              <w:rPr>
                <w:lang w:val="en-US" w:eastAsia="de-DE"/>
              </w:rPr>
            </w:pPr>
          </w:p>
        </w:tc>
        <w:tc>
          <w:tcPr>
            <w:tcW w:w="561" w:type="pct"/>
          </w:tcPr>
          <w:p w14:paraId="35E7A370" w14:textId="77777777" w:rsidR="004614DA" w:rsidRPr="00634D20" w:rsidRDefault="004614DA" w:rsidP="004614DA">
            <w:r w:rsidRPr="00634D20">
              <w:rPr>
                <w:i/>
                <w:iCs/>
                <w:color w:val="FF0000"/>
                <w:lang w:eastAsia="en-US"/>
              </w:rPr>
              <w:t>/</w:t>
            </w:r>
          </w:p>
          <w:p w14:paraId="1275C0F4" w14:textId="77777777" w:rsidR="004614DA" w:rsidRPr="00634D20" w:rsidRDefault="004614DA" w:rsidP="004614DA">
            <w:pPr>
              <w:rPr>
                <w:lang w:eastAsia="de-DE"/>
              </w:rPr>
            </w:pPr>
          </w:p>
        </w:tc>
      </w:tr>
      <w:tr w:rsidR="004614DA" w:rsidRPr="002177C7" w14:paraId="4640B7BC" w14:textId="77777777" w:rsidTr="00632590">
        <w:trPr>
          <w:jc w:val="center"/>
        </w:trPr>
        <w:tc>
          <w:tcPr>
            <w:tcW w:w="795" w:type="pct"/>
          </w:tcPr>
          <w:p w14:paraId="7A7656BB" w14:textId="77777777" w:rsidR="004614DA" w:rsidRPr="002177C7" w:rsidRDefault="004614DA" w:rsidP="004614DA">
            <w:pPr>
              <w:rPr>
                <w:lang w:eastAsia="de-DE"/>
              </w:rPr>
            </w:pPr>
            <w:r w:rsidRPr="002177C7">
              <w:rPr>
                <w:lang w:eastAsia="de-DE"/>
              </w:rPr>
              <w:t>Wettability</w:t>
            </w:r>
          </w:p>
        </w:tc>
        <w:tc>
          <w:tcPr>
            <w:tcW w:w="597" w:type="pct"/>
          </w:tcPr>
          <w:p w14:paraId="28EA30BB" w14:textId="77777777" w:rsidR="004614DA" w:rsidRPr="002177C7" w:rsidRDefault="004614DA" w:rsidP="004614DA">
            <w:r w:rsidRPr="002177C7">
              <w:t>/</w:t>
            </w:r>
          </w:p>
        </w:tc>
        <w:tc>
          <w:tcPr>
            <w:tcW w:w="525" w:type="pct"/>
          </w:tcPr>
          <w:p w14:paraId="3B5C45E2" w14:textId="77777777" w:rsidR="004614DA" w:rsidRPr="002177C7" w:rsidRDefault="004614DA" w:rsidP="004614DA">
            <w:r w:rsidRPr="002177C7">
              <w:t>/</w:t>
            </w:r>
          </w:p>
        </w:tc>
        <w:tc>
          <w:tcPr>
            <w:tcW w:w="1996" w:type="pct"/>
          </w:tcPr>
          <w:p w14:paraId="5DF1C1AC" w14:textId="77777777" w:rsidR="004614DA" w:rsidRPr="002177C7" w:rsidRDefault="004614DA" w:rsidP="004614DA">
            <w:pPr>
              <w:rPr>
                <w:lang w:eastAsia="en-US"/>
              </w:rPr>
            </w:pPr>
            <w:r w:rsidRPr="002177C7">
              <w:rPr>
                <w:lang w:eastAsia="en-US"/>
              </w:rPr>
              <w:t>No data provided.</w:t>
            </w:r>
          </w:p>
        </w:tc>
        <w:tc>
          <w:tcPr>
            <w:tcW w:w="525" w:type="pct"/>
          </w:tcPr>
          <w:p w14:paraId="1E9FC3C5" w14:textId="77777777" w:rsidR="004614DA" w:rsidRPr="002177C7" w:rsidRDefault="004614DA" w:rsidP="004614DA">
            <w:pPr>
              <w:rPr>
                <w:lang w:val="en-US" w:eastAsia="de-DE"/>
              </w:rPr>
            </w:pPr>
            <w:r w:rsidRPr="002177C7">
              <w:rPr>
                <w:lang w:val="en-US" w:eastAsia="de-DE"/>
              </w:rPr>
              <w:t xml:space="preserve">Acceptable </w:t>
            </w:r>
          </w:p>
          <w:p w14:paraId="72261FB3" w14:textId="77777777" w:rsidR="004614DA" w:rsidRPr="002177C7" w:rsidRDefault="004614DA" w:rsidP="004614DA">
            <w:pPr>
              <w:rPr>
                <w:lang w:eastAsia="de-DE"/>
              </w:rPr>
            </w:pPr>
            <w:r w:rsidRPr="002177C7">
              <w:rPr>
                <w:lang w:eastAsia="de-DE"/>
              </w:rPr>
              <w:t>Not relevant for an AL formulation</w:t>
            </w:r>
          </w:p>
        </w:tc>
        <w:tc>
          <w:tcPr>
            <w:tcW w:w="561" w:type="pct"/>
          </w:tcPr>
          <w:p w14:paraId="3B9B0CA4" w14:textId="77777777" w:rsidR="004614DA" w:rsidRPr="002177C7" w:rsidRDefault="004614DA" w:rsidP="004614DA">
            <w:pPr>
              <w:rPr>
                <w:lang w:eastAsia="de-DE"/>
              </w:rPr>
            </w:pPr>
            <w:r w:rsidRPr="002177C7">
              <w:t>/</w:t>
            </w:r>
          </w:p>
        </w:tc>
      </w:tr>
      <w:tr w:rsidR="004614DA" w:rsidRPr="002177C7" w14:paraId="4C4AE06E" w14:textId="77777777" w:rsidTr="00632590">
        <w:trPr>
          <w:jc w:val="center"/>
        </w:trPr>
        <w:tc>
          <w:tcPr>
            <w:tcW w:w="795" w:type="pct"/>
          </w:tcPr>
          <w:p w14:paraId="3BD57E10" w14:textId="77777777" w:rsidR="004614DA" w:rsidRPr="002177C7" w:rsidRDefault="004614DA" w:rsidP="004614DA">
            <w:pPr>
              <w:rPr>
                <w:lang w:eastAsia="de-DE"/>
              </w:rPr>
            </w:pPr>
            <w:r w:rsidRPr="002177C7">
              <w:rPr>
                <w:lang w:eastAsia="de-DE"/>
              </w:rPr>
              <w:t>Suspensibility, spontaneity and dispersion stability</w:t>
            </w:r>
          </w:p>
        </w:tc>
        <w:tc>
          <w:tcPr>
            <w:tcW w:w="597" w:type="pct"/>
          </w:tcPr>
          <w:p w14:paraId="085212B1" w14:textId="77777777" w:rsidR="004614DA" w:rsidRPr="002177C7" w:rsidRDefault="004614DA" w:rsidP="004614DA">
            <w:r w:rsidRPr="002177C7">
              <w:t>/</w:t>
            </w:r>
          </w:p>
        </w:tc>
        <w:tc>
          <w:tcPr>
            <w:tcW w:w="525" w:type="pct"/>
          </w:tcPr>
          <w:p w14:paraId="4FA3D2D6" w14:textId="77777777" w:rsidR="004614DA" w:rsidRPr="002177C7" w:rsidRDefault="004614DA" w:rsidP="004614DA">
            <w:r w:rsidRPr="002177C7">
              <w:t>/</w:t>
            </w:r>
          </w:p>
        </w:tc>
        <w:tc>
          <w:tcPr>
            <w:tcW w:w="1996" w:type="pct"/>
          </w:tcPr>
          <w:p w14:paraId="5ADC40F8" w14:textId="77777777" w:rsidR="004614DA" w:rsidRPr="002177C7" w:rsidRDefault="004614DA" w:rsidP="004614DA">
            <w:pPr>
              <w:rPr>
                <w:lang w:eastAsia="en-US"/>
              </w:rPr>
            </w:pPr>
            <w:r w:rsidRPr="002177C7">
              <w:rPr>
                <w:lang w:eastAsia="en-US"/>
              </w:rPr>
              <w:t>No data provided.</w:t>
            </w:r>
          </w:p>
        </w:tc>
        <w:tc>
          <w:tcPr>
            <w:tcW w:w="525" w:type="pct"/>
          </w:tcPr>
          <w:p w14:paraId="4EB55325" w14:textId="77777777" w:rsidR="004614DA" w:rsidRPr="002177C7" w:rsidRDefault="004614DA" w:rsidP="004614DA">
            <w:pPr>
              <w:rPr>
                <w:lang w:val="en-US" w:eastAsia="de-DE"/>
              </w:rPr>
            </w:pPr>
            <w:r w:rsidRPr="002177C7">
              <w:rPr>
                <w:lang w:val="en-US" w:eastAsia="de-DE"/>
              </w:rPr>
              <w:t xml:space="preserve">Acceptable </w:t>
            </w:r>
          </w:p>
          <w:p w14:paraId="1D437F3F" w14:textId="77777777" w:rsidR="004614DA" w:rsidRPr="002177C7" w:rsidRDefault="004614DA" w:rsidP="004614DA">
            <w:pPr>
              <w:rPr>
                <w:lang w:eastAsia="de-DE"/>
              </w:rPr>
            </w:pPr>
            <w:r w:rsidRPr="002177C7">
              <w:rPr>
                <w:lang w:eastAsia="de-DE"/>
              </w:rPr>
              <w:t>Not relevant for an AL formulation</w:t>
            </w:r>
          </w:p>
        </w:tc>
        <w:tc>
          <w:tcPr>
            <w:tcW w:w="561" w:type="pct"/>
          </w:tcPr>
          <w:p w14:paraId="41754E55" w14:textId="77777777" w:rsidR="004614DA" w:rsidRPr="002177C7" w:rsidRDefault="004614DA" w:rsidP="004614DA">
            <w:pPr>
              <w:rPr>
                <w:lang w:eastAsia="de-DE"/>
              </w:rPr>
            </w:pPr>
            <w:r w:rsidRPr="002177C7">
              <w:t>/</w:t>
            </w:r>
          </w:p>
        </w:tc>
      </w:tr>
      <w:tr w:rsidR="004614DA" w:rsidRPr="002177C7" w14:paraId="65326880" w14:textId="77777777" w:rsidTr="00632590">
        <w:trPr>
          <w:jc w:val="center"/>
        </w:trPr>
        <w:tc>
          <w:tcPr>
            <w:tcW w:w="795" w:type="pct"/>
          </w:tcPr>
          <w:p w14:paraId="6F90B5B9" w14:textId="77777777" w:rsidR="004614DA" w:rsidRPr="002177C7" w:rsidRDefault="004614DA" w:rsidP="004614DA">
            <w:pPr>
              <w:rPr>
                <w:lang w:eastAsia="de-DE"/>
              </w:rPr>
            </w:pPr>
            <w:r w:rsidRPr="002177C7">
              <w:rPr>
                <w:lang w:eastAsia="de-DE"/>
              </w:rPr>
              <w:t>Wet sieve analysis and dry sieve test</w:t>
            </w:r>
          </w:p>
        </w:tc>
        <w:tc>
          <w:tcPr>
            <w:tcW w:w="597" w:type="pct"/>
          </w:tcPr>
          <w:p w14:paraId="1D986B47" w14:textId="77777777" w:rsidR="004614DA" w:rsidRPr="002177C7" w:rsidRDefault="004614DA" w:rsidP="004614DA">
            <w:r w:rsidRPr="002177C7">
              <w:t>/</w:t>
            </w:r>
          </w:p>
        </w:tc>
        <w:tc>
          <w:tcPr>
            <w:tcW w:w="525" w:type="pct"/>
          </w:tcPr>
          <w:p w14:paraId="7B583A03" w14:textId="77777777" w:rsidR="004614DA" w:rsidRPr="002177C7" w:rsidRDefault="004614DA" w:rsidP="004614DA">
            <w:r w:rsidRPr="002177C7">
              <w:t>/</w:t>
            </w:r>
          </w:p>
        </w:tc>
        <w:tc>
          <w:tcPr>
            <w:tcW w:w="1996" w:type="pct"/>
          </w:tcPr>
          <w:p w14:paraId="02B68047" w14:textId="77777777" w:rsidR="004614DA" w:rsidRPr="002177C7" w:rsidRDefault="004614DA" w:rsidP="004614DA">
            <w:pPr>
              <w:rPr>
                <w:lang w:eastAsia="en-US"/>
              </w:rPr>
            </w:pPr>
            <w:r w:rsidRPr="002177C7">
              <w:rPr>
                <w:lang w:eastAsia="en-US"/>
              </w:rPr>
              <w:t>No data provided.</w:t>
            </w:r>
          </w:p>
        </w:tc>
        <w:tc>
          <w:tcPr>
            <w:tcW w:w="525" w:type="pct"/>
          </w:tcPr>
          <w:p w14:paraId="2E63C896" w14:textId="77777777" w:rsidR="004614DA" w:rsidRPr="002177C7" w:rsidRDefault="004614DA" w:rsidP="004614DA">
            <w:pPr>
              <w:rPr>
                <w:lang w:val="en-US" w:eastAsia="de-DE"/>
              </w:rPr>
            </w:pPr>
            <w:r w:rsidRPr="002177C7">
              <w:rPr>
                <w:lang w:val="en-US" w:eastAsia="de-DE"/>
              </w:rPr>
              <w:t xml:space="preserve">Acceptable </w:t>
            </w:r>
          </w:p>
          <w:p w14:paraId="4512DD17" w14:textId="77777777" w:rsidR="004614DA" w:rsidRPr="002177C7" w:rsidRDefault="004614DA" w:rsidP="004614DA">
            <w:pPr>
              <w:rPr>
                <w:lang w:eastAsia="de-DE"/>
              </w:rPr>
            </w:pPr>
            <w:r w:rsidRPr="002177C7">
              <w:rPr>
                <w:lang w:eastAsia="de-DE"/>
              </w:rPr>
              <w:t>Not relevant for an AL formulation</w:t>
            </w:r>
          </w:p>
        </w:tc>
        <w:tc>
          <w:tcPr>
            <w:tcW w:w="561" w:type="pct"/>
          </w:tcPr>
          <w:p w14:paraId="7FB8877B" w14:textId="77777777" w:rsidR="004614DA" w:rsidRPr="002177C7" w:rsidRDefault="004614DA" w:rsidP="004614DA">
            <w:pPr>
              <w:rPr>
                <w:lang w:eastAsia="de-DE"/>
              </w:rPr>
            </w:pPr>
            <w:r w:rsidRPr="002177C7">
              <w:t>/</w:t>
            </w:r>
          </w:p>
        </w:tc>
      </w:tr>
      <w:tr w:rsidR="004614DA" w:rsidRPr="002177C7" w14:paraId="440C3788" w14:textId="77777777" w:rsidTr="00632590">
        <w:trPr>
          <w:jc w:val="center"/>
        </w:trPr>
        <w:tc>
          <w:tcPr>
            <w:tcW w:w="795" w:type="pct"/>
          </w:tcPr>
          <w:p w14:paraId="59DFE937" w14:textId="77777777" w:rsidR="004614DA" w:rsidRPr="002177C7" w:rsidRDefault="004614DA" w:rsidP="004614DA">
            <w:pPr>
              <w:rPr>
                <w:lang w:eastAsia="de-DE"/>
              </w:rPr>
            </w:pPr>
            <w:r w:rsidRPr="002177C7">
              <w:rPr>
                <w:lang w:eastAsia="de-DE"/>
              </w:rPr>
              <w:t>Emulsifiability, re-emulsifiability and emulsion stability</w:t>
            </w:r>
          </w:p>
        </w:tc>
        <w:tc>
          <w:tcPr>
            <w:tcW w:w="597" w:type="pct"/>
          </w:tcPr>
          <w:p w14:paraId="7E02C056" w14:textId="77777777" w:rsidR="004614DA" w:rsidRPr="002177C7" w:rsidRDefault="004614DA" w:rsidP="004614DA">
            <w:r w:rsidRPr="002177C7">
              <w:t>/</w:t>
            </w:r>
          </w:p>
        </w:tc>
        <w:tc>
          <w:tcPr>
            <w:tcW w:w="525" w:type="pct"/>
          </w:tcPr>
          <w:p w14:paraId="4A99AFE2" w14:textId="77777777" w:rsidR="004614DA" w:rsidRPr="002177C7" w:rsidRDefault="004614DA" w:rsidP="004614DA">
            <w:r w:rsidRPr="002177C7">
              <w:t>/</w:t>
            </w:r>
          </w:p>
        </w:tc>
        <w:tc>
          <w:tcPr>
            <w:tcW w:w="1996" w:type="pct"/>
          </w:tcPr>
          <w:p w14:paraId="04FD48B2" w14:textId="77777777" w:rsidR="004614DA" w:rsidRPr="002177C7" w:rsidRDefault="004614DA" w:rsidP="004614DA">
            <w:pPr>
              <w:rPr>
                <w:lang w:eastAsia="en-US"/>
              </w:rPr>
            </w:pPr>
            <w:r w:rsidRPr="002177C7">
              <w:rPr>
                <w:lang w:eastAsia="en-US"/>
              </w:rPr>
              <w:t>No data provided.</w:t>
            </w:r>
          </w:p>
        </w:tc>
        <w:tc>
          <w:tcPr>
            <w:tcW w:w="525" w:type="pct"/>
          </w:tcPr>
          <w:p w14:paraId="03DA951B" w14:textId="77777777" w:rsidR="004614DA" w:rsidRPr="002177C7" w:rsidRDefault="004614DA" w:rsidP="004614DA">
            <w:pPr>
              <w:rPr>
                <w:lang w:val="en-US" w:eastAsia="de-DE"/>
              </w:rPr>
            </w:pPr>
            <w:r w:rsidRPr="002177C7">
              <w:rPr>
                <w:lang w:val="en-US" w:eastAsia="de-DE"/>
              </w:rPr>
              <w:t xml:space="preserve">Acceptable </w:t>
            </w:r>
          </w:p>
          <w:p w14:paraId="7396E860" w14:textId="77777777" w:rsidR="004614DA" w:rsidRPr="002177C7" w:rsidRDefault="004614DA" w:rsidP="004614DA">
            <w:pPr>
              <w:rPr>
                <w:lang w:eastAsia="de-DE"/>
              </w:rPr>
            </w:pPr>
            <w:r w:rsidRPr="002177C7">
              <w:rPr>
                <w:lang w:eastAsia="de-DE"/>
              </w:rPr>
              <w:lastRenderedPageBreak/>
              <w:t>Not relevant for an AL formulation</w:t>
            </w:r>
          </w:p>
        </w:tc>
        <w:tc>
          <w:tcPr>
            <w:tcW w:w="561" w:type="pct"/>
          </w:tcPr>
          <w:p w14:paraId="7F5D9438" w14:textId="77777777" w:rsidR="004614DA" w:rsidRPr="002177C7" w:rsidRDefault="004614DA" w:rsidP="004614DA">
            <w:pPr>
              <w:rPr>
                <w:lang w:eastAsia="de-DE"/>
              </w:rPr>
            </w:pPr>
            <w:r w:rsidRPr="002177C7">
              <w:lastRenderedPageBreak/>
              <w:t>/</w:t>
            </w:r>
          </w:p>
        </w:tc>
      </w:tr>
      <w:tr w:rsidR="004614DA" w:rsidRPr="002177C7" w14:paraId="5C3B58B3" w14:textId="77777777" w:rsidTr="00632590">
        <w:trPr>
          <w:jc w:val="center"/>
        </w:trPr>
        <w:tc>
          <w:tcPr>
            <w:tcW w:w="795" w:type="pct"/>
          </w:tcPr>
          <w:p w14:paraId="23BB3ABE" w14:textId="77777777" w:rsidR="004614DA" w:rsidRPr="002177C7" w:rsidRDefault="004614DA" w:rsidP="004614DA">
            <w:pPr>
              <w:rPr>
                <w:lang w:eastAsia="de-DE"/>
              </w:rPr>
            </w:pPr>
            <w:r w:rsidRPr="002177C7">
              <w:rPr>
                <w:lang w:eastAsia="de-DE"/>
              </w:rPr>
              <w:t>Disintegration time</w:t>
            </w:r>
          </w:p>
        </w:tc>
        <w:tc>
          <w:tcPr>
            <w:tcW w:w="597" w:type="pct"/>
          </w:tcPr>
          <w:p w14:paraId="60C958CC" w14:textId="77777777" w:rsidR="004614DA" w:rsidRPr="002177C7" w:rsidRDefault="004614DA" w:rsidP="004614DA">
            <w:r w:rsidRPr="002177C7">
              <w:t>/</w:t>
            </w:r>
          </w:p>
        </w:tc>
        <w:tc>
          <w:tcPr>
            <w:tcW w:w="525" w:type="pct"/>
          </w:tcPr>
          <w:p w14:paraId="276078C8" w14:textId="77777777" w:rsidR="004614DA" w:rsidRPr="002177C7" w:rsidRDefault="004614DA" w:rsidP="004614DA">
            <w:r w:rsidRPr="002177C7">
              <w:t>/</w:t>
            </w:r>
          </w:p>
        </w:tc>
        <w:tc>
          <w:tcPr>
            <w:tcW w:w="1996" w:type="pct"/>
          </w:tcPr>
          <w:p w14:paraId="3B064EFF" w14:textId="77777777" w:rsidR="004614DA" w:rsidRPr="002177C7" w:rsidRDefault="004614DA" w:rsidP="004614DA">
            <w:pPr>
              <w:rPr>
                <w:lang w:eastAsia="en-US"/>
              </w:rPr>
            </w:pPr>
            <w:r w:rsidRPr="002177C7">
              <w:rPr>
                <w:lang w:eastAsia="en-US"/>
              </w:rPr>
              <w:t>No data provided.</w:t>
            </w:r>
          </w:p>
        </w:tc>
        <w:tc>
          <w:tcPr>
            <w:tcW w:w="525" w:type="pct"/>
          </w:tcPr>
          <w:p w14:paraId="7C116B45" w14:textId="77777777" w:rsidR="004614DA" w:rsidRPr="002177C7" w:rsidRDefault="004614DA" w:rsidP="004614DA">
            <w:pPr>
              <w:rPr>
                <w:lang w:val="en-US" w:eastAsia="de-DE"/>
              </w:rPr>
            </w:pPr>
            <w:r w:rsidRPr="002177C7">
              <w:rPr>
                <w:lang w:val="en-US" w:eastAsia="de-DE"/>
              </w:rPr>
              <w:t xml:space="preserve">Acceptable </w:t>
            </w:r>
          </w:p>
          <w:p w14:paraId="434D1FB7" w14:textId="77777777" w:rsidR="004614DA" w:rsidRPr="002177C7" w:rsidRDefault="004614DA" w:rsidP="004614DA">
            <w:pPr>
              <w:rPr>
                <w:lang w:eastAsia="de-DE"/>
              </w:rPr>
            </w:pPr>
            <w:r w:rsidRPr="002177C7">
              <w:rPr>
                <w:lang w:eastAsia="de-DE"/>
              </w:rPr>
              <w:t>Not relevant for an AL formulation</w:t>
            </w:r>
          </w:p>
        </w:tc>
        <w:tc>
          <w:tcPr>
            <w:tcW w:w="561" w:type="pct"/>
          </w:tcPr>
          <w:p w14:paraId="00C68DD2" w14:textId="77777777" w:rsidR="004614DA" w:rsidRPr="002177C7" w:rsidRDefault="004614DA" w:rsidP="004614DA">
            <w:pPr>
              <w:rPr>
                <w:lang w:eastAsia="de-DE"/>
              </w:rPr>
            </w:pPr>
            <w:r w:rsidRPr="002177C7">
              <w:t>/</w:t>
            </w:r>
          </w:p>
        </w:tc>
      </w:tr>
      <w:tr w:rsidR="004614DA" w:rsidRPr="002177C7" w14:paraId="55F4D885" w14:textId="77777777" w:rsidTr="00632590">
        <w:trPr>
          <w:jc w:val="center"/>
        </w:trPr>
        <w:tc>
          <w:tcPr>
            <w:tcW w:w="795" w:type="pct"/>
          </w:tcPr>
          <w:p w14:paraId="6BC6B9B2" w14:textId="77777777" w:rsidR="004614DA" w:rsidRPr="002177C7" w:rsidRDefault="004614DA" w:rsidP="004614DA">
            <w:pPr>
              <w:rPr>
                <w:lang w:eastAsia="de-DE"/>
              </w:rPr>
            </w:pPr>
            <w:r w:rsidRPr="002177C7">
              <w:rPr>
                <w:lang w:eastAsia="de-DE"/>
              </w:rPr>
              <w:t>Particle size distribution, content of dust/fines, attrition, friability</w:t>
            </w:r>
          </w:p>
        </w:tc>
        <w:tc>
          <w:tcPr>
            <w:tcW w:w="597" w:type="pct"/>
          </w:tcPr>
          <w:p w14:paraId="41CED1D5" w14:textId="77777777" w:rsidR="004614DA" w:rsidRPr="002177C7" w:rsidRDefault="004614DA" w:rsidP="004614DA">
            <w:r w:rsidRPr="002177C7">
              <w:t>/</w:t>
            </w:r>
          </w:p>
        </w:tc>
        <w:tc>
          <w:tcPr>
            <w:tcW w:w="525" w:type="pct"/>
          </w:tcPr>
          <w:p w14:paraId="3654AF12" w14:textId="77777777" w:rsidR="004614DA" w:rsidRPr="002177C7" w:rsidRDefault="004614DA" w:rsidP="004614DA">
            <w:r w:rsidRPr="002177C7">
              <w:t>/</w:t>
            </w:r>
          </w:p>
        </w:tc>
        <w:tc>
          <w:tcPr>
            <w:tcW w:w="1996" w:type="pct"/>
          </w:tcPr>
          <w:p w14:paraId="69CD2572" w14:textId="77777777" w:rsidR="004614DA" w:rsidRPr="002177C7" w:rsidRDefault="004614DA" w:rsidP="004614DA">
            <w:pPr>
              <w:rPr>
                <w:lang w:eastAsia="en-US"/>
              </w:rPr>
            </w:pPr>
            <w:r w:rsidRPr="002177C7">
              <w:rPr>
                <w:lang w:eastAsia="en-US"/>
              </w:rPr>
              <w:t>No data provided.</w:t>
            </w:r>
          </w:p>
        </w:tc>
        <w:tc>
          <w:tcPr>
            <w:tcW w:w="525" w:type="pct"/>
          </w:tcPr>
          <w:p w14:paraId="7E22736E" w14:textId="77777777" w:rsidR="004614DA" w:rsidRPr="002177C7" w:rsidRDefault="004614DA" w:rsidP="004614DA">
            <w:pPr>
              <w:rPr>
                <w:lang w:val="en-US" w:eastAsia="de-DE"/>
              </w:rPr>
            </w:pPr>
            <w:r w:rsidRPr="002177C7">
              <w:rPr>
                <w:lang w:val="en-US" w:eastAsia="de-DE"/>
              </w:rPr>
              <w:t xml:space="preserve">Acceptable </w:t>
            </w:r>
          </w:p>
          <w:p w14:paraId="0AB34E2E" w14:textId="77777777" w:rsidR="004614DA" w:rsidRPr="002177C7" w:rsidRDefault="004614DA" w:rsidP="004614DA">
            <w:pPr>
              <w:rPr>
                <w:lang w:eastAsia="de-DE"/>
              </w:rPr>
            </w:pPr>
            <w:r w:rsidRPr="002177C7">
              <w:rPr>
                <w:lang w:eastAsia="de-DE"/>
              </w:rPr>
              <w:t>Not relevant for an AL formulation</w:t>
            </w:r>
          </w:p>
        </w:tc>
        <w:tc>
          <w:tcPr>
            <w:tcW w:w="561" w:type="pct"/>
          </w:tcPr>
          <w:p w14:paraId="1BCB0112" w14:textId="77777777" w:rsidR="004614DA" w:rsidRPr="002177C7" w:rsidRDefault="004614DA" w:rsidP="004614DA">
            <w:pPr>
              <w:rPr>
                <w:lang w:eastAsia="de-DE"/>
              </w:rPr>
            </w:pPr>
            <w:r w:rsidRPr="002177C7">
              <w:t>/</w:t>
            </w:r>
          </w:p>
        </w:tc>
      </w:tr>
      <w:tr w:rsidR="004614DA" w:rsidRPr="002177C7" w14:paraId="2797C40A" w14:textId="77777777" w:rsidTr="00632590">
        <w:trPr>
          <w:jc w:val="center"/>
        </w:trPr>
        <w:tc>
          <w:tcPr>
            <w:tcW w:w="795" w:type="pct"/>
          </w:tcPr>
          <w:p w14:paraId="2D233D03" w14:textId="77777777" w:rsidR="004614DA" w:rsidRPr="002177C7" w:rsidRDefault="004614DA" w:rsidP="004614DA">
            <w:pPr>
              <w:rPr>
                <w:lang w:eastAsia="de-DE"/>
              </w:rPr>
            </w:pPr>
            <w:r w:rsidRPr="002177C7">
              <w:rPr>
                <w:lang w:eastAsia="de-DE"/>
              </w:rPr>
              <w:t>Persistent foaming</w:t>
            </w:r>
          </w:p>
        </w:tc>
        <w:tc>
          <w:tcPr>
            <w:tcW w:w="597" w:type="pct"/>
          </w:tcPr>
          <w:p w14:paraId="3BE855A3" w14:textId="77777777" w:rsidR="004614DA" w:rsidRPr="002177C7" w:rsidRDefault="004614DA" w:rsidP="004614DA">
            <w:pPr>
              <w:rPr>
                <w:lang w:eastAsia="de-DE"/>
              </w:rPr>
            </w:pPr>
            <w:r w:rsidRPr="002177C7">
              <w:t>CIPAC method MT 47.3</w:t>
            </w:r>
          </w:p>
        </w:tc>
        <w:tc>
          <w:tcPr>
            <w:tcW w:w="525" w:type="pct"/>
          </w:tcPr>
          <w:p w14:paraId="5B2A14DF" w14:textId="77777777" w:rsidR="004614DA" w:rsidRPr="00D469CC" w:rsidRDefault="004614DA" w:rsidP="004614DA">
            <w:pPr>
              <w:rPr>
                <w:iCs/>
                <w:lang w:val="fr-FR" w:eastAsia="en-US"/>
              </w:rPr>
            </w:pPr>
            <w:r w:rsidRPr="00D469CC">
              <w:rPr>
                <w:iCs/>
                <w:lang w:val="fr-FR" w:eastAsia="en-US"/>
              </w:rPr>
              <w:t>Peroxyde d’hydrogene solution 7.4% PAE</w:t>
            </w:r>
          </w:p>
          <w:p w14:paraId="786F93DD" w14:textId="77777777" w:rsidR="004614DA" w:rsidRPr="00D469CC" w:rsidRDefault="004614DA" w:rsidP="004614DA">
            <w:pPr>
              <w:rPr>
                <w:lang w:val="fr-FR" w:eastAsia="de-DE"/>
              </w:rPr>
            </w:pPr>
            <w:r w:rsidRPr="00D469CC">
              <w:rPr>
                <w:iCs/>
                <w:lang w:val="fr-FR" w:eastAsia="en-US"/>
              </w:rPr>
              <w:t>Batch QUA-ML-HD10072</w:t>
            </w:r>
          </w:p>
        </w:tc>
        <w:tc>
          <w:tcPr>
            <w:tcW w:w="1996" w:type="pct"/>
          </w:tcPr>
          <w:p w14:paraId="6B8871DB" w14:textId="77777777" w:rsidR="004614DA" w:rsidRPr="002177C7" w:rsidRDefault="004614DA" w:rsidP="004614DA">
            <w:pPr>
              <w:rPr>
                <w:lang w:val="en-US" w:eastAsia="en-US"/>
              </w:rPr>
            </w:pPr>
            <w:r w:rsidRPr="00634D20">
              <w:rPr>
                <w:lang w:val="en-US"/>
              </w:rPr>
              <w:t xml:space="preserve">No foam </w:t>
            </w:r>
            <w:proofErr w:type="gramStart"/>
            <w:r w:rsidRPr="00634D20">
              <w:rPr>
                <w:lang w:val="en-US"/>
              </w:rPr>
              <w:t>is generated</w:t>
            </w:r>
            <w:proofErr w:type="gramEnd"/>
            <w:r w:rsidRPr="00634D20">
              <w:rPr>
                <w:lang w:val="en-US"/>
              </w:rPr>
              <w:t xml:space="preserve"> when assessed according to the standardized procedure, for both the test substance upon receipt and the aged substance.</w:t>
            </w:r>
          </w:p>
        </w:tc>
        <w:tc>
          <w:tcPr>
            <w:tcW w:w="525" w:type="pct"/>
          </w:tcPr>
          <w:p w14:paraId="6C84C00A" w14:textId="77777777" w:rsidR="004614DA" w:rsidRPr="002177C7" w:rsidRDefault="004614DA" w:rsidP="004614DA">
            <w:pPr>
              <w:rPr>
                <w:lang w:eastAsia="de-DE"/>
              </w:rPr>
            </w:pPr>
            <w:r w:rsidRPr="002177C7">
              <w:rPr>
                <w:lang w:eastAsia="de-DE"/>
              </w:rPr>
              <w:t xml:space="preserve">Acceptable </w:t>
            </w:r>
          </w:p>
          <w:p w14:paraId="3BC8259C" w14:textId="77777777" w:rsidR="004614DA" w:rsidRPr="002177C7" w:rsidRDefault="004614DA" w:rsidP="004614DA">
            <w:pPr>
              <w:rPr>
                <w:lang w:eastAsia="de-DE"/>
              </w:rPr>
            </w:pPr>
          </w:p>
        </w:tc>
        <w:tc>
          <w:tcPr>
            <w:tcW w:w="561" w:type="pct"/>
          </w:tcPr>
          <w:p w14:paraId="0857B3C2" w14:textId="77777777" w:rsidR="004614DA" w:rsidRPr="002177C7" w:rsidRDefault="004614DA" w:rsidP="004614DA">
            <w:pPr>
              <w:rPr>
                <w:lang w:eastAsia="de-DE"/>
              </w:rPr>
            </w:pPr>
            <w:r w:rsidRPr="002177C7">
              <w:t xml:space="preserve">SERVAJEAN, 2017. Report 16-35-083-ES </w:t>
            </w:r>
          </w:p>
        </w:tc>
      </w:tr>
      <w:tr w:rsidR="004614DA" w:rsidRPr="002177C7" w14:paraId="6315B7EF" w14:textId="77777777" w:rsidTr="00632590">
        <w:trPr>
          <w:jc w:val="center"/>
        </w:trPr>
        <w:tc>
          <w:tcPr>
            <w:tcW w:w="795" w:type="pct"/>
          </w:tcPr>
          <w:p w14:paraId="04486DB5" w14:textId="77777777" w:rsidR="004614DA" w:rsidRPr="002177C7" w:rsidRDefault="004614DA" w:rsidP="004614DA">
            <w:pPr>
              <w:rPr>
                <w:lang w:eastAsia="de-DE"/>
              </w:rPr>
            </w:pPr>
            <w:r w:rsidRPr="002177C7">
              <w:rPr>
                <w:lang w:eastAsia="de-DE"/>
              </w:rPr>
              <w:t>Flowability/Pourability/Dustability</w:t>
            </w:r>
          </w:p>
        </w:tc>
        <w:tc>
          <w:tcPr>
            <w:tcW w:w="597" w:type="pct"/>
          </w:tcPr>
          <w:p w14:paraId="69A56376" w14:textId="77777777" w:rsidR="004614DA" w:rsidRPr="002177C7" w:rsidRDefault="004614DA" w:rsidP="004614DA">
            <w:r w:rsidRPr="002177C7">
              <w:t>/</w:t>
            </w:r>
          </w:p>
        </w:tc>
        <w:tc>
          <w:tcPr>
            <w:tcW w:w="525" w:type="pct"/>
          </w:tcPr>
          <w:p w14:paraId="08E5943E" w14:textId="77777777" w:rsidR="004614DA" w:rsidRPr="002177C7" w:rsidRDefault="004614DA" w:rsidP="004614DA">
            <w:r w:rsidRPr="002177C7">
              <w:t>/</w:t>
            </w:r>
          </w:p>
        </w:tc>
        <w:tc>
          <w:tcPr>
            <w:tcW w:w="1996" w:type="pct"/>
          </w:tcPr>
          <w:p w14:paraId="6A74B0FD" w14:textId="77777777" w:rsidR="004614DA" w:rsidRPr="002177C7" w:rsidRDefault="004614DA" w:rsidP="004614DA">
            <w:pPr>
              <w:rPr>
                <w:lang w:eastAsia="en-US"/>
              </w:rPr>
            </w:pPr>
            <w:r w:rsidRPr="002177C7">
              <w:rPr>
                <w:lang w:eastAsia="en-US"/>
              </w:rPr>
              <w:t>No data provided.</w:t>
            </w:r>
          </w:p>
        </w:tc>
        <w:tc>
          <w:tcPr>
            <w:tcW w:w="525" w:type="pct"/>
          </w:tcPr>
          <w:p w14:paraId="19B6C908" w14:textId="77777777" w:rsidR="004614DA" w:rsidRPr="002177C7" w:rsidRDefault="004614DA" w:rsidP="004614DA">
            <w:pPr>
              <w:rPr>
                <w:lang w:val="en-US" w:eastAsia="de-DE"/>
              </w:rPr>
            </w:pPr>
            <w:r w:rsidRPr="002177C7">
              <w:rPr>
                <w:lang w:val="en-US" w:eastAsia="de-DE"/>
              </w:rPr>
              <w:t xml:space="preserve">Acceptable </w:t>
            </w:r>
          </w:p>
          <w:p w14:paraId="144AF9B2" w14:textId="77777777" w:rsidR="004614DA" w:rsidRPr="002177C7" w:rsidRDefault="004614DA" w:rsidP="004614DA">
            <w:pPr>
              <w:rPr>
                <w:lang w:eastAsia="de-DE"/>
              </w:rPr>
            </w:pPr>
            <w:r w:rsidRPr="002177C7">
              <w:rPr>
                <w:lang w:eastAsia="de-DE"/>
              </w:rPr>
              <w:t>Not relevant for an AL formulation</w:t>
            </w:r>
          </w:p>
        </w:tc>
        <w:tc>
          <w:tcPr>
            <w:tcW w:w="561" w:type="pct"/>
          </w:tcPr>
          <w:p w14:paraId="1B59E793" w14:textId="77777777" w:rsidR="004614DA" w:rsidRPr="002177C7" w:rsidRDefault="004614DA" w:rsidP="004614DA">
            <w:pPr>
              <w:rPr>
                <w:lang w:eastAsia="de-DE"/>
              </w:rPr>
            </w:pPr>
            <w:r w:rsidRPr="002177C7">
              <w:t>/</w:t>
            </w:r>
          </w:p>
        </w:tc>
      </w:tr>
      <w:tr w:rsidR="004614DA" w:rsidRPr="002177C7" w14:paraId="5C4B4434" w14:textId="77777777" w:rsidTr="00632590">
        <w:trPr>
          <w:jc w:val="center"/>
        </w:trPr>
        <w:tc>
          <w:tcPr>
            <w:tcW w:w="795" w:type="pct"/>
          </w:tcPr>
          <w:p w14:paraId="533E3B3E" w14:textId="77777777" w:rsidR="004614DA" w:rsidRPr="002177C7" w:rsidRDefault="004614DA" w:rsidP="004614DA">
            <w:pPr>
              <w:rPr>
                <w:lang w:eastAsia="de-DE"/>
              </w:rPr>
            </w:pPr>
            <w:r w:rsidRPr="002177C7">
              <w:rPr>
                <w:lang w:eastAsia="de-DE"/>
              </w:rPr>
              <w:t>Burning rate — smoke generators</w:t>
            </w:r>
          </w:p>
        </w:tc>
        <w:tc>
          <w:tcPr>
            <w:tcW w:w="597" w:type="pct"/>
          </w:tcPr>
          <w:p w14:paraId="15739730" w14:textId="77777777" w:rsidR="004614DA" w:rsidRPr="002177C7" w:rsidRDefault="004614DA" w:rsidP="004614DA">
            <w:r w:rsidRPr="002177C7">
              <w:t>/</w:t>
            </w:r>
          </w:p>
        </w:tc>
        <w:tc>
          <w:tcPr>
            <w:tcW w:w="525" w:type="pct"/>
          </w:tcPr>
          <w:p w14:paraId="0E7BC1DD" w14:textId="77777777" w:rsidR="004614DA" w:rsidRPr="002177C7" w:rsidRDefault="004614DA" w:rsidP="004614DA">
            <w:r w:rsidRPr="002177C7">
              <w:t>/</w:t>
            </w:r>
          </w:p>
        </w:tc>
        <w:tc>
          <w:tcPr>
            <w:tcW w:w="1996" w:type="pct"/>
          </w:tcPr>
          <w:p w14:paraId="3CC90251" w14:textId="77777777" w:rsidR="004614DA" w:rsidRPr="002177C7" w:rsidRDefault="004614DA" w:rsidP="004614DA">
            <w:pPr>
              <w:rPr>
                <w:lang w:eastAsia="en-US"/>
              </w:rPr>
            </w:pPr>
            <w:r w:rsidRPr="002177C7">
              <w:rPr>
                <w:lang w:eastAsia="en-US"/>
              </w:rPr>
              <w:t>No data provided.</w:t>
            </w:r>
          </w:p>
        </w:tc>
        <w:tc>
          <w:tcPr>
            <w:tcW w:w="525" w:type="pct"/>
          </w:tcPr>
          <w:p w14:paraId="066ABEC3" w14:textId="77777777" w:rsidR="004614DA" w:rsidRPr="002177C7" w:rsidRDefault="004614DA" w:rsidP="004614DA">
            <w:pPr>
              <w:rPr>
                <w:lang w:val="en-US" w:eastAsia="de-DE"/>
              </w:rPr>
            </w:pPr>
            <w:r w:rsidRPr="002177C7">
              <w:rPr>
                <w:lang w:val="en-US" w:eastAsia="de-DE"/>
              </w:rPr>
              <w:t xml:space="preserve">Acceptable </w:t>
            </w:r>
          </w:p>
          <w:p w14:paraId="4824F071" w14:textId="77777777" w:rsidR="004614DA" w:rsidRPr="002177C7" w:rsidRDefault="004614DA" w:rsidP="004614DA">
            <w:pPr>
              <w:rPr>
                <w:lang w:eastAsia="de-DE"/>
              </w:rPr>
            </w:pPr>
            <w:r w:rsidRPr="002177C7">
              <w:rPr>
                <w:lang w:eastAsia="de-DE"/>
              </w:rPr>
              <w:t>Not relevant for an AL formulation</w:t>
            </w:r>
          </w:p>
        </w:tc>
        <w:tc>
          <w:tcPr>
            <w:tcW w:w="561" w:type="pct"/>
          </w:tcPr>
          <w:p w14:paraId="4C290255" w14:textId="77777777" w:rsidR="004614DA" w:rsidRPr="002177C7" w:rsidRDefault="004614DA" w:rsidP="004614DA">
            <w:pPr>
              <w:rPr>
                <w:lang w:eastAsia="de-DE"/>
              </w:rPr>
            </w:pPr>
            <w:r w:rsidRPr="002177C7">
              <w:t>/</w:t>
            </w:r>
          </w:p>
        </w:tc>
      </w:tr>
      <w:tr w:rsidR="004614DA" w:rsidRPr="002177C7" w14:paraId="78E79FA5" w14:textId="77777777" w:rsidTr="00632590">
        <w:trPr>
          <w:jc w:val="center"/>
        </w:trPr>
        <w:tc>
          <w:tcPr>
            <w:tcW w:w="795" w:type="pct"/>
          </w:tcPr>
          <w:p w14:paraId="4E846A1D" w14:textId="77777777" w:rsidR="004614DA" w:rsidRPr="002177C7" w:rsidRDefault="004614DA" w:rsidP="004614DA">
            <w:pPr>
              <w:rPr>
                <w:lang w:eastAsia="de-DE"/>
              </w:rPr>
            </w:pPr>
            <w:r w:rsidRPr="002177C7">
              <w:rPr>
                <w:lang w:eastAsia="de-DE"/>
              </w:rPr>
              <w:t>Burning completeness — smoke generators</w:t>
            </w:r>
          </w:p>
        </w:tc>
        <w:tc>
          <w:tcPr>
            <w:tcW w:w="597" w:type="pct"/>
          </w:tcPr>
          <w:p w14:paraId="48E7B19A" w14:textId="77777777" w:rsidR="004614DA" w:rsidRPr="002177C7" w:rsidRDefault="004614DA" w:rsidP="004614DA">
            <w:r w:rsidRPr="002177C7">
              <w:t>/</w:t>
            </w:r>
          </w:p>
        </w:tc>
        <w:tc>
          <w:tcPr>
            <w:tcW w:w="525" w:type="pct"/>
          </w:tcPr>
          <w:p w14:paraId="7B953D54" w14:textId="77777777" w:rsidR="004614DA" w:rsidRPr="002177C7" w:rsidRDefault="004614DA" w:rsidP="004614DA">
            <w:r w:rsidRPr="002177C7">
              <w:t>/</w:t>
            </w:r>
          </w:p>
        </w:tc>
        <w:tc>
          <w:tcPr>
            <w:tcW w:w="1996" w:type="pct"/>
          </w:tcPr>
          <w:p w14:paraId="275EBE4C" w14:textId="77777777" w:rsidR="004614DA" w:rsidRPr="002177C7" w:rsidRDefault="004614DA" w:rsidP="004614DA">
            <w:pPr>
              <w:rPr>
                <w:lang w:eastAsia="en-US"/>
              </w:rPr>
            </w:pPr>
            <w:r w:rsidRPr="002177C7">
              <w:rPr>
                <w:lang w:eastAsia="en-US"/>
              </w:rPr>
              <w:t>No data provided.</w:t>
            </w:r>
          </w:p>
        </w:tc>
        <w:tc>
          <w:tcPr>
            <w:tcW w:w="525" w:type="pct"/>
          </w:tcPr>
          <w:p w14:paraId="78B729F8" w14:textId="77777777" w:rsidR="004614DA" w:rsidRPr="002177C7" w:rsidRDefault="004614DA" w:rsidP="004614DA">
            <w:pPr>
              <w:rPr>
                <w:lang w:val="en-US" w:eastAsia="de-DE"/>
              </w:rPr>
            </w:pPr>
            <w:r w:rsidRPr="002177C7">
              <w:rPr>
                <w:lang w:val="en-US" w:eastAsia="de-DE"/>
              </w:rPr>
              <w:t xml:space="preserve">Acceptable </w:t>
            </w:r>
          </w:p>
          <w:p w14:paraId="25D2106C" w14:textId="77777777" w:rsidR="004614DA" w:rsidRPr="002177C7" w:rsidRDefault="004614DA" w:rsidP="004614DA">
            <w:pPr>
              <w:rPr>
                <w:lang w:eastAsia="de-DE"/>
              </w:rPr>
            </w:pPr>
            <w:r w:rsidRPr="002177C7">
              <w:rPr>
                <w:lang w:eastAsia="de-DE"/>
              </w:rPr>
              <w:t>Not relevant for an AL formulation</w:t>
            </w:r>
          </w:p>
        </w:tc>
        <w:tc>
          <w:tcPr>
            <w:tcW w:w="561" w:type="pct"/>
          </w:tcPr>
          <w:p w14:paraId="06CCC67F" w14:textId="77777777" w:rsidR="004614DA" w:rsidRPr="002177C7" w:rsidRDefault="004614DA" w:rsidP="004614DA">
            <w:pPr>
              <w:rPr>
                <w:lang w:eastAsia="de-DE"/>
              </w:rPr>
            </w:pPr>
            <w:r w:rsidRPr="002177C7">
              <w:t>/</w:t>
            </w:r>
          </w:p>
        </w:tc>
      </w:tr>
      <w:tr w:rsidR="004614DA" w:rsidRPr="002177C7" w14:paraId="3C422514" w14:textId="77777777" w:rsidTr="00632590">
        <w:trPr>
          <w:jc w:val="center"/>
        </w:trPr>
        <w:tc>
          <w:tcPr>
            <w:tcW w:w="795" w:type="pct"/>
          </w:tcPr>
          <w:p w14:paraId="68E46EE8" w14:textId="77777777" w:rsidR="004614DA" w:rsidRPr="002177C7" w:rsidRDefault="004614DA" w:rsidP="004614DA">
            <w:pPr>
              <w:rPr>
                <w:lang w:eastAsia="de-DE"/>
              </w:rPr>
            </w:pPr>
            <w:r w:rsidRPr="002177C7">
              <w:rPr>
                <w:lang w:eastAsia="de-DE"/>
              </w:rPr>
              <w:t>Composition of smoke — smoke generators</w:t>
            </w:r>
          </w:p>
        </w:tc>
        <w:tc>
          <w:tcPr>
            <w:tcW w:w="597" w:type="pct"/>
          </w:tcPr>
          <w:p w14:paraId="1E7F9EC3" w14:textId="77777777" w:rsidR="004614DA" w:rsidRPr="002177C7" w:rsidRDefault="004614DA" w:rsidP="004614DA">
            <w:r w:rsidRPr="002177C7">
              <w:t>/</w:t>
            </w:r>
          </w:p>
        </w:tc>
        <w:tc>
          <w:tcPr>
            <w:tcW w:w="525" w:type="pct"/>
          </w:tcPr>
          <w:p w14:paraId="20FA6892" w14:textId="77777777" w:rsidR="004614DA" w:rsidRPr="002177C7" w:rsidRDefault="004614DA" w:rsidP="004614DA">
            <w:r w:rsidRPr="002177C7">
              <w:t>/</w:t>
            </w:r>
          </w:p>
        </w:tc>
        <w:tc>
          <w:tcPr>
            <w:tcW w:w="1996" w:type="pct"/>
          </w:tcPr>
          <w:p w14:paraId="418A78B0" w14:textId="77777777" w:rsidR="004614DA" w:rsidRPr="002177C7" w:rsidRDefault="004614DA" w:rsidP="004614DA">
            <w:pPr>
              <w:rPr>
                <w:lang w:eastAsia="en-US"/>
              </w:rPr>
            </w:pPr>
            <w:r w:rsidRPr="002177C7">
              <w:rPr>
                <w:lang w:eastAsia="en-US"/>
              </w:rPr>
              <w:t>No data provided.</w:t>
            </w:r>
          </w:p>
        </w:tc>
        <w:tc>
          <w:tcPr>
            <w:tcW w:w="525" w:type="pct"/>
          </w:tcPr>
          <w:p w14:paraId="7844D4FF" w14:textId="77777777" w:rsidR="004614DA" w:rsidRPr="002177C7" w:rsidRDefault="004614DA" w:rsidP="004614DA">
            <w:pPr>
              <w:rPr>
                <w:lang w:val="en-US" w:eastAsia="de-DE"/>
              </w:rPr>
            </w:pPr>
            <w:r w:rsidRPr="002177C7">
              <w:rPr>
                <w:lang w:val="en-US" w:eastAsia="de-DE"/>
              </w:rPr>
              <w:t xml:space="preserve">Acceptable </w:t>
            </w:r>
          </w:p>
          <w:p w14:paraId="03AC2B68" w14:textId="77777777" w:rsidR="004614DA" w:rsidRPr="002177C7" w:rsidRDefault="004614DA" w:rsidP="004614DA">
            <w:pPr>
              <w:rPr>
                <w:lang w:eastAsia="de-DE"/>
              </w:rPr>
            </w:pPr>
            <w:r w:rsidRPr="002177C7">
              <w:rPr>
                <w:lang w:eastAsia="de-DE"/>
              </w:rPr>
              <w:t>Not relevant for an AL formulation</w:t>
            </w:r>
          </w:p>
        </w:tc>
        <w:tc>
          <w:tcPr>
            <w:tcW w:w="561" w:type="pct"/>
          </w:tcPr>
          <w:p w14:paraId="7F09F67D" w14:textId="77777777" w:rsidR="004614DA" w:rsidRPr="006B4602" w:rsidRDefault="004614DA" w:rsidP="004614DA">
            <w:pPr>
              <w:rPr>
                <w:lang w:eastAsia="de-DE"/>
              </w:rPr>
            </w:pPr>
            <w:r w:rsidRPr="006B4602">
              <w:t>/</w:t>
            </w:r>
          </w:p>
        </w:tc>
      </w:tr>
      <w:tr w:rsidR="004614DA" w:rsidRPr="002177C7" w14:paraId="003B1AC8" w14:textId="77777777" w:rsidTr="00632590">
        <w:trPr>
          <w:jc w:val="center"/>
        </w:trPr>
        <w:tc>
          <w:tcPr>
            <w:tcW w:w="795" w:type="pct"/>
            <w:vMerge w:val="restart"/>
          </w:tcPr>
          <w:p w14:paraId="509539EB" w14:textId="77777777" w:rsidR="004614DA" w:rsidRPr="002177C7" w:rsidRDefault="004614DA" w:rsidP="004614DA">
            <w:pPr>
              <w:rPr>
                <w:lang w:eastAsia="de-DE"/>
              </w:rPr>
            </w:pPr>
            <w:r w:rsidRPr="002177C7">
              <w:rPr>
                <w:lang w:eastAsia="de-DE"/>
              </w:rPr>
              <w:t xml:space="preserve">Spraying pattern </w:t>
            </w:r>
          </w:p>
        </w:tc>
        <w:tc>
          <w:tcPr>
            <w:tcW w:w="597" w:type="pct"/>
          </w:tcPr>
          <w:p w14:paraId="07DBDB6B" w14:textId="77777777" w:rsidR="004614DA" w:rsidRPr="002177C7" w:rsidRDefault="004614DA" w:rsidP="004614DA">
            <w:r w:rsidRPr="002177C7">
              <w:t>/</w:t>
            </w:r>
          </w:p>
        </w:tc>
        <w:tc>
          <w:tcPr>
            <w:tcW w:w="525" w:type="pct"/>
          </w:tcPr>
          <w:p w14:paraId="187D52B1" w14:textId="77777777" w:rsidR="004614DA" w:rsidRPr="00D469CC" w:rsidRDefault="004614DA" w:rsidP="004614DA">
            <w:pPr>
              <w:rPr>
                <w:iCs/>
                <w:lang w:val="fr-FR" w:eastAsia="en-US"/>
              </w:rPr>
            </w:pPr>
            <w:r w:rsidRPr="00D469CC">
              <w:rPr>
                <w:iCs/>
                <w:lang w:val="fr-FR" w:eastAsia="en-US"/>
              </w:rPr>
              <w:t xml:space="preserve">Peroxyde d’hydrogene </w:t>
            </w:r>
            <w:r w:rsidRPr="00D469CC">
              <w:rPr>
                <w:iCs/>
                <w:lang w:val="fr-FR" w:eastAsia="en-US"/>
              </w:rPr>
              <w:lastRenderedPageBreak/>
              <w:t>solution 7.4% PAE</w:t>
            </w:r>
          </w:p>
          <w:p w14:paraId="1ADA1A55" w14:textId="77777777" w:rsidR="004614DA" w:rsidRPr="00D469CC" w:rsidRDefault="004614DA" w:rsidP="004614DA">
            <w:pPr>
              <w:rPr>
                <w:iCs/>
                <w:lang w:val="fr-FR" w:eastAsia="en-US"/>
              </w:rPr>
            </w:pPr>
            <w:r w:rsidRPr="00D469CC">
              <w:rPr>
                <w:iCs/>
                <w:lang w:val="fr-FR" w:eastAsia="en-US"/>
              </w:rPr>
              <w:t>Batch QUA-ML-HD10857</w:t>
            </w:r>
          </w:p>
          <w:p w14:paraId="3C30F40A" w14:textId="77777777" w:rsidR="004614DA" w:rsidRPr="00634D20" w:rsidRDefault="004614DA" w:rsidP="004614DA">
            <w:pPr>
              <w:rPr>
                <w:iCs/>
                <w:lang w:val="en-US" w:eastAsia="en-US"/>
              </w:rPr>
            </w:pPr>
            <w:r w:rsidRPr="00634D20">
              <w:rPr>
                <w:iCs/>
                <w:lang w:val="en-US" w:eastAsia="en-US"/>
              </w:rPr>
              <w:t xml:space="preserve">Trigger spray types: </w:t>
            </w:r>
          </w:p>
          <w:p w14:paraId="3D0EF036" w14:textId="77777777" w:rsidR="004614DA" w:rsidRPr="00634D20" w:rsidRDefault="004614DA" w:rsidP="004614DA">
            <w:pPr>
              <w:rPr>
                <w:iCs/>
                <w:lang w:val="en-US" w:eastAsia="en-US"/>
              </w:rPr>
            </w:pPr>
            <w:r w:rsidRPr="00634D20">
              <w:rPr>
                <w:iCs/>
                <w:lang w:val="en-US" w:eastAsia="en-US"/>
              </w:rPr>
              <w:t>-Canyon T95 Trigger spray venting</w:t>
            </w:r>
          </w:p>
          <w:p w14:paraId="01221386" w14:textId="77777777" w:rsidR="004614DA" w:rsidRPr="00634D20" w:rsidRDefault="004614DA" w:rsidP="004614DA">
            <w:pPr>
              <w:rPr>
                <w:lang w:val="en-US"/>
              </w:rPr>
            </w:pPr>
            <w:r w:rsidRPr="00634D20">
              <w:rPr>
                <w:iCs/>
                <w:lang w:val="en-US" w:eastAsia="en-US"/>
              </w:rPr>
              <w:t>-Guala TS3 Dexter spray degassing</w:t>
            </w:r>
          </w:p>
        </w:tc>
        <w:tc>
          <w:tcPr>
            <w:tcW w:w="1996" w:type="pct"/>
          </w:tcPr>
          <w:p w14:paraId="1353AF3C" w14:textId="77777777" w:rsidR="004614DA" w:rsidRPr="006B4602" w:rsidRDefault="004614DA" w:rsidP="004614DA">
            <w:r w:rsidRPr="006B4602">
              <w:lastRenderedPageBreak/>
              <w:t xml:space="preserve">Interim report </w:t>
            </w:r>
          </w:p>
          <w:p w14:paraId="0C764314" w14:textId="77777777" w:rsidR="004614DA" w:rsidRPr="002177C7" w:rsidRDefault="004614DA" w:rsidP="004614DA">
            <w:pPr>
              <w:rPr>
                <w:highlight w:val="yellow"/>
                <w:lang w:eastAsia="de-DE"/>
              </w:rPr>
            </w:pPr>
            <w:r>
              <w:rPr>
                <w:noProof/>
                <w:lang w:val="fr-FR" w:eastAsia="fr-FR"/>
              </w:rPr>
              <w:lastRenderedPageBreak/>
              <w:drawing>
                <wp:inline distT="0" distB="0" distL="0" distR="0" wp14:anchorId="02B49739" wp14:editId="6C1EA310">
                  <wp:extent cx="3331596" cy="3910330"/>
                  <wp:effectExtent l="0" t="0" r="254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35141" cy="3914491"/>
                          </a:xfrm>
                          <a:prstGeom prst="rect">
                            <a:avLst/>
                          </a:prstGeom>
                        </pic:spPr>
                      </pic:pic>
                    </a:graphicData>
                  </a:graphic>
                </wp:inline>
              </w:drawing>
            </w:r>
          </w:p>
          <w:p w14:paraId="2FF810AC" w14:textId="77777777" w:rsidR="004614DA" w:rsidRDefault="004614DA" w:rsidP="004614DA">
            <w:pPr>
              <w:rPr>
                <w:lang w:eastAsia="en-US"/>
              </w:rPr>
            </w:pPr>
          </w:p>
          <w:p w14:paraId="5AA473BB" w14:textId="77777777" w:rsidR="004614DA" w:rsidRDefault="004614DA" w:rsidP="004614DA">
            <w:pPr>
              <w:rPr>
                <w:lang w:eastAsia="en-US"/>
              </w:rPr>
            </w:pPr>
          </w:p>
          <w:p w14:paraId="71F8BBF0" w14:textId="77777777" w:rsidR="004614DA" w:rsidRPr="002177C7" w:rsidRDefault="004614DA" w:rsidP="004614DA">
            <w:pPr>
              <w:rPr>
                <w:lang w:eastAsia="en-US"/>
              </w:rPr>
            </w:pPr>
          </w:p>
        </w:tc>
        <w:tc>
          <w:tcPr>
            <w:tcW w:w="525" w:type="pct"/>
            <w:shd w:val="clear" w:color="auto" w:fill="auto"/>
          </w:tcPr>
          <w:p w14:paraId="6E4ED707" w14:textId="2F529A8B" w:rsidR="004614DA" w:rsidRPr="00634D20" w:rsidRDefault="004614DA" w:rsidP="004614DA">
            <w:pPr>
              <w:rPr>
                <w:lang w:val="en-US" w:eastAsia="de-DE"/>
              </w:rPr>
            </w:pPr>
            <w:r w:rsidRPr="00634D20">
              <w:rPr>
                <w:lang w:val="en-US" w:eastAsia="de-DE"/>
              </w:rPr>
              <w:lastRenderedPageBreak/>
              <w:t xml:space="preserve">The final report of </w:t>
            </w:r>
            <w:r w:rsidRPr="00634D20">
              <w:rPr>
                <w:lang w:val="en-US" w:eastAsia="de-DE"/>
              </w:rPr>
              <w:lastRenderedPageBreak/>
              <w:t xml:space="preserve">the </w:t>
            </w:r>
            <w:r w:rsidR="00634D20" w:rsidRPr="00634D20">
              <w:rPr>
                <w:lang w:val="en-US" w:eastAsia="de-DE"/>
              </w:rPr>
              <w:t>long-term</w:t>
            </w:r>
            <w:r w:rsidRPr="00634D20">
              <w:rPr>
                <w:lang w:val="en-US" w:eastAsia="de-DE"/>
              </w:rPr>
              <w:t xml:space="preserve"> storage study in commercial packaging at ambient temperature is required in post-authorisation. </w:t>
            </w:r>
          </w:p>
          <w:p w14:paraId="619C16A9" w14:textId="2FED7BBC" w:rsidR="004614DA" w:rsidRPr="00634D20" w:rsidRDefault="004614DA" w:rsidP="004614DA">
            <w:pPr>
              <w:rPr>
                <w:lang w:val="en-US" w:eastAsia="de-DE"/>
              </w:rPr>
            </w:pPr>
            <w:r w:rsidRPr="00634D20">
              <w:rPr>
                <w:lang w:val="en-US" w:eastAsia="de-DE"/>
              </w:rPr>
              <w:t>This study should include determination of active substance content with validated method, following properties: H</w:t>
            </w:r>
            <w:r w:rsidR="002571DC" w:rsidRPr="002571DC">
              <w:rPr>
                <w:vertAlign w:val="subscript"/>
                <w:lang w:val="en-US" w:eastAsia="de-DE"/>
              </w:rPr>
              <w:t>2</w:t>
            </w:r>
            <w:r w:rsidRPr="00634D20">
              <w:rPr>
                <w:lang w:val="en-US" w:eastAsia="de-DE"/>
              </w:rPr>
              <w:t>O</w:t>
            </w:r>
            <w:r w:rsidR="002571DC" w:rsidRPr="002571DC">
              <w:rPr>
                <w:vertAlign w:val="subscript"/>
                <w:lang w:val="en-US" w:eastAsia="de-DE"/>
              </w:rPr>
              <w:t>2</w:t>
            </w:r>
            <w:r w:rsidRPr="00634D20">
              <w:rPr>
                <w:lang w:val="en-US" w:eastAsia="de-DE"/>
              </w:rPr>
              <w:t>.</w:t>
            </w:r>
          </w:p>
          <w:p w14:paraId="3C1E399F" w14:textId="77777777" w:rsidR="004614DA" w:rsidRPr="00634D20" w:rsidRDefault="004614DA" w:rsidP="004614DA">
            <w:pPr>
              <w:rPr>
                <w:lang w:val="en-US" w:eastAsia="de-DE"/>
              </w:rPr>
            </w:pPr>
          </w:p>
          <w:p w14:paraId="6E9555A3" w14:textId="77777777" w:rsidR="004614DA" w:rsidRPr="002177C7" w:rsidRDefault="004614DA" w:rsidP="004614DA">
            <w:pPr>
              <w:rPr>
                <w:lang w:eastAsia="de-DE"/>
              </w:rPr>
            </w:pPr>
          </w:p>
        </w:tc>
        <w:tc>
          <w:tcPr>
            <w:tcW w:w="561" w:type="pct"/>
          </w:tcPr>
          <w:p w14:paraId="720335FD" w14:textId="77777777" w:rsidR="004614DA" w:rsidRPr="006B4602" w:rsidRDefault="004614DA" w:rsidP="004614DA">
            <w:pPr>
              <w:rPr>
                <w:lang w:eastAsia="de-DE"/>
              </w:rPr>
            </w:pPr>
            <w:r w:rsidRPr="006B4602">
              <w:lastRenderedPageBreak/>
              <w:t xml:space="preserve">SERVAJEAN, 2017. Report </w:t>
            </w:r>
            <w:r w:rsidRPr="006B4602">
              <w:lastRenderedPageBreak/>
              <w:t>17-35-091-ES</w:t>
            </w:r>
            <w:r w:rsidRPr="006B4602">
              <w:rPr>
                <w:i/>
                <w:iCs/>
                <w:lang w:eastAsia="en-US"/>
              </w:rPr>
              <w:t xml:space="preserve"> </w:t>
            </w:r>
          </w:p>
        </w:tc>
      </w:tr>
      <w:tr w:rsidR="004614DA" w:rsidRPr="002177C7" w14:paraId="00F0331C" w14:textId="77777777" w:rsidTr="00632590">
        <w:trPr>
          <w:jc w:val="center"/>
        </w:trPr>
        <w:tc>
          <w:tcPr>
            <w:tcW w:w="795" w:type="pct"/>
            <w:vMerge/>
          </w:tcPr>
          <w:p w14:paraId="767F2579" w14:textId="77777777" w:rsidR="004614DA" w:rsidRPr="002177C7" w:rsidRDefault="004614DA" w:rsidP="004614DA">
            <w:pPr>
              <w:rPr>
                <w:lang w:eastAsia="de-DE"/>
              </w:rPr>
            </w:pPr>
          </w:p>
        </w:tc>
        <w:tc>
          <w:tcPr>
            <w:tcW w:w="597" w:type="pct"/>
          </w:tcPr>
          <w:p w14:paraId="06CD835B" w14:textId="77777777" w:rsidR="004614DA" w:rsidRPr="002177C7" w:rsidRDefault="004614DA" w:rsidP="004614DA"/>
        </w:tc>
        <w:tc>
          <w:tcPr>
            <w:tcW w:w="525" w:type="pct"/>
          </w:tcPr>
          <w:p w14:paraId="1534E73E" w14:textId="77777777" w:rsidR="004614DA" w:rsidRPr="008D7157" w:rsidRDefault="004614DA" w:rsidP="004614DA">
            <w:pPr>
              <w:rPr>
                <w:iCs/>
                <w:lang w:eastAsia="en-US"/>
              </w:rPr>
            </w:pPr>
          </w:p>
        </w:tc>
        <w:tc>
          <w:tcPr>
            <w:tcW w:w="1996" w:type="pct"/>
          </w:tcPr>
          <w:p w14:paraId="2997FD4E" w14:textId="3402ED0E" w:rsidR="004614DA" w:rsidRPr="00634D20" w:rsidRDefault="004614DA" w:rsidP="004614DA">
            <w:pPr>
              <w:rPr>
                <w:lang w:val="en-US"/>
              </w:rPr>
            </w:pPr>
            <w:r w:rsidRPr="00634D20">
              <w:rPr>
                <w:lang w:val="en-US"/>
              </w:rPr>
              <w:t xml:space="preserve">For application by </w:t>
            </w:r>
            <w:r w:rsidR="00634D20" w:rsidRPr="00634D20">
              <w:rPr>
                <w:lang w:val="en-US"/>
              </w:rPr>
              <w:t>fogger,</w:t>
            </w:r>
            <w:r w:rsidRPr="00634D20">
              <w:rPr>
                <w:lang w:val="en-US"/>
              </w:rPr>
              <w:t xml:space="preserve"> </w:t>
            </w:r>
            <w:r>
              <w:rPr>
                <w:lang w:val="en-US"/>
              </w:rPr>
              <w:t xml:space="preserve">(nebulization equipment (phileas)) </w:t>
            </w:r>
            <w:r w:rsidRPr="00634D20">
              <w:rPr>
                <w:lang w:val="en-US"/>
              </w:rPr>
              <w:t xml:space="preserve">only technical information </w:t>
            </w:r>
            <w:proofErr w:type="gramStart"/>
            <w:r w:rsidRPr="00634D20">
              <w:rPr>
                <w:lang w:val="en-US"/>
              </w:rPr>
              <w:t>have been provided</w:t>
            </w:r>
            <w:proofErr w:type="gramEnd"/>
            <w:r w:rsidRPr="00634D20">
              <w:rPr>
                <w:lang w:val="en-US"/>
              </w:rPr>
              <w:t xml:space="preserve"> but as droplet size is not necessary for the risk assessment, no more data required. </w:t>
            </w:r>
          </w:p>
          <w:p w14:paraId="46DD73A0" w14:textId="77777777" w:rsidR="004614DA" w:rsidRPr="00634D20" w:rsidRDefault="004614DA" w:rsidP="004614DA">
            <w:pPr>
              <w:rPr>
                <w:lang w:val="en-US"/>
              </w:rPr>
            </w:pPr>
          </w:p>
          <w:p w14:paraId="38A9963F" w14:textId="77777777" w:rsidR="004614DA" w:rsidRDefault="004614DA" w:rsidP="004614DA">
            <w:r>
              <w:rPr>
                <w:noProof/>
                <w:lang w:val="fr-FR" w:eastAsia="fr-FR"/>
              </w:rPr>
              <w:lastRenderedPageBreak/>
              <w:drawing>
                <wp:inline distT="0" distB="0" distL="0" distR="0" wp14:anchorId="322E7550" wp14:editId="6E629824">
                  <wp:extent cx="3387255" cy="727041"/>
                  <wp:effectExtent l="0" t="0" r="381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38994" cy="738146"/>
                          </a:xfrm>
                          <a:prstGeom prst="rect">
                            <a:avLst/>
                          </a:prstGeom>
                        </pic:spPr>
                      </pic:pic>
                    </a:graphicData>
                  </a:graphic>
                </wp:inline>
              </w:drawing>
            </w:r>
          </w:p>
          <w:p w14:paraId="5CF5AF8C" w14:textId="77777777" w:rsidR="004614DA" w:rsidRPr="006B4602" w:rsidRDefault="004614DA" w:rsidP="004614DA"/>
        </w:tc>
        <w:tc>
          <w:tcPr>
            <w:tcW w:w="525" w:type="pct"/>
          </w:tcPr>
          <w:p w14:paraId="585C84B2" w14:textId="77777777" w:rsidR="004614DA" w:rsidRPr="002D3FCC" w:rsidRDefault="004614DA" w:rsidP="004614DA">
            <w:pPr>
              <w:rPr>
                <w:lang w:eastAsia="de-DE"/>
              </w:rPr>
            </w:pPr>
            <w:r w:rsidRPr="002D3FCC">
              <w:rPr>
                <w:lang w:eastAsia="de-DE"/>
              </w:rPr>
              <w:lastRenderedPageBreak/>
              <w:t>Acceptable</w:t>
            </w:r>
          </w:p>
        </w:tc>
        <w:tc>
          <w:tcPr>
            <w:tcW w:w="561" w:type="pct"/>
          </w:tcPr>
          <w:p w14:paraId="705B7DA6" w14:textId="77777777" w:rsidR="004614DA" w:rsidRPr="002D3FCC" w:rsidRDefault="004614DA" w:rsidP="004614DA">
            <w:r>
              <w:t>Technical sheet: Phileas</w:t>
            </w:r>
          </w:p>
        </w:tc>
      </w:tr>
      <w:tr w:rsidR="004614DA" w:rsidRPr="002177C7" w14:paraId="428B3FAB" w14:textId="77777777" w:rsidTr="00632590">
        <w:trPr>
          <w:jc w:val="center"/>
        </w:trPr>
        <w:tc>
          <w:tcPr>
            <w:tcW w:w="795" w:type="pct"/>
          </w:tcPr>
          <w:p w14:paraId="19E55892" w14:textId="77777777" w:rsidR="004614DA" w:rsidRPr="002177C7" w:rsidRDefault="004614DA" w:rsidP="004614DA">
            <w:pPr>
              <w:rPr>
                <w:lang w:eastAsia="de-DE"/>
              </w:rPr>
            </w:pPr>
            <w:r w:rsidRPr="002177C7">
              <w:rPr>
                <w:lang w:eastAsia="de-DE"/>
              </w:rPr>
              <w:t>Physical compatibility</w:t>
            </w:r>
          </w:p>
        </w:tc>
        <w:tc>
          <w:tcPr>
            <w:tcW w:w="597" w:type="pct"/>
          </w:tcPr>
          <w:p w14:paraId="0E8390A4" w14:textId="77777777" w:rsidR="004614DA" w:rsidRPr="002177C7" w:rsidRDefault="004614DA" w:rsidP="004614DA">
            <w:r w:rsidRPr="002177C7">
              <w:t>/</w:t>
            </w:r>
          </w:p>
        </w:tc>
        <w:tc>
          <w:tcPr>
            <w:tcW w:w="525" w:type="pct"/>
          </w:tcPr>
          <w:p w14:paraId="68509A03" w14:textId="77777777" w:rsidR="004614DA" w:rsidRPr="002177C7" w:rsidRDefault="004614DA" w:rsidP="004614DA">
            <w:r w:rsidRPr="002177C7">
              <w:t>/</w:t>
            </w:r>
          </w:p>
        </w:tc>
        <w:tc>
          <w:tcPr>
            <w:tcW w:w="1996" w:type="pct"/>
          </w:tcPr>
          <w:p w14:paraId="773150A5" w14:textId="77777777" w:rsidR="004614DA" w:rsidRPr="00634D20" w:rsidRDefault="004614DA" w:rsidP="004614DA">
            <w:pPr>
              <w:rPr>
                <w:lang w:val="en-US" w:eastAsia="en-US"/>
              </w:rPr>
            </w:pPr>
            <w:r w:rsidRPr="00634D20">
              <w:rPr>
                <w:lang w:val="en-US" w:eastAsia="en-US"/>
              </w:rPr>
              <w:t xml:space="preserve">No data </w:t>
            </w:r>
            <w:r w:rsidRPr="002177C7">
              <w:rPr>
                <w:lang w:val="en-US" w:eastAsia="en-US"/>
              </w:rPr>
              <w:t>provided</w:t>
            </w:r>
            <w:r w:rsidRPr="00634D20">
              <w:rPr>
                <w:lang w:val="en-US" w:eastAsia="en-US"/>
              </w:rPr>
              <w:t>.</w:t>
            </w:r>
            <w:r w:rsidRPr="00634D20">
              <w:rPr>
                <w:lang w:val="en-US"/>
              </w:rPr>
              <w:t xml:space="preserve"> This parameter is not required as a combined  application with another product is not recommended or foreseen by the applicant</w:t>
            </w:r>
          </w:p>
        </w:tc>
        <w:tc>
          <w:tcPr>
            <w:tcW w:w="525" w:type="pct"/>
          </w:tcPr>
          <w:p w14:paraId="39EFD383" w14:textId="77777777" w:rsidR="004614DA" w:rsidRPr="002177C7" w:rsidRDefault="004614DA" w:rsidP="004614DA">
            <w:pPr>
              <w:rPr>
                <w:lang w:val="en-US" w:eastAsia="de-DE"/>
              </w:rPr>
            </w:pPr>
            <w:r w:rsidRPr="002177C7">
              <w:rPr>
                <w:lang w:val="en-US" w:eastAsia="de-DE"/>
              </w:rPr>
              <w:t xml:space="preserve">Acceptable </w:t>
            </w:r>
          </w:p>
          <w:p w14:paraId="40920EF3" w14:textId="77777777" w:rsidR="004614DA" w:rsidRPr="002177C7" w:rsidRDefault="004614DA" w:rsidP="004614DA">
            <w:pPr>
              <w:rPr>
                <w:lang w:eastAsia="de-DE"/>
              </w:rPr>
            </w:pPr>
          </w:p>
        </w:tc>
        <w:tc>
          <w:tcPr>
            <w:tcW w:w="561" w:type="pct"/>
          </w:tcPr>
          <w:p w14:paraId="3E544942" w14:textId="77777777" w:rsidR="004614DA" w:rsidRPr="002177C7" w:rsidRDefault="004614DA" w:rsidP="004614DA">
            <w:pPr>
              <w:rPr>
                <w:lang w:eastAsia="de-DE"/>
              </w:rPr>
            </w:pPr>
            <w:r w:rsidRPr="002177C7">
              <w:t>/</w:t>
            </w:r>
          </w:p>
        </w:tc>
      </w:tr>
      <w:tr w:rsidR="004614DA" w:rsidRPr="002177C7" w14:paraId="6089A026" w14:textId="77777777" w:rsidTr="00632590">
        <w:trPr>
          <w:jc w:val="center"/>
        </w:trPr>
        <w:tc>
          <w:tcPr>
            <w:tcW w:w="795" w:type="pct"/>
          </w:tcPr>
          <w:p w14:paraId="73166307" w14:textId="77777777" w:rsidR="004614DA" w:rsidRPr="002177C7" w:rsidRDefault="004614DA" w:rsidP="004614DA">
            <w:pPr>
              <w:rPr>
                <w:lang w:eastAsia="de-DE"/>
              </w:rPr>
            </w:pPr>
            <w:r w:rsidRPr="002177C7">
              <w:rPr>
                <w:lang w:eastAsia="de-DE"/>
              </w:rPr>
              <w:t>Chemical compatibility</w:t>
            </w:r>
          </w:p>
        </w:tc>
        <w:tc>
          <w:tcPr>
            <w:tcW w:w="597" w:type="pct"/>
          </w:tcPr>
          <w:p w14:paraId="3CE1F090" w14:textId="77777777" w:rsidR="004614DA" w:rsidRPr="002177C7" w:rsidRDefault="004614DA" w:rsidP="004614DA">
            <w:pPr>
              <w:rPr>
                <w:lang w:eastAsia="de-DE"/>
              </w:rPr>
            </w:pPr>
            <w:r w:rsidRPr="002177C7">
              <w:rPr>
                <w:lang w:eastAsia="en-US"/>
              </w:rPr>
              <w:t>Statement</w:t>
            </w:r>
          </w:p>
        </w:tc>
        <w:tc>
          <w:tcPr>
            <w:tcW w:w="525" w:type="pct"/>
          </w:tcPr>
          <w:p w14:paraId="42D6A93E" w14:textId="77777777" w:rsidR="004614DA" w:rsidRPr="002177C7" w:rsidRDefault="004614DA" w:rsidP="004614DA">
            <w:pPr>
              <w:rPr>
                <w:lang w:eastAsia="de-DE"/>
              </w:rPr>
            </w:pPr>
            <w:r w:rsidRPr="002177C7">
              <w:rPr>
                <w:lang w:eastAsia="de-DE"/>
              </w:rPr>
              <w:t>/</w:t>
            </w:r>
          </w:p>
        </w:tc>
        <w:tc>
          <w:tcPr>
            <w:tcW w:w="1996" w:type="pct"/>
          </w:tcPr>
          <w:p w14:paraId="40277CB3" w14:textId="77777777" w:rsidR="004614DA" w:rsidRPr="002177C7" w:rsidRDefault="004614DA" w:rsidP="004614DA">
            <w:pPr>
              <w:rPr>
                <w:lang w:val="en-US" w:eastAsia="de-DE"/>
              </w:rPr>
            </w:pPr>
            <w:r w:rsidRPr="00634D20">
              <w:rPr>
                <w:lang w:val="en-US"/>
              </w:rPr>
              <w:t>This parameter is not required as a combined  application with another product is not recommended or foreseen by the applicant</w:t>
            </w:r>
          </w:p>
        </w:tc>
        <w:tc>
          <w:tcPr>
            <w:tcW w:w="525" w:type="pct"/>
          </w:tcPr>
          <w:p w14:paraId="45E7BC50" w14:textId="77777777" w:rsidR="004614DA" w:rsidRPr="002177C7" w:rsidRDefault="004614DA" w:rsidP="004614DA">
            <w:pPr>
              <w:rPr>
                <w:lang w:eastAsia="de-DE"/>
              </w:rPr>
            </w:pPr>
            <w:r w:rsidRPr="002177C7">
              <w:rPr>
                <w:lang w:eastAsia="de-DE"/>
              </w:rPr>
              <w:t xml:space="preserve">Acceptable </w:t>
            </w:r>
          </w:p>
        </w:tc>
        <w:tc>
          <w:tcPr>
            <w:tcW w:w="561" w:type="pct"/>
          </w:tcPr>
          <w:p w14:paraId="6630285F" w14:textId="77777777" w:rsidR="004614DA" w:rsidRPr="002177C7" w:rsidRDefault="004614DA" w:rsidP="004614DA">
            <w:pPr>
              <w:rPr>
                <w:lang w:eastAsia="de-DE"/>
              </w:rPr>
            </w:pPr>
            <w:r w:rsidRPr="002177C7">
              <w:rPr>
                <w:i/>
                <w:iCs/>
                <w:color w:val="FF0000"/>
                <w:lang w:eastAsia="en-US"/>
              </w:rPr>
              <w:t>/</w:t>
            </w:r>
          </w:p>
        </w:tc>
      </w:tr>
      <w:tr w:rsidR="004614DA" w:rsidRPr="002177C7" w14:paraId="7E32D62C" w14:textId="77777777" w:rsidTr="00632590">
        <w:trPr>
          <w:jc w:val="center"/>
        </w:trPr>
        <w:tc>
          <w:tcPr>
            <w:tcW w:w="795" w:type="pct"/>
          </w:tcPr>
          <w:p w14:paraId="1AD1B144" w14:textId="77777777" w:rsidR="004614DA" w:rsidRPr="002177C7" w:rsidRDefault="004614DA" w:rsidP="004614DA">
            <w:pPr>
              <w:rPr>
                <w:lang w:eastAsia="de-DE"/>
              </w:rPr>
            </w:pPr>
            <w:r w:rsidRPr="002177C7">
              <w:rPr>
                <w:lang w:eastAsia="de-DE"/>
              </w:rPr>
              <w:t>Degree of dissolution and dilution stability</w:t>
            </w:r>
          </w:p>
        </w:tc>
        <w:tc>
          <w:tcPr>
            <w:tcW w:w="597" w:type="pct"/>
          </w:tcPr>
          <w:p w14:paraId="798A40E9" w14:textId="77777777" w:rsidR="004614DA" w:rsidRPr="002177C7" w:rsidRDefault="004614DA" w:rsidP="004614DA">
            <w:r w:rsidRPr="002177C7">
              <w:t>/</w:t>
            </w:r>
          </w:p>
        </w:tc>
        <w:tc>
          <w:tcPr>
            <w:tcW w:w="525" w:type="pct"/>
          </w:tcPr>
          <w:p w14:paraId="47E92839" w14:textId="77777777" w:rsidR="004614DA" w:rsidRPr="002177C7" w:rsidRDefault="004614DA" w:rsidP="004614DA">
            <w:r w:rsidRPr="002177C7">
              <w:t>/</w:t>
            </w:r>
          </w:p>
        </w:tc>
        <w:tc>
          <w:tcPr>
            <w:tcW w:w="1996" w:type="pct"/>
          </w:tcPr>
          <w:p w14:paraId="56B8FD07" w14:textId="77777777" w:rsidR="004614DA" w:rsidRPr="002177C7" w:rsidRDefault="004614DA" w:rsidP="004614DA">
            <w:pPr>
              <w:rPr>
                <w:lang w:eastAsia="en-US"/>
              </w:rPr>
            </w:pPr>
            <w:r w:rsidRPr="002177C7">
              <w:rPr>
                <w:lang w:eastAsia="en-US"/>
              </w:rPr>
              <w:t>No data provided.</w:t>
            </w:r>
          </w:p>
        </w:tc>
        <w:tc>
          <w:tcPr>
            <w:tcW w:w="525" w:type="pct"/>
          </w:tcPr>
          <w:p w14:paraId="11CFEC15" w14:textId="77777777" w:rsidR="004614DA" w:rsidRPr="002177C7" w:rsidRDefault="004614DA" w:rsidP="004614DA">
            <w:pPr>
              <w:rPr>
                <w:lang w:val="en-US" w:eastAsia="de-DE"/>
              </w:rPr>
            </w:pPr>
            <w:r w:rsidRPr="002177C7">
              <w:rPr>
                <w:lang w:val="en-US" w:eastAsia="de-DE"/>
              </w:rPr>
              <w:t xml:space="preserve">Acceptable </w:t>
            </w:r>
          </w:p>
          <w:p w14:paraId="70A0A2BD" w14:textId="77777777" w:rsidR="004614DA" w:rsidRPr="002177C7" w:rsidRDefault="004614DA" w:rsidP="004614DA">
            <w:pPr>
              <w:rPr>
                <w:lang w:eastAsia="de-DE"/>
              </w:rPr>
            </w:pPr>
            <w:r w:rsidRPr="002177C7">
              <w:rPr>
                <w:lang w:eastAsia="de-DE"/>
              </w:rPr>
              <w:t>Not relevant for an AL formulation</w:t>
            </w:r>
            <w:r>
              <w:rPr>
                <w:lang w:eastAsia="de-DE"/>
              </w:rPr>
              <w:t xml:space="preserve"> ready to use</w:t>
            </w:r>
          </w:p>
        </w:tc>
        <w:tc>
          <w:tcPr>
            <w:tcW w:w="561" w:type="pct"/>
          </w:tcPr>
          <w:p w14:paraId="5D9026F1" w14:textId="77777777" w:rsidR="004614DA" w:rsidRPr="002177C7" w:rsidRDefault="004614DA" w:rsidP="004614DA">
            <w:pPr>
              <w:rPr>
                <w:lang w:eastAsia="de-DE"/>
              </w:rPr>
            </w:pPr>
            <w:r w:rsidRPr="002177C7">
              <w:t>/</w:t>
            </w:r>
          </w:p>
        </w:tc>
      </w:tr>
      <w:tr w:rsidR="004614DA" w:rsidRPr="002177C7" w14:paraId="313B6B33" w14:textId="77777777" w:rsidTr="00632590">
        <w:trPr>
          <w:jc w:val="center"/>
        </w:trPr>
        <w:tc>
          <w:tcPr>
            <w:tcW w:w="795" w:type="pct"/>
          </w:tcPr>
          <w:p w14:paraId="7F4F4207" w14:textId="77777777" w:rsidR="004614DA" w:rsidRPr="002177C7" w:rsidRDefault="004614DA" w:rsidP="004614DA">
            <w:pPr>
              <w:rPr>
                <w:lang w:eastAsia="de-DE"/>
              </w:rPr>
            </w:pPr>
            <w:r w:rsidRPr="002177C7">
              <w:rPr>
                <w:lang w:eastAsia="de-DE"/>
              </w:rPr>
              <w:t>Surface tension</w:t>
            </w:r>
          </w:p>
        </w:tc>
        <w:tc>
          <w:tcPr>
            <w:tcW w:w="597" w:type="pct"/>
          </w:tcPr>
          <w:p w14:paraId="1EA5040D" w14:textId="77777777" w:rsidR="004614DA" w:rsidRPr="002177C7" w:rsidRDefault="004614DA" w:rsidP="004614DA">
            <w:pPr>
              <w:rPr>
                <w:lang w:eastAsia="de-DE"/>
              </w:rPr>
            </w:pPr>
            <w:r w:rsidRPr="002177C7">
              <w:t>OECD method 115.</w:t>
            </w:r>
          </w:p>
        </w:tc>
        <w:tc>
          <w:tcPr>
            <w:tcW w:w="525" w:type="pct"/>
          </w:tcPr>
          <w:p w14:paraId="3B9923CA" w14:textId="77777777" w:rsidR="004614DA" w:rsidRPr="002177C7" w:rsidRDefault="004614DA" w:rsidP="004614DA">
            <w:pPr>
              <w:rPr>
                <w:lang w:eastAsia="de-DE"/>
              </w:rPr>
            </w:pPr>
          </w:p>
        </w:tc>
        <w:tc>
          <w:tcPr>
            <w:tcW w:w="1996" w:type="pct"/>
          </w:tcPr>
          <w:p w14:paraId="7CFED7A4" w14:textId="77777777" w:rsidR="004614DA" w:rsidRPr="002177C7" w:rsidRDefault="004614DA" w:rsidP="004614DA">
            <w:pPr>
              <w:rPr>
                <w:lang w:val="en-US" w:eastAsia="en-US"/>
              </w:rPr>
            </w:pPr>
            <w:r w:rsidRPr="00634D20">
              <w:rPr>
                <w:lang w:val="en-US"/>
              </w:rPr>
              <w:t>The surface tension of the formulation is 70.1 mN/m.</w:t>
            </w:r>
          </w:p>
          <w:p w14:paraId="57A3B7EC" w14:textId="77777777" w:rsidR="004614DA" w:rsidRPr="002177C7" w:rsidRDefault="004614DA" w:rsidP="004614DA">
            <w:pPr>
              <w:rPr>
                <w:lang w:val="en-US" w:eastAsia="de-DE"/>
              </w:rPr>
            </w:pPr>
          </w:p>
        </w:tc>
        <w:tc>
          <w:tcPr>
            <w:tcW w:w="525" w:type="pct"/>
          </w:tcPr>
          <w:p w14:paraId="3ED3B0A0" w14:textId="77777777" w:rsidR="004614DA" w:rsidRPr="002177C7" w:rsidRDefault="004614DA" w:rsidP="004614DA">
            <w:pPr>
              <w:rPr>
                <w:lang w:eastAsia="de-DE"/>
              </w:rPr>
            </w:pPr>
            <w:r w:rsidRPr="002177C7">
              <w:rPr>
                <w:lang w:eastAsia="de-DE"/>
              </w:rPr>
              <w:t xml:space="preserve">Acceptable </w:t>
            </w:r>
          </w:p>
          <w:p w14:paraId="5A2BC66F" w14:textId="77777777" w:rsidR="004614DA" w:rsidRPr="002177C7" w:rsidRDefault="004614DA" w:rsidP="004614DA">
            <w:pPr>
              <w:rPr>
                <w:lang w:eastAsia="de-DE"/>
              </w:rPr>
            </w:pPr>
          </w:p>
        </w:tc>
        <w:tc>
          <w:tcPr>
            <w:tcW w:w="561" w:type="pct"/>
          </w:tcPr>
          <w:p w14:paraId="5C688822" w14:textId="77777777" w:rsidR="004614DA" w:rsidRPr="002177C7" w:rsidRDefault="004614DA" w:rsidP="004614DA">
            <w:r w:rsidRPr="002177C7">
              <w:t xml:space="preserve">SERVAJEAN, 2017. Report 16-35-083-ES </w:t>
            </w:r>
          </w:p>
        </w:tc>
      </w:tr>
      <w:tr w:rsidR="004614DA" w:rsidRPr="002177C7" w14:paraId="2F67C685" w14:textId="77777777" w:rsidTr="00632590">
        <w:trPr>
          <w:jc w:val="center"/>
        </w:trPr>
        <w:tc>
          <w:tcPr>
            <w:tcW w:w="795" w:type="pct"/>
          </w:tcPr>
          <w:p w14:paraId="4F8C5E1D" w14:textId="77777777" w:rsidR="004614DA" w:rsidRPr="002177C7" w:rsidRDefault="004614DA" w:rsidP="004614DA">
            <w:pPr>
              <w:rPr>
                <w:lang w:eastAsia="de-DE"/>
              </w:rPr>
            </w:pPr>
            <w:r w:rsidRPr="002177C7">
              <w:rPr>
                <w:lang w:eastAsia="de-DE"/>
              </w:rPr>
              <w:t>Viscosity</w:t>
            </w:r>
          </w:p>
        </w:tc>
        <w:tc>
          <w:tcPr>
            <w:tcW w:w="597" w:type="pct"/>
          </w:tcPr>
          <w:p w14:paraId="57036F87" w14:textId="77777777" w:rsidR="004614DA" w:rsidRPr="002177C7" w:rsidRDefault="004614DA" w:rsidP="004614DA">
            <w:pPr>
              <w:rPr>
                <w:lang w:eastAsia="de-DE"/>
              </w:rPr>
            </w:pPr>
            <w:r w:rsidRPr="002177C7">
              <w:t>OECD method 114</w:t>
            </w:r>
          </w:p>
        </w:tc>
        <w:tc>
          <w:tcPr>
            <w:tcW w:w="525" w:type="pct"/>
          </w:tcPr>
          <w:p w14:paraId="39DA6496" w14:textId="77777777" w:rsidR="004614DA" w:rsidRPr="002177C7" w:rsidRDefault="004614DA" w:rsidP="004614DA">
            <w:pPr>
              <w:rPr>
                <w:lang w:eastAsia="de-DE"/>
              </w:rPr>
            </w:pPr>
          </w:p>
          <w:p w14:paraId="0A51A078" w14:textId="77777777" w:rsidR="004614DA" w:rsidRPr="002177C7" w:rsidRDefault="004614DA" w:rsidP="004614DA">
            <w:pPr>
              <w:rPr>
                <w:lang w:eastAsia="de-DE"/>
              </w:rPr>
            </w:pPr>
          </w:p>
        </w:tc>
        <w:tc>
          <w:tcPr>
            <w:tcW w:w="1996" w:type="pct"/>
          </w:tcPr>
          <w:p w14:paraId="7885C420" w14:textId="77777777" w:rsidR="004614DA" w:rsidRPr="002177C7" w:rsidRDefault="004614DA" w:rsidP="004614DA">
            <w:pPr>
              <w:rPr>
                <w:lang w:val="en-US" w:eastAsia="de-DE"/>
              </w:rPr>
            </w:pPr>
            <w:r w:rsidRPr="00634D20">
              <w:rPr>
                <w:lang w:val="en-US"/>
              </w:rPr>
              <w:t>The kinematic viscosity of the formulation is 0.98 mm²/s at 20°C and 0.66 mm²/s at 40°C</w:t>
            </w:r>
          </w:p>
        </w:tc>
        <w:tc>
          <w:tcPr>
            <w:tcW w:w="525" w:type="pct"/>
          </w:tcPr>
          <w:p w14:paraId="3EC20A18" w14:textId="77777777" w:rsidR="004614DA" w:rsidRPr="002177C7" w:rsidRDefault="004614DA" w:rsidP="004614DA">
            <w:pPr>
              <w:rPr>
                <w:lang w:eastAsia="de-DE"/>
              </w:rPr>
            </w:pPr>
            <w:r w:rsidRPr="002177C7">
              <w:rPr>
                <w:lang w:eastAsia="de-DE"/>
              </w:rPr>
              <w:t xml:space="preserve">Acceptable </w:t>
            </w:r>
          </w:p>
          <w:p w14:paraId="350A07F9" w14:textId="77777777" w:rsidR="004614DA" w:rsidRPr="002177C7" w:rsidRDefault="004614DA" w:rsidP="004614DA">
            <w:pPr>
              <w:rPr>
                <w:lang w:eastAsia="de-DE"/>
              </w:rPr>
            </w:pPr>
          </w:p>
        </w:tc>
        <w:tc>
          <w:tcPr>
            <w:tcW w:w="561" w:type="pct"/>
          </w:tcPr>
          <w:p w14:paraId="5CE09959" w14:textId="77777777" w:rsidR="004614DA" w:rsidRPr="002177C7" w:rsidRDefault="004614DA" w:rsidP="004614DA">
            <w:r w:rsidRPr="002177C7">
              <w:t xml:space="preserve">SERVAJEAN, 2017. Report 16-35-083-ES </w:t>
            </w:r>
          </w:p>
        </w:tc>
      </w:tr>
    </w:tbl>
    <w:p w14:paraId="637F0D75" w14:textId="77777777" w:rsidR="009D0C0B" w:rsidRDefault="009D0C0B">
      <w:pPr>
        <w:spacing w:line="260" w:lineRule="atLeast"/>
        <w:ind w:left="360"/>
        <w:contextualSpacing/>
        <w:rPr>
          <w:rFonts w:eastAsia="Calibri"/>
          <w:lang w:eastAsia="sv-SE"/>
        </w:rPr>
      </w:pPr>
    </w:p>
    <w:tbl>
      <w:tblPr>
        <w:tblW w:w="5000" w:type="pct"/>
        <w:tblLook w:val="0000" w:firstRow="0" w:lastRow="0" w:firstColumn="0" w:lastColumn="0" w:noHBand="0" w:noVBand="0"/>
      </w:tblPr>
      <w:tblGrid>
        <w:gridCol w:w="13338"/>
      </w:tblGrid>
      <w:tr w:rsidR="009D0C0B" w14:paraId="16182FFF" w14:textId="77777777" w:rsidTr="004614DA">
        <w:tc>
          <w:tcPr>
            <w:tcW w:w="5000" w:type="pct"/>
            <w:tcBorders>
              <w:top w:val="single" w:sz="4" w:space="0" w:color="000000"/>
              <w:left w:val="single" w:sz="4" w:space="0" w:color="000000"/>
              <w:bottom w:val="single" w:sz="6" w:space="0" w:color="000000"/>
              <w:right w:val="single" w:sz="6" w:space="0" w:color="000000"/>
            </w:tcBorders>
            <w:shd w:val="clear" w:color="auto" w:fill="CCFFCC"/>
          </w:tcPr>
          <w:p w14:paraId="1C341BB8" w14:textId="77777777" w:rsidR="009D0C0B" w:rsidRDefault="00FA480B">
            <w:pPr>
              <w:spacing w:line="260" w:lineRule="atLeast"/>
            </w:pPr>
            <w:r>
              <w:rPr>
                <w:rFonts w:eastAsia="Calibri"/>
                <w:b/>
                <w:bCs/>
                <w:lang w:eastAsia="en-US"/>
              </w:rPr>
              <w:t>Conclusion on the p</w:t>
            </w:r>
            <w:r>
              <w:rPr>
                <w:rFonts w:eastAsia="Calibri"/>
                <w:b/>
              </w:rPr>
              <w:t>hysical, chemical and technical properties</w:t>
            </w:r>
            <w:r>
              <w:rPr>
                <w:rFonts w:eastAsia="Calibri"/>
                <w:b/>
                <w:bCs/>
                <w:lang w:eastAsia="en-US"/>
              </w:rPr>
              <w:t xml:space="preserve"> of the product</w:t>
            </w:r>
          </w:p>
        </w:tc>
      </w:tr>
      <w:tr w:rsidR="009D0C0B" w14:paraId="79F4F43D" w14:textId="77777777" w:rsidTr="00D60E5E">
        <w:trPr>
          <w:trHeight w:val="1174"/>
        </w:trPr>
        <w:tc>
          <w:tcPr>
            <w:tcW w:w="5000" w:type="pct"/>
            <w:tcBorders>
              <w:top w:val="single" w:sz="6" w:space="0" w:color="000000"/>
              <w:left w:val="single" w:sz="4" w:space="0" w:color="000000"/>
              <w:bottom w:val="single" w:sz="6" w:space="0" w:color="000000"/>
              <w:right w:val="single" w:sz="6" w:space="0" w:color="000000"/>
            </w:tcBorders>
            <w:shd w:val="clear" w:color="auto" w:fill="auto"/>
          </w:tcPr>
          <w:p w14:paraId="38F60E6C" w14:textId="76EF662D" w:rsidR="004614DA" w:rsidRPr="004614DA" w:rsidRDefault="004614DA" w:rsidP="00634D20">
            <w:pPr>
              <w:spacing w:after="120"/>
              <w:jc w:val="both"/>
              <w:rPr>
                <w:rFonts w:cs="Arial"/>
                <w:bCs/>
                <w:strike/>
                <w:lang w:val="en-US"/>
              </w:rPr>
            </w:pPr>
            <w:r w:rsidRPr="008442C0">
              <w:rPr>
                <w:lang w:val="en-US" w:eastAsia="en-US"/>
              </w:rPr>
              <w:t xml:space="preserve">The product </w:t>
            </w:r>
            <w:r w:rsidR="00634D20" w:rsidRPr="004614DA">
              <w:rPr>
                <w:lang w:val="en-US"/>
              </w:rPr>
              <w:t xml:space="preserve">PEROXYDE D’HYDROGENE </w:t>
            </w:r>
            <w:r w:rsidR="00634D20" w:rsidRPr="002177C7">
              <w:rPr>
                <w:lang w:eastAsia="en-US"/>
              </w:rPr>
              <w:t>SOLUTION 7.4% PR</w:t>
            </w:r>
            <w:r w:rsidR="00634D20">
              <w:rPr>
                <w:lang w:eastAsia="en-US"/>
              </w:rPr>
              <w:t xml:space="preserve">ÊTE À </w:t>
            </w:r>
            <w:r w:rsidR="00634D20" w:rsidRPr="002177C7">
              <w:rPr>
                <w:lang w:eastAsia="en-US"/>
              </w:rPr>
              <w:t xml:space="preserve">L’EMPLOI </w:t>
            </w:r>
            <w:r w:rsidRPr="002177C7">
              <w:rPr>
                <w:lang w:eastAsia="en-US"/>
              </w:rPr>
              <w:t>is</w:t>
            </w:r>
            <w:r w:rsidRPr="008442C0">
              <w:rPr>
                <w:lang w:val="en-US" w:eastAsia="en-US"/>
              </w:rPr>
              <w:t xml:space="preserve"> an all other liquids (AL) formulation. </w:t>
            </w:r>
            <w:r w:rsidRPr="00E977B7">
              <w:rPr>
                <w:lang w:eastAsia="en-US"/>
              </w:rPr>
              <w:t>All studies have been performed in accordance with the current requirements and the res</w:t>
            </w:r>
            <w:r>
              <w:rPr>
                <w:lang w:eastAsia="en-US"/>
              </w:rPr>
              <w:t xml:space="preserve">ults are deemed </w:t>
            </w:r>
            <w:proofErr w:type="gramStart"/>
            <w:r>
              <w:rPr>
                <w:lang w:eastAsia="en-US"/>
              </w:rPr>
              <w:t>to be acceptable</w:t>
            </w:r>
            <w:proofErr w:type="gramEnd"/>
            <w:r>
              <w:rPr>
                <w:lang w:eastAsia="en-US"/>
              </w:rPr>
              <w:t>.</w:t>
            </w:r>
          </w:p>
          <w:p w14:paraId="52941555" w14:textId="641F47F2" w:rsidR="004614DA" w:rsidRDefault="004614DA" w:rsidP="00634D20">
            <w:pPr>
              <w:jc w:val="both"/>
              <w:rPr>
                <w:lang w:eastAsia="en-US"/>
              </w:rPr>
            </w:pPr>
            <w:r w:rsidRPr="00E977B7">
              <w:rPr>
                <w:lang w:eastAsia="en-US"/>
              </w:rPr>
              <w:t xml:space="preserve">The appearance of the product is </w:t>
            </w:r>
            <w:r w:rsidR="00634D20">
              <w:rPr>
                <w:lang w:eastAsia="en-US"/>
              </w:rPr>
              <w:t xml:space="preserve">a </w:t>
            </w:r>
            <w:r w:rsidR="00634D20" w:rsidRPr="004614DA">
              <w:rPr>
                <w:lang w:val="en-US"/>
              </w:rPr>
              <w:t>translucent</w:t>
            </w:r>
            <w:r w:rsidRPr="004614DA">
              <w:rPr>
                <w:lang w:val="en-US"/>
              </w:rPr>
              <w:t xml:space="preserve"> colorless liquid</w:t>
            </w:r>
            <w:r>
              <w:rPr>
                <w:lang w:eastAsia="en-US"/>
              </w:rPr>
              <w:t>.</w:t>
            </w:r>
            <w:r w:rsidRPr="00E977B7">
              <w:rPr>
                <w:lang w:eastAsia="en-US"/>
              </w:rPr>
              <w:t xml:space="preserve"> There is no effect of high temperature on the stability of the formulation, since </w:t>
            </w:r>
            <w:r w:rsidRPr="001E3322">
              <w:rPr>
                <w:lang w:eastAsia="en-US"/>
              </w:rPr>
              <w:t>after 14 days at 54°</w:t>
            </w:r>
            <w:proofErr w:type="gramStart"/>
            <w:r w:rsidR="00634D20">
              <w:rPr>
                <w:lang w:eastAsia="en-US"/>
              </w:rPr>
              <w:t>C,</w:t>
            </w:r>
            <w:proofErr w:type="gramEnd"/>
            <w:r w:rsidRPr="001E3322">
              <w:rPr>
                <w:lang w:eastAsia="en-US"/>
              </w:rPr>
              <w:t xml:space="preserve"> neither the active ingredient content nor the technical properties were changed</w:t>
            </w:r>
            <w:r w:rsidR="00634D20">
              <w:rPr>
                <w:lang w:eastAsia="en-US"/>
              </w:rPr>
              <w:t>.</w:t>
            </w:r>
            <w:r w:rsidRPr="00E977B7">
              <w:rPr>
                <w:lang w:eastAsia="en-US"/>
              </w:rPr>
              <w:t xml:space="preserve"> The stability data indicate a shelf life of at </w:t>
            </w:r>
            <w:r w:rsidRPr="002177C7">
              <w:rPr>
                <w:lang w:eastAsia="en-US"/>
              </w:rPr>
              <w:t>least 2 years</w:t>
            </w:r>
            <w:r w:rsidRPr="00E977B7">
              <w:rPr>
                <w:lang w:eastAsia="en-US"/>
              </w:rPr>
              <w:t xml:space="preserve"> at ambient temperature when </w:t>
            </w:r>
            <w:r w:rsidRPr="002177C7">
              <w:rPr>
                <w:lang w:eastAsia="en-US"/>
              </w:rPr>
              <w:t>stored in bottle</w:t>
            </w:r>
            <w:r>
              <w:rPr>
                <w:lang w:eastAsia="en-US"/>
              </w:rPr>
              <w:t xml:space="preserve"> or </w:t>
            </w:r>
            <w:r w:rsidR="00634D20">
              <w:rPr>
                <w:lang w:eastAsia="en-US"/>
              </w:rPr>
              <w:t>jerry can</w:t>
            </w:r>
            <w:r>
              <w:rPr>
                <w:lang w:eastAsia="en-US"/>
              </w:rPr>
              <w:t xml:space="preserve"> in HDPE packaging material</w:t>
            </w:r>
            <w:r w:rsidRPr="00E977B7">
              <w:rPr>
                <w:lang w:eastAsia="en-US"/>
              </w:rPr>
              <w:t xml:space="preserve"> (commercial packaging</w:t>
            </w:r>
            <w:r>
              <w:rPr>
                <w:lang w:eastAsia="en-US"/>
              </w:rPr>
              <w:t xml:space="preserve"> material</w:t>
            </w:r>
            <w:r w:rsidRPr="00E977B7">
              <w:rPr>
                <w:lang w:eastAsia="en-US"/>
              </w:rPr>
              <w:t xml:space="preserve">). </w:t>
            </w:r>
            <w:r w:rsidRPr="00634D20">
              <w:rPr>
                <w:lang w:eastAsia="en-US"/>
              </w:rPr>
              <w:t xml:space="preserve">The </w:t>
            </w:r>
            <w:r w:rsidR="00634D20" w:rsidRPr="00634D20">
              <w:rPr>
                <w:lang w:eastAsia="en-US"/>
              </w:rPr>
              <w:t>long-term</w:t>
            </w:r>
            <w:r w:rsidRPr="00634D20">
              <w:rPr>
                <w:lang w:eastAsia="en-US"/>
              </w:rPr>
              <w:t xml:space="preserve"> storage stability study is </w:t>
            </w:r>
            <w:proofErr w:type="gramStart"/>
            <w:r w:rsidRPr="00634D20">
              <w:rPr>
                <w:lang w:eastAsia="en-US"/>
              </w:rPr>
              <w:t>on-going</w:t>
            </w:r>
            <w:proofErr w:type="gramEnd"/>
            <w:r w:rsidRPr="00634D20">
              <w:rPr>
                <w:lang w:eastAsia="en-US"/>
              </w:rPr>
              <w:t xml:space="preserve"> and final study is requested in post-registration.</w:t>
            </w:r>
            <w:r>
              <w:rPr>
                <w:lang w:eastAsia="en-US"/>
              </w:rPr>
              <w:t xml:space="preserve"> </w:t>
            </w:r>
          </w:p>
          <w:p w14:paraId="16033E64" w14:textId="77777777" w:rsidR="004614DA" w:rsidRDefault="004614DA" w:rsidP="00634D20">
            <w:pPr>
              <w:jc w:val="both"/>
              <w:rPr>
                <w:lang w:eastAsia="en-US"/>
              </w:rPr>
            </w:pPr>
            <w:r>
              <w:rPr>
                <w:lang w:eastAsia="en-US"/>
              </w:rPr>
              <w:t xml:space="preserve">A storage stability test at low temperature </w:t>
            </w:r>
            <w:proofErr w:type="gramStart"/>
            <w:r>
              <w:rPr>
                <w:lang w:eastAsia="en-US"/>
              </w:rPr>
              <w:t>is not provided</w:t>
            </w:r>
            <w:proofErr w:type="gramEnd"/>
            <w:r>
              <w:rPr>
                <w:lang w:eastAsia="en-US"/>
              </w:rPr>
              <w:t xml:space="preserve">, therefore, the mitigation measure “the product should be protected from frost” should be added to the label. </w:t>
            </w:r>
          </w:p>
          <w:p w14:paraId="157D3402" w14:textId="77777777" w:rsidR="004614DA" w:rsidRDefault="004614DA" w:rsidP="00634D20">
            <w:pPr>
              <w:jc w:val="both"/>
              <w:rPr>
                <w:lang w:eastAsia="en-US"/>
              </w:rPr>
            </w:pPr>
          </w:p>
          <w:p w14:paraId="7F40F49C" w14:textId="77777777" w:rsidR="009D0C0B" w:rsidRDefault="004614DA" w:rsidP="00634D20">
            <w:pPr>
              <w:snapToGrid w:val="0"/>
              <w:spacing w:line="260" w:lineRule="atLeast"/>
              <w:jc w:val="both"/>
              <w:rPr>
                <w:rFonts w:eastAsia="Calibri"/>
                <w:b/>
                <w:bCs/>
                <w:lang w:eastAsia="en-US"/>
              </w:rPr>
            </w:pPr>
            <w:r w:rsidRPr="00E977B7">
              <w:rPr>
                <w:lang w:eastAsia="en-US"/>
              </w:rPr>
              <w:t>Its technical characteristics are a</w:t>
            </w:r>
            <w:r>
              <w:rPr>
                <w:lang w:eastAsia="en-US"/>
              </w:rPr>
              <w:t xml:space="preserve">cceptable for an </w:t>
            </w:r>
            <w:r w:rsidRPr="002177C7">
              <w:rPr>
                <w:lang w:eastAsia="en-US"/>
              </w:rPr>
              <w:t>AL</w:t>
            </w:r>
            <w:r>
              <w:rPr>
                <w:lang w:eastAsia="en-US"/>
              </w:rPr>
              <w:t xml:space="preserve"> formulation.</w:t>
            </w:r>
          </w:p>
        </w:tc>
      </w:tr>
    </w:tbl>
    <w:p w14:paraId="454AB3D5" w14:textId="77777777" w:rsidR="009D0C0B" w:rsidRDefault="009D0C0B">
      <w:pPr>
        <w:spacing w:line="260" w:lineRule="atLeast"/>
        <w:ind w:left="360"/>
        <w:contextualSpacing/>
        <w:rPr>
          <w:rFonts w:eastAsia="Calibri"/>
          <w:lang w:eastAsia="sv-SE"/>
        </w:rPr>
      </w:pPr>
    </w:p>
    <w:p w14:paraId="5DE1CCF7" w14:textId="77777777" w:rsidR="009D0C0B" w:rsidRDefault="009D0C0B">
      <w:pPr>
        <w:spacing w:line="260" w:lineRule="atLeast"/>
        <w:ind w:left="360"/>
        <w:contextualSpacing/>
        <w:rPr>
          <w:rFonts w:eastAsia="Calibri"/>
          <w:lang w:eastAsia="sv-SE"/>
        </w:rPr>
      </w:pPr>
    </w:p>
    <w:p w14:paraId="3A8110B9" w14:textId="3270D255" w:rsidR="004614DA" w:rsidRDefault="00FA480B" w:rsidP="0076355D">
      <w:pPr>
        <w:pStyle w:val="Titre3"/>
        <w:ind w:left="709"/>
      </w:pPr>
      <w:bookmarkStart w:id="47" w:name="_Toc6408551"/>
      <w:r>
        <w:lastRenderedPageBreak/>
        <w:t>Physical hazards and respective characteristics</w:t>
      </w:r>
      <w:bookmarkEnd w:id="47"/>
    </w:p>
    <w:tbl>
      <w:tblPr>
        <w:tblpPr w:leftFromText="141" w:rightFromText="141" w:vertAnchor="text" w:tblpXSpec="center"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12"/>
        <w:gridCol w:w="1641"/>
        <w:gridCol w:w="1385"/>
        <w:gridCol w:w="4579"/>
        <w:gridCol w:w="2407"/>
        <w:gridCol w:w="1817"/>
      </w:tblGrid>
      <w:tr w:rsidR="004614DA" w:rsidRPr="0039069E" w14:paraId="38774D7E" w14:textId="77777777" w:rsidTr="002571DC">
        <w:trPr>
          <w:tblHeader/>
        </w:trPr>
        <w:tc>
          <w:tcPr>
            <w:tcW w:w="567" w:type="pct"/>
            <w:shd w:val="clear" w:color="auto" w:fill="E0E0E0"/>
            <w:vAlign w:val="center"/>
          </w:tcPr>
          <w:p w14:paraId="046B5FC1" w14:textId="77777777" w:rsidR="004614DA" w:rsidRPr="0039069E" w:rsidRDefault="004614DA" w:rsidP="0076355D">
            <w:pPr>
              <w:rPr>
                <w:b/>
                <w:lang w:eastAsia="de-DE"/>
              </w:rPr>
            </w:pPr>
            <w:bookmarkStart w:id="48" w:name="_Toc389726185"/>
            <w:bookmarkStart w:id="49" w:name="_Toc389727237"/>
            <w:bookmarkStart w:id="50" w:name="_Toc389727595"/>
            <w:bookmarkStart w:id="51" w:name="_Toc389727954"/>
            <w:bookmarkStart w:id="52" w:name="_Toc389728313"/>
            <w:bookmarkStart w:id="53" w:name="_Toc389728673"/>
            <w:bookmarkStart w:id="54" w:name="_Toc389729031"/>
            <w:bookmarkEnd w:id="48"/>
            <w:bookmarkEnd w:id="49"/>
            <w:bookmarkEnd w:id="50"/>
            <w:bookmarkEnd w:id="51"/>
            <w:bookmarkEnd w:id="52"/>
            <w:bookmarkEnd w:id="53"/>
            <w:bookmarkEnd w:id="54"/>
            <w:r w:rsidRPr="0039069E">
              <w:rPr>
                <w:b/>
                <w:lang w:eastAsia="de-DE"/>
              </w:rPr>
              <w:lastRenderedPageBreak/>
              <w:t>Property</w:t>
            </w:r>
          </w:p>
        </w:tc>
        <w:tc>
          <w:tcPr>
            <w:tcW w:w="615" w:type="pct"/>
            <w:shd w:val="clear" w:color="auto" w:fill="E0E0E0"/>
            <w:vAlign w:val="center"/>
          </w:tcPr>
          <w:p w14:paraId="26451AB9" w14:textId="77777777" w:rsidR="004614DA" w:rsidRPr="0039069E" w:rsidRDefault="004614DA" w:rsidP="0076355D">
            <w:pPr>
              <w:rPr>
                <w:b/>
                <w:lang w:eastAsia="de-DE"/>
              </w:rPr>
            </w:pPr>
            <w:r w:rsidRPr="0039069E">
              <w:rPr>
                <w:b/>
                <w:lang w:eastAsia="de-DE"/>
              </w:rPr>
              <w:t>Guideline and Method</w:t>
            </w:r>
          </w:p>
        </w:tc>
        <w:tc>
          <w:tcPr>
            <w:tcW w:w="519" w:type="pct"/>
            <w:shd w:val="clear" w:color="auto" w:fill="E0E0E0"/>
            <w:vAlign w:val="center"/>
          </w:tcPr>
          <w:p w14:paraId="441EFA1B" w14:textId="77777777" w:rsidR="004614DA" w:rsidRPr="0039069E" w:rsidRDefault="004614DA" w:rsidP="0076355D">
            <w:pPr>
              <w:rPr>
                <w:b/>
                <w:lang w:eastAsia="de-DE"/>
              </w:rPr>
            </w:pPr>
            <w:r w:rsidRPr="0039069E">
              <w:rPr>
                <w:b/>
                <w:lang w:eastAsia="de-DE"/>
              </w:rPr>
              <w:t>Purity of the test substance (% (w/w)</w:t>
            </w:r>
          </w:p>
        </w:tc>
        <w:tc>
          <w:tcPr>
            <w:tcW w:w="1716" w:type="pct"/>
            <w:shd w:val="clear" w:color="auto" w:fill="E0E0E0"/>
            <w:vAlign w:val="center"/>
          </w:tcPr>
          <w:p w14:paraId="736DC1E9" w14:textId="77777777" w:rsidR="004614DA" w:rsidRPr="0039069E" w:rsidRDefault="004614DA" w:rsidP="0076355D">
            <w:pPr>
              <w:rPr>
                <w:b/>
                <w:lang w:eastAsia="de-DE"/>
              </w:rPr>
            </w:pPr>
            <w:r w:rsidRPr="0039069E">
              <w:rPr>
                <w:b/>
                <w:lang w:eastAsia="de-DE"/>
              </w:rPr>
              <w:t>Results</w:t>
            </w:r>
          </w:p>
        </w:tc>
        <w:tc>
          <w:tcPr>
            <w:tcW w:w="902" w:type="pct"/>
            <w:shd w:val="clear" w:color="auto" w:fill="E0E0E0"/>
            <w:vAlign w:val="center"/>
          </w:tcPr>
          <w:p w14:paraId="54B4FB42" w14:textId="77777777" w:rsidR="004614DA" w:rsidRPr="0039069E" w:rsidRDefault="004614DA" w:rsidP="0076355D">
            <w:pPr>
              <w:rPr>
                <w:b/>
                <w:lang w:eastAsia="de-DE"/>
              </w:rPr>
            </w:pPr>
            <w:r w:rsidRPr="0039069E">
              <w:rPr>
                <w:b/>
                <w:lang w:eastAsia="de-DE"/>
              </w:rPr>
              <w:t>FR evaluation</w:t>
            </w:r>
          </w:p>
        </w:tc>
        <w:tc>
          <w:tcPr>
            <w:tcW w:w="681" w:type="pct"/>
            <w:shd w:val="clear" w:color="auto" w:fill="E0E0E0"/>
            <w:vAlign w:val="center"/>
          </w:tcPr>
          <w:p w14:paraId="3E17F74E" w14:textId="77777777" w:rsidR="004614DA" w:rsidRPr="0039069E" w:rsidRDefault="004614DA" w:rsidP="0076355D">
            <w:pPr>
              <w:rPr>
                <w:b/>
                <w:lang w:eastAsia="de-DE"/>
              </w:rPr>
            </w:pPr>
            <w:r w:rsidRPr="0039069E">
              <w:rPr>
                <w:b/>
                <w:lang w:eastAsia="de-DE"/>
              </w:rPr>
              <w:t>Reference</w:t>
            </w:r>
          </w:p>
        </w:tc>
      </w:tr>
      <w:tr w:rsidR="004614DA" w:rsidRPr="0039069E" w14:paraId="2357E149" w14:textId="77777777" w:rsidTr="002571DC">
        <w:trPr>
          <w:tblHeader/>
        </w:trPr>
        <w:tc>
          <w:tcPr>
            <w:tcW w:w="567" w:type="pct"/>
          </w:tcPr>
          <w:p w14:paraId="53E4B2AA" w14:textId="77777777" w:rsidR="004614DA" w:rsidRPr="0039069E" w:rsidRDefault="004614DA" w:rsidP="0076355D">
            <w:pPr>
              <w:rPr>
                <w:lang w:eastAsia="de-DE"/>
              </w:rPr>
            </w:pPr>
            <w:r w:rsidRPr="0039069E">
              <w:rPr>
                <w:lang w:eastAsia="de-DE"/>
              </w:rPr>
              <w:t>Explosives</w:t>
            </w:r>
          </w:p>
        </w:tc>
        <w:tc>
          <w:tcPr>
            <w:tcW w:w="615" w:type="pct"/>
          </w:tcPr>
          <w:p w14:paraId="07A70013" w14:textId="77777777" w:rsidR="004614DA" w:rsidRPr="0039069E" w:rsidRDefault="004614DA" w:rsidP="0076355D">
            <w:pPr>
              <w:rPr>
                <w:lang w:eastAsia="de-DE"/>
              </w:rPr>
            </w:pPr>
            <w:r w:rsidRPr="0039069E">
              <w:t>Statement + EEC A9</w:t>
            </w:r>
          </w:p>
        </w:tc>
        <w:tc>
          <w:tcPr>
            <w:tcW w:w="519" w:type="pct"/>
          </w:tcPr>
          <w:p w14:paraId="2CBA83FD" w14:textId="77777777" w:rsidR="004614DA" w:rsidRPr="0039069E" w:rsidRDefault="004614DA" w:rsidP="0076355D">
            <w:pPr>
              <w:rPr>
                <w:lang w:eastAsia="de-DE"/>
              </w:rPr>
            </w:pPr>
            <w:r w:rsidRPr="0039069E">
              <w:rPr>
                <w:iCs/>
                <w:lang w:eastAsia="en-US"/>
              </w:rPr>
              <w:t>/</w:t>
            </w:r>
          </w:p>
        </w:tc>
        <w:tc>
          <w:tcPr>
            <w:tcW w:w="1716" w:type="pct"/>
          </w:tcPr>
          <w:p w14:paraId="0A664566" w14:textId="77777777" w:rsidR="004614DA" w:rsidRPr="0039069E" w:rsidRDefault="004614DA" w:rsidP="0076355D">
            <w:pPr>
              <w:rPr>
                <w:lang w:val="en-US" w:eastAsia="de-DE"/>
              </w:rPr>
            </w:pPr>
            <w:r w:rsidRPr="00634D20">
              <w:rPr>
                <w:lang w:val="en-US"/>
              </w:rPr>
              <w:t xml:space="preserve">The formulation is predominantly composed of water. In addition, no explosive compounds </w:t>
            </w:r>
            <w:proofErr w:type="gramStart"/>
            <w:r w:rsidRPr="00634D20">
              <w:rPr>
                <w:lang w:val="en-US"/>
              </w:rPr>
              <w:t>are used</w:t>
            </w:r>
            <w:proofErr w:type="gramEnd"/>
            <w:r w:rsidRPr="00634D20">
              <w:rPr>
                <w:lang w:val="en-US"/>
              </w:rPr>
              <w:t xml:space="preserve"> in the formulation. In addition, the measured flash point is higher than 120°C.</w:t>
            </w:r>
          </w:p>
        </w:tc>
        <w:tc>
          <w:tcPr>
            <w:tcW w:w="902" w:type="pct"/>
            <w:shd w:val="clear" w:color="auto" w:fill="auto"/>
          </w:tcPr>
          <w:p w14:paraId="10810E48" w14:textId="77777777" w:rsidR="004614DA" w:rsidRPr="00634D20" w:rsidRDefault="004614DA" w:rsidP="0076355D">
            <w:pPr>
              <w:rPr>
                <w:iCs/>
                <w:lang w:val="en-US" w:eastAsia="en-US"/>
              </w:rPr>
            </w:pPr>
            <w:r w:rsidRPr="0039069E">
              <w:rPr>
                <w:lang w:val="en-US" w:eastAsia="de-DE"/>
              </w:rPr>
              <w:t xml:space="preserve">Acceptable </w:t>
            </w:r>
          </w:p>
          <w:p w14:paraId="420DAAC9" w14:textId="77777777" w:rsidR="004614DA" w:rsidRPr="00634D20" w:rsidRDefault="004614DA" w:rsidP="0076355D">
            <w:pPr>
              <w:rPr>
                <w:iCs/>
                <w:lang w:val="en-US" w:eastAsia="en-US"/>
              </w:rPr>
            </w:pPr>
            <w:r w:rsidRPr="00634D20">
              <w:rPr>
                <w:iCs/>
                <w:lang w:val="en-US" w:eastAsia="en-US"/>
              </w:rPr>
              <w:t>The formulation has no explosive properties</w:t>
            </w:r>
          </w:p>
        </w:tc>
        <w:tc>
          <w:tcPr>
            <w:tcW w:w="681" w:type="pct"/>
          </w:tcPr>
          <w:p w14:paraId="215DB790" w14:textId="77777777" w:rsidR="004614DA" w:rsidRPr="0039069E" w:rsidRDefault="004614DA" w:rsidP="0076355D">
            <w:pPr>
              <w:rPr>
                <w:lang w:eastAsia="de-DE"/>
              </w:rPr>
            </w:pPr>
            <w:r w:rsidRPr="0039069E">
              <w:t>/</w:t>
            </w:r>
          </w:p>
        </w:tc>
      </w:tr>
      <w:tr w:rsidR="004614DA" w:rsidRPr="0039069E" w14:paraId="6D77D0E2" w14:textId="77777777" w:rsidTr="002571DC">
        <w:trPr>
          <w:tblHeader/>
        </w:trPr>
        <w:tc>
          <w:tcPr>
            <w:tcW w:w="567" w:type="pct"/>
          </w:tcPr>
          <w:p w14:paraId="7D6A7C6A" w14:textId="77777777" w:rsidR="004614DA" w:rsidRPr="0039069E" w:rsidRDefault="004614DA" w:rsidP="0076355D">
            <w:pPr>
              <w:rPr>
                <w:lang w:eastAsia="de-DE"/>
              </w:rPr>
            </w:pPr>
            <w:r w:rsidRPr="0039069E">
              <w:rPr>
                <w:lang w:eastAsia="de-DE"/>
              </w:rPr>
              <w:t>Flammable gases</w:t>
            </w:r>
          </w:p>
        </w:tc>
        <w:tc>
          <w:tcPr>
            <w:tcW w:w="615" w:type="pct"/>
          </w:tcPr>
          <w:p w14:paraId="7933F8F9" w14:textId="77777777" w:rsidR="004614DA" w:rsidRPr="0039069E" w:rsidRDefault="004614DA" w:rsidP="0076355D">
            <w:pPr>
              <w:rPr>
                <w:lang w:eastAsia="de-DE"/>
              </w:rPr>
            </w:pPr>
            <w:r w:rsidRPr="0039069E">
              <w:rPr>
                <w:lang w:eastAsia="de-DE"/>
              </w:rPr>
              <w:t>/</w:t>
            </w:r>
          </w:p>
        </w:tc>
        <w:tc>
          <w:tcPr>
            <w:tcW w:w="519" w:type="pct"/>
          </w:tcPr>
          <w:p w14:paraId="59E35C12" w14:textId="77777777" w:rsidR="004614DA" w:rsidRPr="0039069E" w:rsidRDefault="004614DA" w:rsidP="0076355D">
            <w:pPr>
              <w:rPr>
                <w:lang w:eastAsia="de-DE"/>
              </w:rPr>
            </w:pPr>
            <w:r w:rsidRPr="0039069E">
              <w:rPr>
                <w:lang w:eastAsia="de-DE"/>
              </w:rPr>
              <w:t>/</w:t>
            </w:r>
          </w:p>
        </w:tc>
        <w:tc>
          <w:tcPr>
            <w:tcW w:w="1716" w:type="pct"/>
          </w:tcPr>
          <w:p w14:paraId="025002DF" w14:textId="77777777" w:rsidR="004614DA" w:rsidRPr="0039069E" w:rsidRDefault="004614DA" w:rsidP="0076355D">
            <w:pPr>
              <w:rPr>
                <w:lang w:eastAsia="de-DE"/>
              </w:rPr>
            </w:pPr>
            <w:r w:rsidRPr="0039069E">
              <w:rPr>
                <w:lang w:eastAsia="de-DE"/>
              </w:rPr>
              <w:t>/</w:t>
            </w:r>
          </w:p>
        </w:tc>
        <w:tc>
          <w:tcPr>
            <w:tcW w:w="902" w:type="pct"/>
          </w:tcPr>
          <w:p w14:paraId="528AE0CE" w14:textId="77777777" w:rsidR="004614DA" w:rsidRPr="0039069E" w:rsidRDefault="004614DA" w:rsidP="0076355D">
            <w:pPr>
              <w:rPr>
                <w:lang w:eastAsia="de-DE"/>
              </w:rPr>
            </w:pPr>
            <w:r w:rsidRPr="0039069E">
              <w:rPr>
                <w:lang w:eastAsia="de-DE"/>
              </w:rPr>
              <w:t>Not relevant as the product is a liquid</w:t>
            </w:r>
          </w:p>
        </w:tc>
        <w:tc>
          <w:tcPr>
            <w:tcW w:w="681" w:type="pct"/>
          </w:tcPr>
          <w:p w14:paraId="34DF16BB" w14:textId="77777777" w:rsidR="004614DA" w:rsidRPr="0039069E" w:rsidRDefault="004614DA" w:rsidP="0076355D">
            <w:pPr>
              <w:rPr>
                <w:lang w:eastAsia="de-DE"/>
              </w:rPr>
            </w:pPr>
            <w:r w:rsidRPr="0039069E">
              <w:rPr>
                <w:lang w:eastAsia="de-DE"/>
              </w:rPr>
              <w:t>/</w:t>
            </w:r>
          </w:p>
        </w:tc>
      </w:tr>
      <w:tr w:rsidR="004614DA" w:rsidRPr="0039069E" w14:paraId="7BC03993" w14:textId="77777777" w:rsidTr="002571DC">
        <w:trPr>
          <w:tblHeader/>
        </w:trPr>
        <w:tc>
          <w:tcPr>
            <w:tcW w:w="567" w:type="pct"/>
          </w:tcPr>
          <w:p w14:paraId="28955CD9" w14:textId="77777777" w:rsidR="004614DA" w:rsidRPr="0039069E" w:rsidRDefault="004614DA" w:rsidP="0076355D">
            <w:pPr>
              <w:rPr>
                <w:lang w:eastAsia="de-DE"/>
              </w:rPr>
            </w:pPr>
            <w:r w:rsidRPr="0039069E">
              <w:rPr>
                <w:lang w:eastAsia="de-DE"/>
              </w:rPr>
              <w:t>Flammable aerosols</w:t>
            </w:r>
          </w:p>
        </w:tc>
        <w:tc>
          <w:tcPr>
            <w:tcW w:w="615" w:type="pct"/>
          </w:tcPr>
          <w:p w14:paraId="0517B64B" w14:textId="77777777" w:rsidR="004614DA" w:rsidRPr="0039069E" w:rsidRDefault="004614DA" w:rsidP="0076355D">
            <w:pPr>
              <w:rPr>
                <w:lang w:eastAsia="de-DE"/>
              </w:rPr>
            </w:pPr>
            <w:r w:rsidRPr="0039069E">
              <w:rPr>
                <w:lang w:eastAsia="de-DE"/>
              </w:rPr>
              <w:t>/</w:t>
            </w:r>
          </w:p>
        </w:tc>
        <w:tc>
          <w:tcPr>
            <w:tcW w:w="519" w:type="pct"/>
          </w:tcPr>
          <w:p w14:paraId="79B91D54" w14:textId="77777777" w:rsidR="004614DA" w:rsidRPr="0039069E" w:rsidRDefault="004614DA" w:rsidP="0076355D">
            <w:pPr>
              <w:rPr>
                <w:lang w:eastAsia="de-DE"/>
              </w:rPr>
            </w:pPr>
            <w:r w:rsidRPr="0039069E">
              <w:rPr>
                <w:lang w:eastAsia="de-DE"/>
              </w:rPr>
              <w:t>/</w:t>
            </w:r>
          </w:p>
        </w:tc>
        <w:tc>
          <w:tcPr>
            <w:tcW w:w="1716" w:type="pct"/>
          </w:tcPr>
          <w:p w14:paraId="4DA727A9" w14:textId="77777777" w:rsidR="004614DA" w:rsidRPr="0039069E" w:rsidRDefault="004614DA" w:rsidP="0076355D">
            <w:pPr>
              <w:rPr>
                <w:lang w:eastAsia="de-DE"/>
              </w:rPr>
            </w:pPr>
            <w:r w:rsidRPr="0039069E">
              <w:rPr>
                <w:lang w:eastAsia="de-DE"/>
              </w:rPr>
              <w:t>/</w:t>
            </w:r>
          </w:p>
        </w:tc>
        <w:tc>
          <w:tcPr>
            <w:tcW w:w="902" w:type="pct"/>
          </w:tcPr>
          <w:p w14:paraId="20A959E2" w14:textId="77777777" w:rsidR="004614DA" w:rsidRPr="0039069E" w:rsidRDefault="004614DA" w:rsidP="0076355D">
            <w:pPr>
              <w:rPr>
                <w:lang w:eastAsia="de-DE"/>
              </w:rPr>
            </w:pPr>
            <w:r w:rsidRPr="0039069E">
              <w:rPr>
                <w:lang w:eastAsia="de-DE"/>
              </w:rPr>
              <w:t>Not relevant as the product is a liquid</w:t>
            </w:r>
          </w:p>
        </w:tc>
        <w:tc>
          <w:tcPr>
            <w:tcW w:w="681" w:type="pct"/>
          </w:tcPr>
          <w:p w14:paraId="1BEA04A0" w14:textId="77777777" w:rsidR="004614DA" w:rsidRPr="0039069E" w:rsidRDefault="004614DA" w:rsidP="0076355D">
            <w:pPr>
              <w:rPr>
                <w:lang w:eastAsia="de-DE"/>
              </w:rPr>
            </w:pPr>
            <w:r w:rsidRPr="0039069E">
              <w:rPr>
                <w:lang w:eastAsia="de-DE"/>
              </w:rPr>
              <w:t>/</w:t>
            </w:r>
          </w:p>
        </w:tc>
      </w:tr>
      <w:tr w:rsidR="004614DA" w:rsidRPr="0039069E" w14:paraId="26762252" w14:textId="77777777" w:rsidTr="002571DC">
        <w:trPr>
          <w:tblHeader/>
        </w:trPr>
        <w:tc>
          <w:tcPr>
            <w:tcW w:w="567" w:type="pct"/>
          </w:tcPr>
          <w:p w14:paraId="186DB93C" w14:textId="77777777" w:rsidR="004614DA" w:rsidRPr="0039069E" w:rsidRDefault="004614DA" w:rsidP="0076355D">
            <w:pPr>
              <w:rPr>
                <w:lang w:eastAsia="de-DE"/>
              </w:rPr>
            </w:pPr>
            <w:r w:rsidRPr="0039069E">
              <w:rPr>
                <w:lang w:eastAsia="de-DE"/>
              </w:rPr>
              <w:t>Oxidising gases</w:t>
            </w:r>
          </w:p>
        </w:tc>
        <w:tc>
          <w:tcPr>
            <w:tcW w:w="615" w:type="pct"/>
          </w:tcPr>
          <w:p w14:paraId="4467FDF3" w14:textId="77777777" w:rsidR="004614DA" w:rsidRPr="0039069E" w:rsidRDefault="004614DA" w:rsidP="0076355D">
            <w:pPr>
              <w:rPr>
                <w:lang w:eastAsia="de-DE"/>
              </w:rPr>
            </w:pPr>
            <w:r w:rsidRPr="0039069E">
              <w:rPr>
                <w:lang w:eastAsia="de-DE"/>
              </w:rPr>
              <w:t>/</w:t>
            </w:r>
          </w:p>
        </w:tc>
        <w:tc>
          <w:tcPr>
            <w:tcW w:w="519" w:type="pct"/>
          </w:tcPr>
          <w:p w14:paraId="6486343C" w14:textId="77777777" w:rsidR="004614DA" w:rsidRPr="0039069E" w:rsidRDefault="004614DA" w:rsidP="0076355D">
            <w:pPr>
              <w:rPr>
                <w:lang w:eastAsia="de-DE"/>
              </w:rPr>
            </w:pPr>
            <w:r w:rsidRPr="0039069E">
              <w:rPr>
                <w:lang w:eastAsia="de-DE"/>
              </w:rPr>
              <w:t>/</w:t>
            </w:r>
          </w:p>
        </w:tc>
        <w:tc>
          <w:tcPr>
            <w:tcW w:w="1716" w:type="pct"/>
          </w:tcPr>
          <w:p w14:paraId="0B8EBD4A" w14:textId="77777777" w:rsidR="004614DA" w:rsidRPr="0039069E" w:rsidRDefault="004614DA" w:rsidP="0076355D">
            <w:pPr>
              <w:rPr>
                <w:lang w:eastAsia="de-DE"/>
              </w:rPr>
            </w:pPr>
            <w:r w:rsidRPr="0039069E">
              <w:rPr>
                <w:lang w:eastAsia="de-DE"/>
              </w:rPr>
              <w:t>/</w:t>
            </w:r>
          </w:p>
        </w:tc>
        <w:tc>
          <w:tcPr>
            <w:tcW w:w="902" w:type="pct"/>
          </w:tcPr>
          <w:p w14:paraId="7E006B0A" w14:textId="77777777" w:rsidR="004614DA" w:rsidRPr="0039069E" w:rsidRDefault="004614DA" w:rsidP="0076355D">
            <w:pPr>
              <w:rPr>
                <w:lang w:eastAsia="de-DE"/>
              </w:rPr>
            </w:pPr>
            <w:r w:rsidRPr="0039069E">
              <w:rPr>
                <w:lang w:eastAsia="de-DE"/>
              </w:rPr>
              <w:t>Not relevant as the product is a liquid</w:t>
            </w:r>
          </w:p>
        </w:tc>
        <w:tc>
          <w:tcPr>
            <w:tcW w:w="681" w:type="pct"/>
          </w:tcPr>
          <w:p w14:paraId="71175072" w14:textId="77777777" w:rsidR="004614DA" w:rsidRPr="0039069E" w:rsidRDefault="004614DA" w:rsidP="0076355D">
            <w:pPr>
              <w:rPr>
                <w:lang w:eastAsia="de-DE"/>
              </w:rPr>
            </w:pPr>
            <w:r w:rsidRPr="0039069E">
              <w:rPr>
                <w:lang w:eastAsia="de-DE"/>
              </w:rPr>
              <w:t>/</w:t>
            </w:r>
          </w:p>
        </w:tc>
      </w:tr>
      <w:tr w:rsidR="004614DA" w:rsidRPr="0039069E" w14:paraId="2BEC5D1C" w14:textId="77777777" w:rsidTr="002571DC">
        <w:trPr>
          <w:tblHeader/>
        </w:trPr>
        <w:tc>
          <w:tcPr>
            <w:tcW w:w="567" w:type="pct"/>
          </w:tcPr>
          <w:p w14:paraId="1D0F75D7" w14:textId="77777777" w:rsidR="004614DA" w:rsidRPr="0039069E" w:rsidRDefault="004614DA" w:rsidP="0076355D">
            <w:pPr>
              <w:rPr>
                <w:lang w:eastAsia="de-DE"/>
              </w:rPr>
            </w:pPr>
            <w:r w:rsidRPr="0039069E">
              <w:rPr>
                <w:lang w:eastAsia="de-DE"/>
              </w:rPr>
              <w:t>Gases under pressure</w:t>
            </w:r>
          </w:p>
        </w:tc>
        <w:tc>
          <w:tcPr>
            <w:tcW w:w="615" w:type="pct"/>
          </w:tcPr>
          <w:p w14:paraId="7528689B" w14:textId="77777777" w:rsidR="004614DA" w:rsidRPr="0039069E" w:rsidRDefault="004614DA" w:rsidP="0076355D">
            <w:pPr>
              <w:rPr>
                <w:lang w:eastAsia="de-DE"/>
              </w:rPr>
            </w:pPr>
            <w:r w:rsidRPr="0039069E">
              <w:rPr>
                <w:lang w:eastAsia="de-DE"/>
              </w:rPr>
              <w:t>/</w:t>
            </w:r>
          </w:p>
        </w:tc>
        <w:tc>
          <w:tcPr>
            <w:tcW w:w="519" w:type="pct"/>
          </w:tcPr>
          <w:p w14:paraId="2A4208A8" w14:textId="77777777" w:rsidR="004614DA" w:rsidRPr="0039069E" w:rsidRDefault="004614DA" w:rsidP="0076355D">
            <w:pPr>
              <w:rPr>
                <w:lang w:eastAsia="de-DE"/>
              </w:rPr>
            </w:pPr>
            <w:r w:rsidRPr="0039069E">
              <w:rPr>
                <w:lang w:eastAsia="de-DE"/>
              </w:rPr>
              <w:t>/</w:t>
            </w:r>
          </w:p>
        </w:tc>
        <w:tc>
          <w:tcPr>
            <w:tcW w:w="1716" w:type="pct"/>
          </w:tcPr>
          <w:p w14:paraId="4252E2BB" w14:textId="77777777" w:rsidR="004614DA" w:rsidRPr="0039069E" w:rsidRDefault="004614DA" w:rsidP="0076355D">
            <w:pPr>
              <w:rPr>
                <w:lang w:eastAsia="de-DE"/>
              </w:rPr>
            </w:pPr>
            <w:r w:rsidRPr="0039069E">
              <w:rPr>
                <w:lang w:eastAsia="de-DE"/>
              </w:rPr>
              <w:t>/</w:t>
            </w:r>
          </w:p>
        </w:tc>
        <w:tc>
          <w:tcPr>
            <w:tcW w:w="902" w:type="pct"/>
            <w:shd w:val="clear" w:color="auto" w:fill="auto"/>
          </w:tcPr>
          <w:p w14:paraId="00D107A3" w14:textId="77777777" w:rsidR="004614DA" w:rsidRPr="0039069E" w:rsidRDefault="004614DA" w:rsidP="0076355D">
            <w:pPr>
              <w:rPr>
                <w:lang w:eastAsia="de-DE"/>
              </w:rPr>
            </w:pPr>
            <w:r w:rsidRPr="0039069E">
              <w:rPr>
                <w:lang w:eastAsia="de-DE"/>
              </w:rPr>
              <w:t>Not relevant as the product is a liquid</w:t>
            </w:r>
          </w:p>
        </w:tc>
        <w:tc>
          <w:tcPr>
            <w:tcW w:w="681" w:type="pct"/>
          </w:tcPr>
          <w:p w14:paraId="6E1EBAAC" w14:textId="77777777" w:rsidR="004614DA" w:rsidRPr="0039069E" w:rsidRDefault="004614DA" w:rsidP="0076355D">
            <w:pPr>
              <w:rPr>
                <w:lang w:eastAsia="de-DE"/>
              </w:rPr>
            </w:pPr>
            <w:r w:rsidRPr="0039069E">
              <w:rPr>
                <w:lang w:eastAsia="de-DE"/>
              </w:rPr>
              <w:t>/</w:t>
            </w:r>
          </w:p>
        </w:tc>
      </w:tr>
      <w:tr w:rsidR="004614DA" w:rsidRPr="0039069E" w14:paraId="42CA3618" w14:textId="77777777" w:rsidTr="002571DC">
        <w:trPr>
          <w:tblHeader/>
        </w:trPr>
        <w:tc>
          <w:tcPr>
            <w:tcW w:w="567" w:type="pct"/>
          </w:tcPr>
          <w:p w14:paraId="25BCCD85" w14:textId="77777777" w:rsidR="004614DA" w:rsidRPr="0039069E" w:rsidRDefault="004614DA" w:rsidP="0076355D">
            <w:pPr>
              <w:rPr>
                <w:lang w:eastAsia="de-DE"/>
              </w:rPr>
            </w:pPr>
            <w:r w:rsidRPr="0039069E">
              <w:rPr>
                <w:lang w:eastAsia="de-DE"/>
              </w:rPr>
              <w:t>Flammable liquids</w:t>
            </w:r>
          </w:p>
        </w:tc>
        <w:tc>
          <w:tcPr>
            <w:tcW w:w="615" w:type="pct"/>
          </w:tcPr>
          <w:p w14:paraId="572532B1" w14:textId="77777777" w:rsidR="004614DA" w:rsidRPr="0039069E" w:rsidRDefault="004614DA" w:rsidP="0076355D">
            <w:pPr>
              <w:rPr>
                <w:lang w:eastAsia="de-DE"/>
              </w:rPr>
            </w:pPr>
            <w:r w:rsidRPr="0039069E">
              <w:t>EEC A9 method.</w:t>
            </w:r>
          </w:p>
        </w:tc>
        <w:tc>
          <w:tcPr>
            <w:tcW w:w="519" w:type="pct"/>
          </w:tcPr>
          <w:p w14:paraId="4916A62A" w14:textId="77777777" w:rsidR="004614DA" w:rsidRPr="0039069E" w:rsidRDefault="004614DA" w:rsidP="0076355D">
            <w:pPr>
              <w:rPr>
                <w:lang w:eastAsia="de-DE"/>
              </w:rPr>
            </w:pPr>
          </w:p>
        </w:tc>
        <w:tc>
          <w:tcPr>
            <w:tcW w:w="1716" w:type="pct"/>
          </w:tcPr>
          <w:p w14:paraId="04F16863" w14:textId="77777777" w:rsidR="004614DA" w:rsidRPr="0039069E" w:rsidRDefault="004614DA" w:rsidP="0076355D">
            <w:pPr>
              <w:rPr>
                <w:lang w:eastAsia="de-DE"/>
              </w:rPr>
            </w:pPr>
            <w:r w:rsidRPr="00634D20">
              <w:rPr>
                <w:lang w:val="en-US"/>
              </w:rPr>
              <w:t xml:space="preserve">As the flash point is higher than 120°C (&gt;60°C), the boiling point does not have to be determined. Based on this value, the product </w:t>
            </w:r>
            <w:proofErr w:type="gramStart"/>
            <w:r w:rsidRPr="00634D20">
              <w:rPr>
                <w:lang w:val="en-US"/>
              </w:rPr>
              <w:t>is not considered</w:t>
            </w:r>
            <w:proofErr w:type="gramEnd"/>
            <w:r w:rsidRPr="00634D20">
              <w:rPr>
                <w:lang w:val="en-US"/>
              </w:rPr>
              <w:t xml:space="preserve"> as flammable. </w:t>
            </w:r>
          </w:p>
        </w:tc>
        <w:tc>
          <w:tcPr>
            <w:tcW w:w="902" w:type="pct"/>
          </w:tcPr>
          <w:p w14:paraId="3C3E4A3F" w14:textId="77777777" w:rsidR="004614DA" w:rsidRPr="0039069E" w:rsidRDefault="004614DA" w:rsidP="0076355D">
            <w:pPr>
              <w:rPr>
                <w:lang w:eastAsia="de-DE"/>
              </w:rPr>
            </w:pPr>
            <w:r w:rsidRPr="0039069E">
              <w:rPr>
                <w:lang w:eastAsia="de-DE"/>
              </w:rPr>
              <w:t xml:space="preserve">Acceptable </w:t>
            </w:r>
          </w:p>
        </w:tc>
        <w:tc>
          <w:tcPr>
            <w:tcW w:w="681" w:type="pct"/>
          </w:tcPr>
          <w:p w14:paraId="3CB33A23" w14:textId="77777777" w:rsidR="004614DA" w:rsidRPr="0039069E" w:rsidRDefault="004614DA" w:rsidP="0076355D">
            <w:pPr>
              <w:rPr>
                <w:lang w:eastAsia="de-DE"/>
              </w:rPr>
            </w:pPr>
            <w:r w:rsidRPr="0039069E">
              <w:t>SERVAJEAN, 2017. Report 16-35-083-ES</w:t>
            </w:r>
          </w:p>
        </w:tc>
      </w:tr>
      <w:tr w:rsidR="004614DA" w:rsidRPr="0039069E" w14:paraId="64158336" w14:textId="77777777" w:rsidTr="002571DC">
        <w:trPr>
          <w:tblHeader/>
        </w:trPr>
        <w:tc>
          <w:tcPr>
            <w:tcW w:w="567" w:type="pct"/>
          </w:tcPr>
          <w:p w14:paraId="628A0757" w14:textId="77777777" w:rsidR="004614DA" w:rsidRPr="0039069E" w:rsidRDefault="004614DA" w:rsidP="0076355D">
            <w:pPr>
              <w:rPr>
                <w:lang w:eastAsia="de-DE"/>
              </w:rPr>
            </w:pPr>
            <w:r w:rsidRPr="0039069E">
              <w:rPr>
                <w:lang w:eastAsia="de-DE"/>
              </w:rPr>
              <w:t>Flammable solids</w:t>
            </w:r>
          </w:p>
        </w:tc>
        <w:tc>
          <w:tcPr>
            <w:tcW w:w="615" w:type="pct"/>
          </w:tcPr>
          <w:p w14:paraId="64487F87" w14:textId="77777777" w:rsidR="004614DA" w:rsidRPr="0039069E" w:rsidRDefault="004614DA" w:rsidP="0076355D">
            <w:pPr>
              <w:rPr>
                <w:lang w:eastAsia="de-DE"/>
              </w:rPr>
            </w:pPr>
            <w:r w:rsidRPr="0039069E">
              <w:rPr>
                <w:lang w:eastAsia="de-DE"/>
              </w:rPr>
              <w:t>/</w:t>
            </w:r>
          </w:p>
        </w:tc>
        <w:tc>
          <w:tcPr>
            <w:tcW w:w="519" w:type="pct"/>
          </w:tcPr>
          <w:p w14:paraId="4C513F99" w14:textId="77777777" w:rsidR="004614DA" w:rsidRPr="0039069E" w:rsidRDefault="004614DA" w:rsidP="0076355D">
            <w:pPr>
              <w:rPr>
                <w:lang w:eastAsia="de-DE"/>
              </w:rPr>
            </w:pPr>
            <w:r w:rsidRPr="0039069E">
              <w:rPr>
                <w:lang w:eastAsia="de-DE"/>
              </w:rPr>
              <w:t>/</w:t>
            </w:r>
          </w:p>
        </w:tc>
        <w:tc>
          <w:tcPr>
            <w:tcW w:w="1716" w:type="pct"/>
          </w:tcPr>
          <w:p w14:paraId="6401BD73" w14:textId="77777777" w:rsidR="004614DA" w:rsidRPr="0039069E" w:rsidRDefault="004614DA" w:rsidP="0076355D">
            <w:pPr>
              <w:rPr>
                <w:lang w:eastAsia="de-DE"/>
              </w:rPr>
            </w:pPr>
            <w:r w:rsidRPr="0039069E">
              <w:rPr>
                <w:lang w:eastAsia="de-DE"/>
              </w:rPr>
              <w:t>/</w:t>
            </w:r>
          </w:p>
        </w:tc>
        <w:tc>
          <w:tcPr>
            <w:tcW w:w="902" w:type="pct"/>
          </w:tcPr>
          <w:p w14:paraId="31CDE20F" w14:textId="77777777" w:rsidR="004614DA" w:rsidRPr="0039069E" w:rsidRDefault="004614DA" w:rsidP="0076355D">
            <w:pPr>
              <w:rPr>
                <w:lang w:eastAsia="de-DE"/>
              </w:rPr>
            </w:pPr>
            <w:r w:rsidRPr="0039069E">
              <w:rPr>
                <w:lang w:eastAsia="de-DE"/>
              </w:rPr>
              <w:t>Not relevant as the product is a liquid</w:t>
            </w:r>
          </w:p>
        </w:tc>
        <w:tc>
          <w:tcPr>
            <w:tcW w:w="681" w:type="pct"/>
          </w:tcPr>
          <w:p w14:paraId="426627E6" w14:textId="77777777" w:rsidR="004614DA" w:rsidRPr="0039069E" w:rsidRDefault="004614DA" w:rsidP="0076355D">
            <w:pPr>
              <w:rPr>
                <w:lang w:eastAsia="de-DE"/>
              </w:rPr>
            </w:pPr>
            <w:r w:rsidRPr="0039069E">
              <w:rPr>
                <w:lang w:eastAsia="de-DE"/>
              </w:rPr>
              <w:t>/</w:t>
            </w:r>
          </w:p>
        </w:tc>
      </w:tr>
      <w:tr w:rsidR="004614DA" w:rsidRPr="0039069E" w14:paraId="429B20FB" w14:textId="77777777" w:rsidTr="002571DC">
        <w:trPr>
          <w:tblHeader/>
        </w:trPr>
        <w:tc>
          <w:tcPr>
            <w:tcW w:w="567" w:type="pct"/>
          </w:tcPr>
          <w:p w14:paraId="28579499" w14:textId="77777777" w:rsidR="004614DA" w:rsidRPr="0039069E" w:rsidRDefault="004614DA" w:rsidP="0076355D">
            <w:pPr>
              <w:rPr>
                <w:lang w:eastAsia="de-DE"/>
              </w:rPr>
            </w:pPr>
            <w:r w:rsidRPr="0039069E">
              <w:rPr>
                <w:lang w:eastAsia="de-DE"/>
              </w:rPr>
              <w:t>Self-reactive substances and mixtures</w:t>
            </w:r>
          </w:p>
        </w:tc>
        <w:tc>
          <w:tcPr>
            <w:tcW w:w="615" w:type="pct"/>
          </w:tcPr>
          <w:p w14:paraId="42EC6D3A" w14:textId="77777777" w:rsidR="004614DA" w:rsidRPr="0039069E" w:rsidRDefault="004614DA" w:rsidP="0076355D">
            <w:pPr>
              <w:rPr>
                <w:lang w:eastAsia="de-DE"/>
              </w:rPr>
            </w:pPr>
            <w:r w:rsidRPr="0039069E">
              <w:t>Statement + EEC A9</w:t>
            </w:r>
          </w:p>
        </w:tc>
        <w:tc>
          <w:tcPr>
            <w:tcW w:w="519" w:type="pct"/>
          </w:tcPr>
          <w:p w14:paraId="03271407" w14:textId="77777777" w:rsidR="004614DA" w:rsidRPr="0039069E" w:rsidRDefault="004614DA" w:rsidP="0076355D">
            <w:pPr>
              <w:rPr>
                <w:lang w:eastAsia="de-DE"/>
              </w:rPr>
            </w:pPr>
            <w:r w:rsidRPr="0039069E">
              <w:rPr>
                <w:lang w:eastAsia="de-DE"/>
              </w:rPr>
              <w:t>/</w:t>
            </w:r>
          </w:p>
        </w:tc>
        <w:tc>
          <w:tcPr>
            <w:tcW w:w="1716" w:type="pct"/>
          </w:tcPr>
          <w:p w14:paraId="0D380EBD" w14:textId="77777777" w:rsidR="004614DA" w:rsidRPr="0039069E" w:rsidRDefault="004614DA" w:rsidP="0076355D">
            <w:pPr>
              <w:rPr>
                <w:lang w:eastAsia="de-DE"/>
              </w:rPr>
            </w:pPr>
            <w:r w:rsidRPr="00634D20">
              <w:rPr>
                <w:lang w:val="en-US"/>
              </w:rPr>
              <w:t xml:space="preserve">The formulation is predominantly composed of water. In addition, the mixture </w:t>
            </w:r>
            <w:proofErr w:type="gramStart"/>
            <w:r w:rsidRPr="00634D20">
              <w:rPr>
                <w:lang w:val="en-US"/>
              </w:rPr>
              <w:t>is not classified</w:t>
            </w:r>
            <w:proofErr w:type="gramEnd"/>
            <w:r w:rsidRPr="00634D20">
              <w:rPr>
                <w:lang w:val="en-US"/>
              </w:rPr>
              <w:t xml:space="preserve"> as an oxidizer and has a measured flash point superior to 120°C.</w:t>
            </w:r>
          </w:p>
        </w:tc>
        <w:tc>
          <w:tcPr>
            <w:tcW w:w="902" w:type="pct"/>
          </w:tcPr>
          <w:p w14:paraId="3A9A12FF" w14:textId="77777777" w:rsidR="004614DA" w:rsidRPr="0039069E" w:rsidRDefault="004614DA" w:rsidP="0076355D">
            <w:pPr>
              <w:rPr>
                <w:lang w:eastAsia="de-DE"/>
              </w:rPr>
            </w:pPr>
            <w:r w:rsidRPr="0039069E">
              <w:rPr>
                <w:lang w:eastAsia="de-DE"/>
              </w:rPr>
              <w:t>Acceptable</w:t>
            </w:r>
          </w:p>
        </w:tc>
        <w:tc>
          <w:tcPr>
            <w:tcW w:w="681" w:type="pct"/>
          </w:tcPr>
          <w:p w14:paraId="43D7A328" w14:textId="77777777" w:rsidR="004614DA" w:rsidRPr="0039069E" w:rsidRDefault="004614DA" w:rsidP="0076355D">
            <w:pPr>
              <w:rPr>
                <w:lang w:eastAsia="de-DE"/>
              </w:rPr>
            </w:pPr>
            <w:r w:rsidRPr="0039069E">
              <w:rPr>
                <w:lang w:eastAsia="de-DE"/>
              </w:rPr>
              <w:t>/</w:t>
            </w:r>
          </w:p>
        </w:tc>
      </w:tr>
      <w:tr w:rsidR="004614DA" w:rsidRPr="0039069E" w14:paraId="54DA31DB" w14:textId="77777777" w:rsidTr="002571DC">
        <w:trPr>
          <w:tblHeader/>
        </w:trPr>
        <w:tc>
          <w:tcPr>
            <w:tcW w:w="567" w:type="pct"/>
          </w:tcPr>
          <w:p w14:paraId="544D02CB" w14:textId="77777777" w:rsidR="004614DA" w:rsidRPr="0039069E" w:rsidRDefault="004614DA" w:rsidP="0076355D">
            <w:pPr>
              <w:rPr>
                <w:lang w:eastAsia="de-DE"/>
              </w:rPr>
            </w:pPr>
            <w:r w:rsidRPr="0039069E">
              <w:rPr>
                <w:lang w:eastAsia="de-DE"/>
              </w:rPr>
              <w:t>Pyrophoric liquids</w:t>
            </w:r>
          </w:p>
        </w:tc>
        <w:tc>
          <w:tcPr>
            <w:tcW w:w="615" w:type="pct"/>
          </w:tcPr>
          <w:p w14:paraId="2970F5C5" w14:textId="77777777" w:rsidR="004614DA" w:rsidRPr="0039069E" w:rsidRDefault="004614DA" w:rsidP="0076355D">
            <w:pPr>
              <w:rPr>
                <w:lang w:eastAsia="de-DE"/>
              </w:rPr>
            </w:pPr>
            <w:r w:rsidRPr="0039069E">
              <w:t>Statement</w:t>
            </w:r>
          </w:p>
        </w:tc>
        <w:tc>
          <w:tcPr>
            <w:tcW w:w="519" w:type="pct"/>
          </w:tcPr>
          <w:p w14:paraId="6D91601A" w14:textId="77777777" w:rsidR="004614DA" w:rsidRPr="0039069E" w:rsidRDefault="004614DA" w:rsidP="0076355D">
            <w:pPr>
              <w:rPr>
                <w:lang w:eastAsia="de-DE"/>
              </w:rPr>
            </w:pPr>
            <w:r w:rsidRPr="0039069E">
              <w:rPr>
                <w:iCs/>
                <w:lang w:eastAsia="en-US"/>
              </w:rPr>
              <w:t>/</w:t>
            </w:r>
          </w:p>
        </w:tc>
        <w:tc>
          <w:tcPr>
            <w:tcW w:w="1716" w:type="pct"/>
          </w:tcPr>
          <w:p w14:paraId="7D20C7F8" w14:textId="77777777" w:rsidR="004614DA" w:rsidRPr="0039069E" w:rsidRDefault="004614DA" w:rsidP="0076355D">
            <w:pPr>
              <w:rPr>
                <w:lang w:eastAsia="de-DE"/>
              </w:rPr>
            </w:pPr>
            <w:r w:rsidRPr="00634D20">
              <w:rPr>
                <w:lang w:val="en-US"/>
              </w:rPr>
              <w:t xml:space="preserve">Experience in manufacture or handling shows that the liquid does not ignite spontaneously on coming into contact with air at normal temperatures (i.e. the liquid is known to be stable at room temperature for prolonged periods of time (days)). Thus, based on the guidance on the application of the CLP criteria (Guidance to Regulation (EC) No 1272/2008, 2015, </w:t>
            </w:r>
            <w:r w:rsidRPr="00634D20">
              <w:rPr>
                <w:lang w:val="en-US"/>
              </w:rPr>
              <w:lastRenderedPageBreak/>
              <w:t>version 4.1), this classification can be excluded without further testing.</w:t>
            </w:r>
          </w:p>
        </w:tc>
        <w:tc>
          <w:tcPr>
            <w:tcW w:w="902" w:type="pct"/>
          </w:tcPr>
          <w:p w14:paraId="6DA45F1D" w14:textId="77777777" w:rsidR="004614DA" w:rsidRPr="0039069E" w:rsidRDefault="004614DA" w:rsidP="0076355D">
            <w:pPr>
              <w:rPr>
                <w:lang w:eastAsia="de-DE"/>
              </w:rPr>
            </w:pPr>
            <w:r w:rsidRPr="0039069E">
              <w:rPr>
                <w:lang w:eastAsia="de-DE"/>
              </w:rPr>
              <w:lastRenderedPageBreak/>
              <w:t xml:space="preserve">Acceptable </w:t>
            </w:r>
          </w:p>
        </w:tc>
        <w:tc>
          <w:tcPr>
            <w:tcW w:w="681" w:type="pct"/>
          </w:tcPr>
          <w:p w14:paraId="55E1DCA3" w14:textId="77777777" w:rsidR="004614DA" w:rsidRPr="0039069E" w:rsidRDefault="004614DA" w:rsidP="0076355D">
            <w:pPr>
              <w:rPr>
                <w:lang w:eastAsia="de-DE"/>
              </w:rPr>
            </w:pPr>
            <w:r w:rsidRPr="0039069E">
              <w:rPr>
                <w:iCs/>
                <w:lang w:eastAsia="en-US"/>
              </w:rPr>
              <w:t>/</w:t>
            </w:r>
          </w:p>
        </w:tc>
      </w:tr>
      <w:tr w:rsidR="004614DA" w:rsidRPr="0039069E" w14:paraId="27E62A8C" w14:textId="77777777" w:rsidTr="002571DC">
        <w:trPr>
          <w:tblHeader/>
        </w:trPr>
        <w:tc>
          <w:tcPr>
            <w:tcW w:w="567" w:type="pct"/>
          </w:tcPr>
          <w:p w14:paraId="51B773D4" w14:textId="77777777" w:rsidR="004614DA" w:rsidRPr="0039069E" w:rsidRDefault="004614DA" w:rsidP="0076355D">
            <w:pPr>
              <w:rPr>
                <w:lang w:eastAsia="de-DE"/>
              </w:rPr>
            </w:pPr>
            <w:r w:rsidRPr="0039069E">
              <w:rPr>
                <w:lang w:eastAsia="de-DE"/>
              </w:rPr>
              <w:t>Pyrophoric solids</w:t>
            </w:r>
          </w:p>
        </w:tc>
        <w:tc>
          <w:tcPr>
            <w:tcW w:w="615" w:type="pct"/>
          </w:tcPr>
          <w:p w14:paraId="05E35A9F" w14:textId="77777777" w:rsidR="004614DA" w:rsidRPr="0039069E" w:rsidRDefault="004614DA" w:rsidP="0076355D">
            <w:pPr>
              <w:rPr>
                <w:lang w:eastAsia="de-DE"/>
              </w:rPr>
            </w:pPr>
            <w:r w:rsidRPr="0039069E">
              <w:rPr>
                <w:lang w:eastAsia="de-DE"/>
              </w:rPr>
              <w:t>/</w:t>
            </w:r>
          </w:p>
        </w:tc>
        <w:tc>
          <w:tcPr>
            <w:tcW w:w="519" w:type="pct"/>
          </w:tcPr>
          <w:p w14:paraId="7E1827A0" w14:textId="77777777" w:rsidR="004614DA" w:rsidRPr="0039069E" w:rsidRDefault="004614DA" w:rsidP="0076355D">
            <w:pPr>
              <w:rPr>
                <w:lang w:eastAsia="de-DE"/>
              </w:rPr>
            </w:pPr>
            <w:r w:rsidRPr="0039069E">
              <w:rPr>
                <w:lang w:eastAsia="de-DE"/>
              </w:rPr>
              <w:t>/</w:t>
            </w:r>
          </w:p>
        </w:tc>
        <w:tc>
          <w:tcPr>
            <w:tcW w:w="1716" w:type="pct"/>
          </w:tcPr>
          <w:p w14:paraId="7FB52938" w14:textId="77777777" w:rsidR="004614DA" w:rsidRPr="0039069E" w:rsidRDefault="004614DA" w:rsidP="0076355D">
            <w:pPr>
              <w:rPr>
                <w:lang w:eastAsia="de-DE"/>
              </w:rPr>
            </w:pPr>
            <w:r w:rsidRPr="0039069E">
              <w:rPr>
                <w:lang w:eastAsia="de-DE"/>
              </w:rPr>
              <w:t>/</w:t>
            </w:r>
          </w:p>
        </w:tc>
        <w:tc>
          <w:tcPr>
            <w:tcW w:w="902" w:type="pct"/>
          </w:tcPr>
          <w:p w14:paraId="63FB5289" w14:textId="77777777" w:rsidR="004614DA" w:rsidRPr="0039069E" w:rsidRDefault="004614DA" w:rsidP="0076355D">
            <w:pPr>
              <w:rPr>
                <w:lang w:eastAsia="de-DE"/>
              </w:rPr>
            </w:pPr>
            <w:r w:rsidRPr="0039069E">
              <w:rPr>
                <w:lang w:eastAsia="de-DE"/>
              </w:rPr>
              <w:t>Not relevant as the product is a liquid</w:t>
            </w:r>
          </w:p>
        </w:tc>
        <w:tc>
          <w:tcPr>
            <w:tcW w:w="681" w:type="pct"/>
          </w:tcPr>
          <w:p w14:paraId="3B9A4216" w14:textId="77777777" w:rsidR="004614DA" w:rsidRPr="0039069E" w:rsidRDefault="004614DA" w:rsidP="0076355D">
            <w:pPr>
              <w:rPr>
                <w:lang w:eastAsia="de-DE"/>
              </w:rPr>
            </w:pPr>
            <w:r w:rsidRPr="0039069E">
              <w:rPr>
                <w:lang w:eastAsia="de-DE"/>
              </w:rPr>
              <w:t>/</w:t>
            </w:r>
          </w:p>
        </w:tc>
      </w:tr>
      <w:tr w:rsidR="004614DA" w:rsidRPr="0039069E" w14:paraId="2F303E9E" w14:textId="77777777" w:rsidTr="002571DC">
        <w:trPr>
          <w:tblHeader/>
        </w:trPr>
        <w:tc>
          <w:tcPr>
            <w:tcW w:w="567" w:type="pct"/>
          </w:tcPr>
          <w:p w14:paraId="43FB0D8F" w14:textId="77777777" w:rsidR="004614DA" w:rsidRPr="0039069E" w:rsidRDefault="004614DA" w:rsidP="0076355D">
            <w:pPr>
              <w:rPr>
                <w:lang w:eastAsia="de-DE"/>
              </w:rPr>
            </w:pPr>
            <w:r w:rsidRPr="0039069E">
              <w:rPr>
                <w:lang w:eastAsia="de-DE"/>
              </w:rPr>
              <w:t>Self-heating substances and mixtures</w:t>
            </w:r>
          </w:p>
        </w:tc>
        <w:tc>
          <w:tcPr>
            <w:tcW w:w="615" w:type="pct"/>
          </w:tcPr>
          <w:p w14:paraId="1143F27B" w14:textId="77777777" w:rsidR="004614DA" w:rsidRPr="0039069E" w:rsidRDefault="004614DA" w:rsidP="0076355D">
            <w:pPr>
              <w:rPr>
                <w:iCs/>
                <w:lang w:eastAsia="en-US"/>
              </w:rPr>
            </w:pPr>
            <w:r w:rsidRPr="0039069E">
              <w:rPr>
                <w:lang w:eastAsia="en-US"/>
              </w:rPr>
              <w:t>Statement</w:t>
            </w:r>
          </w:p>
          <w:p w14:paraId="76BA0FC1" w14:textId="77777777" w:rsidR="004614DA" w:rsidRPr="0039069E" w:rsidRDefault="004614DA" w:rsidP="0076355D">
            <w:pPr>
              <w:rPr>
                <w:lang w:eastAsia="de-DE"/>
              </w:rPr>
            </w:pPr>
          </w:p>
        </w:tc>
        <w:tc>
          <w:tcPr>
            <w:tcW w:w="519" w:type="pct"/>
          </w:tcPr>
          <w:p w14:paraId="5AFB4C5C" w14:textId="77777777" w:rsidR="004614DA" w:rsidRPr="0039069E" w:rsidRDefault="004614DA" w:rsidP="0076355D">
            <w:pPr>
              <w:rPr>
                <w:lang w:eastAsia="de-DE"/>
              </w:rPr>
            </w:pPr>
            <w:r w:rsidRPr="0039069E">
              <w:rPr>
                <w:lang w:eastAsia="de-DE"/>
              </w:rPr>
              <w:t>/</w:t>
            </w:r>
          </w:p>
        </w:tc>
        <w:tc>
          <w:tcPr>
            <w:tcW w:w="1716" w:type="pct"/>
          </w:tcPr>
          <w:p w14:paraId="75AD38F7" w14:textId="77777777" w:rsidR="004614DA" w:rsidRPr="0039069E" w:rsidRDefault="004614DA" w:rsidP="0076355D">
            <w:pPr>
              <w:rPr>
                <w:lang w:eastAsia="de-DE"/>
              </w:rPr>
            </w:pPr>
            <w:r w:rsidRPr="00634D20">
              <w:rPr>
                <w:lang w:val="en-US"/>
              </w:rPr>
              <w:t>Not applicable for the formulations. Indeed, the water content of formulation is 92.6% w/w</w:t>
            </w:r>
            <w:r>
              <w:rPr>
                <w:lang w:val="en-US"/>
              </w:rPr>
              <w:t xml:space="preserve">, so </w:t>
            </w:r>
            <w:r w:rsidRPr="00D75F2A">
              <w:rPr>
                <w:lang w:val="en-US"/>
              </w:rPr>
              <w:t xml:space="preserve">it </w:t>
            </w:r>
            <w:proofErr w:type="gramStart"/>
            <w:r w:rsidRPr="00D75F2A">
              <w:rPr>
                <w:lang w:val="en-US"/>
              </w:rPr>
              <w:t>is not considered</w:t>
            </w:r>
            <w:proofErr w:type="gramEnd"/>
            <w:r w:rsidRPr="00D75F2A">
              <w:rPr>
                <w:lang w:val="en-US"/>
              </w:rPr>
              <w:t xml:space="preserve"> self-heating</w:t>
            </w:r>
            <w:r>
              <w:rPr>
                <w:lang w:val="en-US"/>
              </w:rPr>
              <w:t>.</w:t>
            </w:r>
          </w:p>
        </w:tc>
        <w:tc>
          <w:tcPr>
            <w:tcW w:w="902" w:type="pct"/>
          </w:tcPr>
          <w:p w14:paraId="116F49E1" w14:textId="77777777" w:rsidR="004614DA" w:rsidRPr="0039069E" w:rsidRDefault="004614DA" w:rsidP="0076355D">
            <w:pPr>
              <w:rPr>
                <w:lang w:eastAsia="de-DE"/>
              </w:rPr>
            </w:pPr>
            <w:r w:rsidRPr="0039069E">
              <w:rPr>
                <w:lang w:eastAsia="de-DE"/>
              </w:rPr>
              <w:t xml:space="preserve">Acceptable </w:t>
            </w:r>
          </w:p>
        </w:tc>
        <w:tc>
          <w:tcPr>
            <w:tcW w:w="681" w:type="pct"/>
          </w:tcPr>
          <w:p w14:paraId="7571F0CF" w14:textId="77777777" w:rsidR="004614DA" w:rsidRPr="0039069E" w:rsidRDefault="004614DA" w:rsidP="0076355D">
            <w:pPr>
              <w:rPr>
                <w:lang w:eastAsia="de-DE"/>
              </w:rPr>
            </w:pPr>
            <w:r w:rsidRPr="0039069E">
              <w:rPr>
                <w:lang w:eastAsia="de-DE"/>
              </w:rPr>
              <w:t>/</w:t>
            </w:r>
          </w:p>
        </w:tc>
      </w:tr>
      <w:tr w:rsidR="004614DA" w:rsidRPr="0039069E" w14:paraId="1CFC0542" w14:textId="77777777" w:rsidTr="002571DC">
        <w:trPr>
          <w:tblHeader/>
        </w:trPr>
        <w:tc>
          <w:tcPr>
            <w:tcW w:w="567" w:type="pct"/>
          </w:tcPr>
          <w:p w14:paraId="68DF1255" w14:textId="77777777" w:rsidR="004614DA" w:rsidRPr="0039069E" w:rsidRDefault="004614DA" w:rsidP="0076355D">
            <w:pPr>
              <w:rPr>
                <w:lang w:eastAsia="de-DE"/>
              </w:rPr>
            </w:pPr>
            <w:r w:rsidRPr="0039069E">
              <w:rPr>
                <w:lang w:eastAsia="de-DE"/>
              </w:rPr>
              <w:t>Substances and mixtures which in contact with water emit flammable gases</w:t>
            </w:r>
          </w:p>
        </w:tc>
        <w:tc>
          <w:tcPr>
            <w:tcW w:w="615" w:type="pct"/>
          </w:tcPr>
          <w:p w14:paraId="50CF260A" w14:textId="77777777" w:rsidR="004614DA" w:rsidRPr="0039069E" w:rsidRDefault="004614DA" w:rsidP="0076355D">
            <w:pPr>
              <w:rPr>
                <w:iCs/>
                <w:lang w:eastAsia="en-US"/>
              </w:rPr>
            </w:pPr>
            <w:r w:rsidRPr="0039069E">
              <w:rPr>
                <w:lang w:eastAsia="en-US"/>
              </w:rPr>
              <w:t>Statement</w:t>
            </w:r>
          </w:p>
          <w:p w14:paraId="35F31B56" w14:textId="77777777" w:rsidR="004614DA" w:rsidRPr="0039069E" w:rsidRDefault="004614DA" w:rsidP="0076355D">
            <w:pPr>
              <w:rPr>
                <w:lang w:eastAsia="de-DE"/>
              </w:rPr>
            </w:pPr>
          </w:p>
        </w:tc>
        <w:tc>
          <w:tcPr>
            <w:tcW w:w="519" w:type="pct"/>
          </w:tcPr>
          <w:p w14:paraId="4A6C7394" w14:textId="77777777" w:rsidR="004614DA" w:rsidRPr="0039069E" w:rsidRDefault="004614DA" w:rsidP="0076355D">
            <w:pPr>
              <w:rPr>
                <w:lang w:eastAsia="de-DE"/>
              </w:rPr>
            </w:pPr>
            <w:r w:rsidRPr="0039069E">
              <w:rPr>
                <w:lang w:eastAsia="de-DE"/>
              </w:rPr>
              <w:t>/</w:t>
            </w:r>
          </w:p>
        </w:tc>
        <w:tc>
          <w:tcPr>
            <w:tcW w:w="1716" w:type="pct"/>
          </w:tcPr>
          <w:p w14:paraId="3D9ADD97" w14:textId="77777777" w:rsidR="004614DA" w:rsidRPr="0039069E" w:rsidRDefault="004614DA" w:rsidP="0076355D">
            <w:pPr>
              <w:rPr>
                <w:lang w:eastAsia="de-DE"/>
              </w:rPr>
            </w:pPr>
            <w:r w:rsidRPr="00634D20">
              <w:rPr>
                <w:lang w:val="en-US"/>
              </w:rPr>
              <w:t xml:space="preserve">Experience in handling and use shows that the mixture does not react with water. The formulation contains water and </w:t>
            </w:r>
            <w:proofErr w:type="gramStart"/>
            <w:r w:rsidRPr="00634D20">
              <w:rPr>
                <w:lang w:val="en-US"/>
              </w:rPr>
              <w:t>can be mixed</w:t>
            </w:r>
            <w:proofErr w:type="gramEnd"/>
            <w:r w:rsidRPr="00634D20">
              <w:rPr>
                <w:lang w:val="en-US"/>
              </w:rPr>
              <w:t xml:space="preserve"> with water to form a stable mixture. Thus, based on the guidance on the application of the CLP criteria (Guidance to Regulation (EC) No 1272/2008, 2015, version 4.1), this classification can be excluded without further testing.</w:t>
            </w:r>
          </w:p>
        </w:tc>
        <w:tc>
          <w:tcPr>
            <w:tcW w:w="902" w:type="pct"/>
          </w:tcPr>
          <w:p w14:paraId="7933C81D" w14:textId="77777777" w:rsidR="004614DA" w:rsidRPr="0039069E" w:rsidRDefault="004614DA" w:rsidP="0076355D">
            <w:pPr>
              <w:rPr>
                <w:lang w:eastAsia="de-DE"/>
              </w:rPr>
            </w:pPr>
            <w:r w:rsidRPr="0039069E">
              <w:rPr>
                <w:lang w:eastAsia="de-DE"/>
              </w:rPr>
              <w:t xml:space="preserve">Acceptable </w:t>
            </w:r>
          </w:p>
        </w:tc>
        <w:tc>
          <w:tcPr>
            <w:tcW w:w="681" w:type="pct"/>
          </w:tcPr>
          <w:p w14:paraId="5290EDB4" w14:textId="77777777" w:rsidR="004614DA" w:rsidRPr="0039069E" w:rsidRDefault="004614DA" w:rsidP="0076355D">
            <w:pPr>
              <w:rPr>
                <w:lang w:eastAsia="de-DE"/>
              </w:rPr>
            </w:pPr>
            <w:r w:rsidRPr="0039069E">
              <w:rPr>
                <w:lang w:eastAsia="de-DE"/>
              </w:rPr>
              <w:t>/</w:t>
            </w:r>
          </w:p>
        </w:tc>
      </w:tr>
      <w:tr w:rsidR="004614DA" w:rsidRPr="0039069E" w14:paraId="32CC608C" w14:textId="77777777" w:rsidTr="002571DC">
        <w:trPr>
          <w:tblHeader/>
        </w:trPr>
        <w:tc>
          <w:tcPr>
            <w:tcW w:w="567" w:type="pct"/>
          </w:tcPr>
          <w:p w14:paraId="0B6279EA" w14:textId="77777777" w:rsidR="004614DA" w:rsidRPr="0039069E" w:rsidRDefault="004614DA" w:rsidP="0076355D">
            <w:pPr>
              <w:rPr>
                <w:lang w:eastAsia="de-DE"/>
              </w:rPr>
            </w:pPr>
            <w:r w:rsidRPr="0039069E">
              <w:rPr>
                <w:lang w:eastAsia="de-DE"/>
              </w:rPr>
              <w:t>Oxidising liquids</w:t>
            </w:r>
          </w:p>
        </w:tc>
        <w:tc>
          <w:tcPr>
            <w:tcW w:w="615" w:type="pct"/>
          </w:tcPr>
          <w:p w14:paraId="5BEBBDAE" w14:textId="77777777" w:rsidR="004614DA" w:rsidRPr="0039069E" w:rsidRDefault="004614DA" w:rsidP="0076355D">
            <w:pPr>
              <w:rPr>
                <w:iCs/>
                <w:lang w:eastAsia="en-US"/>
              </w:rPr>
            </w:pPr>
            <w:r w:rsidRPr="0039069E">
              <w:rPr>
                <w:lang w:eastAsia="en-US"/>
              </w:rPr>
              <w:t>Statement</w:t>
            </w:r>
          </w:p>
          <w:p w14:paraId="7DD89479" w14:textId="77777777" w:rsidR="004614DA" w:rsidRPr="0039069E" w:rsidRDefault="004614DA" w:rsidP="0076355D">
            <w:pPr>
              <w:rPr>
                <w:lang w:eastAsia="de-DE"/>
              </w:rPr>
            </w:pPr>
          </w:p>
        </w:tc>
        <w:tc>
          <w:tcPr>
            <w:tcW w:w="519" w:type="pct"/>
          </w:tcPr>
          <w:p w14:paraId="78C4E51B" w14:textId="77777777" w:rsidR="004614DA" w:rsidRPr="0039069E" w:rsidRDefault="004614DA" w:rsidP="0076355D">
            <w:pPr>
              <w:rPr>
                <w:lang w:eastAsia="de-DE"/>
              </w:rPr>
            </w:pPr>
          </w:p>
        </w:tc>
        <w:tc>
          <w:tcPr>
            <w:tcW w:w="1716" w:type="pct"/>
          </w:tcPr>
          <w:p w14:paraId="34964674" w14:textId="77777777" w:rsidR="004614DA" w:rsidRPr="00634D20" w:rsidRDefault="004614DA" w:rsidP="0076355D">
            <w:pPr>
              <w:rPr>
                <w:iCs/>
                <w:lang w:val="en-US" w:eastAsia="en-US"/>
              </w:rPr>
            </w:pPr>
            <w:r w:rsidRPr="00634D20">
              <w:rPr>
                <w:iCs/>
                <w:lang w:val="en-US" w:eastAsia="en-US"/>
              </w:rPr>
              <w:t xml:space="preserve">The evaluated product is composed mostly of inert material from the perspective of oxidising properties. Only one component is classified as oxidising: </w:t>
            </w:r>
          </w:p>
          <w:p w14:paraId="04199D8C" w14:textId="77777777" w:rsidR="004614DA" w:rsidRPr="00634D20" w:rsidRDefault="004614DA" w:rsidP="0076355D">
            <w:pPr>
              <w:rPr>
                <w:iCs/>
                <w:lang w:val="en-US" w:eastAsia="en-US"/>
              </w:rPr>
            </w:pPr>
            <w:r w:rsidRPr="00634D20">
              <w:rPr>
                <w:iCs/>
                <w:lang w:val="en-US" w:eastAsia="en-US"/>
              </w:rPr>
              <w:t>•</w:t>
            </w:r>
            <w:r w:rsidRPr="00634D20">
              <w:rPr>
                <w:iCs/>
                <w:lang w:val="en-US" w:eastAsia="en-US"/>
              </w:rPr>
              <w:tab/>
              <w:t xml:space="preserve">Hydrogen peroxide (CAS 7722-84-1) present in the product at 7.4%. </w:t>
            </w:r>
          </w:p>
          <w:p w14:paraId="65BDA952" w14:textId="77777777" w:rsidR="004614DA" w:rsidRPr="00634D20" w:rsidRDefault="004614DA" w:rsidP="0076355D">
            <w:pPr>
              <w:rPr>
                <w:iCs/>
                <w:lang w:val="en-US" w:eastAsia="en-US"/>
              </w:rPr>
            </w:pPr>
          </w:p>
          <w:p w14:paraId="3815A819" w14:textId="77777777" w:rsidR="004614DA" w:rsidRPr="00634D20" w:rsidRDefault="004614DA" w:rsidP="0076355D">
            <w:pPr>
              <w:rPr>
                <w:iCs/>
                <w:lang w:val="en-US" w:eastAsia="en-US"/>
              </w:rPr>
            </w:pPr>
            <w:r w:rsidRPr="00634D20">
              <w:rPr>
                <w:iCs/>
                <w:lang w:val="en-US" w:eastAsia="en-US"/>
              </w:rPr>
              <w:t>The SCL for Hydrogen peroxide is defined as follows:</w:t>
            </w:r>
          </w:p>
          <w:p w14:paraId="31DEA3D8" w14:textId="77777777" w:rsidR="004614DA" w:rsidRPr="00634D20" w:rsidRDefault="004614DA" w:rsidP="0076355D">
            <w:pPr>
              <w:rPr>
                <w:iCs/>
                <w:lang w:val="en-US" w:eastAsia="en-US"/>
              </w:rPr>
            </w:pPr>
            <w:r w:rsidRPr="00634D20">
              <w:rPr>
                <w:iCs/>
                <w:lang w:val="en-US" w:eastAsia="en-US"/>
              </w:rPr>
              <w:t>•</w:t>
            </w:r>
            <w:r w:rsidRPr="00634D20">
              <w:rPr>
                <w:iCs/>
                <w:lang w:val="en-US" w:eastAsia="en-US"/>
              </w:rPr>
              <w:tab/>
              <w:t>Ox. Liq. 1; H271: C ≥ 70 %</w:t>
            </w:r>
          </w:p>
          <w:p w14:paraId="45406A5D" w14:textId="77777777" w:rsidR="004614DA" w:rsidRPr="00634D20" w:rsidRDefault="004614DA" w:rsidP="0076355D">
            <w:pPr>
              <w:rPr>
                <w:iCs/>
                <w:lang w:val="en-US" w:eastAsia="en-US"/>
              </w:rPr>
            </w:pPr>
            <w:r w:rsidRPr="00634D20">
              <w:rPr>
                <w:iCs/>
                <w:lang w:val="en-US" w:eastAsia="en-US"/>
              </w:rPr>
              <w:t>•</w:t>
            </w:r>
            <w:r w:rsidRPr="00634D20">
              <w:rPr>
                <w:iCs/>
                <w:lang w:val="en-US" w:eastAsia="en-US"/>
              </w:rPr>
              <w:tab/>
              <w:t>Ox. Liq. 2; H272: 50 % ≤ C &lt; 70 %</w:t>
            </w:r>
          </w:p>
          <w:p w14:paraId="533D43E8" w14:textId="77777777" w:rsidR="004614DA" w:rsidRPr="00634D20" w:rsidRDefault="004614DA" w:rsidP="0076355D">
            <w:pPr>
              <w:rPr>
                <w:iCs/>
                <w:lang w:val="en-US" w:eastAsia="en-US"/>
              </w:rPr>
            </w:pPr>
          </w:p>
          <w:p w14:paraId="7062F81D" w14:textId="77777777" w:rsidR="004614DA" w:rsidRPr="0039069E" w:rsidRDefault="004614DA" w:rsidP="0076355D">
            <w:pPr>
              <w:rPr>
                <w:lang w:eastAsia="de-DE"/>
              </w:rPr>
            </w:pPr>
            <w:r w:rsidRPr="00634D20">
              <w:rPr>
                <w:iCs/>
                <w:lang w:val="en-US" w:eastAsia="en-US"/>
              </w:rPr>
              <w:t>Consequently, the product is not classified as oxidising</w:t>
            </w:r>
          </w:p>
        </w:tc>
        <w:tc>
          <w:tcPr>
            <w:tcW w:w="902" w:type="pct"/>
          </w:tcPr>
          <w:p w14:paraId="1FD572C3" w14:textId="77777777" w:rsidR="004614DA" w:rsidRPr="0039069E" w:rsidRDefault="004614DA" w:rsidP="0076355D">
            <w:pPr>
              <w:rPr>
                <w:lang w:eastAsia="de-DE"/>
              </w:rPr>
            </w:pPr>
            <w:r w:rsidRPr="0039069E">
              <w:rPr>
                <w:lang w:eastAsia="de-DE"/>
              </w:rPr>
              <w:t xml:space="preserve">Acceptable </w:t>
            </w:r>
          </w:p>
          <w:p w14:paraId="5AA070FD" w14:textId="77777777" w:rsidR="004614DA" w:rsidRPr="0039069E" w:rsidRDefault="004614DA" w:rsidP="0076355D">
            <w:pPr>
              <w:rPr>
                <w:lang w:eastAsia="de-DE"/>
              </w:rPr>
            </w:pPr>
          </w:p>
        </w:tc>
        <w:tc>
          <w:tcPr>
            <w:tcW w:w="681" w:type="pct"/>
          </w:tcPr>
          <w:p w14:paraId="581B850E" w14:textId="77777777" w:rsidR="004614DA" w:rsidRPr="0039069E" w:rsidRDefault="004614DA" w:rsidP="0076355D">
            <w:pPr>
              <w:rPr>
                <w:lang w:eastAsia="de-DE"/>
              </w:rPr>
            </w:pPr>
            <w:r w:rsidRPr="0039069E">
              <w:rPr>
                <w:iCs/>
                <w:lang w:eastAsia="en-US"/>
              </w:rPr>
              <w:t>/</w:t>
            </w:r>
          </w:p>
        </w:tc>
      </w:tr>
      <w:tr w:rsidR="004614DA" w:rsidRPr="0039069E" w14:paraId="68D2555C" w14:textId="77777777" w:rsidTr="002571DC">
        <w:trPr>
          <w:tblHeader/>
        </w:trPr>
        <w:tc>
          <w:tcPr>
            <w:tcW w:w="567" w:type="pct"/>
          </w:tcPr>
          <w:p w14:paraId="65A0BB5D" w14:textId="77777777" w:rsidR="004614DA" w:rsidRPr="0039069E" w:rsidRDefault="004614DA" w:rsidP="0076355D">
            <w:pPr>
              <w:rPr>
                <w:lang w:eastAsia="de-DE"/>
              </w:rPr>
            </w:pPr>
            <w:r w:rsidRPr="0039069E">
              <w:rPr>
                <w:lang w:eastAsia="de-DE"/>
              </w:rPr>
              <w:t>Oxidising solids</w:t>
            </w:r>
          </w:p>
        </w:tc>
        <w:tc>
          <w:tcPr>
            <w:tcW w:w="615" w:type="pct"/>
          </w:tcPr>
          <w:p w14:paraId="6240DD30" w14:textId="77777777" w:rsidR="004614DA" w:rsidRPr="0039069E" w:rsidRDefault="004614DA" w:rsidP="0076355D">
            <w:pPr>
              <w:rPr>
                <w:lang w:eastAsia="de-DE"/>
              </w:rPr>
            </w:pPr>
            <w:r w:rsidRPr="0039069E">
              <w:rPr>
                <w:lang w:eastAsia="de-DE"/>
              </w:rPr>
              <w:t>/</w:t>
            </w:r>
          </w:p>
        </w:tc>
        <w:tc>
          <w:tcPr>
            <w:tcW w:w="519" w:type="pct"/>
          </w:tcPr>
          <w:p w14:paraId="6D7264AF" w14:textId="77777777" w:rsidR="004614DA" w:rsidRPr="0039069E" w:rsidRDefault="004614DA" w:rsidP="0076355D">
            <w:pPr>
              <w:rPr>
                <w:lang w:eastAsia="de-DE"/>
              </w:rPr>
            </w:pPr>
            <w:r w:rsidRPr="0039069E">
              <w:rPr>
                <w:lang w:eastAsia="de-DE"/>
              </w:rPr>
              <w:t>/</w:t>
            </w:r>
          </w:p>
        </w:tc>
        <w:tc>
          <w:tcPr>
            <w:tcW w:w="1716" w:type="pct"/>
          </w:tcPr>
          <w:p w14:paraId="588D7D24" w14:textId="77777777" w:rsidR="004614DA" w:rsidRPr="0039069E" w:rsidRDefault="004614DA" w:rsidP="0076355D">
            <w:pPr>
              <w:rPr>
                <w:lang w:eastAsia="de-DE"/>
              </w:rPr>
            </w:pPr>
            <w:r w:rsidRPr="0039069E">
              <w:rPr>
                <w:lang w:eastAsia="de-DE"/>
              </w:rPr>
              <w:t>/</w:t>
            </w:r>
          </w:p>
        </w:tc>
        <w:tc>
          <w:tcPr>
            <w:tcW w:w="902" w:type="pct"/>
          </w:tcPr>
          <w:p w14:paraId="4706B9C0" w14:textId="77777777" w:rsidR="004614DA" w:rsidRPr="0039069E" w:rsidRDefault="004614DA" w:rsidP="0076355D">
            <w:pPr>
              <w:rPr>
                <w:lang w:eastAsia="de-DE"/>
              </w:rPr>
            </w:pPr>
            <w:r w:rsidRPr="0039069E">
              <w:rPr>
                <w:lang w:eastAsia="de-DE"/>
              </w:rPr>
              <w:t>Not relevant as the product is a liquid</w:t>
            </w:r>
          </w:p>
        </w:tc>
        <w:tc>
          <w:tcPr>
            <w:tcW w:w="681" w:type="pct"/>
          </w:tcPr>
          <w:p w14:paraId="6810D543" w14:textId="77777777" w:rsidR="004614DA" w:rsidRPr="0039069E" w:rsidRDefault="004614DA" w:rsidP="0076355D">
            <w:pPr>
              <w:rPr>
                <w:lang w:eastAsia="de-DE"/>
              </w:rPr>
            </w:pPr>
            <w:r w:rsidRPr="0039069E">
              <w:rPr>
                <w:lang w:eastAsia="de-DE"/>
              </w:rPr>
              <w:t>/</w:t>
            </w:r>
          </w:p>
        </w:tc>
      </w:tr>
      <w:tr w:rsidR="004614DA" w:rsidRPr="0039069E" w14:paraId="20C8B350" w14:textId="77777777" w:rsidTr="002571DC">
        <w:trPr>
          <w:tblHeader/>
        </w:trPr>
        <w:tc>
          <w:tcPr>
            <w:tcW w:w="567" w:type="pct"/>
          </w:tcPr>
          <w:p w14:paraId="6821AB72" w14:textId="77777777" w:rsidR="004614DA" w:rsidRPr="0039069E" w:rsidRDefault="004614DA" w:rsidP="0076355D">
            <w:pPr>
              <w:rPr>
                <w:lang w:eastAsia="de-DE"/>
              </w:rPr>
            </w:pPr>
            <w:r w:rsidRPr="0039069E">
              <w:rPr>
                <w:lang w:eastAsia="de-DE"/>
              </w:rPr>
              <w:t>Organic peroxides</w:t>
            </w:r>
          </w:p>
        </w:tc>
        <w:tc>
          <w:tcPr>
            <w:tcW w:w="615" w:type="pct"/>
          </w:tcPr>
          <w:p w14:paraId="6EBB2C5F" w14:textId="77777777" w:rsidR="004614DA" w:rsidRPr="0039069E" w:rsidRDefault="004614DA" w:rsidP="0076355D">
            <w:pPr>
              <w:rPr>
                <w:iCs/>
                <w:lang w:eastAsia="en-US"/>
              </w:rPr>
            </w:pPr>
            <w:r w:rsidRPr="0039069E">
              <w:rPr>
                <w:lang w:eastAsia="en-US"/>
              </w:rPr>
              <w:t>Statement</w:t>
            </w:r>
          </w:p>
        </w:tc>
        <w:tc>
          <w:tcPr>
            <w:tcW w:w="519" w:type="pct"/>
          </w:tcPr>
          <w:p w14:paraId="1DA2314C" w14:textId="77777777" w:rsidR="004614DA" w:rsidRPr="0039069E" w:rsidRDefault="004614DA" w:rsidP="0076355D">
            <w:pPr>
              <w:rPr>
                <w:lang w:eastAsia="de-DE"/>
              </w:rPr>
            </w:pPr>
            <w:r w:rsidRPr="0039069E">
              <w:rPr>
                <w:iCs/>
                <w:lang w:eastAsia="en-US"/>
              </w:rPr>
              <w:t>/</w:t>
            </w:r>
          </w:p>
        </w:tc>
        <w:tc>
          <w:tcPr>
            <w:tcW w:w="1716" w:type="pct"/>
          </w:tcPr>
          <w:p w14:paraId="724A02F4" w14:textId="77777777" w:rsidR="004614DA" w:rsidRPr="0039069E" w:rsidRDefault="004614DA" w:rsidP="0076355D">
            <w:pPr>
              <w:rPr>
                <w:lang w:eastAsia="de-DE"/>
              </w:rPr>
            </w:pPr>
            <w:r w:rsidRPr="00634D20">
              <w:rPr>
                <w:lang w:val="en-US"/>
              </w:rPr>
              <w:t xml:space="preserve">The study does not need to </w:t>
            </w:r>
            <w:proofErr w:type="gramStart"/>
            <w:r w:rsidRPr="00634D20">
              <w:rPr>
                <w:lang w:val="en-US"/>
              </w:rPr>
              <w:t>be conducted</w:t>
            </w:r>
            <w:proofErr w:type="gramEnd"/>
            <w:r w:rsidRPr="00634D20">
              <w:rPr>
                <w:lang w:val="en-US"/>
              </w:rPr>
              <w:t xml:space="preserve"> because the substance does not fall under the definition of organic peroxides </w:t>
            </w:r>
            <w:r w:rsidRPr="00634D20">
              <w:rPr>
                <w:lang w:val="en-US"/>
              </w:rPr>
              <w:lastRenderedPageBreak/>
              <w:t>according to GHS and the relevant UN Manual of tests and criteria.</w:t>
            </w:r>
          </w:p>
        </w:tc>
        <w:tc>
          <w:tcPr>
            <w:tcW w:w="902" w:type="pct"/>
          </w:tcPr>
          <w:p w14:paraId="1C603C62" w14:textId="77777777" w:rsidR="004614DA" w:rsidRPr="0039069E" w:rsidRDefault="004614DA" w:rsidP="0076355D">
            <w:pPr>
              <w:rPr>
                <w:iCs/>
                <w:lang w:eastAsia="en-US"/>
              </w:rPr>
            </w:pPr>
            <w:r w:rsidRPr="0039069E">
              <w:rPr>
                <w:lang w:eastAsia="de-DE"/>
              </w:rPr>
              <w:lastRenderedPageBreak/>
              <w:t xml:space="preserve">Acceptable </w:t>
            </w:r>
          </w:p>
        </w:tc>
        <w:tc>
          <w:tcPr>
            <w:tcW w:w="681" w:type="pct"/>
          </w:tcPr>
          <w:p w14:paraId="32F94B40" w14:textId="77777777" w:rsidR="004614DA" w:rsidRPr="0039069E" w:rsidRDefault="004614DA" w:rsidP="0076355D">
            <w:pPr>
              <w:rPr>
                <w:lang w:eastAsia="de-DE"/>
              </w:rPr>
            </w:pPr>
            <w:r w:rsidRPr="0039069E">
              <w:rPr>
                <w:iCs/>
                <w:lang w:eastAsia="en-US"/>
              </w:rPr>
              <w:t>/</w:t>
            </w:r>
          </w:p>
        </w:tc>
      </w:tr>
      <w:tr w:rsidR="004614DA" w:rsidRPr="0039069E" w14:paraId="4EB00AB8" w14:textId="77777777" w:rsidTr="002571DC">
        <w:trPr>
          <w:tblHeader/>
        </w:trPr>
        <w:tc>
          <w:tcPr>
            <w:tcW w:w="567" w:type="pct"/>
          </w:tcPr>
          <w:p w14:paraId="4E93CE77" w14:textId="77777777" w:rsidR="004614DA" w:rsidRPr="001E3322" w:rsidRDefault="004614DA" w:rsidP="0076355D">
            <w:pPr>
              <w:rPr>
                <w:lang w:eastAsia="de-DE"/>
              </w:rPr>
            </w:pPr>
            <w:r w:rsidRPr="001E3322">
              <w:rPr>
                <w:lang w:eastAsia="de-DE"/>
              </w:rPr>
              <w:t>Corrosive to metals</w:t>
            </w:r>
          </w:p>
        </w:tc>
        <w:tc>
          <w:tcPr>
            <w:tcW w:w="615" w:type="pct"/>
          </w:tcPr>
          <w:p w14:paraId="1764933C" w14:textId="77777777" w:rsidR="004614DA" w:rsidRPr="00634D20" w:rsidRDefault="004614DA" w:rsidP="0076355D">
            <w:pPr>
              <w:rPr>
                <w:lang w:val="en-US" w:eastAsia="de-DE"/>
              </w:rPr>
            </w:pPr>
            <w:r w:rsidRPr="00634D20">
              <w:rPr>
                <w:lang w:val="en-US" w:eastAsia="de-DE"/>
              </w:rPr>
              <w:t>UN Manual of Tests and Criteria, Part</w:t>
            </w:r>
          </w:p>
          <w:p w14:paraId="08711CC6" w14:textId="77777777" w:rsidR="004614DA" w:rsidRPr="001E3322" w:rsidRDefault="004614DA" w:rsidP="0076355D">
            <w:pPr>
              <w:rPr>
                <w:lang w:eastAsia="de-DE"/>
              </w:rPr>
            </w:pPr>
            <w:r w:rsidRPr="001E3322">
              <w:rPr>
                <w:lang w:eastAsia="de-DE"/>
              </w:rPr>
              <w:t>III, 37.4</w:t>
            </w:r>
          </w:p>
        </w:tc>
        <w:tc>
          <w:tcPr>
            <w:tcW w:w="519" w:type="pct"/>
          </w:tcPr>
          <w:p w14:paraId="76697F57" w14:textId="77777777" w:rsidR="004614DA" w:rsidRPr="00D469CC" w:rsidRDefault="004614DA" w:rsidP="0076355D">
            <w:pPr>
              <w:rPr>
                <w:iCs/>
                <w:lang w:val="fr-FR" w:eastAsia="en-US"/>
              </w:rPr>
            </w:pPr>
            <w:r w:rsidRPr="00D469CC">
              <w:rPr>
                <w:iCs/>
                <w:lang w:val="fr-FR" w:eastAsia="en-US"/>
              </w:rPr>
              <w:t>Peroxyde d’hydrogene solution 7.4% PAE</w:t>
            </w:r>
          </w:p>
          <w:p w14:paraId="48471B46" w14:textId="77777777" w:rsidR="004614DA" w:rsidRPr="00D469CC" w:rsidRDefault="004614DA" w:rsidP="0076355D">
            <w:pPr>
              <w:rPr>
                <w:iCs/>
                <w:lang w:val="fr-FR" w:eastAsia="en-US"/>
              </w:rPr>
            </w:pPr>
            <w:r w:rsidRPr="00D469CC">
              <w:rPr>
                <w:iCs/>
                <w:lang w:val="fr-FR" w:eastAsia="en-US"/>
              </w:rPr>
              <w:t>Batch QUA-ML-HD10914</w:t>
            </w:r>
          </w:p>
          <w:p w14:paraId="6AEE3135" w14:textId="77777777" w:rsidR="004614DA" w:rsidRPr="00D469CC" w:rsidRDefault="004614DA" w:rsidP="0076355D">
            <w:pPr>
              <w:rPr>
                <w:lang w:val="fr-FR" w:eastAsia="de-DE"/>
              </w:rPr>
            </w:pPr>
          </w:p>
        </w:tc>
        <w:tc>
          <w:tcPr>
            <w:tcW w:w="1716" w:type="pct"/>
          </w:tcPr>
          <w:p w14:paraId="4EE2A3DB" w14:textId="77777777" w:rsidR="004614DA" w:rsidRPr="00634D20" w:rsidRDefault="004614DA" w:rsidP="0076355D">
            <w:pPr>
              <w:rPr>
                <w:lang w:val="en-US"/>
              </w:rPr>
            </w:pPr>
            <w:proofErr w:type="gramStart"/>
            <w:r w:rsidRPr="00634D20">
              <w:rPr>
                <w:lang w:val="en-US"/>
              </w:rPr>
              <w:t>As the mass loss of the carbon steel (2.46%) and aluminium (3.56%) materials was smaller than the trigger value of 13.5% defined in the UN Manual of Tests and Criteria for an exposure time to the product sample of seven days, it was concluded that the product "Peroxyde  d'hydrogène solution 7,4% prête à l'emploi" does not meet the criteria for classification as corrosive to metals Category 1 of the UN GHS.</w:t>
            </w:r>
            <w:proofErr w:type="gramEnd"/>
          </w:p>
          <w:p w14:paraId="67B4EE16" w14:textId="77777777" w:rsidR="004614DA" w:rsidRPr="001E3322" w:rsidRDefault="004614DA" w:rsidP="0076355D">
            <w:pPr>
              <w:rPr>
                <w:lang w:eastAsia="de-DE"/>
              </w:rPr>
            </w:pPr>
            <w:r w:rsidRPr="00634D20">
              <w:rPr>
                <w:lang w:val="en-US"/>
              </w:rPr>
              <w:t xml:space="preserve">The product </w:t>
            </w:r>
            <w:proofErr w:type="gramStart"/>
            <w:r w:rsidRPr="00634D20">
              <w:rPr>
                <w:lang w:val="en-US"/>
              </w:rPr>
              <w:t>should therefore not be classified</w:t>
            </w:r>
            <w:proofErr w:type="gramEnd"/>
            <w:r w:rsidRPr="00634D20">
              <w:rPr>
                <w:lang w:val="en-US"/>
              </w:rPr>
              <w:t xml:space="preserve"> as potentially corrosive to metals.</w:t>
            </w:r>
          </w:p>
        </w:tc>
        <w:tc>
          <w:tcPr>
            <w:tcW w:w="902" w:type="pct"/>
          </w:tcPr>
          <w:p w14:paraId="231EA08E" w14:textId="77777777" w:rsidR="004614DA" w:rsidRPr="00634D20" w:rsidRDefault="004614DA" w:rsidP="0076355D">
            <w:pPr>
              <w:rPr>
                <w:iCs/>
                <w:lang w:val="en-US" w:eastAsia="en-US"/>
              </w:rPr>
            </w:pPr>
            <w:r w:rsidRPr="00634D20">
              <w:rPr>
                <w:lang w:val="en-US" w:eastAsia="de-DE"/>
              </w:rPr>
              <w:t>Acceptable</w:t>
            </w:r>
          </w:p>
          <w:p w14:paraId="690223E7" w14:textId="77777777" w:rsidR="004614DA" w:rsidRPr="00634D20" w:rsidRDefault="004614DA" w:rsidP="0076355D">
            <w:pPr>
              <w:rPr>
                <w:iCs/>
                <w:lang w:val="en-US" w:eastAsia="en-US"/>
              </w:rPr>
            </w:pPr>
          </w:p>
          <w:p w14:paraId="1228373A" w14:textId="77777777" w:rsidR="004614DA" w:rsidRPr="00634D20" w:rsidRDefault="004614DA" w:rsidP="0076355D">
            <w:pPr>
              <w:rPr>
                <w:lang w:val="en-US" w:eastAsia="de-DE"/>
              </w:rPr>
            </w:pPr>
            <w:r w:rsidRPr="00634D20">
              <w:rPr>
                <w:lang w:val="en-US" w:eastAsia="de-DE"/>
              </w:rPr>
              <w:t xml:space="preserve">The product is not classified as </w:t>
            </w:r>
            <w:r w:rsidRPr="00634D20">
              <w:rPr>
                <w:lang w:val="en-US"/>
              </w:rPr>
              <w:t>potentially corrosive to metals</w:t>
            </w:r>
          </w:p>
        </w:tc>
        <w:tc>
          <w:tcPr>
            <w:tcW w:w="681" w:type="pct"/>
          </w:tcPr>
          <w:p w14:paraId="2BDB6B89" w14:textId="77777777" w:rsidR="004614DA" w:rsidRPr="00634D20" w:rsidRDefault="004614DA" w:rsidP="0076355D">
            <w:pPr>
              <w:rPr>
                <w:iCs/>
                <w:lang w:val="en-US" w:eastAsia="en-US"/>
              </w:rPr>
            </w:pPr>
            <w:r w:rsidRPr="00634D20">
              <w:rPr>
                <w:iCs/>
                <w:lang w:val="en-US" w:eastAsia="en-US"/>
              </w:rPr>
              <w:t>Callegaro F., 2018</w:t>
            </w:r>
          </w:p>
          <w:p w14:paraId="1BB93AD7" w14:textId="77777777" w:rsidR="004614DA" w:rsidRPr="00634D20" w:rsidRDefault="004614DA" w:rsidP="0076355D">
            <w:pPr>
              <w:rPr>
                <w:lang w:val="en-US" w:eastAsia="de-DE"/>
              </w:rPr>
            </w:pPr>
            <w:r w:rsidRPr="00634D20">
              <w:rPr>
                <w:lang w:val="en-US" w:eastAsia="de-DE"/>
              </w:rPr>
              <w:t>METAL CORROSION TEST FOR THE PRODUCT</w:t>
            </w:r>
          </w:p>
          <w:p w14:paraId="2C131C4E" w14:textId="77777777" w:rsidR="004614DA" w:rsidRPr="00D469CC" w:rsidRDefault="004614DA" w:rsidP="0076355D">
            <w:pPr>
              <w:rPr>
                <w:lang w:val="fr-FR" w:eastAsia="de-DE"/>
              </w:rPr>
            </w:pPr>
            <w:r w:rsidRPr="00D469CC">
              <w:rPr>
                <w:lang w:val="fr-FR" w:eastAsia="de-DE"/>
              </w:rPr>
              <w:t>PEROXYDE D'HYDROGENE SOLUTION 7,4% PAE (CAS N°</w:t>
            </w:r>
          </w:p>
          <w:p w14:paraId="743199C6" w14:textId="77777777" w:rsidR="004614DA" w:rsidRPr="001E3322" w:rsidRDefault="004614DA" w:rsidP="0076355D">
            <w:pPr>
              <w:rPr>
                <w:lang w:eastAsia="de-DE"/>
              </w:rPr>
            </w:pPr>
            <w:r w:rsidRPr="001E3322">
              <w:rPr>
                <w:lang w:eastAsia="de-DE"/>
              </w:rPr>
              <w:t>7722-84-1)</w:t>
            </w:r>
          </w:p>
          <w:p w14:paraId="2DE53F09" w14:textId="77777777" w:rsidR="004614DA" w:rsidRPr="001E3322" w:rsidRDefault="004614DA" w:rsidP="0076355D">
            <w:pPr>
              <w:rPr>
                <w:lang w:eastAsia="de-DE"/>
              </w:rPr>
            </w:pPr>
            <w:r w:rsidRPr="001E3322">
              <w:rPr>
                <w:lang w:eastAsia="de-DE"/>
              </w:rPr>
              <w:t>Report : 18/000140308</w:t>
            </w:r>
          </w:p>
        </w:tc>
      </w:tr>
      <w:tr w:rsidR="004614DA" w:rsidRPr="0039069E" w14:paraId="20EC5816" w14:textId="77777777" w:rsidTr="002571DC">
        <w:trPr>
          <w:tblHeader/>
        </w:trPr>
        <w:tc>
          <w:tcPr>
            <w:tcW w:w="567" w:type="pct"/>
          </w:tcPr>
          <w:p w14:paraId="52981580" w14:textId="77777777" w:rsidR="004614DA" w:rsidRPr="00634D20" w:rsidRDefault="004614DA" w:rsidP="0076355D">
            <w:pPr>
              <w:rPr>
                <w:lang w:val="en-US" w:eastAsia="de-DE"/>
              </w:rPr>
            </w:pPr>
            <w:r w:rsidRPr="00634D20">
              <w:rPr>
                <w:lang w:val="en-US" w:eastAsia="de-DE"/>
              </w:rPr>
              <w:t>Auto-ignition temperatures of products (liquids and gases)</w:t>
            </w:r>
          </w:p>
        </w:tc>
        <w:tc>
          <w:tcPr>
            <w:tcW w:w="615" w:type="pct"/>
          </w:tcPr>
          <w:p w14:paraId="2F7DB57B" w14:textId="77777777" w:rsidR="004614DA" w:rsidRPr="0039069E" w:rsidRDefault="004614DA" w:rsidP="0076355D">
            <w:pPr>
              <w:rPr>
                <w:iCs/>
                <w:lang w:eastAsia="en-US"/>
              </w:rPr>
            </w:pPr>
            <w:r w:rsidRPr="0039069E">
              <w:rPr>
                <w:lang w:eastAsia="en-US"/>
              </w:rPr>
              <w:t>Statement</w:t>
            </w:r>
          </w:p>
          <w:p w14:paraId="04A7EB55" w14:textId="77777777" w:rsidR="004614DA" w:rsidRPr="0039069E" w:rsidRDefault="004614DA" w:rsidP="0076355D">
            <w:pPr>
              <w:rPr>
                <w:lang w:eastAsia="de-DE"/>
              </w:rPr>
            </w:pPr>
          </w:p>
        </w:tc>
        <w:tc>
          <w:tcPr>
            <w:tcW w:w="519" w:type="pct"/>
          </w:tcPr>
          <w:p w14:paraId="38FBBF78" w14:textId="77777777" w:rsidR="004614DA" w:rsidRPr="0039069E" w:rsidRDefault="004614DA" w:rsidP="0076355D">
            <w:pPr>
              <w:rPr>
                <w:lang w:eastAsia="de-DE"/>
              </w:rPr>
            </w:pPr>
            <w:r w:rsidRPr="0039069E">
              <w:rPr>
                <w:iCs/>
                <w:lang w:eastAsia="en-US"/>
              </w:rPr>
              <w:t>/</w:t>
            </w:r>
          </w:p>
        </w:tc>
        <w:tc>
          <w:tcPr>
            <w:tcW w:w="1716" w:type="pct"/>
          </w:tcPr>
          <w:p w14:paraId="2CED4326" w14:textId="77777777" w:rsidR="004614DA" w:rsidRPr="0039069E" w:rsidRDefault="004614DA" w:rsidP="0076355D">
            <w:pPr>
              <w:rPr>
                <w:lang w:eastAsia="de-DE"/>
              </w:rPr>
            </w:pPr>
            <w:r w:rsidRPr="00634D20">
              <w:rPr>
                <w:lang w:val="en-US"/>
              </w:rPr>
              <w:t xml:space="preserve">The formulation is predominantly composed of water. In addition, no flammable compounds </w:t>
            </w:r>
            <w:proofErr w:type="gramStart"/>
            <w:r w:rsidRPr="00634D20">
              <w:rPr>
                <w:lang w:val="en-US"/>
              </w:rPr>
              <w:t>are used</w:t>
            </w:r>
            <w:proofErr w:type="gramEnd"/>
            <w:r w:rsidRPr="00634D20">
              <w:rPr>
                <w:lang w:val="en-US"/>
              </w:rPr>
              <w:t xml:space="preserve"> in the formulation. Lastly, the measured flash point is superior to 120°C. Considering this value of flash point and the composition of the product, it </w:t>
            </w:r>
            <w:proofErr w:type="gramStart"/>
            <w:r w:rsidRPr="00634D20">
              <w:rPr>
                <w:lang w:val="en-US"/>
              </w:rPr>
              <w:t>can be considered</w:t>
            </w:r>
            <w:proofErr w:type="gramEnd"/>
            <w:r w:rsidRPr="00634D20">
              <w:rPr>
                <w:lang w:val="en-US"/>
              </w:rPr>
              <w:t xml:space="preserve"> that the auto-ignition test is not required for the product based on this argumentation.</w:t>
            </w:r>
          </w:p>
        </w:tc>
        <w:tc>
          <w:tcPr>
            <w:tcW w:w="902" w:type="pct"/>
          </w:tcPr>
          <w:p w14:paraId="2535D981" w14:textId="77777777" w:rsidR="004614DA" w:rsidRPr="0039069E" w:rsidRDefault="004614DA" w:rsidP="0076355D">
            <w:pPr>
              <w:rPr>
                <w:lang w:eastAsia="de-DE"/>
              </w:rPr>
            </w:pPr>
            <w:r w:rsidRPr="0039069E">
              <w:rPr>
                <w:lang w:eastAsia="de-DE"/>
              </w:rPr>
              <w:t xml:space="preserve">Acceptable </w:t>
            </w:r>
          </w:p>
          <w:p w14:paraId="1DE5F565" w14:textId="77777777" w:rsidR="004614DA" w:rsidRPr="0039069E" w:rsidRDefault="004614DA" w:rsidP="0076355D">
            <w:pPr>
              <w:rPr>
                <w:lang w:eastAsia="de-DE"/>
              </w:rPr>
            </w:pPr>
          </w:p>
        </w:tc>
        <w:tc>
          <w:tcPr>
            <w:tcW w:w="681" w:type="pct"/>
          </w:tcPr>
          <w:p w14:paraId="1A03DAC4" w14:textId="77777777" w:rsidR="004614DA" w:rsidRPr="0039069E" w:rsidRDefault="004614DA" w:rsidP="0076355D">
            <w:pPr>
              <w:rPr>
                <w:lang w:eastAsia="de-DE"/>
              </w:rPr>
            </w:pPr>
            <w:r w:rsidRPr="0039069E">
              <w:rPr>
                <w:iCs/>
                <w:lang w:eastAsia="en-US"/>
              </w:rPr>
              <w:t>/</w:t>
            </w:r>
          </w:p>
        </w:tc>
      </w:tr>
      <w:tr w:rsidR="004614DA" w:rsidRPr="0039069E" w14:paraId="1C5F8BD8" w14:textId="77777777" w:rsidTr="002571DC">
        <w:trPr>
          <w:tblHeader/>
        </w:trPr>
        <w:tc>
          <w:tcPr>
            <w:tcW w:w="567" w:type="pct"/>
          </w:tcPr>
          <w:p w14:paraId="25FC1764" w14:textId="77777777" w:rsidR="004614DA" w:rsidRPr="0039069E" w:rsidRDefault="004614DA" w:rsidP="0076355D">
            <w:pPr>
              <w:rPr>
                <w:lang w:eastAsia="de-DE"/>
              </w:rPr>
            </w:pPr>
            <w:r w:rsidRPr="0039069E">
              <w:rPr>
                <w:lang w:eastAsia="de-DE"/>
              </w:rPr>
              <w:t>Relative self-ignition temperature for solids</w:t>
            </w:r>
          </w:p>
        </w:tc>
        <w:tc>
          <w:tcPr>
            <w:tcW w:w="615" w:type="pct"/>
          </w:tcPr>
          <w:p w14:paraId="531A112C" w14:textId="77777777" w:rsidR="004614DA" w:rsidRPr="0039069E" w:rsidRDefault="004614DA" w:rsidP="0076355D">
            <w:pPr>
              <w:rPr>
                <w:lang w:eastAsia="de-DE"/>
              </w:rPr>
            </w:pPr>
            <w:r w:rsidRPr="0039069E">
              <w:rPr>
                <w:lang w:eastAsia="de-DE"/>
              </w:rPr>
              <w:t>/</w:t>
            </w:r>
          </w:p>
        </w:tc>
        <w:tc>
          <w:tcPr>
            <w:tcW w:w="519" w:type="pct"/>
          </w:tcPr>
          <w:p w14:paraId="2A11A784" w14:textId="77777777" w:rsidR="004614DA" w:rsidRPr="0039069E" w:rsidRDefault="004614DA" w:rsidP="0076355D">
            <w:pPr>
              <w:rPr>
                <w:lang w:eastAsia="de-DE"/>
              </w:rPr>
            </w:pPr>
            <w:r w:rsidRPr="0039069E">
              <w:rPr>
                <w:lang w:eastAsia="de-DE"/>
              </w:rPr>
              <w:t>/</w:t>
            </w:r>
          </w:p>
        </w:tc>
        <w:tc>
          <w:tcPr>
            <w:tcW w:w="1716" w:type="pct"/>
          </w:tcPr>
          <w:p w14:paraId="02544754" w14:textId="77777777" w:rsidR="004614DA" w:rsidRPr="0039069E" w:rsidRDefault="004614DA" w:rsidP="0076355D">
            <w:pPr>
              <w:rPr>
                <w:lang w:eastAsia="de-DE"/>
              </w:rPr>
            </w:pPr>
            <w:r w:rsidRPr="0039069E">
              <w:rPr>
                <w:lang w:eastAsia="de-DE"/>
              </w:rPr>
              <w:t>/</w:t>
            </w:r>
          </w:p>
        </w:tc>
        <w:tc>
          <w:tcPr>
            <w:tcW w:w="902" w:type="pct"/>
          </w:tcPr>
          <w:p w14:paraId="764102DB" w14:textId="77777777" w:rsidR="004614DA" w:rsidRPr="0039069E" w:rsidRDefault="004614DA" w:rsidP="0076355D">
            <w:pPr>
              <w:rPr>
                <w:lang w:eastAsia="de-DE"/>
              </w:rPr>
            </w:pPr>
            <w:r w:rsidRPr="0039069E">
              <w:rPr>
                <w:lang w:eastAsia="de-DE"/>
              </w:rPr>
              <w:t>Not relevant as the product is a liquid</w:t>
            </w:r>
          </w:p>
        </w:tc>
        <w:tc>
          <w:tcPr>
            <w:tcW w:w="681" w:type="pct"/>
          </w:tcPr>
          <w:p w14:paraId="3717853F" w14:textId="77777777" w:rsidR="004614DA" w:rsidRPr="0039069E" w:rsidRDefault="004614DA" w:rsidP="0076355D">
            <w:pPr>
              <w:rPr>
                <w:lang w:eastAsia="de-DE"/>
              </w:rPr>
            </w:pPr>
            <w:r w:rsidRPr="0039069E">
              <w:rPr>
                <w:lang w:eastAsia="de-DE"/>
              </w:rPr>
              <w:t>/</w:t>
            </w:r>
          </w:p>
        </w:tc>
      </w:tr>
      <w:tr w:rsidR="004614DA" w:rsidRPr="0039069E" w14:paraId="1B219002" w14:textId="77777777" w:rsidTr="002571DC">
        <w:trPr>
          <w:tblHeader/>
        </w:trPr>
        <w:tc>
          <w:tcPr>
            <w:tcW w:w="567" w:type="pct"/>
          </w:tcPr>
          <w:p w14:paraId="18849BA9" w14:textId="77777777" w:rsidR="004614DA" w:rsidRPr="0039069E" w:rsidRDefault="004614DA" w:rsidP="0076355D">
            <w:pPr>
              <w:rPr>
                <w:lang w:eastAsia="de-DE"/>
              </w:rPr>
            </w:pPr>
            <w:r w:rsidRPr="0039069E">
              <w:rPr>
                <w:lang w:eastAsia="de-DE"/>
              </w:rPr>
              <w:t>Dust explosion hazard</w:t>
            </w:r>
          </w:p>
        </w:tc>
        <w:tc>
          <w:tcPr>
            <w:tcW w:w="615" w:type="pct"/>
          </w:tcPr>
          <w:p w14:paraId="32547318" w14:textId="77777777" w:rsidR="004614DA" w:rsidRPr="0039069E" w:rsidRDefault="004614DA" w:rsidP="0076355D">
            <w:pPr>
              <w:rPr>
                <w:lang w:eastAsia="de-DE"/>
              </w:rPr>
            </w:pPr>
            <w:r w:rsidRPr="0039069E">
              <w:rPr>
                <w:lang w:eastAsia="de-DE"/>
              </w:rPr>
              <w:t>/</w:t>
            </w:r>
          </w:p>
        </w:tc>
        <w:tc>
          <w:tcPr>
            <w:tcW w:w="519" w:type="pct"/>
          </w:tcPr>
          <w:p w14:paraId="6CD02B3E" w14:textId="77777777" w:rsidR="004614DA" w:rsidRPr="0039069E" w:rsidRDefault="004614DA" w:rsidP="0076355D">
            <w:pPr>
              <w:rPr>
                <w:lang w:eastAsia="de-DE"/>
              </w:rPr>
            </w:pPr>
            <w:r w:rsidRPr="0039069E">
              <w:rPr>
                <w:lang w:eastAsia="de-DE"/>
              </w:rPr>
              <w:t>/</w:t>
            </w:r>
          </w:p>
        </w:tc>
        <w:tc>
          <w:tcPr>
            <w:tcW w:w="1716" w:type="pct"/>
          </w:tcPr>
          <w:p w14:paraId="0917ED53" w14:textId="77777777" w:rsidR="004614DA" w:rsidRPr="0039069E" w:rsidRDefault="004614DA" w:rsidP="0076355D">
            <w:pPr>
              <w:rPr>
                <w:lang w:eastAsia="de-DE"/>
              </w:rPr>
            </w:pPr>
            <w:r w:rsidRPr="0039069E">
              <w:rPr>
                <w:lang w:eastAsia="de-DE"/>
              </w:rPr>
              <w:t>/</w:t>
            </w:r>
          </w:p>
        </w:tc>
        <w:tc>
          <w:tcPr>
            <w:tcW w:w="902" w:type="pct"/>
          </w:tcPr>
          <w:p w14:paraId="75F8501B" w14:textId="77777777" w:rsidR="004614DA" w:rsidRPr="0039069E" w:rsidRDefault="004614DA" w:rsidP="0076355D">
            <w:pPr>
              <w:rPr>
                <w:lang w:eastAsia="de-DE"/>
              </w:rPr>
            </w:pPr>
            <w:r w:rsidRPr="0039069E">
              <w:rPr>
                <w:lang w:eastAsia="de-DE"/>
              </w:rPr>
              <w:t>Not relevant as the product is a liquid</w:t>
            </w:r>
          </w:p>
        </w:tc>
        <w:tc>
          <w:tcPr>
            <w:tcW w:w="681" w:type="pct"/>
          </w:tcPr>
          <w:p w14:paraId="52261C89" w14:textId="77777777" w:rsidR="004614DA" w:rsidRPr="0039069E" w:rsidRDefault="004614DA" w:rsidP="0076355D">
            <w:pPr>
              <w:rPr>
                <w:lang w:eastAsia="de-DE"/>
              </w:rPr>
            </w:pPr>
            <w:r w:rsidRPr="0039069E">
              <w:rPr>
                <w:lang w:eastAsia="de-DE"/>
              </w:rPr>
              <w:t>/</w:t>
            </w:r>
          </w:p>
        </w:tc>
      </w:tr>
    </w:tbl>
    <w:p w14:paraId="719E6734" w14:textId="77777777" w:rsidR="004614DA" w:rsidRPr="007C5FFD" w:rsidRDefault="004614DA" w:rsidP="002571DC">
      <w:pPr>
        <w:keepNext/>
        <w:ind w:left="432"/>
        <w:outlineLvl w:val="0"/>
        <w:rPr>
          <w:b/>
          <w:caps/>
          <w:sz w:val="28"/>
          <w:u w:val="single"/>
          <w:lang w:val="de-DE"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3338"/>
      </w:tblGrid>
      <w:tr w:rsidR="004614DA" w:rsidRPr="00DD57A3" w14:paraId="0594E637" w14:textId="77777777" w:rsidTr="004614DA">
        <w:tc>
          <w:tcPr>
            <w:tcW w:w="5000" w:type="pct"/>
            <w:tcBorders>
              <w:top w:val="single" w:sz="4" w:space="0" w:color="auto"/>
              <w:left w:val="single" w:sz="4" w:space="0" w:color="auto"/>
              <w:bottom w:val="single" w:sz="6" w:space="0" w:color="auto"/>
              <w:right w:val="single" w:sz="6" w:space="0" w:color="auto"/>
            </w:tcBorders>
            <w:shd w:val="clear" w:color="auto" w:fill="CCFFCC"/>
          </w:tcPr>
          <w:p w14:paraId="64EA24DC" w14:textId="77777777" w:rsidR="004614DA" w:rsidRPr="007C5FFD" w:rsidRDefault="004614DA" w:rsidP="004614DA">
            <w:pPr>
              <w:rPr>
                <w:b/>
                <w:bCs/>
                <w:lang w:eastAsia="en-US"/>
              </w:rPr>
            </w:pPr>
            <w:r w:rsidRPr="007C5FFD">
              <w:rPr>
                <w:b/>
                <w:bCs/>
                <w:lang w:eastAsia="en-US"/>
              </w:rPr>
              <w:t>Conclusion on the physical hazards and respective characteristics of the product</w:t>
            </w:r>
          </w:p>
        </w:tc>
      </w:tr>
      <w:tr w:rsidR="004614DA" w:rsidRPr="00DD57A3" w14:paraId="76816552" w14:textId="77777777" w:rsidTr="004614DA">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3C507ABC" w14:textId="5AC4CB80" w:rsidR="004614DA" w:rsidRPr="007C5FFD" w:rsidRDefault="004614DA" w:rsidP="004614DA">
            <w:pPr>
              <w:rPr>
                <w:lang w:eastAsia="en-US"/>
              </w:rPr>
            </w:pPr>
            <w:r>
              <w:rPr>
                <w:lang w:eastAsia="en-US"/>
              </w:rPr>
              <w:t>The product</w:t>
            </w:r>
            <w:r w:rsidRPr="00E977B7">
              <w:rPr>
                <w:lang w:eastAsia="en-US"/>
              </w:rPr>
              <w:t xml:space="preserve"> is neither flammable</w:t>
            </w:r>
            <w:r w:rsidR="00634D20">
              <w:rPr>
                <w:lang w:eastAsia="en-US"/>
              </w:rPr>
              <w:t>,</w:t>
            </w:r>
            <w:r w:rsidRPr="00E977B7">
              <w:rPr>
                <w:lang w:eastAsia="en-US"/>
              </w:rPr>
              <w:t xml:space="preserve"> nor</w:t>
            </w:r>
            <w:r>
              <w:rPr>
                <w:lang w:eastAsia="en-US"/>
              </w:rPr>
              <w:t xml:space="preserve"> auto-flammable. It </w:t>
            </w:r>
            <w:r w:rsidRPr="00E977B7">
              <w:rPr>
                <w:lang w:eastAsia="en-US"/>
              </w:rPr>
              <w:t xml:space="preserve">has no explosive and </w:t>
            </w:r>
            <w:r>
              <w:rPr>
                <w:lang w:eastAsia="en-US"/>
              </w:rPr>
              <w:t xml:space="preserve">no </w:t>
            </w:r>
            <w:r w:rsidRPr="00E977B7">
              <w:rPr>
                <w:lang w:eastAsia="en-US"/>
              </w:rPr>
              <w:t xml:space="preserve">oxidizing properties. </w:t>
            </w:r>
          </w:p>
        </w:tc>
      </w:tr>
    </w:tbl>
    <w:p w14:paraId="40E52FB6" w14:textId="77777777" w:rsidR="004614DA" w:rsidRDefault="004614DA">
      <w:pPr>
        <w:pStyle w:val="Titre3"/>
        <w:sectPr w:rsidR="004614DA" w:rsidSect="004614DA">
          <w:headerReference w:type="default" r:id="rId21"/>
          <w:pgSz w:w="16838" w:h="11906" w:orient="landscape"/>
          <w:pgMar w:top="1247" w:right="2013" w:bottom="1446" w:left="1474" w:header="850" w:footer="850" w:gutter="0"/>
          <w:cols w:space="720"/>
          <w:docGrid w:linePitch="272"/>
        </w:sectPr>
      </w:pPr>
    </w:p>
    <w:p w14:paraId="33643CFF" w14:textId="77777777" w:rsidR="009D0C0B" w:rsidRDefault="00FA480B" w:rsidP="00F92C2A">
      <w:pPr>
        <w:pStyle w:val="Titre3"/>
        <w:jc w:val="both"/>
      </w:pPr>
      <w:bookmarkStart w:id="55" w:name="_Toc6408552"/>
      <w:r>
        <w:lastRenderedPageBreak/>
        <w:t>Methods for detection and identification</w:t>
      </w:r>
      <w:bookmarkEnd w:id="55"/>
    </w:p>
    <w:p w14:paraId="2784E159" w14:textId="77777777" w:rsidR="004614DA" w:rsidRPr="00F3220F" w:rsidRDefault="004614DA" w:rsidP="00F92C2A">
      <w:pPr>
        <w:shd w:val="clear" w:color="auto" w:fill="E5DFEC" w:themeFill="accent4" w:themeFillTint="33"/>
        <w:jc w:val="both"/>
        <w:rPr>
          <w:lang w:val="en-US" w:eastAsia="en-US"/>
        </w:rPr>
      </w:pPr>
      <w:r w:rsidRPr="00F3220F">
        <w:rPr>
          <w:lang w:val="en-US" w:eastAsia="en-US"/>
        </w:rPr>
        <w:t>Report: Servajean E. 2017</w:t>
      </w:r>
    </w:p>
    <w:p w14:paraId="2FC5DD96" w14:textId="77777777" w:rsidR="004614DA" w:rsidRPr="00F3220F" w:rsidRDefault="004614DA" w:rsidP="00F92C2A">
      <w:pPr>
        <w:shd w:val="clear" w:color="auto" w:fill="E5DFEC" w:themeFill="accent4" w:themeFillTint="33"/>
        <w:jc w:val="both"/>
        <w:rPr>
          <w:lang w:val="en-US" w:eastAsia="en-US"/>
        </w:rPr>
      </w:pPr>
      <w:r w:rsidRPr="00F3220F">
        <w:rPr>
          <w:lang w:val="en-US" w:eastAsia="en-US"/>
        </w:rPr>
        <w:t>Report no 16-35-083-ES</w:t>
      </w:r>
    </w:p>
    <w:p w14:paraId="54D29D8E" w14:textId="77777777" w:rsidR="004614DA" w:rsidRDefault="004614DA" w:rsidP="00F92C2A">
      <w:pPr>
        <w:keepNext/>
        <w:shd w:val="clear" w:color="auto" w:fill="E5DFEC" w:themeFill="accent4" w:themeFillTint="33"/>
        <w:spacing w:before="40" w:after="40"/>
        <w:jc w:val="both"/>
        <w:rPr>
          <w:lang w:val="en-US" w:eastAsia="en-US"/>
        </w:rPr>
      </w:pPr>
      <w:r w:rsidRPr="00F3220F">
        <w:rPr>
          <w:lang w:val="en-US" w:eastAsia="en-US"/>
        </w:rPr>
        <w:t>Test facilities: PHYTOSAFE S .a .r .l</w:t>
      </w:r>
    </w:p>
    <w:p w14:paraId="2EF3372A" w14:textId="70D23C6D" w:rsidR="004614DA" w:rsidRPr="00F3220F" w:rsidRDefault="0076355D" w:rsidP="0076355D">
      <w:pPr>
        <w:keepNext/>
        <w:shd w:val="clear" w:color="auto" w:fill="E5DFEC" w:themeFill="accent4" w:themeFillTint="33"/>
        <w:spacing w:before="40" w:after="40"/>
        <w:jc w:val="both"/>
        <w:rPr>
          <w:lang w:val="en-US" w:eastAsia="en-US"/>
        </w:rPr>
      </w:pPr>
      <w:r>
        <w:rPr>
          <w:lang w:val="en-US" w:eastAsia="en-US"/>
        </w:rPr>
        <w:t xml:space="preserve">                     </w:t>
      </w:r>
      <w:proofErr w:type="gramStart"/>
      <w:r w:rsidR="004614DA">
        <w:rPr>
          <w:lang w:val="en-US" w:eastAsia="en-US"/>
        </w:rPr>
        <w:t>2</w:t>
      </w:r>
      <w:proofErr w:type="gramEnd"/>
      <w:r w:rsidR="004614DA">
        <w:rPr>
          <w:lang w:val="en-US" w:eastAsia="en-US"/>
        </w:rPr>
        <w:t xml:space="preserve"> </w:t>
      </w:r>
      <w:r w:rsidR="004614DA" w:rsidRPr="00F3220F">
        <w:rPr>
          <w:lang w:val="en-US" w:eastAsia="en-US"/>
        </w:rPr>
        <w:t xml:space="preserve">rue Marx Dormoy </w:t>
      </w:r>
    </w:p>
    <w:p w14:paraId="43981349" w14:textId="041678A4" w:rsidR="004614DA" w:rsidRPr="00F3220F" w:rsidRDefault="004614DA" w:rsidP="00F92C2A">
      <w:pPr>
        <w:keepNext/>
        <w:shd w:val="clear" w:color="auto" w:fill="E5DFEC" w:themeFill="accent4" w:themeFillTint="33"/>
        <w:spacing w:before="40" w:after="40"/>
        <w:jc w:val="both"/>
        <w:rPr>
          <w:lang w:val="en-US" w:eastAsia="en-US"/>
        </w:rPr>
      </w:pPr>
      <w:r>
        <w:rPr>
          <w:lang w:val="en-US" w:eastAsia="en-US"/>
        </w:rPr>
        <w:t xml:space="preserve"> </w:t>
      </w:r>
      <w:r w:rsidR="0076355D">
        <w:rPr>
          <w:lang w:val="en-US" w:eastAsia="en-US"/>
        </w:rPr>
        <w:t xml:space="preserve">                    </w:t>
      </w:r>
      <w:proofErr w:type="gramStart"/>
      <w:r>
        <w:rPr>
          <w:lang w:val="en-US" w:eastAsia="en-US"/>
        </w:rPr>
        <w:t>64000</w:t>
      </w:r>
      <w:proofErr w:type="gramEnd"/>
      <w:r>
        <w:rPr>
          <w:lang w:val="en-US" w:eastAsia="en-US"/>
        </w:rPr>
        <w:t xml:space="preserve"> PAU</w:t>
      </w:r>
    </w:p>
    <w:p w14:paraId="3C28A6DF" w14:textId="77777777" w:rsidR="004614DA" w:rsidRPr="00F3220F" w:rsidRDefault="004614DA" w:rsidP="00F92C2A">
      <w:pPr>
        <w:jc w:val="both"/>
        <w:rPr>
          <w:lang w:val="en-US" w:eastAsia="de-DE"/>
        </w:rPr>
      </w:pPr>
    </w:p>
    <w:p w14:paraId="7E967A32" w14:textId="77777777" w:rsidR="004614DA" w:rsidRPr="00F3220F" w:rsidRDefault="004614DA" w:rsidP="00F92C2A">
      <w:pPr>
        <w:jc w:val="both"/>
        <w:rPr>
          <w:u w:val="single"/>
          <w:lang w:val="en-US" w:eastAsia="en-US"/>
        </w:rPr>
      </w:pPr>
      <w:r w:rsidRPr="00F3220F">
        <w:rPr>
          <w:u w:val="single"/>
          <w:lang w:val="en-US" w:eastAsia="en-US"/>
        </w:rPr>
        <w:t xml:space="preserve">Principle of the method: </w:t>
      </w:r>
    </w:p>
    <w:p w14:paraId="6DDAD16A" w14:textId="77777777" w:rsidR="004614DA" w:rsidRDefault="004614DA" w:rsidP="00F92C2A">
      <w:pPr>
        <w:jc w:val="both"/>
        <w:rPr>
          <w:lang w:eastAsia="en-US"/>
        </w:rPr>
      </w:pPr>
      <w:r>
        <w:rPr>
          <w:lang w:eastAsia="en-US"/>
        </w:rPr>
        <w:t xml:space="preserve">Hydrogen peroxide </w:t>
      </w:r>
      <w:proofErr w:type="gramStart"/>
      <w:r>
        <w:rPr>
          <w:lang w:eastAsia="en-US"/>
        </w:rPr>
        <w:t>was assessed</w:t>
      </w:r>
      <w:proofErr w:type="gramEnd"/>
      <w:r>
        <w:rPr>
          <w:lang w:eastAsia="en-US"/>
        </w:rPr>
        <w:t xml:space="preserve"> by HPLC-UV and external calibration. Detection 228 nm.</w:t>
      </w:r>
    </w:p>
    <w:p w14:paraId="7EA0B615" w14:textId="77777777" w:rsidR="004614DA" w:rsidRDefault="004614DA" w:rsidP="00F92C2A">
      <w:pPr>
        <w:jc w:val="both"/>
        <w:rPr>
          <w:lang w:eastAsia="en-US"/>
        </w:rPr>
      </w:pPr>
    </w:p>
    <w:p w14:paraId="76763717" w14:textId="77777777" w:rsidR="004614DA" w:rsidRPr="00C80664" w:rsidRDefault="004614DA" w:rsidP="00F92C2A">
      <w:pPr>
        <w:jc w:val="both"/>
        <w:rPr>
          <w:lang w:eastAsia="en-US"/>
        </w:rPr>
      </w:pPr>
      <w:r>
        <w:rPr>
          <w:lang w:eastAsia="en-US"/>
        </w:rPr>
        <w:t xml:space="preserve">The </w:t>
      </w:r>
      <w:r w:rsidRPr="00C80664">
        <w:rPr>
          <w:lang w:eastAsia="en-US"/>
        </w:rPr>
        <w:t xml:space="preserve">validation of this method </w:t>
      </w:r>
      <w:proofErr w:type="gramStart"/>
      <w:r w:rsidRPr="00C80664">
        <w:rPr>
          <w:lang w:eastAsia="en-US"/>
        </w:rPr>
        <w:t>was considered</w:t>
      </w:r>
      <w:proofErr w:type="gramEnd"/>
      <w:r w:rsidRPr="00C80664">
        <w:rPr>
          <w:lang w:eastAsia="en-US"/>
        </w:rPr>
        <w:t xml:space="preserve"> in compliance with SANCO/3030/99 rev.4.</w:t>
      </w:r>
    </w:p>
    <w:p w14:paraId="302C6A1D" w14:textId="77777777" w:rsidR="004614DA" w:rsidRPr="00C80664" w:rsidRDefault="004614DA" w:rsidP="00F92C2A">
      <w:pPr>
        <w:jc w:val="both"/>
        <w:rPr>
          <w:lang w:eastAsia="en-US"/>
        </w:rPr>
      </w:pPr>
    </w:p>
    <w:p w14:paraId="32EF9EA5" w14:textId="77777777" w:rsidR="004614DA" w:rsidRPr="00C80664" w:rsidRDefault="004614DA" w:rsidP="00F92C2A">
      <w:pPr>
        <w:jc w:val="both"/>
        <w:rPr>
          <w:u w:val="single"/>
          <w:lang w:eastAsia="en-US"/>
        </w:rPr>
      </w:pPr>
      <w:r w:rsidRPr="00C80664">
        <w:rPr>
          <w:u w:val="single"/>
          <w:lang w:eastAsia="en-US"/>
        </w:rPr>
        <w:t>Validation data:</w:t>
      </w:r>
    </w:p>
    <w:p w14:paraId="2DA5FE0E" w14:textId="77777777" w:rsidR="004614DA" w:rsidRPr="00C80664" w:rsidRDefault="004614DA" w:rsidP="00F92C2A">
      <w:pPr>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CellMar>
          <w:left w:w="71" w:type="dxa"/>
          <w:right w:w="71" w:type="dxa"/>
        </w:tblCellMar>
        <w:tblLook w:val="04A0" w:firstRow="1" w:lastRow="0" w:firstColumn="1" w:lastColumn="0" w:noHBand="0" w:noVBand="1"/>
      </w:tblPr>
      <w:tblGrid>
        <w:gridCol w:w="1454"/>
        <w:gridCol w:w="1438"/>
        <w:gridCol w:w="2802"/>
        <w:gridCol w:w="4036"/>
      </w:tblGrid>
      <w:tr w:rsidR="004614DA" w:rsidRPr="00C80664" w14:paraId="731FFA6E" w14:textId="77777777" w:rsidTr="00F92C2A">
        <w:trPr>
          <w:cantSplit/>
          <w:trHeight w:val="941"/>
        </w:trPr>
        <w:tc>
          <w:tcPr>
            <w:tcW w:w="747" w:type="pct"/>
            <w:tcBorders>
              <w:top w:val="single" w:sz="6" w:space="0" w:color="auto"/>
              <w:left w:val="single" w:sz="6" w:space="0" w:color="auto"/>
              <w:bottom w:val="single" w:sz="6" w:space="0" w:color="auto"/>
              <w:right w:val="double" w:sz="4" w:space="0" w:color="auto"/>
            </w:tcBorders>
          </w:tcPr>
          <w:p w14:paraId="541017F5" w14:textId="77777777" w:rsidR="004614DA" w:rsidRPr="00C80664" w:rsidRDefault="004614DA" w:rsidP="00F92C2A">
            <w:pPr>
              <w:jc w:val="both"/>
              <w:rPr>
                <w:lang w:eastAsia="en-US"/>
              </w:rPr>
            </w:pPr>
            <w:r w:rsidRPr="00C80664">
              <w:rPr>
                <w:lang w:eastAsia="en-US"/>
              </w:rPr>
              <w:t>Specificity</w:t>
            </w:r>
          </w:p>
        </w:tc>
        <w:tc>
          <w:tcPr>
            <w:tcW w:w="4253" w:type="pct"/>
            <w:gridSpan w:val="3"/>
            <w:tcBorders>
              <w:top w:val="single" w:sz="6" w:space="0" w:color="auto"/>
              <w:left w:val="double" w:sz="4" w:space="0" w:color="auto"/>
              <w:bottom w:val="single" w:sz="4" w:space="0" w:color="auto"/>
              <w:right w:val="single" w:sz="6" w:space="0" w:color="auto"/>
            </w:tcBorders>
          </w:tcPr>
          <w:p w14:paraId="0873E6AD" w14:textId="77777777" w:rsidR="004614DA" w:rsidRPr="003A180F" w:rsidRDefault="004614DA" w:rsidP="00F92C2A">
            <w:pPr>
              <w:jc w:val="both"/>
              <w:rPr>
                <w:lang w:val="en-US" w:eastAsia="en-US"/>
              </w:rPr>
            </w:pPr>
            <w:r w:rsidRPr="003A180F">
              <w:rPr>
                <w:lang w:val="en-US" w:eastAsia="en-US"/>
              </w:rPr>
              <w:t>To demonstrate the specificity of the method, several solution are analyzed:</w:t>
            </w:r>
          </w:p>
          <w:p w14:paraId="61653810" w14:textId="77777777" w:rsidR="004614DA" w:rsidRPr="003A180F" w:rsidRDefault="004614DA" w:rsidP="00F92C2A">
            <w:pPr>
              <w:numPr>
                <w:ilvl w:val="0"/>
                <w:numId w:val="4"/>
              </w:numPr>
              <w:suppressAutoHyphens w:val="0"/>
              <w:jc w:val="both"/>
              <w:rPr>
                <w:lang w:val="en-US" w:eastAsia="en-US"/>
              </w:rPr>
            </w:pPr>
            <w:r w:rsidRPr="003A180F">
              <w:rPr>
                <w:lang w:val="en-US" w:eastAsia="en-US"/>
              </w:rPr>
              <w:t xml:space="preserve">Reference item of the active substance </w:t>
            </w:r>
          </w:p>
          <w:p w14:paraId="0324A704" w14:textId="77777777" w:rsidR="004614DA" w:rsidRPr="003A180F" w:rsidRDefault="004614DA" w:rsidP="00F92C2A">
            <w:pPr>
              <w:numPr>
                <w:ilvl w:val="0"/>
                <w:numId w:val="4"/>
              </w:numPr>
              <w:suppressAutoHyphens w:val="0"/>
              <w:jc w:val="both"/>
              <w:rPr>
                <w:lang w:val="en-US" w:eastAsia="en-US"/>
              </w:rPr>
            </w:pPr>
            <w:r w:rsidRPr="003A180F">
              <w:rPr>
                <w:lang w:val="en-US" w:eastAsia="en-US"/>
              </w:rPr>
              <w:t>Test item of the product</w:t>
            </w:r>
          </w:p>
          <w:p w14:paraId="3027F8D4" w14:textId="77777777" w:rsidR="004614DA" w:rsidRPr="005756B1" w:rsidRDefault="004614DA" w:rsidP="00F92C2A">
            <w:pPr>
              <w:jc w:val="both"/>
              <w:rPr>
                <w:lang w:val="en-US" w:eastAsia="en-US"/>
              </w:rPr>
            </w:pPr>
            <w:r w:rsidRPr="003A180F">
              <w:rPr>
                <w:lang w:val="en-US" w:eastAsia="en-US"/>
              </w:rPr>
              <w:t xml:space="preserve">No interference </w:t>
            </w:r>
            <w:proofErr w:type="gramStart"/>
            <w:r w:rsidRPr="003A180F">
              <w:rPr>
                <w:lang w:val="en-US" w:eastAsia="en-US"/>
              </w:rPr>
              <w:t>was found</w:t>
            </w:r>
            <w:proofErr w:type="gramEnd"/>
            <w:r w:rsidRPr="005756B1">
              <w:rPr>
                <w:lang w:val="en-US" w:eastAsia="en-US"/>
              </w:rPr>
              <w:t>: no peak appears in the solvent blank and in the formulation blank, one peak is observed at the same retention time for the reference item and test item.</w:t>
            </w:r>
          </w:p>
          <w:p w14:paraId="0881B596" w14:textId="77777777" w:rsidR="004614DA" w:rsidRPr="003A180F" w:rsidRDefault="004614DA" w:rsidP="00F92C2A">
            <w:pPr>
              <w:jc w:val="both"/>
              <w:rPr>
                <w:strike/>
                <w:lang w:val="en-US" w:eastAsia="en-US"/>
              </w:rPr>
            </w:pPr>
            <w:r w:rsidRPr="005756B1">
              <w:rPr>
                <w:lang w:val="en-US" w:eastAsia="en-US"/>
              </w:rPr>
              <w:t>All chromatograms were available.</w:t>
            </w:r>
            <w:r w:rsidRPr="003A180F">
              <w:rPr>
                <w:lang w:val="en-US" w:eastAsia="en-US"/>
              </w:rPr>
              <w:t xml:space="preserve"> </w:t>
            </w:r>
          </w:p>
        </w:tc>
      </w:tr>
      <w:tr w:rsidR="004614DA" w:rsidRPr="00DD57A3" w14:paraId="75F35083" w14:textId="77777777" w:rsidTr="00F92C2A">
        <w:trPr>
          <w:cantSplit/>
          <w:trHeight w:val="941"/>
        </w:trPr>
        <w:tc>
          <w:tcPr>
            <w:tcW w:w="747" w:type="pct"/>
            <w:vMerge w:val="restart"/>
            <w:tcBorders>
              <w:top w:val="single" w:sz="6" w:space="0" w:color="auto"/>
              <w:left w:val="single" w:sz="6" w:space="0" w:color="auto"/>
              <w:right w:val="double" w:sz="4" w:space="0" w:color="auto"/>
            </w:tcBorders>
            <w:hideMark/>
          </w:tcPr>
          <w:p w14:paraId="2CD73DFB" w14:textId="77777777" w:rsidR="004614DA" w:rsidRPr="00C80664" w:rsidRDefault="004614DA" w:rsidP="00F92C2A">
            <w:pPr>
              <w:jc w:val="both"/>
              <w:rPr>
                <w:lang w:eastAsia="en-US"/>
              </w:rPr>
            </w:pPr>
            <w:r w:rsidRPr="00C80664">
              <w:rPr>
                <w:lang w:eastAsia="en-US"/>
              </w:rPr>
              <w:t>Linearity</w:t>
            </w:r>
          </w:p>
        </w:tc>
        <w:tc>
          <w:tcPr>
            <w:tcW w:w="4253" w:type="pct"/>
            <w:gridSpan w:val="3"/>
            <w:tcBorders>
              <w:top w:val="single" w:sz="6" w:space="0" w:color="auto"/>
              <w:left w:val="double" w:sz="4" w:space="0" w:color="auto"/>
              <w:bottom w:val="single" w:sz="4" w:space="0" w:color="auto"/>
              <w:right w:val="single" w:sz="6" w:space="0" w:color="auto"/>
            </w:tcBorders>
            <w:hideMark/>
          </w:tcPr>
          <w:p w14:paraId="58718EF0" w14:textId="33740EB3" w:rsidR="004614DA" w:rsidRPr="003A180F" w:rsidRDefault="004614DA" w:rsidP="00F92C2A">
            <w:pPr>
              <w:jc w:val="both"/>
              <w:rPr>
                <w:lang w:val="en-US" w:eastAsia="en-US"/>
              </w:rPr>
            </w:pPr>
            <w:r w:rsidRPr="003A180F">
              <w:rPr>
                <w:lang w:val="en-US" w:eastAsia="en-US"/>
              </w:rPr>
              <w:t>Linearity was studied by carrying out 11 levels of concentrations (n=1) between 1.1-268.2 mg/L of H</w:t>
            </w:r>
            <w:r w:rsidR="002571DC" w:rsidRPr="002571DC">
              <w:rPr>
                <w:vertAlign w:val="subscript"/>
                <w:lang w:val="en-US" w:eastAsia="de-DE"/>
              </w:rPr>
              <w:t>2</w:t>
            </w:r>
            <w:r w:rsidRPr="003A180F">
              <w:rPr>
                <w:lang w:val="en-US" w:eastAsia="en-US"/>
              </w:rPr>
              <w:t>O</w:t>
            </w:r>
            <w:r w:rsidR="002571DC" w:rsidRPr="002571DC">
              <w:rPr>
                <w:vertAlign w:val="subscript"/>
                <w:lang w:val="en-US" w:eastAsia="de-DE"/>
              </w:rPr>
              <w:t>2</w:t>
            </w:r>
            <w:r w:rsidRPr="003A180F">
              <w:rPr>
                <w:lang w:val="en-US" w:eastAsia="en-US"/>
              </w:rPr>
              <w:t xml:space="preserve">. </w:t>
            </w:r>
            <w:r>
              <w:rPr>
                <w:lang w:val="en-US" w:eastAsia="en-US"/>
              </w:rPr>
              <w:t>T</w:t>
            </w:r>
            <w:r w:rsidRPr="006C65C7">
              <w:rPr>
                <w:lang w:val="en-US" w:eastAsia="en-US"/>
              </w:rPr>
              <w:t>he equation of the curve should have been of the form</w:t>
            </w:r>
            <w:r>
              <w:rPr>
                <w:lang w:val="en-US" w:eastAsia="en-US"/>
              </w:rPr>
              <w:t xml:space="preserve"> y = ax + b.</w:t>
            </w:r>
          </w:p>
          <w:p w14:paraId="17857557" w14:textId="77777777" w:rsidR="004614DA" w:rsidRPr="003A180F" w:rsidRDefault="004614DA" w:rsidP="00F92C2A">
            <w:pPr>
              <w:jc w:val="both"/>
              <w:rPr>
                <w:lang w:val="en-US" w:eastAsia="en-US"/>
              </w:rPr>
            </w:pPr>
            <w:r w:rsidRPr="003A180F">
              <w:rPr>
                <w:lang w:val="en-US" w:eastAsia="en-US"/>
              </w:rPr>
              <w:t>Calibration curve has been provided with a R</w:t>
            </w:r>
            <w:r w:rsidRPr="003A180F">
              <w:rPr>
                <w:vertAlign w:val="superscript"/>
                <w:lang w:val="en-US" w:eastAsia="en-US"/>
              </w:rPr>
              <w:t>2</w:t>
            </w:r>
            <w:r w:rsidRPr="003A180F">
              <w:rPr>
                <w:lang w:val="en-US" w:eastAsia="en-US"/>
              </w:rPr>
              <w:t xml:space="preserve"> higher than 0.99.</w:t>
            </w:r>
          </w:p>
        </w:tc>
      </w:tr>
      <w:tr w:rsidR="004614DA" w:rsidRPr="00C80664" w14:paraId="6D93659D" w14:textId="77777777" w:rsidTr="00F92C2A">
        <w:trPr>
          <w:cantSplit/>
          <w:trHeight w:val="315"/>
        </w:trPr>
        <w:tc>
          <w:tcPr>
            <w:tcW w:w="747" w:type="pct"/>
            <w:vMerge/>
            <w:tcBorders>
              <w:left w:val="single" w:sz="6" w:space="0" w:color="auto"/>
              <w:right w:val="double" w:sz="4" w:space="0" w:color="auto"/>
            </w:tcBorders>
            <w:vAlign w:val="center"/>
            <w:hideMark/>
          </w:tcPr>
          <w:p w14:paraId="12649D7D" w14:textId="77777777" w:rsidR="004614DA" w:rsidRPr="00C80664" w:rsidRDefault="004614DA" w:rsidP="00F92C2A">
            <w:pPr>
              <w:jc w:val="both"/>
              <w:rPr>
                <w:lang w:val="en-US" w:eastAsia="en-US"/>
              </w:rPr>
            </w:pPr>
          </w:p>
        </w:tc>
        <w:tc>
          <w:tcPr>
            <w:tcW w:w="2179" w:type="pct"/>
            <w:gridSpan w:val="2"/>
            <w:tcBorders>
              <w:top w:val="single" w:sz="4" w:space="0" w:color="auto"/>
              <w:left w:val="double" w:sz="4" w:space="0" w:color="auto"/>
              <w:bottom w:val="single" w:sz="4" w:space="0" w:color="auto"/>
              <w:right w:val="single" w:sz="4" w:space="0" w:color="auto"/>
            </w:tcBorders>
            <w:hideMark/>
          </w:tcPr>
          <w:p w14:paraId="38FA8D77" w14:textId="77777777" w:rsidR="004614DA" w:rsidRPr="003A180F" w:rsidRDefault="004614DA" w:rsidP="00F92C2A">
            <w:pPr>
              <w:jc w:val="both"/>
              <w:rPr>
                <w:lang w:eastAsia="en-US"/>
              </w:rPr>
            </w:pPr>
            <w:r w:rsidRPr="003A180F">
              <w:rPr>
                <w:lang w:eastAsia="en-US"/>
              </w:rPr>
              <w:t>Compound</w:t>
            </w:r>
          </w:p>
        </w:tc>
        <w:tc>
          <w:tcPr>
            <w:tcW w:w="2074" w:type="pct"/>
            <w:tcBorders>
              <w:top w:val="single" w:sz="4" w:space="0" w:color="auto"/>
              <w:left w:val="single" w:sz="4" w:space="0" w:color="auto"/>
              <w:bottom w:val="single" w:sz="4" w:space="0" w:color="auto"/>
              <w:right w:val="single" w:sz="6" w:space="0" w:color="auto"/>
            </w:tcBorders>
            <w:hideMark/>
          </w:tcPr>
          <w:p w14:paraId="7F11EBE3" w14:textId="77777777" w:rsidR="004614DA" w:rsidRPr="003A180F" w:rsidRDefault="004614DA" w:rsidP="00F92C2A">
            <w:pPr>
              <w:jc w:val="both"/>
              <w:rPr>
                <w:lang w:val="en-US" w:eastAsia="en-US"/>
              </w:rPr>
            </w:pPr>
            <w:r w:rsidRPr="003A180F">
              <w:rPr>
                <w:lang w:val="en-US" w:eastAsia="en-US"/>
              </w:rPr>
              <w:t>Linearity %</w:t>
            </w:r>
          </w:p>
        </w:tc>
      </w:tr>
      <w:tr w:rsidR="004614DA" w:rsidRPr="005A39BE" w14:paraId="538B13FD" w14:textId="77777777" w:rsidTr="00F92C2A">
        <w:trPr>
          <w:cantSplit/>
          <w:trHeight w:val="760"/>
        </w:trPr>
        <w:tc>
          <w:tcPr>
            <w:tcW w:w="747" w:type="pct"/>
            <w:vMerge/>
            <w:tcBorders>
              <w:left w:val="single" w:sz="6" w:space="0" w:color="auto"/>
              <w:right w:val="double" w:sz="4" w:space="0" w:color="auto"/>
            </w:tcBorders>
            <w:vAlign w:val="center"/>
            <w:hideMark/>
          </w:tcPr>
          <w:p w14:paraId="4AAE2581" w14:textId="77777777" w:rsidR="004614DA" w:rsidRPr="00C80664" w:rsidRDefault="004614DA" w:rsidP="00F92C2A">
            <w:pPr>
              <w:jc w:val="both"/>
              <w:rPr>
                <w:lang w:val="en-US" w:eastAsia="en-US"/>
              </w:rPr>
            </w:pPr>
          </w:p>
        </w:tc>
        <w:tc>
          <w:tcPr>
            <w:tcW w:w="2179" w:type="pct"/>
            <w:gridSpan w:val="2"/>
            <w:tcBorders>
              <w:top w:val="single" w:sz="4" w:space="0" w:color="auto"/>
              <w:left w:val="double" w:sz="4" w:space="0" w:color="auto"/>
              <w:bottom w:val="single" w:sz="6" w:space="0" w:color="auto"/>
              <w:right w:val="single" w:sz="4" w:space="0" w:color="auto"/>
            </w:tcBorders>
            <w:hideMark/>
          </w:tcPr>
          <w:p w14:paraId="15E1AE3E" w14:textId="77777777" w:rsidR="004614DA" w:rsidRPr="003A180F" w:rsidRDefault="004614DA" w:rsidP="00F92C2A">
            <w:pPr>
              <w:jc w:val="both"/>
              <w:rPr>
                <w:lang w:val="en-US" w:eastAsia="en-US"/>
              </w:rPr>
            </w:pPr>
            <w:r w:rsidRPr="003A180F">
              <w:rPr>
                <w:lang w:val="en-US" w:eastAsia="en-US"/>
              </w:rPr>
              <w:t>Active substance</w:t>
            </w:r>
          </w:p>
        </w:tc>
        <w:tc>
          <w:tcPr>
            <w:tcW w:w="2074" w:type="pct"/>
            <w:tcBorders>
              <w:top w:val="single" w:sz="4" w:space="0" w:color="auto"/>
              <w:left w:val="single" w:sz="4" w:space="0" w:color="auto"/>
              <w:bottom w:val="single" w:sz="6" w:space="0" w:color="auto"/>
              <w:right w:val="single" w:sz="6" w:space="0" w:color="auto"/>
            </w:tcBorders>
            <w:hideMark/>
          </w:tcPr>
          <w:p w14:paraId="0DE634FA" w14:textId="34A395F6" w:rsidR="004614DA" w:rsidRPr="005A39BE" w:rsidRDefault="004614DA" w:rsidP="00F92C2A">
            <w:pPr>
              <w:jc w:val="both"/>
              <w:rPr>
                <w:lang w:val="en-US" w:eastAsia="en-US"/>
              </w:rPr>
            </w:pPr>
            <w:r w:rsidRPr="00634D20">
              <w:rPr>
                <w:lang w:val="en-US" w:eastAsia="en-US"/>
              </w:rPr>
              <w:t>Log(H</w:t>
            </w:r>
            <w:r w:rsidR="002571DC" w:rsidRPr="002571DC">
              <w:rPr>
                <w:vertAlign w:val="subscript"/>
                <w:lang w:val="en-US" w:eastAsia="de-DE"/>
              </w:rPr>
              <w:t>2</w:t>
            </w:r>
            <w:r w:rsidRPr="00634D20">
              <w:rPr>
                <w:lang w:val="en-US" w:eastAsia="en-US"/>
              </w:rPr>
              <w:t>O</w:t>
            </w:r>
            <w:r w:rsidR="002571DC" w:rsidRPr="002571DC">
              <w:rPr>
                <w:vertAlign w:val="subscript"/>
                <w:lang w:val="en-US" w:eastAsia="de-DE"/>
              </w:rPr>
              <w:t>2</w:t>
            </w:r>
            <w:r w:rsidRPr="00634D20">
              <w:rPr>
                <w:lang w:val="en-US" w:eastAsia="en-US"/>
              </w:rPr>
              <w:t>) = 0.975xLog(Area) – 0.326</w:t>
            </w:r>
            <w:r w:rsidRPr="00634D20">
              <w:rPr>
                <w:lang w:val="en-US" w:eastAsia="en-US"/>
              </w:rPr>
              <w:br/>
              <w:t>R</w:t>
            </w:r>
            <w:r w:rsidRPr="00634D20">
              <w:rPr>
                <w:vertAlign w:val="superscript"/>
                <w:lang w:val="en-US" w:eastAsia="en-US"/>
              </w:rPr>
              <w:t>2</w:t>
            </w:r>
            <w:r w:rsidRPr="00634D20">
              <w:rPr>
                <w:lang w:val="en-US" w:eastAsia="en-US"/>
              </w:rPr>
              <w:t xml:space="preserve"> = 0.9999</w:t>
            </w:r>
          </w:p>
        </w:tc>
      </w:tr>
      <w:tr w:rsidR="004614DA" w:rsidRPr="00C2408F" w14:paraId="6E5BB27E" w14:textId="77777777" w:rsidTr="00F92C2A">
        <w:trPr>
          <w:cantSplit/>
          <w:trHeight w:val="543"/>
        </w:trPr>
        <w:tc>
          <w:tcPr>
            <w:tcW w:w="747" w:type="pct"/>
            <w:vMerge w:val="restart"/>
            <w:tcBorders>
              <w:top w:val="single" w:sz="6" w:space="0" w:color="auto"/>
              <w:left w:val="single" w:sz="6" w:space="0" w:color="auto"/>
              <w:bottom w:val="single" w:sz="6" w:space="0" w:color="auto"/>
              <w:right w:val="double" w:sz="4" w:space="0" w:color="auto"/>
            </w:tcBorders>
            <w:hideMark/>
          </w:tcPr>
          <w:p w14:paraId="198AC175" w14:textId="77777777" w:rsidR="004614DA" w:rsidRPr="00C80664" w:rsidRDefault="004614DA" w:rsidP="00F92C2A">
            <w:pPr>
              <w:jc w:val="both"/>
              <w:rPr>
                <w:lang w:eastAsia="en-US"/>
              </w:rPr>
            </w:pPr>
            <w:r w:rsidRPr="00C80664">
              <w:rPr>
                <w:lang w:eastAsia="en-US"/>
              </w:rPr>
              <w:t>Precision</w:t>
            </w:r>
          </w:p>
        </w:tc>
        <w:tc>
          <w:tcPr>
            <w:tcW w:w="4253" w:type="pct"/>
            <w:gridSpan w:val="3"/>
            <w:tcBorders>
              <w:top w:val="single" w:sz="6" w:space="0" w:color="auto"/>
              <w:left w:val="double" w:sz="4" w:space="0" w:color="auto"/>
              <w:bottom w:val="single" w:sz="4" w:space="0" w:color="auto"/>
              <w:right w:val="single" w:sz="6" w:space="0" w:color="auto"/>
            </w:tcBorders>
            <w:hideMark/>
          </w:tcPr>
          <w:p w14:paraId="7B2C523C" w14:textId="77777777" w:rsidR="004614DA" w:rsidRPr="00C80664" w:rsidRDefault="004614DA" w:rsidP="00F92C2A">
            <w:pPr>
              <w:jc w:val="both"/>
              <w:rPr>
                <w:lang w:val="en-US" w:eastAsia="en-US"/>
              </w:rPr>
            </w:pPr>
            <w:r w:rsidRPr="00C80664">
              <w:rPr>
                <w:lang w:val="en-US" w:eastAsia="en-US"/>
              </w:rPr>
              <w:t xml:space="preserve">Repeatability </w:t>
            </w:r>
            <w:proofErr w:type="gramStart"/>
            <w:r w:rsidRPr="00C80664">
              <w:rPr>
                <w:lang w:val="en-US" w:eastAsia="en-US"/>
              </w:rPr>
              <w:t>was evaluated</w:t>
            </w:r>
            <w:proofErr w:type="gramEnd"/>
            <w:r>
              <w:rPr>
                <w:lang w:val="en-US" w:eastAsia="en-US"/>
              </w:rPr>
              <w:t xml:space="preserve"> by analyzing 6 times test item solutions at 2 levels of concentration. </w:t>
            </w:r>
          </w:p>
        </w:tc>
      </w:tr>
      <w:tr w:rsidR="004614DA" w:rsidRPr="00C80664" w14:paraId="26AF8DB0" w14:textId="77777777" w:rsidTr="00F92C2A">
        <w:trPr>
          <w:cantSplit/>
          <w:trHeight w:val="330"/>
        </w:trPr>
        <w:tc>
          <w:tcPr>
            <w:tcW w:w="747" w:type="pct"/>
            <w:vMerge/>
            <w:tcBorders>
              <w:top w:val="single" w:sz="6" w:space="0" w:color="auto"/>
              <w:left w:val="single" w:sz="6" w:space="0" w:color="auto"/>
              <w:bottom w:val="single" w:sz="6" w:space="0" w:color="auto"/>
              <w:right w:val="double" w:sz="4" w:space="0" w:color="auto"/>
            </w:tcBorders>
            <w:vAlign w:val="center"/>
            <w:hideMark/>
          </w:tcPr>
          <w:p w14:paraId="4EDB7ECA" w14:textId="77777777" w:rsidR="004614DA" w:rsidRPr="00C80664" w:rsidRDefault="004614DA" w:rsidP="00F92C2A">
            <w:pPr>
              <w:jc w:val="both"/>
              <w:rPr>
                <w:lang w:val="en-US" w:eastAsia="en-US"/>
              </w:rPr>
            </w:pPr>
          </w:p>
        </w:tc>
        <w:tc>
          <w:tcPr>
            <w:tcW w:w="739" w:type="pct"/>
            <w:tcBorders>
              <w:top w:val="single" w:sz="4" w:space="0" w:color="auto"/>
              <w:left w:val="double" w:sz="4" w:space="0" w:color="auto"/>
              <w:bottom w:val="single" w:sz="4" w:space="0" w:color="auto"/>
              <w:right w:val="single" w:sz="4" w:space="0" w:color="auto"/>
            </w:tcBorders>
            <w:hideMark/>
          </w:tcPr>
          <w:p w14:paraId="559BDE54" w14:textId="77777777" w:rsidR="004614DA" w:rsidRPr="003A180F" w:rsidRDefault="004614DA" w:rsidP="00F92C2A">
            <w:pPr>
              <w:jc w:val="both"/>
              <w:rPr>
                <w:lang w:eastAsia="en-US"/>
              </w:rPr>
            </w:pPr>
            <w:r w:rsidRPr="003A180F">
              <w:rPr>
                <w:lang w:eastAsia="en-US"/>
              </w:rPr>
              <w:t>Compound</w:t>
            </w:r>
          </w:p>
        </w:tc>
        <w:tc>
          <w:tcPr>
            <w:tcW w:w="3514" w:type="pct"/>
            <w:gridSpan w:val="2"/>
            <w:tcBorders>
              <w:top w:val="single" w:sz="4" w:space="0" w:color="auto"/>
              <w:left w:val="single" w:sz="4" w:space="0" w:color="auto"/>
              <w:bottom w:val="single" w:sz="4" w:space="0" w:color="auto"/>
              <w:right w:val="single" w:sz="6" w:space="0" w:color="auto"/>
            </w:tcBorders>
            <w:hideMark/>
          </w:tcPr>
          <w:p w14:paraId="57AD1947" w14:textId="77777777" w:rsidR="004614DA" w:rsidRPr="003A180F" w:rsidRDefault="004614DA" w:rsidP="00F92C2A">
            <w:pPr>
              <w:jc w:val="both"/>
              <w:rPr>
                <w:lang w:eastAsia="en-US"/>
              </w:rPr>
            </w:pPr>
            <w:r w:rsidRPr="003A180F">
              <w:rPr>
                <w:lang w:eastAsia="en-US"/>
              </w:rPr>
              <w:t>Repeatability (RSD)</w:t>
            </w:r>
          </w:p>
        </w:tc>
      </w:tr>
      <w:tr w:rsidR="004614DA" w:rsidRPr="00C80664" w14:paraId="242AFDEB" w14:textId="77777777" w:rsidTr="00F92C2A">
        <w:trPr>
          <w:cantSplit/>
          <w:trHeight w:val="373"/>
        </w:trPr>
        <w:tc>
          <w:tcPr>
            <w:tcW w:w="747" w:type="pct"/>
            <w:vMerge/>
            <w:tcBorders>
              <w:top w:val="single" w:sz="6" w:space="0" w:color="auto"/>
              <w:left w:val="single" w:sz="6" w:space="0" w:color="auto"/>
              <w:bottom w:val="single" w:sz="6" w:space="0" w:color="auto"/>
              <w:right w:val="double" w:sz="4" w:space="0" w:color="auto"/>
            </w:tcBorders>
            <w:vAlign w:val="center"/>
            <w:hideMark/>
          </w:tcPr>
          <w:p w14:paraId="37DB6B0F" w14:textId="77777777" w:rsidR="004614DA" w:rsidRPr="00C80664" w:rsidRDefault="004614DA" w:rsidP="00F92C2A">
            <w:pPr>
              <w:jc w:val="both"/>
              <w:rPr>
                <w:lang w:eastAsia="en-US"/>
              </w:rPr>
            </w:pPr>
          </w:p>
        </w:tc>
        <w:tc>
          <w:tcPr>
            <w:tcW w:w="739" w:type="pct"/>
            <w:tcBorders>
              <w:top w:val="single" w:sz="4" w:space="0" w:color="auto"/>
              <w:left w:val="double" w:sz="4" w:space="0" w:color="auto"/>
              <w:bottom w:val="single" w:sz="6" w:space="0" w:color="auto"/>
              <w:right w:val="single" w:sz="4" w:space="0" w:color="auto"/>
            </w:tcBorders>
            <w:hideMark/>
          </w:tcPr>
          <w:p w14:paraId="77A6FB48" w14:textId="77777777" w:rsidR="004614DA" w:rsidRPr="003A180F" w:rsidRDefault="004614DA" w:rsidP="00F92C2A">
            <w:pPr>
              <w:jc w:val="both"/>
              <w:rPr>
                <w:lang w:eastAsia="en-US"/>
              </w:rPr>
            </w:pPr>
            <w:r w:rsidRPr="003A180F">
              <w:rPr>
                <w:lang w:val="en-US" w:eastAsia="en-US"/>
              </w:rPr>
              <w:t>Active substance</w:t>
            </w:r>
          </w:p>
        </w:tc>
        <w:tc>
          <w:tcPr>
            <w:tcW w:w="3514" w:type="pct"/>
            <w:gridSpan w:val="2"/>
            <w:tcBorders>
              <w:top w:val="single" w:sz="4" w:space="0" w:color="auto"/>
              <w:left w:val="single" w:sz="4" w:space="0" w:color="auto"/>
              <w:bottom w:val="single" w:sz="6" w:space="0" w:color="auto"/>
              <w:right w:val="single" w:sz="6" w:space="0" w:color="auto"/>
            </w:tcBorders>
            <w:hideMark/>
          </w:tcPr>
          <w:p w14:paraId="5C02FB61" w14:textId="77777777" w:rsidR="004614DA" w:rsidRDefault="004614DA" w:rsidP="00F92C2A">
            <w:pPr>
              <w:jc w:val="both"/>
              <w:rPr>
                <w:lang w:eastAsia="en-US"/>
              </w:rPr>
            </w:pPr>
            <w:r w:rsidRPr="003A180F">
              <w:rPr>
                <w:lang w:eastAsia="en-US"/>
              </w:rPr>
              <w:t>RSD = 1.30% % for 0.18 g/L</w:t>
            </w:r>
          </w:p>
          <w:p w14:paraId="7972ACC0" w14:textId="77777777" w:rsidR="004614DA" w:rsidRPr="003A180F" w:rsidRDefault="004614DA" w:rsidP="00F92C2A">
            <w:pPr>
              <w:jc w:val="both"/>
              <w:rPr>
                <w:lang w:eastAsia="en-US"/>
              </w:rPr>
            </w:pPr>
            <w:r>
              <w:rPr>
                <w:noProof/>
                <w:lang w:val="fr-FR" w:eastAsia="fr-FR"/>
              </w:rPr>
              <w:drawing>
                <wp:inline distT="0" distB="0" distL="0" distR="0" wp14:anchorId="34073CC3" wp14:editId="57739CAE">
                  <wp:extent cx="4071818" cy="1219200"/>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071818" cy="1219200"/>
                          </a:xfrm>
                          <a:prstGeom prst="rect">
                            <a:avLst/>
                          </a:prstGeom>
                        </pic:spPr>
                      </pic:pic>
                    </a:graphicData>
                  </a:graphic>
                </wp:inline>
              </w:drawing>
            </w:r>
          </w:p>
          <w:p w14:paraId="3F5A2CE6" w14:textId="77777777" w:rsidR="004614DA" w:rsidRDefault="004614DA" w:rsidP="00F92C2A">
            <w:pPr>
              <w:jc w:val="both"/>
              <w:rPr>
                <w:lang w:eastAsia="en-US"/>
              </w:rPr>
            </w:pPr>
            <w:r w:rsidRPr="003A180F">
              <w:rPr>
                <w:lang w:eastAsia="en-US"/>
              </w:rPr>
              <w:t>RSD = 0.32% % for 1.8 g/L</w:t>
            </w:r>
          </w:p>
          <w:p w14:paraId="017943CF" w14:textId="77777777" w:rsidR="004614DA" w:rsidRPr="003A180F" w:rsidRDefault="004614DA" w:rsidP="00F92C2A">
            <w:pPr>
              <w:jc w:val="both"/>
              <w:rPr>
                <w:lang w:eastAsia="en-US"/>
              </w:rPr>
            </w:pPr>
            <w:r>
              <w:rPr>
                <w:noProof/>
                <w:lang w:val="fr-FR" w:eastAsia="fr-FR"/>
              </w:rPr>
              <w:drawing>
                <wp:inline distT="0" distB="0" distL="0" distR="0" wp14:anchorId="2B85FCDC" wp14:editId="094EA5F1">
                  <wp:extent cx="4067175" cy="1197600"/>
                  <wp:effectExtent l="0" t="0" r="0" b="317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67175" cy="1197600"/>
                          </a:xfrm>
                          <a:prstGeom prst="rect">
                            <a:avLst/>
                          </a:prstGeom>
                        </pic:spPr>
                      </pic:pic>
                    </a:graphicData>
                  </a:graphic>
                </wp:inline>
              </w:drawing>
            </w:r>
          </w:p>
        </w:tc>
      </w:tr>
      <w:tr w:rsidR="004614DA" w:rsidRPr="00C80664" w14:paraId="02593746" w14:textId="77777777" w:rsidTr="00F92C2A">
        <w:trPr>
          <w:cantSplit/>
          <w:trHeight w:val="644"/>
        </w:trPr>
        <w:tc>
          <w:tcPr>
            <w:tcW w:w="747" w:type="pct"/>
            <w:tcBorders>
              <w:top w:val="single" w:sz="6" w:space="0" w:color="auto"/>
              <w:left w:val="single" w:sz="6" w:space="0" w:color="auto"/>
              <w:bottom w:val="single" w:sz="6" w:space="0" w:color="auto"/>
              <w:right w:val="double" w:sz="4" w:space="0" w:color="auto"/>
            </w:tcBorders>
            <w:hideMark/>
          </w:tcPr>
          <w:p w14:paraId="205BF02C" w14:textId="77777777" w:rsidR="004614DA" w:rsidRPr="00C80664" w:rsidRDefault="004614DA" w:rsidP="00F92C2A">
            <w:pPr>
              <w:jc w:val="both"/>
              <w:rPr>
                <w:lang w:eastAsia="en-US"/>
              </w:rPr>
            </w:pPr>
            <w:r w:rsidRPr="00C80664">
              <w:rPr>
                <w:lang w:eastAsia="en-US"/>
              </w:rPr>
              <w:lastRenderedPageBreak/>
              <w:t>Accuracy</w:t>
            </w:r>
          </w:p>
        </w:tc>
        <w:tc>
          <w:tcPr>
            <w:tcW w:w="4253" w:type="pct"/>
            <w:gridSpan w:val="3"/>
            <w:tcBorders>
              <w:top w:val="single" w:sz="6" w:space="0" w:color="auto"/>
              <w:left w:val="double" w:sz="4" w:space="0" w:color="auto"/>
              <w:bottom w:val="single" w:sz="4" w:space="0" w:color="auto"/>
              <w:right w:val="single" w:sz="6" w:space="0" w:color="auto"/>
            </w:tcBorders>
            <w:hideMark/>
          </w:tcPr>
          <w:p w14:paraId="02199820" w14:textId="77777777" w:rsidR="004614DA" w:rsidRDefault="004614DA" w:rsidP="00F92C2A">
            <w:pPr>
              <w:jc w:val="both"/>
              <w:rPr>
                <w:lang w:val="en-US" w:eastAsia="en-US"/>
              </w:rPr>
            </w:pPr>
            <w:r w:rsidRPr="00C80664">
              <w:rPr>
                <w:lang w:val="en-US" w:eastAsia="en-US"/>
              </w:rPr>
              <w:t xml:space="preserve">Accuracy </w:t>
            </w:r>
            <w:proofErr w:type="gramStart"/>
            <w:r w:rsidRPr="00C80664">
              <w:rPr>
                <w:lang w:val="en-US" w:eastAsia="en-US"/>
              </w:rPr>
              <w:t>was determined</w:t>
            </w:r>
            <w:proofErr w:type="gramEnd"/>
            <w:r w:rsidRPr="00C80664">
              <w:rPr>
                <w:lang w:val="en-US" w:eastAsia="en-US"/>
              </w:rPr>
              <w:t xml:space="preserve"> by analysis </w:t>
            </w:r>
            <w:r w:rsidRPr="00D4310E">
              <w:rPr>
                <w:lang w:val="en-US" w:eastAsia="en-US"/>
              </w:rPr>
              <w:t>of 2 reconstituted samples</w:t>
            </w:r>
            <w:r w:rsidRPr="00C80664">
              <w:rPr>
                <w:lang w:val="en-US" w:eastAsia="en-US"/>
              </w:rPr>
              <w:t xml:space="preserve">. The accuracy results </w:t>
            </w:r>
            <w:proofErr w:type="gramStart"/>
            <w:r w:rsidRPr="00C80664">
              <w:rPr>
                <w:lang w:val="en-US" w:eastAsia="en-US"/>
              </w:rPr>
              <w:t>are expressed</w:t>
            </w:r>
            <w:proofErr w:type="gramEnd"/>
            <w:r w:rsidRPr="00C80664">
              <w:rPr>
                <w:lang w:val="en-US" w:eastAsia="en-US"/>
              </w:rPr>
              <w:t xml:space="preserve"> as the recovery rate. </w:t>
            </w:r>
          </w:p>
          <w:p w14:paraId="2AEDAE13" w14:textId="77777777" w:rsidR="004614DA" w:rsidRDefault="004614DA" w:rsidP="00F92C2A">
            <w:pPr>
              <w:jc w:val="both"/>
              <w:rPr>
                <w:lang w:val="en-US" w:eastAsia="en-US"/>
              </w:rPr>
            </w:pPr>
          </w:p>
          <w:tbl>
            <w:tblPr>
              <w:tblStyle w:val="Grilledutableau"/>
              <w:tblW w:w="5087" w:type="dxa"/>
              <w:tblLook w:val="04A0" w:firstRow="1" w:lastRow="0" w:firstColumn="1" w:lastColumn="0" w:noHBand="0" w:noVBand="1"/>
            </w:tblPr>
            <w:tblGrid>
              <w:gridCol w:w="1553"/>
              <w:gridCol w:w="1554"/>
              <w:gridCol w:w="1554"/>
              <w:gridCol w:w="426"/>
            </w:tblGrid>
            <w:tr w:rsidR="004614DA" w14:paraId="5316750B" w14:textId="77777777" w:rsidTr="00634D20">
              <w:tc>
                <w:tcPr>
                  <w:tcW w:w="1553" w:type="dxa"/>
                </w:tcPr>
                <w:p w14:paraId="7B3BD1B3" w14:textId="77777777" w:rsidR="004614DA" w:rsidRDefault="004614DA" w:rsidP="00F92C2A">
                  <w:pPr>
                    <w:jc w:val="both"/>
                    <w:rPr>
                      <w:sz w:val="20"/>
                      <w:szCs w:val="20"/>
                      <w:lang w:val="en-US" w:eastAsia="en-US"/>
                    </w:rPr>
                  </w:pPr>
                  <w:r>
                    <w:rPr>
                      <w:sz w:val="20"/>
                      <w:szCs w:val="20"/>
                      <w:lang w:val="en-US" w:eastAsia="en-US"/>
                    </w:rPr>
                    <w:t>Fortification level</w:t>
                  </w:r>
                </w:p>
              </w:tc>
              <w:tc>
                <w:tcPr>
                  <w:tcW w:w="1554" w:type="dxa"/>
                </w:tcPr>
                <w:p w14:paraId="40E8C177" w14:textId="77777777" w:rsidR="004614DA" w:rsidRDefault="004614DA" w:rsidP="00F92C2A">
                  <w:pPr>
                    <w:jc w:val="both"/>
                    <w:rPr>
                      <w:sz w:val="20"/>
                      <w:szCs w:val="20"/>
                      <w:lang w:val="en-US" w:eastAsia="en-US"/>
                    </w:rPr>
                  </w:pPr>
                  <w:r>
                    <w:rPr>
                      <w:sz w:val="20"/>
                      <w:szCs w:val="20"/>
                      <w:lang w:val="en-US" w:eastAsia="en-US"/>
                    </w:rPr>
                    <w:t>Recovery rate</w:t>
                  </w:r>
                </w:p>
              </w:tc>
              <w:tc>
                <w:tcPr>
                  <w:tcW w:w="1554" w:type="dxa"/>
                </w:tcPr>
                <w:p w14:paraId="3C52D702" w14:textId="77777777" w:rsidR="004614DA" w:rsidRDefault="004614DA" w:rsidP="00F92C2A">
                  <w:pPr>
                    <w:jc w:val="both"/>
                    <w:rPr>
                      <w:sz w:val="20"/>
                      <w:szCs w:val="20"/>
                      <w:lang w:val="en-US" w:eastAsia="en-US"/>
                    </w:rPr>
                  </w:pPr>
                  <w:r>
                    <w:rPr>
                      <w:sz w:val="20"/>
                      <w:szCs w:val="20"/>
                      <w:lang w:val="en-US" w:eastAsia="en-US"/>
                    </w:rPr>
                    <w:t>Mean recovery rate</w:t>
                  </w:r>
                </w:p>
              </w:tc>
              <w:tc>
                <w:tcPr>
                  <w:tcW w:w="426" w:type="dxa"/>
                </w:tcPr>
                <w:p w14:paraId="510F4D54" w14:textId="77777777" w:rsidR="004614DA" w:rsidRDefault="004614DA" w:rsidP="00F92C2A">
                  <w:pPr>
                    <w:jc w:val="both"/>
                    <w:rPr>
                      <w:sz w:val="20"/>
                      <w:szCs w:val="20"/>
                      <w:lang w:val="en-US" w:eastAsia="en-US"/>
                    </w:rPr>
                  </w:pPr>
                  <w:r>
                    <w:rPr>
                      <w:sz w:val="20"/>
                      <w:szCs w:val="20"/>
                      <w:lang w:val="en-US" w:eastAsia="en-US"/>
                    </w:rPr>
                    <w:t>n</w:t>
                  </w:r>
                </w:p>
              </w:tc>
            </w:tr>
            <w:tr w:rsidR="004614DA" w14:paraId="13A517A9" w14:textId="77777777" w:rsidTr="00634D20">
              <w:tc>
                <w:tcPr>
                  <w:tcW w:w="1553" w:type="dxa"/>
                </w:tcPr>
                <w:p w14:paraId="1F95058F" w14:textId="77777777" w:rsidR="004614DA" w:rsidRDefault="004614DA" w:rsidP="00F92C2A">
                  <w:pPr>
                    <w:jc w:val="both"/>
                    <w:rPr>
                      <w:sz w:val="20"/>
                      <w:szCs w:val="20"/>
                      <w:lang w:val="en-US" w:eastAsia="en-US"/>
                    </w:rPr>
                  </w:pPr>
                  <w:r>
                    <w:rPr>
                      <w:sz w:val="20"/>
                      <w:szCs w:val="20"/>
                      <w:lang w:val="en-US" w:eastAsia="en-US"/>
                    </w:rPr>
                    <w:t>0.277mg</w:t>
                  </w:r>
                </w:p>
              </w:tc>
              <w:tc>
                <w:tcPr>
                  <w:tcW w:w="1554" w:type="dxa"/>
                </w:tcPr>
                <w:p w14:paraId="3302FB45" w14:textId="77777777" w:rsidR="004614DA" w:rsidRDefault="004614DA" w:rsidP="00F92C2A">
                  <w:pPr>
                    <w:jc w:val="both"/>
                    <w:rPr>
                      <w:sz w:val="20"/>
                      <w:szCs w:val="20"/>
                      <w:lang w:val="en-US" w:eastAsia="en-US"/>
                    </w:rPr>
                  </w:pPr>
                  <w:r>
                    <w:rPr>
                      <w:sz w:val="20"/>
                      <w:szCs w:val="20"/>
                      <w:lang w:val="en-US" w:eastAsia="en-US"/>
                    </w:rPr>
                    <w:t>101.1; 101</w:t>
                  </w:r>
                </w:p>
              </w:tc>
              <w:tc>
                <w:tcPr>
                  <w:tcW w:w="1554" w:type="dxa"/>
                </w:tcPr>
                <w:p w14:paraId="146E4203" w14:textId="77777777" w:rsidR="004614DA" w:rsidRDefault="004614DA" w:rsidP="00F92C2A">
                  <w:pPr>
                    <w:jc w:val="both"/>
                    <w:rPr>
                      <w:sz w:val="20"/>
                      <w:szCs w:val="20"/>
                      <w:lang w:val="en-US" w:eastAsia="en-US"/>
                    </w:rPr>
                  </w:pPr>
                  <w:r>
                    <w:rPr>
                      <w:sz w:val="20"/>
                      <w:szCs w:val="20"/>
                      <w:lang w:val="en-US" w:eastAsia="en-US"/>
                    </w:rPr>
                    <w:t>101</w:t>
                  </w:r>
                </w:p>
              </w:tc>
              <w:tc>
                <w:tcPr>
                  <w:tcW w:w="426" w:type="dxa"/>
                </w:tcPr>
                <w:p w14:paraId="64E72C8D" w14:textId="77777777" w:rsidR="004614DA" w:rsidRDefault="004614DA" w:rsidP="00F92C2A">
                  <w:pPr>
                    <w:jc w:val="both"/>
                    <w:rPr>
                      <w:sz w:val="20"/>
                      <w:szCs w:val="20"/>
                      <w:lang w:val="en-US" w:eastAsia="en-US"/>
                    </w:rPr>
                  </w:pPr>
                  <w:r>
                    <w:rPr>
                      <w:sz w:val="20"/>
                      <w:szCs w:val="20"/>
                      <w:lang w:val="en-US" w:eastAsia="en-US"/>
                    </w:rPr>
                    <w:t>2</w:t>
                  </w:r>
                </w:p>
              </w:tc>
            </w:tr>
            <w:tr w:rsidR="004614DA" w14:paraId="35281F1F" w14:textId="77777777" w:rsidTr="00634D20">
              <w:tc>
                <w:tcPr>
                  <w:tcW w:w="1553" w:type="dxa"/>
                </w:tcPr>
                <w:p w14:paraId="3F895A3A" w14:textId="77777777" w:rsidR="004614DA" w:rsidRDefault="004614DA" w:rsidP="00F92C2A">
                  <w:pPr>
                    <w:jc w:val="both"/>
                    <w:rPr>
                      <w:sz w:val="20"/>
                      <w:szCs w:val="20"/>
                      <w:lang w:val="en-US" w:eastAsia="en-US"/>
                    </w:rPr>
                  </w:pPr>
                  <w:r>
                    <w:rPr>
                      <w:sz w:val="20"/>
                      <w:szCs w:val="20"/>
                      <w:lang w:val="en-US" w:eastAsia="en-US"/>
                    </w:rPr>
                    <w:t>2.77 mg</w:t>
                  </w:r>
                </w:p>
              </w:tc>
              <w:tc>
                <w:tcPr>
                  <w:tcW w:w="1554" w:type="dxa"/>
                </w:tcPr>
                <w:p w14:paraId="135746E1" w14:textId="77777777" w:rsidR="004614DA" w:rsidRDefault="004614DA" w:rsidP="00F92C2A">
                  <w:pPr>
                    <w:jc w:val="both"/>
                    <w:rPr>
                      <w:sz w:val="20"/>
                      <w:szCs w:val="20"/>
                      <w:lang w:val="en-US" w:eastAsia="en-US"/>
                    </w:rPr>
                  </w:pPr>
                  <w:r>
                    <w:rPr>
                      <w:sz w:val="20"/>
                      <w:szCs w:val="20"/>
                      <w:lang w:val="en-US" w:eastAsia="en-US"/>
                    </w:rPr>
                    <w:t>98.2; 98.4</w:t>
                  </w:r>
                </w:p>
              </w:tc>
              <w:tc>
                <w:tcPr>
                  <w:tcW w:w="1554" w:type="dxa"/>
                </w:tcPr>
                <w:p w14:paraId="1646D71E" w14:textId="77777777" w:rsidR="004614DA" w:rsidRDefault="004614DA" w:rsidP="00F92C2A">
                  <w:pPr>
                    <w:jc w:val="both"/>
                    <w:rPr>
                      <w:sz w:val="20"/>
                      <w:szCs w:val="20"/>
                      <w:lang w:val="en-US" w:eastAsia="en-US"/>
                    </w:rPr>
                  </w:pPr>
                  <w:r>
                    <w:rPr>
                      <w:sz w:val="20"/>
                      <w:szCs w:val="20"/>
                      <w:lang w:val="en-US" w:eastAsia="en-US"/>
                    </w:rPr>
                    <w:t>98.3</w:t>
                  </w:r>
                </w:p>
              </w:tc>
              <w:tc>
                <w:tcPr>
                  <w:tcW w:w="426" w:type="dxa"/>
                </w:tcPr>
                <w:p w14:paraId="36B76846" w14:textId="77777777" w:rsidR="004614DA" w:rsidRDefault="004614DA" w:rsidP="00F92C2A">
                  <w:pPr>
                    <w:jc w:val="both"/>
                    <w:rPr>
                      <w:sz w:val="20"/>
                      <w:szCs w:val="20"/>
                      <w:lang w:val="en-US" w:eastAsia="en-US"/>
                    </w:rPr>
                  </w:pPr>
                  <w:r>
                    <w:rPr>
                      <w:sz w:val="20"/>
                      <w:szCs w:val="20"/>
                      <w:lang w:val="en-US" w:eastAsia="en-US"/>
                    </w:rPr>
                    <w:t>2</w:t>
                  </w:r>
                </w:p>
              </w:tc>
            </w:tr>
          </w:tbl>
          <w:p w14:paraId="5F3EABFF" w14:textId="77777777" w:rsidR="004614DA" w:rsidRPr="00C80664" w:rsidRDefault="004614DA" w:rsidP="00F92C2A">
            <w:pPr>
              <w:jc w:val="both"/>
              <w:rPr>
                <w:lang w:val="en-US" w:eastAsia="en-US"/>
              </w:rPr>
            </w:pPr>
          </w:p>
        </w:tc>
      </w:tr>
    </w:tbl>
    <w:p w14:paraId="33AA1F8B" w14:textId="77777777" w:rsidR="004614DA" w:rsidRPr="007B0EFF" w:rsidRDefault="004614DA" w:rsidP="00F92C2A">
      <w:pPr>
        <w:jc w:val="both"/>
        <w:rPr>
          <w:i/>
          <w:iCs/>
          <w:color w:val="FF0000"/>
          <w:lang w:eastAsia="en-US"/>
        </w:rPr>
      </w:pPr>
    </w:p>
    <w:p w14:paraId="2088EA4C" w14:textId="35301977" w:rsidR="004614DA" w:rsidRPr="005756B1" w:rsidRDefault="004614DA" w:rsidP="00F92C2A">
      <w:pPr>
        <w:jc w:val="both"/>
        <w:rPr>
          <w:lang w:eastAsia="de-DE"/>
        </w:rPr>
      </w:pPr>
      <w:r w:rsidRPr="005756B1">
        <w:rPr>
          <w:lang w:eastAsia="de-DE"/>
        </w:rPr>
        <w:t xml:space="preserve">The analytical method </w:t>
      </w:r>
      <w:proofErr w:type="gramStart"/>
      <w:r w:rsidRPr="005756B1">
        <w:rPr>
          <w:lang w:eastAsia="de-DE"/>
        </w:rPr>
        <w:t>is fully validated</w:t>
      </w:r>
      <w:proofErr w:type="gramEnd"/>
      <w:r w:rsidRPr="005756B1">
        <w:rPr>
          <w:lang w:eastAsia="de-DE"/>
        </w:rPr>
        <w:t xml:space="preserve"> for the determination of the active substance H</w:t>
      </w:r>
      <w:r w:rsidR="002571DC" w:rsidRPr="002571DC">
        <w:rPr>
          <w:vertAlign w:val="subscript"/>
          <w:lang w:val="en-US" w:eastAsia="de-DE"/>
        </w:rPr>
        <w:t>2</w:t>
      </w:r>
      <w:r w:rsidRPr="005756B1">
        <w:rPr>
          <w:lang w:eastAsia="de-DE"/>
        </w:rPr>
        <w:t>O</w:t>
      </w:r>
      <w:r w:rsidR="002571DC" w:rsidRPr="002571DC">
        <w:rPr>
          <w:vertAlign w:val="subscript"/>
          <w:lang w:val="en-US" w:eastAsia="de-DE"/>
        </w:rPr>
        <w:t>2</w:t>
      </w:r>
      <w:r w:rsidRPr="005756B1">
        <w:rPr>
          <w:lang w:eastAsia="de-DE"/>
        </w:rPr>
        <w:t xml:space="preserve"> in the product.</w:t>
      </w:r>
    </w:p>
    <w:p w14:paraId="3F912513" w14:textId="77777777" w:rsidR="004614DA" w:rsidRPr="00D4310E" w:rsidRDefault="004614DA" w:rsidP="00F92C2A">
      <w:pPr>
        <w:jc w:val="both"/>
        <w:rPr>
          <w:lang w:val="en-US" w:eastAsia="en-US"/>
        </w:rPr>
      </w:pPr>
    </w:p>
    <w:p w14:paraId="3E481DF9" w14:textId="70ED8A15" w:rsidR="004614DA" w:rsidRDefault="004614DA" w:rsidP="00F92C2A">
      <w:pPr>
        <w:jc w:val="both"/>
        <w:rPr>
          <w:lang w:eastAsia="en-US"/>
        </w:rPr>
      </w:pPr>
      <w:r>
        <w:rPr>
          <w:lang w:eastAsia="en-US"/>
        </w:rPr>
        <w:t>A</w:t>
      </w:r>
      <w:r w:rsidRPr="00961ED8">
        <w:rPr>
          <w:lang w:eastAsia="en-US"/>
        </w:rPr>
        <w:t xml:space="preserve">nalytical methods for </w:t>
      </w:r>
      <w:r w:rsidRPr="002571DC">
        <w:rPr>
          <w:lang w:eastAsia="en-US"/>
        </w:rPr>
        <w:t>H</w:t>
      </w:r>
      <w:r w:rsidR="002571DC" w:rsidRPr="002571DC">
        <w:rPr>
          <w:vertAlign w:val="subscript"/>
          <w:lang w:val="en-US" w:eastAsia="de-DE"/>
        </w:rPr>
        <w:t>2</w:t>
      </w:r>
      <w:r w:rsidRPr="002571DC">
        <w:rPr>
          <w:lang w:eastAsia="en-US"/>
        </w:rPr>
        <w:t>O</w:t>
      </w:r>
      <w:r w:rsidR="002571DC" w:rsidRPr="002571DC">
        <w:rPr>
          <w:vertAlign w:val="subscript"/>
          <w:lang w:val="en-US" w:eastAsia="de-DE"/>
        </w:rPr>
        <w:t>2</w:t>
      </w:r>
      <w:r w:rsidRPr="00961ED8">
        <w:rPr>
          <w:lang w:eastAsia="en-US"/>
        </w:rPr>
        <w:t xml:space="preserve"> residues in soil, air, water (drinking water) and sediment are available in Assessment </w:t>
      </w:r>
      <w:r w:rsidRPr="00B42578">
        <w:rPr>
          <w:lang w:eastAsia="en-US"/>
        </w:rPr>
        <w:t>Report of active substance</w:t>
      </w:r>
      <w:r w:rsidRPr="00961ED8">
        <w:rPr>
          <w:lang w:eastAsia="en-US"/>
        </w:rPr>
        <w:t xml:space="preserve"> Product-type </w:t>
      </w:r>
      <w:r>
        <w:rPr>
          <w:lang w:eastAsia="en-US"/>
        </w:rPr>
        <w:t>1-6</w:t>
      </w:r>
      <w:r w:rsidRPr="00961ED8">
        <w:rPr>
          <w:lang w:eastAsia="en-US"/>
        </w:rPr>
        <w:t xml:space="preserve">, </w:t>
      </w:r>
      <w:r>
        <w:rPr>
          <w:lang w:eastAsia="en-US"/>
        </w:rPr>
        <w:t>March 2015</w:t>
      </w:r>
      <w:r w:rsidRPr="00961ED8">
        <w:rPr>
          <w:lang w:eastAsia="en-US"/>
        </w:rPr>
        <w:t xml:space="preserve">. </w:t>
      </w:r>
      <w:r>
        <w:rPr>
          <w:lang w:eastAsia="en-US"/>
        </w:rPr>
        <w:t>The applicant GFB has a</w:t>
      </w:r>
      <w:r w:rsidRPr="00961ED8">
        <w:rPr>
          <w:lang w:eastAsia="en-US"/>
        </w:rPr>
        <w:t xml:space="preserve"> Letter of Access from </w:t>
      </w:r>
      <w:r>
        <w:rPr>
          <w:lang w:eastAsia="en-US"/>
        </w:rPr>
        <w:t>Solvay SA for these data</w:t>
      </w:r>
      <w:r w:rsidRPr="00961ED8">
        <w:rPr>
          <w:lang w:eastAsia="en-US"/>
        </w:rPr>
        <w:t>.</w:t>
      </w:r>
    </w:p>
    <w:p w14:paraId="6FB2ABA7" w14:textId="77777777" w:rsidR="004614DA" w:rsidRPr="00961ED8" w:rsidRDefault="004614DA" w:rsidP="00F92C2A">
      <w:pPr>
        <w:jc w:val="both"/>
        <w:rPr>
          <w:lang w:eastAsia="en-US"/>
        </w:rPr>
      </w:pPr>
    </w:p>
    <w:p w14:paraId="34700979" w14:textId="7328050C" w:rsidR="004614DA" w:rsidRDefault="004614DA" w:rsidP="00F92C2A">
      <w:pPr>
        <w:jc w:val="both"/>
        <w:rPr>
          <w:lang w:eastAsia="en-US"/>
        </w:rPr>
      </w:pPr>
      <w:r w:rsidRPr="00961ED8">
        <w:rPr>
          <w:lang w:eastAsia="en-US"/>
        </w:rPr>
        <w:t>As the active substance</w:t>
      </w:r>
      <w:r>
        <w:rPr>
          <w:lang w:eastAsia="en-US"/>
        </w:rPr>
        <w:t xml:space="preserve"> H</w:t>
      </w:r>
      <w:r w:rsidR="002571DC" w:rsidRPr="002571DC">
        <w:rPr>
          <w:vertAlign w:val="subscript"/>
          <w:lang w:val="en-US" w:eastAsia="de-DE"/>
        </w:rPr>
        <w:t>2</w:t>
      </w:r>
      <w:r>
        <w:rPr>
          <w:lang w:eastAsia="en-US"/>
        </w:rPr>
        <w:t>O</w:t>
      </w:r>
      <w:r w:rsidR="002571DC" w:rsidRPr="002571DC">
        <w:rPr>
          <w:vertAlign w:val="subscript"/>
          <w:lang w:val="en-US" w:eastAsia="de-DE"/>
        </w:rPr>
        <w:t>2</w:t>
      </w:r>
      <w:r w:rsidRPr="00961ED8">
        <w:rPr>
          <w:lang w:eastAsia="en-US"/>
        </w:rPr>
        <w:t xml:space="preserve"> is not classified Toxic or Very Toxic, an analytical method for the determination of </w:t>
      </w:r>
      <w:r>
        <w:rPr>
          <w:lang w:eastAsia="en-US"/>
        </w:rPr>
        <w:t>H</w:t>
      </w:r>
      <w:r w:rsidR="002571DC" w:rsidRPr="002571DC">
        <w:rPr>
          <w:vertAlign w:val="subscript"/>
          <w:lang w:val="en-US" w:eastAsia="de-DE"/>
        </w:rPr>
        <w:t>2</w:t>
      </w:r>
      <w:r>
        <w:rPr>
          <w:lang w:eastAsia="en-US"/>
        </w:rPr>
        <w:t>O</w:t>
      </w:r>
      <w:r w:rsidR="002571DC" w:rsidRPr="002571DC">
        <w:rPr>
          <w:vertAlign w:val="subscript"/>
          <w:lang w:val="en-US" w:eastAsia="de-DE"/>
        </w:rPr>
        <w:t>2</w:t>
      </w:r>
      <w:r w:rsidR="002571DC">
        <w:rPr>
          <w:vertAlign w:val="subscript"/>
          <w:lang w:val="en-US" w:eastAsia="de-DE"/>
        </w:rPr>
        <w:t xml:space="preserve"> </w:t>
      </w:r>
      <w:r w:rsidRPr="00961ED8">
        <w:rPr>
          <w:lang w:eastAsia="en-US"/>
        </w:rPr>
        <w:t>residue in human body fluids and tissues is unnecessary.</w:t>
      </w:r>
    </w:p>
    <w:p w14:paraId="49283EB3" w14:textId="77777777" w:rsidR="004614DA" w:rsidRDefault="004614DA" w:rsidP="00F92C2A">
      <w:pPr>
        <w:jc w:val="both"/>
        <w:rPr>
          <w:lang w:eastAsia="en-US"/>
        </w:rPr>
      </w:pPr>
    </w:p>
    <w:p w14:paraId="27FA2767" w14:textId="77777777" w:rsidR="004614DA" w:rsidRPr="005756B1" w:rsidRDefault="004614DA" w:rsidP="00F92C2A">
      <w:pPr>
        <w:jc w:val="both"/>
        <w:rPr>
          <w:lang w:eastAsia="en-US"/>
        </w:rPr>
      </w:pPr>
      <w:r w:rsidRPr="005756B1">
        <w:rPr>
          <w:lang w:eastAsia="en-US"/>
        </w:rPr>
        <w:t>No analytical method in soil is required according to the Assessment report of hydrogen peroxide.</w:t>
      </w:r>
    </w:p>
    <w:p w14:paraId="42C6741B" w14:textId="77777777" w:rsidR="004614DA" w:rsidRPr="005756B1" w:rsidRDefault="004614DA" w:rsidP="00F92C2A">
      <w:pPr>
        <w:jc w:val="both"/>
        <w:rPr>
          <w:lang w:eastAsia="en-US"/>
        </w:rPr>
      </w:pPr>
    </w:p>
    <w:p w14:paraId="526119E8" w14:textId="77777777" w:rsidR="004614DA" w:rsidRDefault="004614DA" w:rsidP="00F92C2A">
      <w:pPr>
        <w:jc w:val="both"/>
        <w:rPr>
          <w:lang w:eastAsia="en-US"/>
        </w:rPr>
      </w:pPr>
      <w:r w:rsidRPr="005756B1">
        <w:rPr>
          <w:lang w:eastAsia="en-US"/>
        </w:rPr>
        <w:t>Regarding PT 4 uses, given the r</w:t>
      </w:r>
      <w:r>
        <w:rPr>
          <w:lang w:eastAsia="en-US"/>
        </w:rPr>
        <w:t>e</w:t>
      </w:r>
      <w:r w:rsidRPr="005756B1">
        <w:rPr>
          <w:lang w:eastAsia="en-US"/>
        </w:rPr>
        <w:t xml:space="preserve">activity of the active substance, residue in food, feed and drink </w:t>
      </w:r>
      <w:proofErr w:type="gramStart"/>
      <w:r w:rsidRPr="005756B1">
        <w:rPr>
          <w:lang w:eastAsia="en-US"/>
        </w:rPr>
        <w:t>are expected</w:t>
      </w:r>
      <w:proofErr w:type="gramEnd"/>
      <w:r w:rsidRPr="005756B1">
        <w:rPr>
          <w:lang w:eastAsia="en-US"/>
        </w:rPr>
        <w:t xml:space="preserve"> to be negligible. Analytical method for the determination of hydrogen peroxide in food/feed of plant and animal origin is not required.</w:t>
      </w:r>
    </w:p>
    <w:p w14:paraId="722BBAE9" w14:textId="77777777" w:rsidR="004614DA" w:rsidRPr="007C5FFD" w:rsidRDefault="004614DA" w:rsidP="00F92C2A">
      <w:pPr>
        <w:jc w:val="both"/>
        <w:rPr>
          <w:lang w:eastAsia="en-US"/>
        </w:rPr>
      </w:pPr>
    </w:p>
    <w:tbl>
      <w:tblPr>
        <w:tblpPr w:leftFromText="141" w:rightFromText="141" w:vertAnchor="text" w:horzAnchor="margin" w:tblpY="28"/>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733"/>
      </w:tblGrid>
      <w:tr w:rsidR="004614DA" w:rsidRPr="00DD57A3" w14:paraId="491E17FE" w14:textId="77777777" w:rsidTr="00F92C2A">
        <w:tc>
          <w:tcPr>
            <w:tcW w:w="5000" w:type="pct"/>
            <w:tcBorders>
              <w:top w:val="single" w:sz="4" w:space="0" w:color="auto"/>
              <w:left w:val="single" w:sz="4" w:space="0" w:color="auto"/>
              <w:bottom w:val="single" w:sz="6" w:space="0" w:color="auto"/>
              <w:right w:val="single" w:sz="6" w:space="0" w:color="auto"/>
            </w:tcBorders>
            <w:shd w:val="clear" w:color="auto" w:fill="CCFFCC"/>
          </w:tcPr>
          <w:p w14:paraId="12AE707D" w14:textId="77777777" w:rsidR="004614DA" w:rsidRPr="007C5FFD" w:rsidRDefault="004614DA" w:rsidP="00F92C2A">
            <w:pPr>
              <w:jc w:val="both"/>
              <w:rPr>
                <w:b/>
                <w:bCs/>
                <w:lang w:eastAsia="en-US"/>
              </w:rPr>
            </w:pPr>
            <w:r w:rsidRPr="007C5FFD">
              <w:rPr>
                <w:b/>
                <w:bCs/>
                <w:lang w:eastAsia="en-US"/>
              </w:rPr>
              <w:t>Conclusion on the methods for detection and identification</w:t>
            </w:r>
            <w:r>
              <w:rPr>
                <w:b/>
                <w:bCs/>
                <w:lang w:eastAsia="en-US"/>
              </w:rPr>
              <w:t xml:space="preserve"> </w:t>
            </w:r>
            <w:r w:rsidRPr="007C5FFD">
              <w:rPr>
                <w:b/>
                <w:bCs/>
                <w:lang w:eastAsia="en-US"/>
              </w:rPr>
              <w:t>of the product</w:t>
            </w:r>
          </w:p>
        </w:tc>
      </w:tr>
      <w:tr w:rsidR="004614DA" w:rsidRPr="00DD57A3" w14:paraId="65AE23DC" w14:textId="77777777" w:rsidTr="00F92C2A">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228B4809" w14:textId="77777777" w:rsidR="004614DA" w:rsidRPr="00D85561" w:rsidRDefault="004614DA" w:rsidP="00F92C2A">
            <w:pPr>
              <w:jc w:val="both"/>
              <w:rPr>
                <w:lang w:eastAsia="en-US"/>
              </w:rPr>
            </w:pPr>
            <w:r w:rsidRPr="005756B1">
              <w:rPr>
                <w:lang w:eastAsia="de-DE"/>
              </w:rPr>
              <w:t xml:space="preserve">The analytical method </w:t>
            </w:r>
            <w:proofErr w:type="gramStart"/>
            <w:r w:rsidRPr="005756B1">
              <w:rPr>
                <w:lang w:eastAsia="de-DE"/>
              </w:rPr>
              <w:t>is fully validated</w:t>
            </w:r>
            <w:proofErr w:type="gramEnd"/>
            <w:r w:rsidRPr="005756B1">
              <w:rPr>
                <w:lang w:eastAsia="de-DE"/>
              </w:rPr>
              <w:t xml:space="preserve"> for the determination of the active substance H</w:t>
            </w:r>
            <w:r w:rsidRPr="002571DC">
              <w:rPr>
                <w:vertAlign w:val="subscript"/>
                <w:lang w:eastAsia="de-DE"/>
              </w:rPr>
              <w:t>2</w:t>
            </w:r>
            <w:r w:rsidRPr="005756B1">
              <w:rPr>
                <w:lang w:eastAsia="de-DE"/>
              </w:rPr>
              <w:t>O</w:t>
            </w:r>
            <w:r w:rsidRPr="002571DC">
              <w:rPr>
                <w:vertAlign w:val="subscript"/>
                <w:lang w:eastAsia="de-DE"/>
              </w:rPr>
              <w:t>2</w:t>
            </w:r>
            <w:r w:rsidRPr="005756B1">
              <w:rPr>
                <w:lang w:eastAsia="de-DE"/>
              </w:rPr>
              <w:t xml:space="preserve"> in the product.</w:t>
            </w:r>
            <w:r>
              <w:rPr>
                <w:lang w:eastAsia="de-DE"/>
              </w:rPr>
              <w:t xml:space="preserve"> </w:t>
            </w:r>
          </w:p>
          <w:p w14:paraId="5457562A" w14:textId="77777777" w:rsidR="004614DA" w:rsidRPr="00D85561" w:rsidRDefault="004614DA" w:rsidP="00F92C2A">
            <w:pPr>
              <w:pStyle w:val="Default"/>
              <w:jc w:val="both"/>
              <w:rPr>
                <w:rFonts w:ascii="Verdana" w:hAnsi="Verdana"/>
                <w:color w:val="auto"/>
                <w:sz w:val="20"/>
                <w:szCs w:val="20"/>
                <w:lang w:eastAsia="en-US"/>
              </w:rPr>
            </w:pPr>
          </w:p>
          <w:p w14:paraId="35915B61" w14:textId="77777777" w:rsidR="004614DA" w:rsidRPr="00B42578" w:rsidRDefault="004614DA" w:rsidP="00F92C2A">
            <w:pPr>
              <w:pStyle w:val="Default"/>
              <w:jc w:val="both"/>
              <w:rPr>
                <w:rFonts w:ascii="Verdana" w:hAnsi="Verdana"/>
                <w:color w:val="auto"/>
                <w:sz w:val="20"/>
                <w:szCs w:val="20"/>
                <w:lang w:eastAsia="en-US"/>
              </w:rPr>
            </w:pPr>
            <w:r w:rsidRPr="00D85561">
              <w:rPr>
                <w:rFonts w:ascii="Verdana" w:hAnsi="Verdana"/>
                <w:color w:val="auto"/>
                <w:sz w:val="20"/>
                <w:szCs w:val="20"/>
                <w:lang w:eastAsia="en-US"/>
              </w:rPr>
              <w:t xml:space="preserve">Analytical methods were provided at EU level for </w:t>
            </w:r>
            <w:r w:rsidRPr="00B42578">
              <w:rPr>
                <w:rFonts w:ascii="Verdana" w:hAnsi="Verdana"/>
                <w:color w:val="auto"/>
                <w:sz w:val="20"/>
                <w:szCs w:val="20"/>
                <w:lang w:eastAsia="en-US"/>
              </w:rPr>
              <w:t xml:space="preserve">the determination of </w:t>
            </w:r>
            <w:r w:rsidRPr="00B42578">
              <w:rPr>
                <w:rFonts w:ascii="Verdana" w:hAnsi="Verdana"/>
                <w:sz w:val="20"/>
                <w:szCs w:val="20"/>
                <w:lang w:eastAsia="en-US"/>
              </w:rPr>
              <w:t xml:space="preserve">active substance </w:t>
            </w:r>
            <w:r w:rsidRPr="00B42578">
              <w:rPr>
                <w:rFonts w:ascii="Verdana" w:hAnsi="Verdana"/>
                <w:color w:val="auto"/>
                <w:sz w:val="20"/>
                <w:szCs w:val="20"/>
                <w:lang w:eastAsia="en-US"/>
              </w:rPr>
              <w:t>residue in water with LOQ = 740 µg/L.</w:t>
            </w:r>
          </w:p>
          <w:p w14:paraId="246B7514" w14:textId="77777777" w:rsidR="004614DA" w:rsidRPr="00B42578" w:rsidRDefault="004614DA" w:rsidP="00F92C2A">
            <w:pPr>
              <w:pStyle w:val="Default"/>
              <w:jc w:val="both"/>
              <w:rPr>
                <w:rFonts w:ascii="Verdana" w:hAnsi="Verdana"/>
                <w:color w:val="auto"/>
                <w:sz w:val="20"/>
                <w:szCs w:val="20"/>
                <w:lang w:eastAsia="en-US"/>
              </w:rPr>
            </w:pPr>
          </w:p>
          <w:p w14:paraId="497735C4" w14:textId="2F3EFB56" w:rsidR="004614DA" w:rsidRDefault="004614DA" w:rsidP="00F92C2A">
            <w:pPr>
              <w:jc w:val="both"/>
              <w:rPr>
                <w:lang w:eastAsia="en-US"/>
              </w:rPr>
            </w:pPr>
            <w:r w:rsidRPr="00B42578">
              <w:rPr>
                <w:lang w:eastAsia="en-US"/>
              </w:rPr>
              <w:t>Active substance H</w:t>
            </w:r>
            <w:r w:rsidR="002571DC" w:rsidRPr="002571DC">
              <w:rPr>
                <w:vertAlign w:val="subscript"/>
                <w:lang w:val="en-US" w:eastAsia="de-DE"/>
              </w:rPr>
              <w:t>2</w:t>
            </w:r>
            <w:r w:rsidRPr="00B42578">
              <w:rPr>
                <w:lang w:eastAsia="en-US"/>
              </w:rPr>
              <w:t>O</w:t>
            </w:r>
            <w:r w:rsidR="002571DC" w:rsidRPr="002571DC">
              <w:rPr>
                <w:vertAlign w:val="subscript"/>
                <w:lang w:val="en-US" w:eastAsia="de-DE"/>
              </w:rPr>
              <w:t>2</w:t>
            </w:r>
            <w:r w:rsidRPr="00B42578">
              <w:rPr>
                <w:lang w:eastAsia="en-US"/>
              </w:rPr>
              <w:t xml:space="preserve"> is not toxic (T) or very toxic (T+) active substance. Therefore, an analytical method in biological matrices is not required.</w:t>
            </w:r>
          </w:p>
          <w:p w14:paraId="7D566E33" w14:textId="77777777" w:rsidR="004614DA" w:rsidRDefault="004614DA" w:rsidP="00F92C2A">
            <w:pPr>
              <w:jc w:val="both"/>
              <w:rPr>
                <w:lang w:eastAsia="en-US"/>
              </w:rPr>
            </w:pPr>
          </w:p>
          <w:p w14:paraId="77CE9E19" w14:textId="77777777" w:rsidR="004614DA" w:rsidRPr="005756B1" w:rsidRDefault="004614DA" w:rsidP="00F92C2A">
            <w:pPr>
              <w:jc w:val="both"/>
              <w:rPr>
                <w:lang w:eastAsia="en-US"/>
              </w:rPr>
            </w:pPr>
            <w:r w:rsidRPr="005756B1">
              <w:rPr>
                <w:lang w:eastAsia="en-US"/>
              </w:rPr>
              <w:t>No analytical method in soil is required.</w:t>
            </w:r>
          </w:p>
          <w:p w14:paraId="4C9423C9" w14:textId="77777777" w:rsidR="004614DA" w:rsidRPr="005756B1" w:rsidRDefault="004614DA" w:rsidP="00F92C2A">
            <w:pPr>
              <w:jc w:val="both"/>
              <w:rPr>
                <w:lang w:eastAsia="en-US"/>
              </w:rPr>
            </w:pPr>
          </w:p>
          <w:p w14:paraId="6A2DB5DA" w14:textId="7B539AB5" w:rsidR="004614DA" w:rsidRDefault="003D7FE5" w:rsidP="00F92C2A">
            <w:pPr>
              <w:jc w:val="both"/>
              <w:rPr>
                <w:lang w:eastAsia="en-US"/>
              </w:rPr>
            </w:pPr>
            <w:r>
              <w:rPr>
                <w:lang w:eastAsia="en-US"/>
              </w:rPr>
              <w:t>Regarding PT</w:t>
            </w:r>
            <w:r w:rsidR="004614DA" w:rsidRPr="005756B1">
              <w:rPr>
                <w:lang w:eastAsia="en-US"/>
              </w:rPr>
              <w:t>4 uses, given the r</w:t>
            </w:r>
            <w:r w:rsidR="004614DA">
              <w:rPr>
                <w:lang w:eastAsia="en-US"/>
              </w:rPr>
              <w:t>e</w:t>
            </w:r>
            <w:r w:rsidR="004614DA" w:rsidRPr="005756B1">
              <w:rPr>
                <w:lang w:eastAsia="en-US"/>
              </w:rPr>
              <w:t xml:space="preserve">activity of the active substance, residue in food, feed and drink </w:t>
            </w:r>
            <w:proofErr w:type="gramStart"/>
            <w:r w:rsidR="004614DA" w:rsidRPr="005756B1">
              <w:rPr>
                <w:lang w:eastAsia="en-US"/>
              </w:rPr>
              <w:t>are expected</w:t>
            </w:r>
            <w:proofErr w:type="gramEnd"/>
            <w:r w:rsidR="004614DA" w:rsidRPr="005756B1">
              <w:rPr>
                <w:lang w:eastAsia="en-US"/>
              </w:rPr>
              <w:t xml:space="preserve"> to be negligible. Analytical method for the determination of hydrogen peroxide in food/feed of plant and animal origin is not required.</w:t>
            </w:r>
          </w:p>
          <w:p w14:paraId="76A6523F" w14:textId="77777777" w:rsidR="004614DA" w:rsidRPr="007C5FFD" w:rsidRDefault="004614DA" w:rsidP="00F92C2A">
            <w:pPr>
              <w:jc w:val="both"/>
              <w:rPr>
                <w:lang w:eastAsia="en-US"/>
              </w:rPr>
            </w:pPr>
          </w:p>
        </w:tc>
      </w:tr>
    </w:tbl>
    <w:p w14:paraId="64A29B31" w14:textId="77777777" w:rsidR="004614DA" w:rsidRDefault="004614DA" w:rsidP="00F92C2A">
      <w:pPr>
        <w:pStyle w:val="Absatz"/>
        <w:jc w:val="both"/>
        <w:rPr>
          <w:lang w:val="de-DE"/>
        </w:rPr>
      </w:pPr>
    </w:p>
    <w:p w14:paraId="4D2892B2" w14:textId="77777777" w:rsidR="00FC28C1" w:rsidRDefault="00FC28C1" w:rsidP="00F92C2A">
      <w:pPr>
        <w:pStyle w:val="Absatz"/>
        <w:jc w:val="both"/>
        <w:rPr>
          <w:lang w:val="de-DE"/>
        </w:rPr>
      </w:pPr>
    </w:p>
    <w:p w14:paraId="2890A616" w14:textId="77777777" w:rsidR="00FC28C1" w:rsidRDefault="00FC28C1" w:rsidP="00F92C2A">
      <w:pPr>
        <w:pStyle w:val="Absatz"/>
        <w:ind w:left="0"/>
        <w:jc w:val="both"/>
        <w:rPr>
          <w:lang w:val="de-DE"/>
        </w:rPr>
      </w:pPr>
      <w:r>
        <w:rPr>
          <w:rFonts w:ascii="Verdana" w:hAnsi="Verdana"/>
          <w:noProof/>
          <w:lang w:val="fr-FR" w:eastAsia="fr-FR"/>
        </w:rPr>
        <w:lastRenderedPageBreak/>
        <w:drawing>
          <wp:inline distT="0" distB="0" distL="0" distR="0" wp14:anchorId="73D940D7" wp14:editId="2940C327">
            <wp:extent cx="5850255" cy="6234329"/>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50255" cy="6234329"/>
                    </a:xfrm>
                    <a:prstGeom prst="rect">
                      <a:avLst/>
                    </a:prstGeom>
                    <a:noFill/>
                    <a:ln>
                      <a:noFill/>
                    </a:ln>
                  </pic:spPr>
                </pic:pic>
              </a:graphicData>
            </a:graphic>
          </wp:inline>
        </w:drawing>
      </w:r>
    </w:p>
    <w:p w14:paraId="5040514A" w14:textId="77777777" w:rsidR="00FC28C1" w:rsidRDefault="00FC28C1" w:rsidP="00F92C2A">
      <w:pPr>
        <w:pStyle w:val="Absatz"/>
        <w:jc w:val="both"/>
        <w:rPr>
          <w:lang w:val="de-DE"/>
        </w:rPr>
      </w:pPr>
    </w:p>
    <w:p w14:paraId="6E121084" w14:textId="77777777" w:rsidR="00FC28C1" w:rsidRDefault="00FC28C1" w:rsidP="00F92C2A">
      <w:pPr>
        <w:pStyle w:val="Absatz"/>
        <w:jc w:val="both"/>
        <w:rPr>
          <w:lang w:val="de-DE"/>
        </w:rPr>
      </w:pPr>
    </w:p>
    <w:p w14:paraId="46107949" w14:textId="77777777" w:rsidR="00FC28C1" w:rsidRDefault="00FC28C1" w:rsidP="00F92C2A">
      <w:pPr>
        <w:jc w:val="both"/>
        <w:rPr>
          <w:lang w:val="en-US"/>
        </w:rPr>
      </w:pPr>
    </w:p>
    <w:p w14:paraId="0109BD90" w14:textId="77777777" w:rsidR="00FC28C1" w:rsidRDefault="00FC28C1" w:rsidP="00F92C2A">
      <w:pPr>
        <w:shd w:val="clear" w:color="auto" w:fill="E5DFEC" w:themeFill="accent4" w:themeFillTint="33"/>
        <w:jc w:val="both"/>
        <w:rPr>
          <w:lang w:val="en-US" w:eastAsia="en-US"/>
        </w:rPr>
      </w:pPr>
      <w:r w:rsidRPr="006B1318">
        <w:rPr>
          <w:rFonts w:eastAsia="Calibri"/>
          <w:lang w:val="en-US" w:eastAsia="en-US"/>
        </w:rPr>
        <w:t xml:space="preserve">Validation of the method </w:t>
      </w:r>
      <w:r>
        <w:rPr>
          <w:lang w:val="en-US" w:eastAsia="en-US"/>
        </w:rPr>
        <w:t xml:space="preserve">18-35-001-ES </w:t>
      </w:r>
      <w:r w:rsidRPr="006B1318">
        <w:rPr>
          <w:rFonts w:eastAsia="Calibri"/>
          <w:lang w:val="en-US" w:eastAsia="en-US"/>
        </w:rPr>
        <w:t xml:space="preserve">used in the </w:t>
      </w:r>
      <w:r>
        <w:rPr>
          <w:lang w:val="en-US" w:eastAsia="en-US"/>
        </w:rPr>
        <w:t xml:space="preserve">Servajean E. 2018, </w:t>
      </w:r>
      <w:r w:rsidRPr="006E4593">
        <w:rPr>
          <w:lang w:val="en-US" w:eastAsia="en-US"/>
        </w:rPr>
        <w:t>Determination of hydroxyl residues of “Peroxyde d’hydrogene solution 7,4% PAE Com18 after rinsing and/or wiping  and/or soaking</w:t>
      </w:r>
      <w:r>
        <w:rPr>
          <w:lang w:val="en-US" w:eastAsia="en-US"/>
        </w:rPr>
        <w:t>” report no: 18</w:t>
      </w:r>
      <w:r w:rsidRPr="00F3220F">
        <w:rPr>
          <w:lang w:val="en-US" w:eastAsia="en-US"/>
        </w:rPr>
        <w:t>-35-0</w:t>
      </w:r>
      <w:r>
        <w:rPr>
          <w:lang w:val="en-US" w:eastAsia="en-US"/>
        </w:rPr>
        <w:t>07</w:t>
      </w:r>
      <w:r w:rsidRPr="00F3220F">
        <w:rPr>
          <w:lang w:val="en-US" w:eastAsia="en-US"/>
        </w:rPr>
        <w:t>-ES</w:t>
      </w:r>
    </w:p>
    <w:p w14:paraId="6DBA0132" w14:textId="77777777" w:rsidR="00FC28C1" w:rsidRPr="00F3220F" w:rsidRDefault="00FC28C1" w:rsidP="00F92C2A">
      <w:pPr>
        <w:shd w:val="clear" w:color="auto" w:fill="E5DFEC" w:themeFill="accent4" w:themeFillTint="33"/>
        <w:jc w:val="both"/>
        <w:rPr>
          <w:lang w:val="en-US" w:eastAsia="en-US"/>
        </w:rPr>
      </w:pPr>
    </w:p>
    <w:p w14:paraId="13CCCABD" w14:textId="77777777" w:rsidR="00FC28C1" w:rsidRPr="00F3220F" w:rsidRDefault="00FC28C1" w:rsidP="00F92C2A">
      <w:pPr>
        <w:shd w:val="clear" w:color="auto" w:fill="E5DFEC" w:themeFill="accent4" w:themeFillTint="33"/>
        <w:jc w:val="both"/>
        <w:rPr>
          <w:lang w:val="en-US" w:eastAsia="en-US"/>
        </w:rPr>
      </w:pPr>
      <w:r w:rsidRPr="00F3220F">
        <w:rPr>
          <w:lang w:val="en-US" w:eastAsia="en-US"/>
        </w:rPr>
        <w:t xml:space="preserve">Report: </w:t>
      </w:r>
      <w:r>
        <w:rPr>
          <w:lang w:val="en-US" w:eastAsia="en-US"/>
        </w:rPr>
        <w:t>Servajean E. 2018, Validation of analytical methods for the determination of hydroxyl radicals formed from hydrogen peroxide in water, and peroxyl radicals formed from peroxoacids in water - Application to the determination of residues in water for hydrogen peroxide and/or peroxoacid containing biocidal products. Part 1: Determination of hydroxyl radiacals formed from hydrogen peroxide in water</w:t>
      </w:r>
    </w:p>
    <w:p w14:paraId="328A5F25" w14:textId="77777777" w:rsidR="00FC28C1" w:rsidRPr="00F3220F" w:rsidRDefault="00FC28C1" w:rsidP="00F92C2A">
      <w:pPr>
        <w:shd w:val="clear" w:color="auto" w:fill="E5DFEC" w:themeFill="accent4" w:themeFillTint="33"/>
        <w:jc w:val="both"/>
        <w:rPr>
          <w:lang w:val="en-US" w:eastAsia="en-US"/>
        </w:rPr>
      </w:pPr>
      <w:r w:rsidRPr="00F3220F">
        <w:rPr>
          <w:lang w:val="en-US" w:eastAsia="en-US"/>
        </w:rPr>
        <w:t xml:space="preserve">Report no </w:t>
      </w:r>
      <w:r>
        <w:rPr>
          <w:lang w:val="en-US" w:eastAsia="en-US"/>
        </w:rPr>
        <w:t>18-35-001-ES</w:t>
      </w:r>
    </w:p>
    <w:p w14:paraId="0170E7E9" w14:textId="77777777" w:rsidR="00FC28C1" w:rsidRDefault="00FC28C1" w:rsidP="00F92C2A">
      <w:pPr>
        <w:keepNext/>
        <w:shd w:val="clear" w:color="auto" w:fill="E5DFEC" w:themeFill="accent4" w:themeFillTint="33"/>
        <w:spacing w:before="40" w:after="40"/>
        <w:jc w:val="both"/>
        <w:rPr>
          <w:lang w:val="en-US" w:eastAsia="en-US"/>
        </w:rPr>
      </w:pPr>
      <w:r w:rsidRPr="00F3220F">
        <w:rPr>
          <w:lang w:val="en-US" w:eastAsia="en-US"/>
        </w:rPr>
        <w:lastRenderedPageBreak/>
        <w:t>Test facilities: PHYTOSAFE S .a .r .l</w:t>
      </w:r>
    </w:p>
    <w:p w14:paraId="637D8479" w14:textId="73F20FED" w:rsidR="00FC28C1" w:rsidRPr="00F3220F" w:rsidRDefault="00FC28C1" w:rsidP="00F92C2A">
      <w:pPr>
        <w:keepNext/>
        <w:shd w:val="clear" w:color="auto" w:fill="E5DFEC" w:themeFill="accent4" w:themeFillTint="33"/>
        <w:spacing w:before="40" w:after="40"/>
        <w:jc w:val="both"/>
        <w:rPr>
          <w:lang w:val="en-US" w:eastAsia="en-US"/>
        </w:rPr>
      </w:pPr>
      <w:r w:rsidRPr="00F3220F">
        <w:rPr>
          <w:lang w:val="en-US" w:eastAsia="en-US"/>
        </w:rPr>
        <w:t xml:space="preserve"> </w:t>
      </w:r>
      <w:r w:rsidR="003D7FE5">
        <w:rPr>
          <w:lang w:val="en-US" w:eastAsia="en-US"/>
        </w:rPr>
        <w:t xml:space="preserve">                    </w:t>
      </w:r>
      <w:proofErr w:type="gramStart"/>
      <w:r>
        <w:rPr>
          <w:lang w:val="en-US" w:eastAsia="en-US"/>
        </w:rPr>
        <w:t>2</w:t>
      </w:r>
      <w:proofErr w:type="gramEnd"/>
      <w:r>
        <w:rPr>
          <w:lang w:val="en-US" w:eastAsia="en-US"/>
        </w:rPr>
        <w:t xml:space="preserve"> </w:t>
      </w:r>
      <w:r w:rsidRPr="00F3220F">
        <w:rPr>
          <w:lang w:val="en-US" w:eastAsia="en-US"/>
        </w:rPr>
        <w:t xml:space="preserve">rue Marx Dormoy </w:t>
      </w:r>
    </w:p>
    <w:p w14:paraId="615003F4" w14:textId="498F2E94" w:rsidR="00FC28C1" w:rsidRPr="00F3220F" w:rsidRDefault="00FC28C1" w:rsidP="00F92C2A">
      <w:pPr>
        <w:keepNext/>
        <w:shd w:val="clear" w:color="auto" w:fill="E5DFEC" w:themeFill="accent4" w:themeFillTint="33"/>
        <w:spacing w:before="40" w:after="40"/>
        <w:jc w:val="both"/>
        <w:rPr>
          <w:lang w:val="en-US" w:eastAsia="en-US"/>
        </w:rPr>
      </w:pPr>
      <w:r>
        <w:rPr>
          <w:lang w:val="en-US" w:eastAsia="en-US"/>
        </w:rPr>
        <w:t xml:space="preserve"> </w:t>
      </w:r>
      <w:r w:rsidR="003D7FE5">
        <w:rPr>
          <w:lang w:val="en-US" w:eastAsia="en-US"/>
        </w:rPr>
        <w:t xml:space="preserve">                    </w:t>
      </w:r>
      <w:proofErr w:type="gramStart"/>
      <w:r>
        <w:rPr>
          <w:lang w:val="en-US" w:eastAsia="en-US"/>
        </w:rPr>
        <w:t>64000</w:t>
      </w:r>
      <w:proofErr w:type="gramEnd"/>
      <w:r>
        <w:rPr>
          <w:lang w:val="en-US" w:eastAsia="en-US"/>
        </w:rPr>
        <w:t xml:space="preserve"> PAU</w:t>
      </w:r>
    </w:p>
    <w:p w14:paraId="55B47F75" w14:textId="77777777" w:rsidR="00FC28C1" w:rsidRPr="00F3220F" w:rsidRDefault="00FC28C1" w:rsidP="00F92C2A">
      <w:pPr>
        <w:jc w:val="both"/>
        <w:rPr>
          <w:lang w:val="en-US" w:eastAsia="de-DE"/>
        </w:rPr>
      </w:pPr>
    </w:p>
    <w:p w14:paraId="088A80DA" w14:textId="77777777" w:rsidR="00FC28C1" w:rsidRPr="00F3220F" w:rsidRDefault="00FC28C1" w:rsidP="00F92C2A">
      <w:pPr>
        <w:jc w:val="both"/>
        <w:rPr>
          <w:u w:val="single"/>
          <w:lang w:val="en-US" w:eastAsia="en-US"/>
        </w:rPr>
      </w:pPr>
      <w:r w:rsidRPr="00F3220F">
        <w:rPr>
          <w:u w:val="single"/>
          <w:lang w:val="en-US" w:eastAsia="en-US"/>
        </w:rPr>
        <w:t xml:space="preserve">Principle of the method: </w:t>
      </w:r>
    </w:p>
    <w:p w14:paraId="447DDA66" w14:textId="77777777" w:rsidR="00FC28C1" w:rsidRDefault="00FC28C1" w:rsidP="00F92C2A">
      <w:pPr>
        <w:jc w:val="both"/>
        <w:rPr>
          <w:lang w:eastAsia="en-US"/>
        </w:rPr>
      </w:pPr>
      <w:r>
        <w:rPr>
          <w:lang w:eastAsia="en-US"/>
        </w:rPr>
        <w:t xml:space="preserve">Hydrogen peroxide reacts for the determination with DMSO (dimethylsulfoxide) in water at the neutral pH, using FeSO4 as catalyst. The oxidation product is methanesulfinic acid. </w:t>
      </w:r>
    </w:p>
    <w:p w14:paraId="2B306588" w14:textId="77777777" w:rsidR="00FC28C1" w:rsidRDefault="00FC28C1" w:rsidP="00F92C2A">
      <w:pPr>
        <w:jc w:val="both"/>
        <w:rPr>
          <w:lang w:eastAsia="en-US"/>
        </w:rPr>
      </w:pPr>
      <w:r>
        <w:rPr>
          <w:lang w:eastAsia="en-US"/>
        </w:rPr>
        <w:t xml:space="preserve">Under conditions of excess DMSO, the concentration of produced methanesulfinic acid </w:t>
      </w:r>
      <w:proofErr w:type="gramStart"/>
      <w:r>
        <w:rPr>
          <w:lang w:eastAsia="en-US"/>
        </w:rPr>
        <w:t>is used</w:t>
      </w:r>
      <w:proofErr w:type="gramEnd"/>
      <w:r>
        <w:rPr>
          <w:lang w:eastAsia="en-US"/>
        </w:rPr>
        <w:t xml:space="preserve"> for back determination of native hydrogen peroxide. Methanesulfinic acid was assessed by HPLC-MS (SIM: one transition </w:t>
      </w:r>
      <w:r w:rsidRPr="004416CE">
        <w:rPr>
          <w:i/>
          <w:lang w:eastAsia="en-US"/>
        </w:rPr>
        <w:t>m/z</w:t>
      </w:r>
      <w:r>
        <w:rPr>
          <w:lang w:eastAsia="en-US"/>
        </w:rPr>
        <w:t>=79&gt;64) and external calibration</w:t>
      </w:r>
    </w:p>
    <w:p w14:paraId="7AB3CA26" w14:textId="77777777" w:rsidR="00FC28C1" w:rsidRDefault="00FC28C1" w:rsidP="00F92C2A">
      <w:pPr>
        <w:jc w:val="both"/>
        <w:rPr>
          <w:lang w:eastAsia="en-US"/>
        </w:rPr>
      </w:pPr>
    </w:p>
    <w:p w14:paraId="5E5F1966" w14:textId="77777777" w:rsidR="00FC28C1" w:rsidRPr="00C80664" w:rsidRDefault="00FC28C1" w:rsidP="00F92C2A">
      <w:pPr>
        <w:jc w:val="both"/>
        <w:rPr>
          <w:lang w:eastAsia="en-US"/>
        </w:rPr>
      </w:pPr>
      <w:r>
        <w:rPr>
          <w:lang w:eastAsia="en-US"/>
        </w:rPr>
        <w:t xml:space="preserve">The </w:t>
      </w:r>
      <w:r w:rsidRPr="00C80664">
        <w:rPr>
          <w:lang w:eastAsia="en-US"/>
        </w:rPr>
        <w:t xml:space="preserve">validation of this method </w:t>
      </w:r>
      <w:proofErr w:type="gramStart"/>
      <w:r w:rsidRPr="00C80664">
        <w:rPr>
          <w:lang w:eastAsia="en-US"/>
        </w:rPr>
        <w:t>was consider</w:t>
      </w:r>
      <w:r>
        <w:rPr>
          <w:lang w:eastAsia="en-US"/>
        </w:rPr>
        <w:t>ed</w:t>
      </w:r>
      <w:proofErr w:type="gramEnd"/>
      <w:r>
        <w:rPr>
          <w:lang w:eastAsia="en-US"/>
        </w:rPr>
        <w:t xml:space="preserve"> in compliance with SANCO/3029</w:t>
      </w:r>
      <w:r w:rsidRPr="00C80664">
        <w:rPr>
          <w:lang w:eastAsia="en-US"/>
        </w:rPr>
        <w:t>/99 rev.4.</w:t>
      </w:r>
    </w:p>
    <w:p w14:paraId="015E592B" w14:textId="77777777" w:rsidR="00FC28C1" w:rsidRPr="00C80664" w:rsidRDefault="00FC28C1" w:rsidP="00F92C2A">
      <w:pPr>
        <w:jc w:val="both"/>
        <w:rPr>
          <w:lang w:eastAsia="en-US"/>
        </w:rPr>
      </w:pPr>
    </w:p>
    <w:p w14:paraId="1B8F6472" w14:textId="77777777" w:rsidR="00FC28C1" w:rsidRPr="00C80664" w:rsidRDefault="00FC28C1" w:rsidP="00F92C2A">
      <w:pPr>
        <w:jc w:val="both"/>
        <w:rPr>
          <w:u w:val="single"/>
          <w:lang w:eastAsia="en-US"/>
        </w:rPr>
      </w:pPr>
      <w:r w:rsidRPr="00C80664">
        <w:rPr>
          <w:u w:val="single"/>
          <w:lang w:eastAsia="en-US"/>
        </w:rPr>
        <w:t>Validation data:</w:t>
      </w:r>
    </w:p>
    <w:p w14:paraId="670D2821" w14:textId="77777777" w:rsidR="00FC28C1" w:rsidRPr="00C80664" w:rsidRDefault="00FC28C1" w:rsidP="00F92C2A">
      <w:pPr>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double" w:sz="4" w:space="0" w:color="auto"/>
        </w:tblBorders>
        <w:tblCellMar>
          <w:left w:w="71" w:type="dxa"/>
          <w:right w:w="71" w:type="dxa"/>
        </w:tblCellMar>
        <w:tblLook w:val="04A0" w:firstRow="1" w:lastRow="0" w:firstColumn="1" w:lastColumn="0" w:noHBand="0" w:noVBand="1"/>
      </w:tblPr>
      <w:tblGrid>
        <w:gridCol w:w="1271"/>
        <w:gridCol w:w="1699"/>
        <w:gridCol w:w="2553"/>
        <w:gridCol w:w="4207"/>
      </w:tblGrid>
      <w:tr w:rsidR="00FC28C1" w:rsidRPr="00C80664" w14:paraId="50854AEC" w14:textId="77777777" w:rsidTr="00F92C2A">
        <w:trPr>
          <w:cantSplit/>
          <w:trHeight w:val="941"/>
        </w:trPr>
        <w:tc>
          <w:tcPr>
            <w:tcW w:w="710" w:type="pct"/>
            <w:tcBorders>
              <w:top w:val="single" w:sz="6" w:space="0" w:color="auto"/>
              <w:left w:val="single" w:sz="6" w:space="0" w:color="auto"/>
              <w:bottom w:val="single" w:sz="6" w:space="0" w:color="auto"/>
              <w:right w:val="double" w:sz="4" w:space="0" w:color="auto"/>
            </w:tcBorders>
          </w:tcPr>
          <w:p w14:paraId="7EC96099" w14:textId="77777777" w:rsidR="00FC28C1" w:rsidRPr="00C80664" w:rsidRDefault="00FC28C1" w:rsidP="00F92C2A">
            <w:pPr>
              <w:jc w:val="both"/>
              <w:rPr>
                <w:lang w:eastAsia="en-US"/>
              </w:rPr>
            </w:pPr>
            <w:r w:rsidRPr="00C80664">
              <w:rPr>
                <w:lang w:eastAsia="en-US"/>
              </w:rPr>
              <w:t>Specificity</w:t>
            </w:r>
          </w:p>
        </w:tc>
        <w:tc>
          <w:tcPr>
            <w:tcW w:w="4290" w:type="pct"/>
            <w:gridSpan w:val="3"/>
            <w:tcBorders>
              <w:top w:val="single" w:sz="6" w:space="0" w:color="auto"/>
              <w:left w:val="double" w:sz="4" w:space="0" w:color="auto"/>
              <w:bottom w:val="single" w:sz="4" w:space="0" w:color="auto"/>
              <w:right w:val="single" w:sz="6" w:space="0" w:color="auto"/>
            </w:tcBorders>
          </w:tcPr>
          <w:p w14:paraId="0E8BD79A" w14:textId="77777777" w:rsidR="00FC28C1" w:rsidRPr="003A180F" w:rsidRDefault="00FC28C1" w:rsidP="00F92C2A">
            <w:pPr>
              <w:jc w:val="both"/>
              <w:rPr>
                <w:lang w:val="en-US" w:eastAsia="en-US"/>
              </w:rPr>
            </w:pPr>
            <w:r w:rsidRPr="003A180F">
              <w:rPr>
                <w:lang w:val="en-US" w:eastAsia="en-US"/>
              </w:rPr>
              <w:t>To demonstrate the specificity of the method, several solution are analyzed:</w:t>
            </w:r>
          </w:p>
          <w:p w14:paraId="25DAF8E7" w14:textId="4A6870A6" w:rsidR="00FC28C1" w:rsidRPr="003A180F" w:rsidRDefault="00FC28C1" w:rsidP="00F92C2A">
            <w:pPr>
              <w:numPr>
                <w:ilvl w:val="0"/>
                <w:numId w:val="4"/>
              </w:numPr>
              <w:suppressAutoHyphens w:val="0"/>
              <w:jc w:val="both"/>
              <w:rPr>
                <w:lang w:val="en-US" w:eastAsia="en-US"/>
              </w:rPr>
            </w:pPr>
            <w:r>
              <w:rPr>
                <w:lang w:val="en-US" w:eastAsia="en-US"/>
              </w:rPr>
              <w:t>Methanesulfinic acid produced from oxidation of DMSO by H</w:t>
            </w:r>
            <w:r w:rsidR="002571DC" w:rsidRPr="002571DC">
              <w:rPr>
                <w:vertAlign w:val="subscript"/>
                <w:lang w:val="en-US" w:eastAsia="de-DE"/>
              </w:rPr>
              <w:t>2</w:t>
            </w:r>
            <w:r>
              <w:rPr>
                <w:lang w:val="en-US" w:eastAsia="en-US"/>
              </w:rPr>
              <w:t>O</w:t>
            </w:r>
            <w:r w:rsidR="002571DC">
              <w:rPr>
                <w:lang w:val="en-US" w:eastAsia="en-US"/>
              </w:rPr>
              <w:t>v</w:t>
            </w:r>
          </w:p>
          <w:p w14:paraId="5C8B741B" w14:textId="77777777" w:rsidR="00FC28C1" w:rsidRDefault="00FC28C1" w:rsidP="00F92C2A">
            <w:pPr>
              <w:numPr>
                <w:ilvl w:val="0"/>
                <w:numId w:val="4"/>
              </w:numPr>
              <w:suppressAutoHyphens w:val="0"/>
              <w:jc w:val="both"/>
              <w:rPr>
                <w:lang w:val="en-US" w:eastAsia="en-US"/>
              </w:rPr>
            </w:pPr>
            <w:r>
              <w:rPr>
                <w:lang w:val="en-US" w:eastAsia="en-US"/>
              </w:rPr>
              <w:t>Bank matrix: water</w:t>
            </w:r>
          </w:p>
          <w:p w14:paraId="6CF226DE" w14:textId="77777777" w:rsidR="00FC28C1" w:rsidRPr="003A180F" w:rsidRDefault="00FC28C1" w:rsidP="00F92C2A">
            <w:pPr>
              <w:numPr>
                <w:ilvl w:val="0"/>
                <w:numId w:val="4"/>
              </w:numPr>
              <w:suppressAutoHyphens w:val="0"/>
              <w:jc w:val="both"/>
              <w:rPr>
                <w:lang w:val="en-US" w:eastAsia="en-US"/>
              </w:rPr>
            </w:pPr>
            <w:r>
              <w:rPr>
                <w:lang w:val="en-US" w:eastAsia="en-US"/>
              </w:rPr>
              <w:t xml:space="preserve">Hydrogen peroxide </w:t>
            </w:r>
          </w:p>
          <w:p w14:paraId="20CA048B" w14:textId="77777777" w:rsidR="00FC28C1" w:rsidRPr="005756B1" w:rsidRDefault="00FC28C1" w:rsidP="00F92C2A">
            <w:pPr>
              <w:jc w:val="both"/>
              <w:rPr>
                <w:lang w:val="en-US" w:eastAsia="en-US"/>
              </w:rPr>
            </w:pPr>
            <w:r w:rsidRPr="003A180F">
              <w:rPr>
                <w:lang w:val="en-US" w:eastAsia="en-US"/>
              </w:rPr>
              <w:t xml:space="preserve">No interference </w:t>
            </w:r>
            <w:proofErr w:type="gramStart"/>
            <w:r w:rsidRPr="003A180F">
              <w:rPr>
                <w:lang w:val="en-US" w:eastAsia="en-US"/>
              </w:rPr>
              <w:t>was found</w:t>
            </w:r>
            <w:proofErr w:type="gramEnd"/>
            <w:r w:rsidRPr="005756B1">
              <w:rPr>
                <w:lang w:val="en-US" w:eastAsia="en-US"/>
              </w:rPr>
              <w:t xml:space="preserve">: no peak appears in the </w:t>
            </w:r>
            <w:r>
              <w:rPr>
                <w:lang w:val="en-US" w:eastAsia="en-US"/>
              </w:rPr>
              <w:t xml:space="preserve">reaction </w:t>
            </w:r>
            <w:r w:rsidRPr="005756B1">
              <w:rPr>
                <w:lang w:val="en-US" w:eastAsia="en-US"/>
              </w:rPr>
              <w:t>blank and in the, one peak is observed at the same retention time for the reference item and test item.</w:t>
            </w:r>
          </w:p>
          <w:p w14:paraId="011CFF93" w14:textId="77777777" w:rsidR="00FC28C1" w:rsidRPr="003A180F" w:rsidRDefault="00FC28C1" w:rsidP="00F92C2A">
            <w:pPr>
              <w:jc w:val="both"/>
              <w:rPr>
                <w:strike/>
                <w:lang w:val="en-US" w:eastAsia="en-US"/>
              </w:rPr>
            </w:pPr>
            <w:r w:rsidRPr="005756B1">
              <w:rPr>
                <w:lang w:val="en-US" w:eastAsia="en-US"/>
              </w:rPr>
              <w:t>All chromatograms were available.</w:t>
            </w:r>
            <w:r w:rsidRPr="003A180F">
              <w:rPr>
                <w:lang w:val="en-US" w:eastAsia="en-US"/>
              </w:rPr>
              <w:t xml:space="preserve"> </w:t>
            </w:r>
          </w:p>
        </w:tc>
      </w:tr>
      <w:tr w:rsidR="00FC28C1" w:rsidRPr="00C2408F" w14:paraId="353EEA00" w14:textId="77777777" w:rsidTr="00F92C2A">
        <w:trPr>
          <w:cantSplit/>
          <w:trHeight w:val="941"/>
        </w:trPr>
        <w:tc>
          <w:tcPr>
            <w:tcW w:w="710" w:type="pct"/>
            <w:vMerge w:val="restart"/>
            <w:tcBorders>
              <w:top w:val="single" w:sz="6" w:space="0" w:color="auto"/>
              <w:left w:val="single" w:sz="6" w:space="0" w:color="auto"/>
              <w:right w:val="double" w:sz="4" w:space="0" w:color="auto"/>
            </w:tcBorders>
            <w:hideMark/>
          </w:tcPr>
          <w:p w14:paraId="24981322" w14:textId="77777777" w:rsidR="00FC28C1" w:rsidRPr="00C80664" w:rsidRDefault="00FC28C1" w:rsidP="00F92C2A">
            <w:pPr>
              <w:jc w:val="both"/>
              <w:rPr>
                <w:lang w:eastAsia="en-US"/>
              </w:rPr>
            </w:pPr>
            <w:r w:rsidRPr="00C80664">
              <w:rPr>
                <w:lang w:eastAsia="en-US"/>
              </w:rPr>
              <w:t>Linearity</w:t>
            </w:r>
          </w:p>
          <w:p w14:paraId="7922C4A8" w14:textId="77777777" w:rsidR="00FC28C1" w:rsidRPr="00C80664" w:rsidRDefault="00FC28C1" w:rsidP="00F92C2A">
            <w:pPr>
              <w:jc w:val="both"/>
              <w:rPr>
                <w:lang w:eastAsia="en-US"/>
              </w:rPr>
            </w:pPr>
          </w:p>
        </w:tc>
        <w:tc>
          <w:tcPr>
            <w:tcW w:w="4290" w:type="pct"/>
            <w:gridSpan w:val="3"/>
            <w:tcBorders>
              <w:top w:val="single" w:sz="6" w:space="0" w:color="auto"/>
              <w:left w:val="double" w:sz="4" w:space="0" w:color="auto"/>
              <w:bottom w:val="single" w:sz="4" w:space="0" w:color="auto"/>
              <w:right w:val="single" w:sz="6" w:space="0" w:color="auto"/>
            </w:tcBorders>
            <w:hideMark/>
          </w:tcPr>
          <w:p w14:paraId="45DF61E8" w14:textId="77777777" w:rsidR="00FC28C1" w:rsidRPr="003A180F" w:rsidRDefault="00FC28C1" w:rsidP="00F92C2A">
            <w:pPr>
              <w:jc w:val="both"/>
              <w:rPr>
                <w:lang w:val="en-US" w:eastAsia="en-US"/>
              </w:rPr>
            </w:pPr>
            <w:r w:rsidRPr="003A180F">
              <w:rPr>
                <w:lang w:val="en-US" w:eastAsia="en-US"/>
              </w:rPr>
              <w:t xml:space="preserve">Linearity was studied by carrying out </w:t>
            </w:r>
            <w:r>
              <w:rPr>
                <w:lang w:val="en-US" w:eastAsia="en-US"/>
              </w:rPr>
              <w:t>10</w:t>
            </w:r>
            <w:r w:rsidRPr="003A180F">
              <w:rPr>
                <w:lang w:val="en-US" w:eastAsia="en-US"/>
              </w:rPr>
              <w:t xml:space="preserve"> levels of concentrations (n=1) between </w:t>
            </w:r>
            <w:r>
              <w:rPr>
                <w:lang w:val="en-US" w:eastAsia="en-US"/>
              </w:rPr>
              <w:t>0.006-5.787</w:t>
            </w:r>
            <w:r w:rsidRPr="003A180F">
              <w:rPr>
                <w:lang w:val="en-US" w:eastAsia="en-US"/>
              </w:rPr>
              <w:t xml:space="preserve"> mg/L of </w:t>
            </w:r>
            <w:r>
              <w:rPr>
                <w:lang w:val="en-US" w:eastAsia="en-US"/>
              </w:rPr>
              <w:t>methanesulfinic acid</w:t>
            </w:r>
            <w:r w:rsidRPr="003A180F">
              <w:rPr>
                <w:lang w:val="en-US" w:eastAsia="en-US"/>
              </w:rPr>
              <w:t xml:space="preserve">. </w:t>
            </w:r>
          </w:p>
          <w:p w14:paraId="25BBEB4F" w14:textId="77777777" w:rsidR="00FC28C1" w:rsidRPr="003A180F" w:rsidRDefault="00FC28C1" w:rsidP="00F92C2A">
            <w:pPr>
              <w:jc w:val="both"/>
              <w:rPr>
                <w:lang w:val="en-US" w:eastAsia="en-US"/>
              </w:rPr>
            </w:pPr>
            <w:r w:rsidRPr="003A180F">
              <w:rPr>
                <w:lang w:val="en-US" w:eastAsia="en-US"/>
              </w:rPr>
              <w:t xml:space="preserve">Calibration curve has been provided with </w:t>
            </w:r>
            <w:proofErr w:type="gramStart"/>
            <w:r w:rsidRPr="003A180F">
              <w:rPr>
                <w:lang w:val="en-US" w:eastAsia="en-US"/>
              </w:rPr>
              <w:t>a</w:t>
            </w:r>
            <w:proofErr w:type="gramEnd"/>
            <w:r w:rsidRPr="003A180F">
              <w:rPr>
                <w:lang w:val="en-US" w:eastAsia="en-US"/>
              </w:rPr>
              <w:t xml:space="preserve"> </w:t>
            </w:r>
            <w:r>
              <w:rPr>
                <w:lang w:val="en-US" w:eastAsia="en-US"/>
              </w:rPr>
              <w:t>r</w:t>
            </w:r>
            <w:r w:rsidRPr="003A180F">
              <w:rPr>
                <w:lang w:val="en-US" w:eastAsia="en-US"/>
              </w:rPr>
              <w:t xml:space="preserve"> higher than 0.99.</w:t>
            </w:r>
          </w:p>
        </w:tc>
      </w:tr>
      <w:tr w:rsidR="00FC28C1" w:rsidRPr="00C80664" w14:paraId="258B087F" w14:textId="77777777" w:rsidTr="00F92C2A">
        <w:trPr>
          <w:cantSplit/>
          <w:trHeight w:val="315"/>
        </w:trPr>
        <w:tc>
          <w:tcPr>
            <w:tcW w:w="710" w:type="pct"/>
            <w:vMerge/>
            <w:tcBorders>
              <w:left w:val="single" w:sz="6" w:space="0" w:color="auto"/>
              <w:right w:val="double" w:sz="4" w:space="0" w:color="auto"/>
            </w:tcBorders>
            <w:vAlign w:val="center"/>
            <w:hideMark/>
          </w:tcPr>
          <w:p w14:paraId="49A3D399" w14:textId="77777777" w:rsidR="00FC28C1" w:rsidRPr="00C80664" w:rsidRDefault="00FC28C1" w:rsidP="00F92C2A">
            <w:pPr>
              <w:jc w:val="both"/>
              <w:rPr>
                <w:lang w:val="en-US" w:eastAsia="en-US"/>
              </w:rPr>
            </w:pPr>
          </w:p>
        </w:tc>
        <w:tc>
          <w:tcPr>
            <w:tcW w:w="2071" w:type="pct"/>
            <w:gridSpan w:val="2"/>
            <w:tcBorders>
              <w:top w:val="single" w:sz="4" w:space="0" w:color="auto"/>
              <w:left w:val="double" w:sz="4" w:space="0" w:color="auto"/>
              <w:bottom w:val="single" w:sz="4" w:space="0" w:color="auto"/>
              <w:right w:val="single" w:sz="4" w:space="0" w:color="auto"/>
            </w:tcBorders>
            <w:hideMark/>
          </w:tcPr>
          <w:p w14:paraId="2CF96701" w14:textId="77777777" w:rsidR="00FC28C1" w:rsidRPr="003A180F" w:rsidRDefault="00FC28C1" w:rsidP="00F92C2A">
            <w:pPr>
              <w:jc w:val="both"/>
              <w:rPr>
                <w:lang w:eastAsia="en-US"/>
              </w:rPr>
            </w:pPr>
            <w:r w:rsidRPr="003A180F">
              <w:rPr>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14:paraId="76F163B5" w14:textId="77777777" w:rsidR="00FC28C1" w:rsidRPr="003A180F" w:rsidRDefault="00FC28C1" w:rsidP="00F92C2A">
            <w:pPr>
              <w:jc w:val="both"/>
              <w:rPr>
                <w:lang w:val="en-US" w:eastAsia="en-US"/>
              </w:rPr>
            </w:pPr>
            <w:r w:rsidRPr="003A180F">
              <w:rPr>
                <w:lang w:val="en-US" w:eastAsia="en-US"/>
              </w:rPr>
              <w:t>Linearity %</w:t>
            </w:r>
          </w:p>
        </w:tc>
      </w:tr>
      <w:tr w:rsidR="00FC28C1" w:rsidRPr="005A39BE" w14:paraId="1594E1E9" w14:textId="77777777" w:rsidTr="00F92C2A">
        <w:trPr>
          <w:cantSplit/>
          <w:trHeight w:val="859"/>
        </w:trPr>
        <w:tc>
          <w:tcPr>
            <w:tcW w:w="710" w:type="pct"/>
            <w:vMerge/>
            <w:tcBorders>
              <w:left w:val="single" w:sz="6" w:space="0" w:color="auto"/>
              <w:right w:val="double" w:sz="4" w:space="0" w:color="auto"/>
            </w:tcBorders>
            <w:vAlign w:val="center"/>
            <w:hideMark/>
          </w:tcPr>
          <w:p w14:paraId="61D1BFC9" w14:textId="77777777" w:rsidR="00FC28C1" w:rsidRPr="00C80664" w:rsidRDefault="00FC28C1" w:rsidP="00F92C2A">
            <w:pPr>
              <w:jc w:val="both"/>
              <w:rPr>
                <w:lang w:val="en-US" w:eastAsia="en-US"/>
              </w:rPr>
            </w:pPr>
          </w:p>
        </w:tc>
        <w:tc>
          <w:tcPr>
            <w:tcW w:w="2071" w:type="pct"/>
            <w:gridSpan w:val="2"/>
            <w:tcBorders>
              <w:top w:val="single" w:sz="4" w:space="0" w:color="auto"/>
              <w:left w:val="double" w:sz="4" w:space="0" w:color="auto"/>
              <w:bottom w:val="single" w:sz="18" w:space="0" w:color="auto"/>
              <w:right w:val="single" w:sz="4" w:space="0" w:color="auto"/>
            </w:tcBorders>
            <w:hideMark/>
          </w:tcPr>
          <w:p w14:paraId="46B75F15" w14:textId="77777777" w:rsidR="00FC28C1" w:rsidRPr="003A180F" w:rsidRDefault="00FC28C1" w:rsidP="00F92C2A">
            <w:pPr>
              <w:jc w:val="both"/>
              <w:rPr>
                <w:lang w:val="en-US" w:eastAsia="en-US"/>
              </w:rPr>
            </w:pPr>
            <w:r>
              <w:rPr>
                <w:lang w:eastAsia="en-US"/>
              </w:rPr>
              <w:t>methanesulfinic acid</w:t>
            </w:r>
          </w:p>
        </w:tc>
        <w:tc>
          <w:tcPr>
            <w:tcW w:w="2219" w:type="pct"/>
            <w:tcBorders>
              <w:top w:val="single" w:sz="4" w:space="0" w:color="auto"/>
              <w:left w:val="single" w:sz="4" w:space="0" w:color="auto"/>
              <w:bottom w:val="single" w:sz="18" w:space="0" w:color="auto"/>
              <w:right w:val="single" w:sz="6" w:space="0" w:color="auto"/>
            </w:tcBorders>
            <w:hideMark/>
          </w:tcPr>
          <w:p w14:paraId="03C77309" w14:textId="77777777" w:rsidR="00FC28C1" w:rsidRPr="005A39BE" w:rsidRDefault="00FC28C1" w:rsidP="00F92C2A">
            <w:pPr>
              <w:jc w:val="both"/>
              <w:rPr>
                <w:lang w:val="en-US" w:eastAsia="en-US"/>
              </w:rPr>
            </w:pPr>
            <w:r w:rsidRPr="00FC28C1">
              <w:rPr>
                <w:lang w:val="en-US" w:eastAsia="en-US"/>
              </w:rPr>
              <w:t>Log(methanesulfinic acid)) = 1.009xLog(Area) – 4.828</w:t>
            </w:r>
            <w:r w:rsidRPr="00FC28C1">
              <w:rPr>
                <w:lang w:val="en-US" w:eastAsia="en-US"/>
              </w:rPr>
              <w:br/>
              <w:t>R</w:t>
            </w:r>
            <w:r w:rsidRPr="00FC28C1">
              <w:rPr>
                <w:vertAlign w:val="superscript"/>
                <w:lang w:val="en-US" w:eastAsia="en-US"/>
              </w:rPr>
              <w:t>2</w:t>
            </w:r>
            <w:r w:rsidRPr="00FC28C1">
              <w:rPr>
                <w:lang w:val="en-US" w:eastAsia="en-US"/>
              </w:rPr>
              <w:t xml:space="preserve"> = 0.9999</w:t>
            </w:r>
          </w:p>
        </w:tc>
      </w:tr>
      <w:tr w:rsidR="00FC28C1" w:rsidRPr="00C2408F" w14:paraId="4426075F" w14:textId="77777777" w:rsidTr="00F92C2A">
        <w:trPr>
          <w:cantSplit/>
          <w:trHeight w:val="941"/>
        </w:trPr>
        <w:tc>
          <w:tcPr>
            <w:tcW w:w="710" w:type="pct"/>
            <w:vMerge/>
            <w:tcBorders>
              <w:left w:val="single" w:sz="6" w:space="0" w:color="auto"/>
              <w:right w:val="double" w:sz="4" w:space="0" w:color="auto"/>
            </w:tcBorders>
            <w:hideMark/>
          </w:tcPr>
          <w:p w14:paraId="0BAB5F9F" w14:textId="77777777" w:rsidR="00FC28C1" w:rsidRPr="005A39BE" w:rsidRDefault="00FC28C1" w:rsidP="00F92C2A">
            <w:pPr>
              <w:jc w:val="both"/>
              <w:rPr>
                <w:lang w:val="en-US" w:eastAsia="en-US"/>
              </w:rPr>
            </w:pPr>
          </w:p>
        </w:tc>
        <w:tc>
          <w:tcPr>
            <w:tcW w:w="4290" w:type="pct"/>
            <w:gridSpan w:val="3"/>
            <w:tcBorders>
              <w:top w:val="single" w:sz="18" w:space="0" w:color="auto"/>
              <w:left w:val="double" w:sz="4" w:space="0" w:color="auto"/>
              <w:bottom w:val="single" w:sz="4" w:space="0" w:color="auto"/>
              <w:right w:val="single" w:sz="6" w:space="0" w:color="auto"/>
            </w:tcBorders>
            <w:hideMark/>
          </w:tcPr>
          <w:p w14:paraId="487FFE2C" w14:textId="77777777" w:rsidR="00FC28C1" w:rsidRPr="003A180F" w:rsidRDefault="00FC28C1" w:rsidP="00F92C2A">
            <w:pPr>
              <w:jc w:val="both"/>
              <w:rPr>
                <w:lang w:val="en-US" w:eastAsia="en-US"/>
              </w:rPr>
            </w:pPr>
            <w:r w:rsidRPr="003A180F">
              <w:rPr>
                <w:lang w:val="en-US" w:eastAsia="en-US"/>
              </w:rPr>
              <w:t xml:space="preserve">Linearity was studied by carrying out </w:t>
            </w:r>
            <w:r>
              <w:rPr>
                <w:lang w:val="en-US" w:eastAsia="en-US"/>
              </w:rPr>
              <w:t>10</w:t>
            </w:r>
            <w:r w:rsidRPr="003A180F">
              <w:rPr>
                <w:lang w:val="en-US" w:eastAsia="en-US"/>
              </w:rPr>
              <w:t xml:space="preserve"> levels of concentrations (n=1) between </w:t>
            </w:r>
            <w:r>
              <w:rPr>
                <w:lang w:val="en-US" w:eastAsia="en-US"/>
              </w:rPr>
              <w:t>2.6 – 26.0 µg</w:t>
            </w:r>
            <w:r w:rsidRPr="003A180F">
              <w:rPr>
                <w:lang w:val="en-US" w:eastAsia="en-US"/>
              </w:rPr>
              <w:t xml:space="preserve">/L of </w:t>
            </w:r>
            <w:r>
              <w:rPr>
                <w:lang w:val="en-US" w:eastAsia="en-US"/>
              </w:rPr>
              <w:t>hydrogen peroxide. T</w:t>
            </w:r>
            <w:r w:rsidRPr="006C65C7">
              <w:rPr>
                <w:lang w:val="en-US" w:eastAsia="en-US"/>
              </w:rPr>
              <w:t>he equation of the curve should have been of the form</w:t>
            </w:r>
            <w:r>
              <w:rPr>
                <w:lang w:val="en-US" w:eastAsia="en-US"/>
              </w:rPr>
              <w:t xml:space="preserve"> y = ax + b.</w:t>
            </w:r>
          </w:p>
          <w:p w14:paraId="7146CCA7" w14:textId="77777777" w:rsidR="00FC28C1" w:rsidRPr="003A180F" w:rsidRDefault="00FC28C1" w:rsidP="00F92C2A">
            <w:pPr>
              <w:jc w:val="both"/>
              <w:rPr>
                <w:lang w:val="en-US" w:eastAsia="en-US"/>
              </w:rPr>
            </w:pPr>
            <w:r w:rsidRPr="003A180F">
              <w:rPr>
                <w:lang w:val="en-US" w:eastAsia="en-US"/>
              </w:rPr>
              <w:t xml:space="preserve">Calibration curve has been provided with </w:t>
            </w:r>
            <w:proofErr w:type="gramStart"/>
            <w:r w:rsidRPr="003A180F">
              <w:rPr>
                <w:lang w:val="en-US" w:eastAsia="en-US"/>
              </w:rPr>
              <w:t>a</w:t>
            </w:r>
            <w:proofErr w:type="gramEnd"/>
            <w:r w:rsidRPr="003A180F">
              <w:rPr>
                <w:lang w:val="en-US" w:eastAsia="en-US"/>
              </w:rPr>
              <w:t xml:space="preserve"> </w:t>
            </w:r>
            <w:r>
              <w:rPr>
                <w:lang w:val="en-US" w:eastAsia="en-US"/>
              </w:rPr>
              <w:t>r</w:t>
            </w:r>
            <w:r w:rsidRPr="003A180F">
              <w:rPr>
                <w:lang w:val="en-US" w:eastAsia="en-US"/>
              </w:rPr>
              <w:t xml:space="preserve"> higher than 0.99.</w:t>
            </w:r>
          </w:p>
        </w:tc>
      </w:tr>
      <w:tr w:rsidR="00FC28C1" w:rsidRPr="003A180F" w14:paraId="4E49D656" w14:textId="77777777" w:rsidTr="00F92C2A">
        <w:trPr>
          <w:cantSplit/>
          <w:trHeight w:val="315"/>
        </w:trPr>
        <w:tc>
          <w:tcPr>
            <w:tcW w:w="710" w:type="pct"/>
            <w:vMerge/>
            <w:tcBorders>
              <w:left w:val="single" w:sz="6" w:space="0" w:color="auto"/>
              <w:right w:val="double" w:sz="4" w:space="0" w:color="auto"/>
            </w:tcBorders>
            <w:vAlign w:val="center"/>
            <w:hideMark/>
          </w:tcPr>
          <w:p w14:paraId="01F5A626" w14:textId="77777777" w:rsidR="00FC28C1" w:rsidRPr="00C80664" w:rsidRDefault="00FC28C1" w:rsidP="00F92C2A">
            <w:pPr>
              <w:jc w:val="both"/>
              <w:rPr>
                <w:lang w:val="en-US" w:eastAsia="en-US"/>
              </w:rPr>
            </w:pPr>
          </w:p>
        </w:tc>
        <w:tc>
          <w:tcPr>
            <w:tcW w:w="2071" w:type="pct"/>
            <w:gridSpan w:val="2"/>
            <w:tcBorders>
              <w:top w:val="single" w:sz="4" w:space="0" w:color="auto"/>
              <w:left w:val="double" w:sz="4" w:space="0" w:color="auto"/>
              <w:bottom w:val="single" w:sz="4" w:space="0" w:color="auto"/>
              <w:right w:val="single" w:sz="4" w:space="0" w:color="auto"/>
            </w:tcBorders>
            <w:hideMark/>
          </w:tcPr>
          <w:p w14:paraId="47F3C317" w14:textId="77777777" w:rsidR="00FC28C1" w:rsidRPr="003A180F" w:rsidRDefault="00FC28C1" w:rsidP="00F92C2A">
            <w:pPr>
              <w:jc w:val="both"/>
              <w:rPr>
                <w:lang w:eastAsia="en-US"/>
              </w:rPr>
            </w:pPr>
            <w:r w:rsidRPr="003A180F">
              <w:rPr>
                <w:lang w:eastAsia="en-US"/>
              </w:rPr>
              <w:t>Compound</w:t>
            </w:r>
          </w:p>
        </w:tc>
        <w:tc>
          <w:tcPr>
            <w:tcW w:w="2219" w:type="pct"/>
            <w:tcBorders>
              <w:top w:val="single" w:sz="4" w:space="0" w:color="auto"/>
              <w:left w:val="single" w:sz="4" w:space="0" w:color="auto"/>
              <w:bottom w:val="single" w:sz="4" w:space="0" w:color="auto"/>
              <w:right w:val="single" w:sz="6" w:space="0" w:color="auto"/>
            </w:tcBorders>
            <w:hideMark/>
          </w:tcPr>
          <w:p w14:paraId="6D90278A" w14:textId="77777777" w:rsidR="00FC28C1" w:rsidRPr="003A180F" w:rsidRDefault="00FC28C1" w:rsidP="00F92C2A">
            <w:pPr>
              <w:jc w:val="both"/>
              <w:rPr>
                <w:lang w:val="en-US" w:eastAsia="en-US"/>
              </w:rPr>
            </w:pPr>
            <w:r w:rsidRPr="003A180F">
              <w:rPr>
                <w:lang w:val="en-US" w:eastAsia="en-US"/>
              </w:rPr>
              <w:t>Linearity %</w:t>
            </w:r>
          </w:p>
        </w:tc>
      </w:tr>
      <w:tr w:rsidR="00FC28C1" w:rsidRPr="005A39BE" w14:paraId="20FB185B" w14:textId="77777777" w:rsidTr="00F92C2A">
        <w:trPr>
          <w:cantSplit/>
          <w:trHeight w:val="791"/>
        </w:trPr>
        <w:tc>
          <w:tcPr>
            <w:tcW w:w="710" w:type="pct"/>
            <w:vMerge/>
            <w:tcBorders>
              <w:left w:val="single" w:sz="6" w:space="0" w:color="auto"/>
              <w:right w:val="double" w:sz="4" w:space="0" w:color="auto"/>
            </w:tcBorders>
            <w:vAlign w:val="center"/>
            <w:hideMark/>
          </w:tcPr>
          <w:p w14:paraId="01B08F2B" w14:textId="77777777" w:rsidR="00FC28C1" w:rsidRPr="00C80664" w:rsidRDefault="00FC28C1" w:rsidP="00F92C2A">
            <w:pPr>
              <w:jc w:val="both"/>
              <w:rPr>
                <w:lang w:val="en-US" w:eastAsia="en-US"/>
              </w:rPr>
            </w:pPr>
          </w:p>
        </w:tc>
        <w:tc>
          <w:tcPr>
            <w:tcW w:w="2071" w:type="pct"/>
            <w:gridSpan w:val="2"/>
            <w:tcBorders>
              <w:top w:val="single" w:sz="4" w:space="0" w:color="auto"/>
              <w:left w:val="double" w:sz="4" w:space="0" w:color="auto"/>
              <w:bottom w:val="single" w:sz="6" w:space="0" w:color="auto"/>
              <w:right w:val="single" w:sz="4" w:space="0" w:color="auto"/>
            </w:tcBorders>
            <w:hideMark/>
          </w:tcPr>
          <w:p w14:paraId="6D7103A4" w14:textId="77777777" w:rsidR="00FC28C1" w:rsidRPr="003A180F" w:rsidRDefault="00FC28C1" w:rsidP="00F92C2A">
            <w:pPr>
              <w:jc w:val="both"/>
              <w:rPr>
                <w:lang w:val="en-US" w:eastAsia="en-US"/>
              </w:rPr>
            </w:pPr>
            <w:r w:rsidRPr="003A180F">
              <w:rPr>
                <w:lang w:val="en-US" w:eastAsia="en-US"/>
              </w:rPr>
              <w:t>Active substance</w:t>
            </w:r>
          </w:p>
        </w:tc>
        <w:tc>
          <w:tcPr>
            <w:tcW w:w="2219" w:type="pct"/>
            <w:tcBorders>
              <w:top w:val="single" w:sz="4" w:space="0" w:color="auto"/>
              <w:left w:val="single" w:sz="4" w:space="0" w:color="auto"/>
              <w:bottom w:val="single" w:sz="6" w:space="0" w:color="auto"/>
              <w:right w:val="single" w:sz="6" w:space="0" w:color="auto"/>
            </w:tcBorders>
            <w:hideMark/>
          </w:tcPr>
          <w:p w14:paraId="23A58C10" w14:textId="77777777" w:rsidR="00FC28C1" w:rsidRPr="005A39BE" w:rsidRDefault="00FC28C1" w:rsidP="00F92C2A">
            <w:pPr>
              <w:jc w:val="both"/>
              <w:rPr>
                <w:lang w:val="en-US" w:eastAsia="en-US"/>
              </w:rPr>
            </w:pPr>
            <w:r w:rsidRPr="00FC28C1">
              <w:rPr>
                <w:lang w:val="en-US" w:eastAsia="en-US"/>
              </w:rPr>
              <w:t>Log(methanesulfinic acid)) = 1.009xLog(Area) – 4.828</w:t>
            </w:r>
            <w:r w:rsidRPr="00FC28C1">
              <w:rPr>
                <w:lang w:val="en-US" w:eastAsia="en-US"/>
              </w:rPr>
              <w:br/>
              <w:t>R</w:t>
            </w:r>
            <w:r w:rsidRPr="00FC28C1">
              <w:rPr>
                <w:vertAlign w:val="superscript"/>
                <w:lang w:val="en-US" w:eastAsia="en-US"/>
              </w:rPr>
              <w:t>2</w:t>
            </w:r>
            <w:r w:rsidRPr="00FC28C1">
              <w:rPr>
                <w:lang w:val="en-US" w:eastAsia="en-US"/>
              </w:rPr>
              <w:t xml:space="preserve"> = 0.9999</w:t>
            </w:r>
          </w:p>
        </w:tc>
      </w:tr>
      <w:tr w:rsidR="00FC28C1" w:rsidRPr="00C2408F" w14:paraId="62310ECD" w14:textId="77777777" w:rsidTr="00F92C2A">
        <w:trPr>
          <w:cantSplit/>
          <w:trHeight w:val="701"/>
        </w:trPr>
        <w:tc>
          <w:tcPr>
            <w:tcW w:w="710" w:type="pct"/>
            <w:vMerge w:val="restart"/>
            <w:tcBorders>
              <w:top w:val="single" w:sz="6" w:space="0" w:color="auto"/>
              <w:left w:val="single" w:sz="6" w:space="0" w:color="auto"/>
              <w:right w:val="double" w:sz="4" w:space="0" w:color="auto"/>
            </w:tcBorders>
            <w:hideMark/>
          </w:tcPr>
          <w:p w14:paraId="5BE22D07" w14:textId="77777777" w:rsidR="00FC28C1" w:rsidRPr="00C80664" w:rsidRDefault="00FC28C1" w:rsidP="00F92C2A">
            <w:pPr>
              <w:jc w:val="both"/>
              <w:rPr>
                <w:lang w:eastAsia="en-US"/>
              </w:rPr>
            </w:pPr>
            <w:r w:rsidRPr="00C80664">
              <w:rPr>
                <w:lang w:eastAsia="en-US"/>
              </w:rPr>
              <w:t>Precision</w:t>
            </w:r>
          </w:p>
          <w:p w14:paraId="0EE65ACF" w14:textId="77777777" w:rsidR="00FC28C1" w:rsidRPr="00C80664" w:rsidRDefault="00FC28C1" w:rsidP="00F92C2A">
            <w:pPr>
              <w:spacing w:line="260" w:lineRule="atLeast"/>
              <w:jc w:val="both"/>
              <w:rPr>
                <w:lang w:eastAsia="en-US"/>
              </w:rPr>
            </w:pPr>
          </w:p>
        </w:tc>
        <w:tc>
          <w:tcPr>
            <w:tcW w:w="4290" w:type="pct"/>
            <w:gridSpan w:val="3"/>
            <w:tcBorders>
              <w:top w:val="single" w:sz="6" w:space="0" w:color="auto"/>
              <w:left w:val="double" w:sz="4" w:space="0" w:color="auto"/>
              <w:bottom w:val="single" w:sz="4" w:space="0" w:color="auto"/>
              <w:right w:val="single" w:sz="6" w:space="0" w:color="auto"/>
            </w:tcBorders>
            <w:hideMark/>
          </w:tcPr>
          <w:p w14:paraId="363674F1" w14:textId="77777777" w:rsidR="00FC28C1" w:rsidRPr="00C80664" w:rsidRDefault="00FC28C1" w:rsidP="00F92C2A">
            <w:pPr>
              <w:jc w:val="both"/>
              <w:rPr>
                <w:lang w:val="en-US" w:eastAsia="en-US"/>
              </w:rPr>
            </w:pPr>
            <w:r w:rsidRPr="00C80664">
              <w:rPr>
                <w:lang w:val="en-US" w:eastAsia="en-US"/>
              </w:rPr>
              <w:t xml:space="preserve">Repeatability </w:t>
            </w:r>
            <w:proofErr w:type="gramStart"/>
            <w:r w:rsidRPr="00C80664">
              <w:rPr>
                <w:lang w:val="en-US" w:eastAsia="en-US"/>
              </w:rPr>
              <w:t>was evaluated</w:t>
            </w:r>
            <w:proofErr w:type="gramEnd"/>
            <w:r>
              <w:rPr>
                <w:lang w:val="en-US" w:eastAsia="en-US"/>
              </w:rPr>
              <w:t xml:space="preserve"> by analyzing 5 times test item solutions at 1 level of concentration for </w:t>
            </w:r>
            <w:r w:rsidRPr="004F3482">
              <w:rPr>
                <w:b/>
                <w:lang w:val="en-US" w:eastAsia="en-US"/>
              </w:rPr>
              <w:t>Methanesulfinic acid.</w:t>
            </w:r>
            <w:r>
              <w:rPr>
                <w:lang w:val="en-US" w:eastAsia="en-US"/>
              </w:rPr>
              <w:t xml:space="preserve"> </w:t>
            </w:r>
          </w:p>
        </w:tc>
      </w:tr>
      <w:tr w:rsidR="00FC28C1" w:rsidRPr="00C80664" w14:paraId="31639159" w14:textId="77777777" w:rsidTr="00F92C2A">
        <w:trPr>
          <w:cantSplit/>
          <w:trHeight w:val="330"/>
        </w:trPr>
        <w:tc>
          <w:tcPr>
            <w:tcW w:w="710" w:type="pct"/>
            <w:vMerge/>
            <w:tcBorders>
              <w:left w:val="single" w:sz="6" w:space="0" w:color="auto"/>
              <w:right w:val="double" w:sz="4" w:space="0" w:color="auto"/>
            </w:tcBorders>
            <w:vAlign w:val="center"/>
            <w:hideMark/>
          </w:tcPr>
          <w:p w14:paraId="0F11B2BB" w14:textId="77777777" w:rsidR="00FC28C1" w:rsidRPr="00C80664" w:rsidRDefault="00FC28C1" w:rsidP="00F92C2A">
            <w:pPr>
              <w:spacing w:line="260" w:lineRule="atLeast"/>
              <w:jc w:val="both"/>
              <w:rPr>
                <w:lang w:val="en-US" w:eastAsia="en-US"/>
              </w:rPr>
            </w:pPr>
          </w:p>
        </w:tc>
        <w:tc>
          <w:tcPr>
            <w:tcW w:w="702" w:type="pct"/>
            <w:tcBorders>
              <w:top w:val="single" w:sz="4" w:space="0" w:color="auto"/>
              <w:left w:val="double" w:sz="4" w:space="0" w:color="auto"/>
              <w:bottom w:val="single" w:sz="4" w:space="0" w:color="auto"/>
              <w:right w:val="single" w:sz="4" w:space="0" w:color="auto"/>
            </w:tcBorders>
            <w:hideMark/>
          </w:tcPr>
          <w:p w14:paraId="350264C2" w14:textId="77777777" w:rsidR="00FC28C1" w:rsidRPr="003A180F" w:rsidRDefault="00FC28C1" w:rsidP="00F92C2A">
            <w:pPr>
              <w:jc w:val="both"/>
              <w:rPr>
                <w:lang w:eastAsia="en-US"/>
              </w:rPr>
            </w:pPr>
            <w:r w:rsidRPr="003A180F">
              <w:rPr>
                <w:lang w:eastAsia="en-US"/>
              </w:rPr>
              <w:t>Compound</w:t>
            </w:r>
          </w:p>
        </w:tc>
        <w:tc>
          <w:tcPr>
            <w:tcW w:w="3588" w:type="pct"/>
            <w:gridSpan w:val="2"/>
            <w:tcBorders>
              <w:top w:val="single" w:sz="4" w:space="0" w:color="auto"/>
              <w:left w:val="single" w:sz="4" w:space="0" w:color="auto"/>
              <w:bottom w:val="single" w:sz="4" w:space="0" w:color="auto"/>
              <w:right w:val="single" w:sz="6" w:space="0" w:color="auto"/>
            </w:tcBorders>
            <w:hideMark/>
          </w:tcPr>
          <w:p w14:paraId="37E0427D" w14:textId="77777777" w:rsidR="00FC28C1" w:rsidRPr="003A180F" w:rsidRDefault="00FC28C1" w:rsidP="00F92C2A">
            <w:pPr>
              <w:jc w:val="both"/>
              <w:rPr>
                <w:lang w:eastAsia="en-US"/>
              </w:rPr>
            </w:pPr>
            <w:r w:rsidRPr="003A180F">
              <w:rPr>
                <w:lang w:eastAsia="en-US"/>
              </w:rPr>
              <w:t>Repeatability (RSD)</w:t>
            </w:r>
          </w:p>
        </w:tc>
      </w:tr>
      <w:tr w:rsidR="00FC28C1" w:rsidRPr="00C80664" w14:paraId="457520D3" w14:textId="77777777" w:rsidTr="00F92C2A">
        <w:trPr>
          <w:cantSplit/>
          <w:trHeight w:val="373"/>
        </w:trPr>
        <w:tc>
          <w:tcPr>
            <w:tcW w:w="710" w:type="pct"/>
            <w:vMerge/>
            <w:tcBorders>
              <w:left w:val="single" w:sz="6" w:space="0" w:color="auto"/>
              <w:right w:val="double" w:sz="4" w:space="0" w:color="auto"/>
            </w:tcBorders>
            <w:vAlign w:val="center"/>
            <w:hideMark/>
          </w:tcPr>
          <w:p w14:paraId="53CBD84D" w14:textId="77777777" w:rsidR="00FC28C1" w:rsidRPr="00C80664" w:rsidRDefault="00FC28C1" w:rsidP="00F92C2A">
            <w:pPr>
              <w:spacing w:line="260" w:lineRule="atLeast"/>
              <w:jc w:val="both"/>
              <w:rPr>
                <w:lang w:eastAsia="en-US"/>
              </w:rPr>
            </w:pPr>
          </w:p>
        </w:tc>
        <w:tc>
          <w:tcPr>
            <w:tcW w:w="702" w:type="pct"/>
            <w:tcBorders>
              <w:top w:val="single" w:sz="4" w:space="0" w:color="auto"/>
              <w:left w:val="double" w:sz="4" w:space="0" w:color="auto"/>
              <w:bottom w:val="single" w:sz="18" w:space="0" w:color="auto"/>
              <w:right w:val="single" w:sz="4" w:space="0" w:color="auto"/>
            </w:tcBorders>
            <w:hideMark/>
          </w:tcPr>
          <w:p w14:paraId="4E35DB10" w14:textId="77777777" w:rsidR="00FC28C1" w:rsidRPr="003A180F" w:rsidRDefault="00FC28C1" w:rsidP="00F92C2A">
            <w:pPr>
              <w:jc w:val="both"/>
              <w:rPr>
                <w:lang w:eastAsia="en-US"/>
              </w:rPr>
            </w:pPr>
            <w:r>
              <w:rPr>
                <w:lang w:val="en-US" w:eastAsia="en-US"/>
              </w:rPr>
              <w:t>Methanesulfinic acid</w:t>
            </w:r>
          </w:p>
        </w:tc>
        <w:tc>
          <w:tcPr>
            <w:tcW w:w="3588" w:type="pct"/>
            <w:gridSpan w:val="2"/>
            <w:tcBorders>
              <w:top w:val="single" w:sz="4" w:space="0" w:color="auto"/>
              <w:left w:val="single" w:sz="4" w:space="0" w:color="auto"/>
              <w:bottom w:val="single" w:sz="18" w:space="0" w:color="auto"/>
              <w:right w:val="single" w:sz="6" w:space="0" w:color="auto"/>
            </w:tcBorders>
            <w:hideMark/>
          </w:tcPr>
          <w:p w14:paraId="0321CD88" w14:textId="77777777" w:rsidR="00FC28C1" w:rsidRDefault="00FC28C1" w:rsidP="00F92C2A">
            <w:pPr>
              <w:jc w:val="both"/>
              <w:rPr>
                <w:lang w:eastAsia="en-US"/>
              </w:rPr>
            </w:pPr>
            <w:r w:rsidRPr="003A180F">
              <w:rPr>
                <w:lang w:eastAsia="en-US"/>
              </w:rPr>
              <w:t xml:space="preserve">RSD = </w:t>
            </w:r>
            <w:r>
              <w:rPr>
                <w:lang w:eastAsia="en-US"/>
              </w:rPr>
              <w:t>1.80</w:t>
            </w:r>
            <w:r w:rsidRPr="003A180F">
              <w:rPr>
                <w:lang w:eastAsia="en-US"/>
              </w:rPr>
              <w:t>% % for 0.</w:t>
            </w:r>
            <w:r>
              <w:rPr>
                <w:lang w:eastAsia="en-US"/>
              </w:rPr>
              <w:t>014</w:t>
            </w:r>
            <w:r w:rsidRPr="003A180F">
              <w:rPr>
                <w:lang w:eastAsia="en-US"/>
              </w:rPr>
              <w:t xml:space="preserve"> </w:t>
            </w:r>
            <w:r>
              <w:rPr>
                <w:lang w:eastAsia="en-US"/>
              </w:rPr>
              <w:t>m</w:t>
            </w:r>
            <w:r w:rsidRPr="003A180F">
              <w:rPr>
                <w:lang w:eastAsia="en-US"/>
              </w:rPr>
              <w:t>g/L</w:t>
            </w:r>
          </w:p>
          <w:p w14:paraId="42D69048" w14:textId="77777777" w:rsidR="00FC28C1" w:rsidRPr="003A180F" w:rsidRDefault="00FC28C1" w:rsidP="00F92C2A">
            <w:pPr>
              <w:jc w:val="both"/>
              <w:rPr>
                <w:lang w:eastAsia="en-US"/>
              </w:rPr>
            </w:pPr>
            <w:r>
              <w:object w:dxaOrig="10650" w:dyaOrig="2205" w14:anchorId="47AF82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0.05pt;height:67.05pt" o:ole="">
                  <v:imagedata r:id="rId25" o:title=""/>
                </v:shape>
                <o:OLEObject Type="Embed" ProgID="PBrush" ShapeID="_x0000_i1025" DrawAspect="Content" ObjectID="_1633514826" r:id="rId26"/>
              </w:object>
            </w:r>
          </w:p>
          <w:p w14:paraId="3C69E4A3" w14:textId="77777777" w:rsidR="00FC28C1" w:rsidRPr="003A180F" w:rsidRDefault="00FC28C1" w:rsidP="00F92C2A">
            <w:pPr>
              <w:jc w:val="both"/>
              <w:rPr>
                <w:lang w:eastAsia="en-US"/>
              </w:rPr>
            </w:pPr>
          </w:p>
        </w:tc>
      </w:tr>
      <w:tr w:rsidR="00FC28C1" w:rsidRPr="00C2408F" w14:paraId="2117D27D" w14:textId="77777777" w:rsidTr="00F92C2A">
        <w:trPr>
          <w:cantSplit/>
          <w:trHeight w:val="701"/>
        </w:trPr>
        <w:tc>
          <w:tcPr>
            <w:tcW w:w="710" w:type="pct"/>
            <w:vMerge/>
            <w:tcBorders>
              <w:left w:val="single" w:sz="6" w:space="0" w:color="auto"/>
              <w:right w:val="double" w:sz="4" w:space="0" w:color="auto"/>
            </w:tcBorders>
            <w:hideMark/>
          </w:tcPr>
          <w:p w14:paraId="39790FCD" w14:textId="77777777" w:rsidR="00FC28C1" w:rsidRPr="00C80664" w:rsidRDefault="00FC28C1" w:rsidP="00F92C2A">
            <w:pPr>
              <w:jc w:val="both"/>
              <w:rPr>
                <w:lang w:eastAsia="en-US"/>
              </w:rPr>
            </w:pPr>
          </w:p>
        </w:tc>
        <w:tc>
          <w:tcPr>
            <w:tcW w:w="4290" w:type="pct"/>
            <w:gridSpan w:val="3"/>
            <w:tcBorders>
              <w:top w:val="single" w:sz="18" w:space="0" w:color="auto"/>
              <w:left w:val="double" w:sz="4" w:space="0" w:color="auto"/>
              <w:bottom w:val="single" w:sz="4" w:space="0" w:color="auto"/>
              <w:right w:val="single" w:sz="6" w:space="0" w:color="auto"/>
            </w:tcBorders>
            <w:hideMark/>
          </w:tcPr>
          <w:p w14:paraId="745FFA72" w14:textId="44ED2CA5" w:rsidR="00FC28C1" w:rsidRPr="00C80664" w:rsidRDefault="00FC28C1" w:rsidP="002571DC">
            <w:pPr>
              <w:jc w:val="both"/>
              <w:rPr>
                <w:lang w:val="en-US" w:eastAsia="en-US"/>
              </w:rPr>
            </w:pPr>
            <w:r w:rsidRPr="00C80664">
              <w:rPr>
                <w:lang w:val="en-US" w:eastAsia="en-US"/>
              </w:rPr>
              <w:t xml:space="preserve">Repeatability </w:t>
            </w:r>
            <w:proofErr w:type="gramStart"/>
            <w:r w:rsidRPr="00C80664">
              <w:rPr>
                <w:lang w:val="en-US" w:eastAsia="en-US"/>
              </w:rPr>
              <w:t>was evaluated</w:t>
            </w:r>
            <w:proofErr w:type="gramEnd"/>
            <w:r>
              <w:rPr>
                <w:lang w:val="en-US" w:eastAsia="en-US"/>
              </w:rPr>
              <w:t xml:space="preserve"> by analyzing 6 times test item solutions at 3 levels of concentration for </w:t>
            </w:r>
            <w:r w:rsidRPr="002571DC">
              <w:rPr>
                <w:b/>
                <w:lang w:val="en-US" w:eastAsia="en-US"/>
              </w:rPr>
              <w:t>H</w:t>
            </w:r>
            <w:r w:rsidR="002571DC" w:rsidRPr="002571DC">
              <w:rPr>
                <w:b/>
                <w:vertAlign w:val="subscript"/>
                <w:lang w:val="en-US" w:eastAsia="de-DE"/>
              </w:rPr>
              <w:t>2</w:t>
            </w:r>
            <w:r w:rsidRPr="002571DC">
              <w:rPr>
                <w:b/>
                <w:lang w:val="en-US" w:eastAsia="en-US"/>
              </w:rPr>
              <w:t>O</w:t>
            </w:r>
            <w:r w:rsidR="002571DC" w:rsidRPr="002571DC">
              <w:rPr>
                <w:b/>
                <w:vertAlign w:val="subscript"/>
                <w:lang w:val="en-US" w:eastAsia="de-DE"/>
              </w:rPr>
              <w:t>2</w:t>
            </w:r>
            <w:r w:rsidRPr="002571DC">
              <w:rPr>
                <w:b/>
                <w:lang w:val="en-US" w:eastAsia="en-US"/>
              </w:rPr>
              <w:t xml:space="preserve"> alone</w:t>
            </w:r>
            <w:r w:rsidRPr="004F3482">
              <w:rPr>
                <w:b/>
                <w:lang w:val="en-US" w:eastAsia="en-US"/>
              </w:rPr>
              <w:t>.</w:t>
            </w:r>
            <w:r>
              <w:rPr>
                <w:lang w:val="en-US" w:eastAsia="en-US"/>
              </w:rPr>
              <w:t xml:space="preserve"> </w:t>
            </w:r>
          </w:p>
        </w:tc>
      </w:tr>
      <w:tr w:rsidR="00FC28C1" w:rsidRPr="003A180F" w14:paraId="0BE80AD7" w14:textId="77777777" w:rsidTr="00F92C2A">
        <w:trPr>
          <w:cantSplit/>
          <w:trHeight w:val="330"/>
        </w:trPr>
        <w:tc>
          <w:tcPr>
            <w:tcW w:w="710" w:type="pct"/>
            <w:vMerge/>
            <w:tcBorders>
              <w:left w:val="single" w:sz="6" w:space="0" w:color="auto"/>
              <w:right w:val="double" w:sz="4" w:space="0" w:color="auto"/>
            </w:tcBorders>
            <w:vAlign w:val="center"/>
            <w:hideMark/>
          </w:tcPr>
          <w:p w14:paraId="29F2CE9E" w14:textId="77777777" w:rsidR="00FC28C1" w:rsidRPr="00C80664" w:rsidRDefault="00FC28C1" w:rsidP="00F92C2A">
            <w:pPr>
              <w:jc w:val="both"/>
              <w:rPr>
                <w:lang w:val="en-US" w:eastAsia="en-US"/>
              </w:rPr>
            </w:pPr>
          </w:p>
        </w:tc>
        <w:tc>
          <w:tcPr>
            <w:tcW w:w="702" w:type="pct"/>
            <w:tcBorders>
              <w:top w:val="single" w:sz="4" w:space="0" w:color="auto"/>
              <w:left w:val="double" w:sz="4" w:space="0" w:color="auto"/>
              <w:bottom w:val="single" w:sz="4" w:space="0" w:color="auto"/>
              <w:right w:val="single" w:sz="4" w:space="0" w:color="auto"/>
            </w:tcBorders>
            <w:hideMark/>
          </w:tcPr>
          <w:p w14:paraId="62ED48A1" w14:textId="77777777" w:rsidR="00FC28C1" w:rsidRPr="003A180F" w:rsidRDefault="00FC28C1" w:rsidP="00F92C2A">
            <w:pPr>
              <w:jc w:val="both"/>
              <w:rPr>
                <w:lang w:eastAsia="en-US"/>
              </w:rPr>
            </w:pPr>
            <w:r w:rsidRPr="003A180F">
              <w:rPr>
                <w:lang w:eastAsia="en-US"/>
              </w:rPr>
              <w:t>Compound</w:t>
            </w:r>
          </w:p>
        </w:tc>
        <w:tc>
          <w:tcPr>
            <w:tcW w:w="3588" w:type="pct"/>
            <w:gridSpan w:val="2"/>
            <w:tcBorders>
              <w:top w:val="single" w:sz="4" w:space="0" w:color="auto"/>
              <w:left w:val="single" w:sz="4" w:space="0" w:color="auto"/>
              <w:bottom w:val="single" w:sz="4" w:space="0" w:color="auto"/>
              <w:right w:val="single" w:sz="6" w:space="0" w:color="auto"/>
            </w:tcBorders>
            <w:hideMark/>
          </w:tcPr>
          <w:p w14:paraId="44084266" w14:textId="77777777" w:rsidR="00FC28C1" w:rsidRPr="003A180F" w:rsidRDefault="00FC28C1" w:rsidP="00F92C2A">
            <w:pPr>
              <w:jc w:val="both"/>
              <w:rPr>
                <w:lang w:eastAsia="en-US"/>
              </w:rPr>
            </w:pPr>
            <w:r w:rsidRPr="003A180F">
              <w:rPr>
                <w:lang w:eastAsia="en-US"/>
              </w:rPr>
              <w:t>Repeatability (RSD)</w:t>
            </w:r>
          </w:p>
        </w:tc>
      </w:tr>
      <w:tr w:rsidR="00FC28C1" w:rsidRPr="003A180F" w14:paraId="6AA36CB9" w14:textId="77777777" w:rsidTr="00F92C2A">
        <w:trPr>
          <w:cantSplit/>
          <w:trHeight w:val="373"/>
        </w:trPr>
        <w:tc>
          <w:tcPr>
            <w:tcW w:w="710" w:type="pct"/>
            <w:vMerge/>
            <w:tcBorders>
              <w:left w:val="single" w:sz="6" w:space="0" w:color="auto"/>
              <w:right w:val="double" w:sz="4" w:space="0" w:color="auto"/>
            </w:tcBorders>
            <w:vAlign w:val="center"/>
            <w:hideMark/>
          </w:tcPr>
          <w:p w14:paraId="5FF48E07" w14:textId="77777777" w:rsidR="00FC28C1" w:rsidRPr="00C80664" w:rsidRDefault="00FC28C1" w:rsidP="00F92C2A">
            <w:pPr>
              <w:jc w:val="both"/>
              <w:rPr>
                <w:lang w:eastAsia="en-US"/>
              </w:rPr>
            </w:pPr>
          </w:p>
        </w:tc>
        <w:tc>
          <w:tcPr>
            <w:tcW w:w="702" w:type="pct"/>
            <w:tcBorders>
              <w:top w:val="single" w:sz="4" w:space="0" w:color="auto"/>
              <w:left w:val="double" w:sz="4" w:space="0" w:color="auto"/>
              <w:bottom w:val="single" w:sz="18" w:space="0" w:color="auto"/>
              <w:right w:val="single" w:sz="4" w:space="0" w:color="auto"/>
            </w:tcBorders>
            <w:hideMark/>
          </w:tcPr>
          <w:p w14:paraId="43F99E06" w14:textId="77777777" w:rsidR="00FC28C1" w:rsidRPr="003A180F" w:rsidRDefault="00FC28C1" w:rsidP="00F92C2A">
            <w:pPr>
              <w:jc w:val="both"/>
              <w:rPr>
                <w:lang w:eastAsia="en-US"/>
              </w:rPr>
            </w:pPr>
            <w:r>
              <w:rPr>
                <w:lang w:val="en-US" w:eastAsia="en-US"/>
              </w:rPr>
              <w:t>Hydrogen peroxide</w:t>
            </w:r>
          </w:p>
        </w:tc>
        <w:tc>
          <w:tcPr>
            <w:tcW w:w="3588" w:type="pct"/>
            <w:gridSpan w:val="2"/>
            <w:tcBorders>
              <w:top w:val="single" w:sz="4" w:space="0" w:color="auto"/>
              <w:left w:val="single" w:sz="4" w:space="0" w:color="auto"/>
              <w:bottom w:val="single" w:sz="18" w:space="0" w:color="auto"/>
              <w:right w:val="single" w:sz="6" w:space="0" w:color="auto"/>
            </w:tcBorders>
            <w:hideMark/>
          </w:tcPr>
          <w:p w14:paraId="5A303334" w14:textId="77777777" w:rsidR="00FC28C1" w:rsidRPr="00F92C2A" w:rsidRDefault="00FC28C1" w:rsidP="00F92C2A">
            <w:pPr>
              <w:jc w:val="both"/>
              <w:rPr>
                <w:lang w:val="en-US" w:eastAsia="en-US"/>
              </w:rPr>
            </w:pPr>
            <w:r w:rsidRPr="00F92C2A">
              <w:rPr>
                <w:lang w:val="en-US" w:eastAsia="en-US"/>
              </w:rPr>
              <w:t xml:space="preserve">At 2.6µg/L: RSD = 1.14% </w:t>
            </w:r>
          </w:p>
          <w:p w14:paraId="062948BB" w14:textId="77777777" w:rsidR="00FC28C1" w:rsidRPr="00F92C2A" w:rsidRDefault="00FC28C1" w:rsidP="00F92C2A">
            <w:pPr>
              <w:jc w:val="both"/>
              <w:rPr>
                <w:lang w:val="en-US" w:eastAsia="en-US"/>
              </w:rPr>
            </w:pPr>
            <w:r w:rsidRPr="00F92C2A">
              <w:rPr>
                <w:lang w:val="en-US" w:eastAsia="en-US"/>
              </w:rPr>
              <w:t xml:space="preserve">At 25.5 µg/L: RSD = </w:t>
            </w:r>
            <w:r>
              <w:rPr>
                <w:lang w:val="en-US" w:eastAsia="en-US"/>
              </w:rPr>
              <w:t>1.81</w:t>
            </w:r>
            <w:r w:rsidRPr="00F92C2A">
              <w:rPr>
                <w:lang w:val="en-US" w:eastAsia="en-US"/>
              </w:rPr>
              <w:t>%</w:t>
            </w:r>
          </w:p>
          <w:p w14:paraId="78D7E48E" w14:textId="77777777" w:rsidR="00FC28C1" w:rsidRDefault="00FC28C1" w:rsidP="00F92C2A">
            <w:pPr>
              <w:jc w:val="both"/>
              <w:rPr>
                <w:lang w:eastAsia="en-US"/>
              </w:rPr>
            </w:pPr>
            <w:r>
              <w:rPr>
                <w:lang w:eastAsia="en-US"/>
              </w:rPr>
              <w:t>At 255.1 µg/L: RSD = 3.32 %</w:t>
            </w:r>
          </w:p>
          <w:p w14:paraId="0D680563" w14:textId="77777777" w:rsidR="00FC28C1" w:rsidRPr="003A180F" w:rsidRDefault="00FC28C1" w:rsidP="00F92C2A">
            <w:pPr>
              <w:jc w:val="both"/>
              <w:rPr>
                <w:lang w:eastAsia="en-US"/>
              </w:rPr>
            </w:pPr>
          </w:p>
        </w:tc>
      </w:tr>
      <w:tr w:rsidR="00FC28C1" w:rsidRPr="00C2408F" w14:paraId="05E5B949" w14:textId="77777777" w:rsidTr="00F92C2A">
        <w:trPr>
          <w:cantSplit/>
          <w:trHeight w:val="373"/>
        </w:trPr>
        <w:tc>
          <w:tcPr>
            <w:tcW w:w="710" w:type="pct"/>
            <w:vMerge/>
            <w:tcBorders>
              <w:left w:val="single" w:sz="6" w:space="0" w:color="auto"/>
              <w:right w:val="double" w:sz="4" w:space="0" w:color="auto"/>
            </w:tcBorders>
            <w:vAlign w:val="center"/>
          </w:tcPr>
          <w:p w14:paraId="1A8ED32B" w14:textId="77777777" w:rsidR="00FC28C1" w:rsidRPr="00C80664" w:rsidRDefault="00FC28C1" w:rsidP="00F92C2A">
            <w:pPr>
              <w:jc w:val="both"/>
              <w:rPr>
                <w:lang w:eastAsia="en-US"/>
              </w:rPr>
            </w:pPr>
          </w:p>
        </w:tc>
        <w:tc>
          <w:tcPr>
            <w:tcW w:w="4290" w:type="pct"/>
            <w:gridSpan w:val="3"/>
            <w:tcBorders>
              <w:top w:val="single" w:sz="18" w:space="0" w:color="auto"/>
              <w:left w:val="double" w:sz="4" w:space="0" w:color="auto"/>
              <w:bottom w:val="single" w:sz="6" w:space="0" w:color="auto"/>
              <w:right w:val="single" w:sz="6" w:space="0" w:color="auto"/>
            </w:tcBorders>
          </w:tcPr>
          <w:p w14:paraId="7447E9EA" w14:textId="77777777" w:rsidR="00FC28C1" w:rsidRPr="00F92C2A" w:rsidRDefault="00FC28C1" w:rsidP="00F92C2A">
            <w:pPr>
              <w:jc w:val="both"/>
              <w:rPr>
                <w:lang w:val="en-US" w:eastAsia="en-US"/>
              </w:rPr>
            </w:pPr>
            <w:r w:rsidRPr="00C80664">
              <w:rPr>
                <w:lang w:val="en-US" w:eastAsia="en-US"/>
              </w:rPr>
              <w:t>Repeatability was evaluated</w:t>
            </w:r>
            <w:r>
              <w:rPr>
                <w:lang w:val="en-US" w:eastAsia="en-US"/>
              </w:rPr>
              <w:t xml:space="preserve"> by analyzing 6 times test item solutions at 3 levels of concentration for </w:t>
            </w:r>
            <w:r w:rsidRPr="004F3482">
              <w:rPr>
                <w:b/>
                <w:lang w:val="en-US" w:eastAsia="en-US"/>
              </w:rPr>
              <w:t>Peroxyde d’hydrogene solution 7</w:t>
            </w:r>
            <w:proofErr w:type="gramStart"/>
            <w:r w:rsidRPr="004F3482">
              <w:rPr>
                <w:b/>
                <w:lang w:val="en-US" w:eastAsia="en-US"/>
              </w:rPr>
              <w:t>,4</w:t>
            </w:r>
            <w:proofErr w:type="gramEnd"/>
            <w:r w:rsidRPr="004F3482">
              <w:rPr>
                <w:b/>
                <w:lang w:val="en-US" w:eastAsia="en-US"/>
              </w:rPr>
              <w:t>% PAE.</w:t>
            </w:r>
            <w:r>
              <w:rPr>
                <w:lang w:val="en-US" w:eastAsia="en-US"/>
              </w:rPr>
              <w:t xml:space="preserve"> </w:t>
            </w:r>
          </w:p>
        </w:tc>
      </w:tr>
      <w:tr w:rsidR="00FC28C1" w:rsidRPr="003A180F" w14:paraId="5EB048E9" w14:textId="77777777" w:rsidTr="00F92C2A">
        <w:trPr>
          <w:cantSplit/>
          <w:trHeight w:val="373"/>
        </w:trPr>
        <w:tc>
          <w:tcPr>
            <w:tcW w:w="710" w:type="pct"/>
            <w:vMerge/>
            <w:tcBorders>
              <w:left w:val="single" w:sz="6" w:space="0" w:color="auto"/>
              <w:right w:val="double" w:sz="4" w:space="0" w:color="auto"/>
            </w:tcBorders>
            <w:vAlign w:val="center"/>
          </w:tcPr>
          <w:p w14:paraId="5901E1FC" w14:textId="77777777" w:rsidR="00FC28C1" w:rsidRPr="00F92C2A" w:rsidRDefault="00FC28C1" w:rsidP="00F92C2A">
            <w:pPr>
              <w:jc w:val="both"/>
              <w:rPr>
                <w:lang w:val="en-US" w:eastAsia="en-US"/>
              </w:rPr>
            </w:pPr>
          </w:p>
        </w:tc>
        <w:tc>
          <w:tcPr>
            <w:tcW w:w="702" w:type="pct"/>
            <w:tcBorders>
              <w:top w:val="single" w:sz="4" w:space="0" w:color="auto"/>
              <w:left w:val="double" w:sz="4" w:space="0" w:color="auto"/>
              <w:bottom w:val="single" w:sz="6" w:space="0" w:color="auto"/>
              <w:right w:val="single" w:sz="4" w:space="0" w:color="auto"/>
            </w:tcBorders>
          </w:tcPr>
          <w:p w14:paraId="384770CA" w14:textId="77777777" w:rsidR="00FC28C1" w:rsidRDefault="00FC28C1" w:rsidP="00F92C2A">
            <w:pPr>
              <w:jc w:val="both"/>
              <w:rPr>
                <w:lang w:val="en-US" w:eastAsia="en-US"/>
              </w:rPr>
            </w:pPr>
            <w:r w:rsidRPr="003A180F">
              <w:rPr>
                <w:lang w:eastAsia="en-US"/>
              </w:rPr>
              <w:t>Compound</w:t>
            </w:r>
          </w:p>
        </w:tc>
        <w:tc>
          <w:tcPr>
            <w:tcW w:w="3588" w:type="pct"/>
            <w:gridSpan w:val="2"/>
            <w:tcBorders>
              <w:top w:val="single" w:sz="4" w:space="0" w:color="auto"/>
              <w:left w:val="single" w:sz="4" w:space="0" w:color="auto"/>
              <w:bottom w:val="single" w:sz="6" w:space="0" w:color="auto"/>
              <w:right w:val="single" w:sz="6" w:space="0" w:color="auto"/>
            </w:tcBorders>
          </w:tcPr>
          <w:p w14:paraId="27BED2F8" w14:textId="77777777" w:rsidR="00FC28C1" w:rsidRDefault="00FC28C1" w:rsidP="00F92C2A">
            <w:pPr>
              <w:jc w:val="both"/>
              <w:rPr>
                <w:lang w:eastAsia="en-US"/>
              </w:rPr>
            </w:pPr>
            <w:r w:rsidRPr="003A180F">
              <w:rPr>
                <w:lang w:eastAsia="en-US"/>
              </w:rPr>
              <w:t>Repeatability (RSD)</w:t>
            </w:r>
          </w:p>
        </w:tc>
      </w:tr>
      <w:tr w:rsidR="00FC28C1" w:rsidRPr="00DD57A3" w14:paraId="347E1C89" w14:textId="77777777" w:rsidTr="00F92C2A">
        <w:trPr>
          <w:cantSplit/>
          <w:trHeight w:val="373"/>
        </w:trPr>
        <w:tc>
          <w:tcPr>
            <w:tcW w:w="710" w:type="pct"/>
            <w:vMerge/>
            <w:tcBorders>
              <w:left w:val="single" w:sz="6" w:space="0" w:color="auto"/>
              <w:bottom w:val="single" w:sz="6" w:space="0" w:color="auto"/>
              <w:right w:val="double" w:sz="4" w:space="0" w:color="auto"/>
            </w:tcBorders>
            <w:vAlign w:val="center"/>
          </w:tcPr>
          <w:p w14:paraId="2BEA042A" w14:textId="77777777" w:rsidR="00FC28C1" w:rsidRPr="00C80664" w:rsidRDefault="00FC28C1" w:rsidP="00F92C2A">
            <w:pPr>
              <w:jc w:val="both"/>
              <w:rPr>
                <w:lang w:eastAsia="en-US"/>
              </w:rPr>
            </w:pPr>
          </w:p>
        </w:tc>
        <w:tc>
          <w:tcPr>
            <w:tcW w:w="702" w:type="pct"/>
            <w:tcBorders>
              <w:top w:val="single" w:sz="4" w:space="0" w:color="auto"/>
              <w:left w:val="double" w:sz="4" w:space="0" w:color="auto"/>
              <w:bottom w:val="single" w:sz="6" w:space="0" w:color="auto"/>
              <w:right w:val="single" w:sz="4" w:space="0" w:color="auto"/>
            </w:tcBorders>
          </w:tcPr>
          <w:p w14:paraId="4BAE79DA" w14:textId="77777777" w:rsidR="00FC28C1" w:rsidRDefault="00FC28C1" w:rsidP="00F92C2A">
            <w:pPr>
              <w:jc w:val="both"/>
              <w:rPr>
                <w:lang w:val="en-US" w:eastAsia="en-US"/>
              </w:rPr>
            </w:pPr>
            <w:r>
              <w:rPr>
                <w:lang w:val="en-US" w:eastAsia="en-US"/>
              </w:rPr>
              <w:t>Hydrogen peroxide</w:t>
            </w:r>
          </w:p>
        </w:tc>
        <w:tc>
          <w:tcPr>
            <w:tcW w:w="3588" w:type="pct"/>
            <w:gridSpan w:val="2"/>
            <w:tcBorders>
              <w:top w:val="single" w:sz="4" w:space="0" w:color="auto"/>
              <w:left w:val="single" w:sz="4" w:space="0" w:color="auto"/>
              <w:bottom w:val="single" w:sz="6" w:space="0" w:color="auto"/>
              <w:right w:val="single" w:sz="6" w:space="0" w:color="auto"/>
            </w:tcBorders>
          </w:tcPr>
          <w:p w14:paraId="7F857BAE" w14:textId="7EA9E52C" w:rsidR="00FC28C1" w:rsidRPr="00F92C2A" w:rsidRDefault="00FC28C1" w:rsidP="00F92C2A">
            <w:pPr>
              <w:jc w:val="both"/>
              <w:rPr>
                <w:lang w:val="en-US" w:eastAsia="en-US"/>
              </w:rPr>
            </w:pPr>
            <w:r w:rsidRPr="00F92C2A">
              <w:rPr>
                <w:lang w:val="en-US" w:eastAsia="en-US"/>
              </w:rPr>
              <w:t>At 48.0 µg/L of biocidal product (3.8 µg H</w:t>
            </w:r>
            <w:r w:rsidR="002571DC" w:rsidRPr="002571DC">
              <w:rPr>
                <w:vertAlign w:val="subscript"/>
                <w:lang w:val="en-US" w:eastAsia="de-DE"/>
              </w:rPr>
              <w:t>2</w:t>
            </w:r>
            <w:r w:rsidRPr="00F92C2A">
              <w:rPr>
                <w:lang w:val="en-US" w:eastAsia="en-US"/>
              </w:rPr>
              <w:t>O</w:t>
            </w:r>
            <w:r w:rsidR="002571DC" w:rsidRPr="002571DC">
              <w:rPr>
                <w:vertAlign w:val="subscript"/>
                <w:lang w:val="en-US" w:eastAsia="de-DE"/>
              </w:rPr>
              <w:t>2</w:t>
            </w:r>
            <w:r w:rsidRPr="00F92C2A">
              <w:rPr>
                <w:lang w:val="en-US" w:eastAsia="en-US"/>
              </w:rPr>
              <w:t xml:space="preserve">/L) : RSD = 3.38% </w:t>
            </w:r>
          </w:p>
          <w:p w14:paraId="3EE6BA19" w14:textId="77777777" w:rsidR="00FC28C1" w:rsidRPr="00F92C2A" w:rsidRDefault="00FC28C1" w:rsidP="00F92C2A">
            <w:pPr>
              <w:jc w:val="both"/>
              <w:rPr>
                <w:lang w:val="en-US" w:eastAsia="en-US"/>
              </w:rPr>
            </w:pPr>
          </w:p>
        </w:tc>
      </w:tr>
      <w:tr w:rsidR="00FC28C1" w:rsidRPr="00C80664" w14:paraId="5B70CF25" w14:textId="77777777" w:rsidTr="00F92C2A">
        <w:trPr>
          <w:cantSplit/>
          <w:trHeight w:val="5053"/>
        </w:trPr>
        <w:tc>
          <w:tcPr>
            <w:tcW w:w="710" w:type="pct"/>
            <w:tcBorders>
              <w:top w:val="single" w:sz="6" w:space="0" w:color="auto"/>
              <w:left w:val="single" w:sz="6" w:space="0" w:color="auto"/>
              <w:bottom w:val="single" w:sz="6" w:space="0" w:color="auto"/>
              <w:right w:val="double" w:sz="4" w:space="0" w:color="auto"/>
            </w:tcBorders>
            <w:hideMark/>
          </w:tcPr>
          <w:p w14:paraId="65198A3C" w14:textId="77777777" w:rsidR="00FC28C1" w:rsidRPr="00C80664" w:rsidRDefault="00FC28C1" w:rsidP="00F92C2A">
            <w:pPr>
              <w:jc w:val="both"/>
              <w:rPr>
                <w:lang w:eastAsia="en-US"/>
              </w:rPr>
            </w:pPr>
            <w:r w:rsidRPr="00C80664">
              <w:rPr>
                <w:lang w:eastAsia="en-US"/>
              </w:rPr>
              <w:t>Accuracy</w:t>
            </w:r>
          </w:p>
        </w:tc>
        <w:tc>
          <w:tcPr>
            <w:tcW w:w="4290" w:type="pct"/>
            <w:gridSpan w:val="3"/>
            <w:tcBorders>
              <w:top w:val="single" w:sz="6" w:space="0" w:color="auto"/>
              <w:left w:val="double" w:sz="4" w:space="0" w:color="auto"/>
              <w:bottom w:val="single" w:sz="6" w:space="0" w:color="auto"/>
              <w:right w:val="single" w:sz="6" w:space="0" w:color="auto"/>
            </w:tcBorders>
            <w:hideMark/>
          </w:tcPr>
          <w:p w14:paraId="1FD9112A" w14:textId="77777777" w:rsidR="00FC28C1" w:rsidRDefault="00FC28C1" w:rsidP="00F92C2A">
            <w:pPr>
              <w:jc w:val="both"/>
              <w:rPr>
                <w:lang w:val="en-US" w:eastAsia="en-US"/>
              </w:rPr>
            </w:pPr>
          </w:p>
          <w:tbl>
            <w:tblPr>
              <w:tblW w:w="7541" w:type="dxa"/>
              <w:tblCellMar>
                <w:left w:w="70" w:type="dxa"/>
                <w:right w:w="70" w:type="dxa"/>
              </w:tblCellMar>
              <w:tblLook w:val="04A0" w:firstRow="1" w:lastRow="0" w:firstColumn="1" w:lastColumn="0" w:noHBand="0" w:noVBand="1"/>
            </w:tblPr>
            <w:tblGrid>
              <w:gridCol w:w="1636"/>
              <w:gridCol w:w="1097"/>
              <w:gridCol w:w="874"/>
              <w:gridCol w:w="939"/>
              <w:gridCol w:w="1047"/>
              <w:gridCol w:w="1009"/>
              <w:gridCol w:w="939"/>
            </w:tblGrid>
            <w:tr w:rsidR="00FC28C1" w14:paraId="69800EA1" w14:textId="77777777" w:rsidTr="00F92C2A">
              <w:trPr>
                <w:trHeight w:val="1291"/>
              </w:trPr>
              <w:tc>
                <w:tcPr>
                  <w:tcW w:w="1062" w:type="dxa"/>
                  <w:tcBorders>
                    <w:top w:val="single" w:sz="8" w:space="0" w:color="auto"/>
                    <w:left w:val="single" w:sz="4" w:space="0" w:color="auto"/>
                    <w:bottom w:val="single" w:sz="8" w:space="0" w:color="auto"/>
                    <w:right w:val="single" w:sz="4" w:space="0" w:color="auto"/>
                  </w:tcBorders>
                  <w:shd w:val="clear" w:color="auto" w:fill="auto"/>
                  <w:vAlign w:val="center"/>
                  <w:hideMark/>
                </w:tcPr>
                <w:p w14:paraId="65744B47" w14:textId="77777777" w:rsidR="00FC28C1" w:rsidRDefault="00FC28C1" w:rsidP="00F92C2A">
                  <w:pPr>
                    <w:jc w:val="both"/>
                    <w:rPr>
                      <w:rFonts w:ascii="Calibri" w:hAnsi="Calibri" w:cs="Calibri"/>
                      <w:i/>
                      <w:iCs/>
                      <w:color w:val="000000"/>
                      <w:u w:val="single"/>
                    </w:rPr>
                  </w:pPr>
                  <w:r>
                    <w:rPr>
                      <w:rFonts w:ascii="Calibri" w:hAnsi="Calibri" w:cs="Calibri"/>
                      <w:i/>
                      <w:iCs/>
                      <w:color w:val="000000"/>
                      <w:u w:val="single"/>
                    </w:rPr>
                    <w:t>Matrix</w:t>
                  </w:r>
                </w:p>
              </w:tc>
              <w:tc>
                <w:tcPr>
                  <w:tcW w:w="1062" w:type="dxa"/>
                  <w:tcBorders>
                    <w:top w:val="single" w:sz="8" w:space="0" w:color="auto"/>
                    <w:left w:val="nil"/>
                    <w:bottom w:val="single" w:sz="8" w:space="0" w:color="auto"/>
                    <w:right w:val="single" w:sz="4" w:space="0" w:color="auto"/>
                  </w:tcBorders>
                  <w:shd w:val="clear" w:color="auto" w:fill="auto"/>
                  <w:vAlign w:val="center"/>
                  <w:hideMark/>
                </w:tcPr>
                <w:p w14:paraId="3978C686" w14:textId="77777777" w:rsidR="00FC28C1" w:rsidRDefault="00FC28C1" w:rsidP="00F92C2A">
                  <w:pPr>
                    <w:jc w:val="both"/>
                    <w:rPr>
                      <w:rFonts w:ascii="Calibri" w:hAnsi="Calibri" w:cs="Calibri"/>
                      <w:i/>
                      <w:iCs/>
                      <w:color w:val="000000"/>
                      <w:u w:val="single"/>
                    </w:rPr>
                  </w:pPr>
                  <w:r>
                    <w:rPr>
                      <w:rFonts w:ascii="Calibri" w:hAnsi="Calibri" w:cs="Calibri"/>
                      <w:i/>
                      <w:iCs/>
                      <w:color w:val="000000"/>
                      <w:u w:val="single"/>
                    </w:rPr>
                    <w:t xml:space="preserve">fortification level </w:t>
                  </w:r>
                </w:p>
              </w:tc>
              <w:tc>
                <w:tcPr>
                  <w:tcW w:w="1062" w:type="dxa"/>
                  <w:tcBorders>
                    <w:top w:val="single" w:sz="8" w:space="0" w:color="auto"/>
                    <w:left w:val="nil"/>
                    <w:bottom w:val="single" w:sz="8" w:space="0" w:color="auto"/>
                    <w:right w:val="single" w:sz="4" w:space="0" w:color="auto"/>
                  </w:tcBorders>
                  <w:shd w:val="clear" w:color="auto" w:fill="auto"/>
                  <w:vAlign w:val="center"/>
                  <w:hideMark/>
                </w:tcPr>
                <w:p w14:paraId="6964D373" w14:textId="77777777" w:rsidR="00FC28C1" w:rsidRDefault="00FC28C1" w:rsidP="00F92C2A">
                  <w:pPr>
                    <w:jc w:val="both"/>
                    <w:rPr>
                      <w:rFonts w:ascii="Calibri" w:hAnsi="Calibri" w:cs="Calibri"/>
                      <w:i/>
                      <w:iCs/>
                      <w:color w:val="000000"/>
                      <w:u w:val="single"/>
                    </w:rPr>
                  </w:pPr>
                  <w:r>
                    <w:rPr>
                      <w:rFonts w:ascii="Calibri" w:hAnsi="Calibri" w:cs="Calibri"/>
                      <w:i/>
                      <w:iCs/>
                      <w:color w:val="000000"/>
                      <w:u w:val="single"/>
                    </w:rPr>
                    <w:t>n</w:t>
                  </w:r>
                </w:p>
              </w:tc>
              <w:tc>
                <w:tcPr>
                  <w:tcW w:w="2231" w:type="dxa"/>
                  <w:gridSpan w:val="2"/>
                  <w:tcBorders>
                    <w:top w:val="single" w:sz="8" w:space="0" w:color="auto"/>
                    <w:left w:val="nil"/>
                    <w:bottom w:val="single" w:sz="8" w:space="0" w:color="auto"/>
                    <w:right w:val="single" w:sz="4" w:space="0" w:color="auto"/>
                  </w:tcBorders>
                  <w:shd w:val="clear" w:color="auto" w:fill="auto"/>
                  <w:vAlign w:val="center"/>
                  <w:hideMark/>
                </w:tcPr>
                <w:p w14:paraId="5C10DBA3" w14:textId="77777777" w:rsidR="00FC28C1" w:rsidRDefault="00FC28C1" w:rsidP="00F92C2A">
                  <w:pPr>
                    <w:jc w:val="both"/>
                    <w:rPr>
                      <w:rFonts w:ascii="Calibri" w:hAnsi="Calibri" w:cs="Calibri"/>
                      <w:i/>
                      <w:iCs/>
                      <w:color w:val="000000"/>
                      <w:u w:val="single"/>
                    </w:rPr>
                  </w:pPr>
                  <w:proofErr w:type="gramStart"/>
                  <w:r>
                    <w:rPr>
                      <w:rFonts w:ascii="Calibri" w:hAnsi="Calibri" w:cs="Calibri"/>
                      <w:i/>
                      <w:iCs/>
                      <w:color w:val="000000"/>
                      <w:u w:val="single"/>
                    </w:rPr>
                    <w:t>recovery</w:t>
                  </w:r>
                  <w:proofErr w:type="gramEnd"/>
                  <w:r>
                    <w:rPr>
                      <w:rFonts w:ascii="Calibri" w:hAnsi="Calibri" w:cs="Calibri"/>
                      <w:i/>
                      <w:iCs/>
                      <w:color w:val="000000"/>
                      <w:u w:val="single"/>
                    </w:rPr>
                    <w:t xml:space="preserve"> range (%)</w:t>
                  </w:r>
                </w:p>
              </w:tc>
              <w:tc>
                <w:tcPr>
                  <w:tcW w:w="1062" w:type="dxa"/>
                  <w:tcBorders>
                    <w:top w:val="single" w:sz="8" w:space="0" w:color="auto"/>
                    <w:left w:val="nil"/>
                    <w:bottom w:val="single" w:sz="8" w:space="0" w:color="auto"/>
                    <w:right w:val="single" w:sz="4" w:space="0" w:color="auto"/>
                  </w:tcBorders>
                  <w:shd w:val="clear" w:color="auto" w:fill="auto"/>
                  <w:vAlign w:val="center"/>
                  <w:hideMark/>
                </w:tcPr>
                <w:p w14:paraId="0DC6D588" w14:textId="77777777" w:rsidR="00FC28C1" w:rsidRDefault="00FC28C1" w:rsidP="00F92C2A">
                  <w:pPr>
                    <w:jc w:val="both"/>
                    <w:rPr>
                      <w:rFonts w:ascii="Calibri" w:hAnsi="Calibri" w:cs="Calibri"/>
                      <w:i/>
                      <w:iCs/>
                      <w:color w:val="000000"/>
                      <w:u w:val="single"/>
                    </w:rPr>
                  </w:pPr>
                  <w:proofErr w:type="gramStart"/>
                  <w:r>
                    <w:rPr>
                      <w:rFonts w:ascii="Calibri" w:hAnsi="Calibri" w:cs="Calibri"/>
                      <w:i/>
                      <w:iCs/>
                      <w:color w:val="000000"/>
                      <w:u w:val="single"/>
                    </w:rPr>
                    <w:t>mean</w:t>
                  </w:r>
                  <w:proofErr w:type="gramEnd"/>
                  <w:r>
                    <w:rPr>
                      <w:rFonts w:ascii="Calibri" w:hAnsi="Calibri" w:cs="Calibri"/>
                      <w:i/>
                      <w:iCs/>
                      <w:color w:val="000000"/>
                      <w:u w:val="single"/>
                    </w:rPr>
                    <w:t xml:space="preserve"> recovery (%)</w:t>
                  </w:r>
                </w:p>
              </w:tc>
              <w:tc>
                <w:tcPr>
                  <w:tcW w:w="1062" w:type="dxa"/>
                  <w:tcBorders>
                    <w:top w:val="single" w:sz="8" w:space="0" w:color="auto"/>
                    <w:left w:val="nil"/>
                    <w:bottom w:val="single" w:sz="4" w:space="0" w:color="auto"/>
                    <w:right w:val="single" w:sz="8" w:space="0" w:color="auto"/>
                  </w:tcBorders>
                  <w:shd w:val="clear" w:color="auto" w:fill="auto"/>
                  <w:vAlign w:val="center"/>
                  <w:hideMark/>
                </w:tcPr>
                <w:p w14:paraId="1FFA89AA" w14:textId="77777777" w:rsidR="00FC28C1" w:rsidRDefault="00FC28C1" w:rsidP="00F92C2A">
                  <w:pPr>
                    <w:jc w:val="both"/>
                    <w:rPr>
                      <w:rFonts w:ascii="Calibri" w:hAnsi="Calibri" w:cs="Calibri"/>
                      <w:i/>
                      <w:iCs/>
                      <w:color w:val="000000"/>
                      <w:u w:val="single"/>
                    </w:rPr>
                  </w:pPr>
                  <w:r>
                    <w:rPr>
                      <w:rFonts w:ascii="Calibri" w:hAnsi="Calibri" w:cs="Calibri"/>
                      <w:i/>
                      <w:iCs/>
                      <w:color w:val="000000"/>
                      <w:u w:val="single"/>
                    </w:rPr>
                    <w:t>RSD (%)</w:t>
                  </w:r>
                </w:p>
              </w:tc>
            </w:tr>
            <w:tr w:rsidR="00FC28C1" w14:paraId="55B15EC6" w14:textId="77777777" w:rsidTr="00F92C2A">
              <w:trPr>
                <w:trHeight w:val="307"/>
              </w:trPr>
              <w:tc>
                <w:tcPr>
                  <w:tcW w:w="1062" w:type="dxa"/>
                  <w:vMerge w:val="restart"/>
                  <w:tcBorders>
                    <w:top w:val="nil"/>
                    <w:left w:val="single" w:sz="4" w:space="0" w:color="auto"/>
                    <w:right w:val="single" w:sz="4" w:space="0" w:color="auto"/>
                  </w:tcBorders>
                  <w:shd w:val="clear" w:color="auto" w:fill="auto"/>
                  <w:vAlign w:val="center"/>
                  <w:hideMark/>
                </w:tcPr>
                <w:p w14:paraId="70BE2874"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 </w:t>
                  </w:r>
                </w:p>
                <w:p w14:paraId="4A22CE8B" w14:textId="4897878D" w:rsidR="00FC28C1" w:rsidRDefault="00FC28C1" w:rsidP="00F92C2A">
                  <w:pPr>
                    <w:jc w:val="both"/>
                    <w:rPr>
                      <w:rFonts w:ascii="Calibri" w:hAnsi="Calibri" w:cs="Calibri"/>
                      <w:color w:val="000000"/>
                      <w:sz w:val="22"/>
                      <w:szCs w:val="22"/>
                    </w:rPr>
                  </w:pPr>
                  <w:r>
                    <w:rPr>
                      <w:rFonts w:ascii="Calibri" w:hAnsi="Calibri" w:cs="Calibri"/>
                      <w:color w:val="000000"/>
                      <w:sz w:val="22"/>
                      <w:szCs w:val="22"/>
                    </w:rPr>
                    <w:t>H</w:t>
                  </w:r>
                  <w:r w:rsidR="002571DC" w:rsidRPr="002571DC">
                    <w:rPr>
                      <w:vertAlign w:val="subscript"/>
                      <w:lang w:val="en-US" w:eastAsia="de-DE"/>
                    </w:rPr>
                    <w:t>2</w:t>
                  </w:r>
                  <w:r>
                    <w:rPr>
                      <w:rFonts w:ascii="Calibri" w:hAnsi="Calibri" w:cs="Calibri"/>
                      <w:color w:val="000000"/>
                      <w:sz w:val="22"/>
                      <w:szCs w:val="22"/>
                    </w:rPr>
                    <w:t>O</w:t>
                  </w:r>
                  <w:r w:rsidR="002571DC" w:rsidRPr="002571DC">
                    <w:rPr>
                      <w:vertAlign w:val="subscript"/>
                      <w:lang w:val="en-US" w:eastAsia="de-DE"/>
                    </w:rPr>
                    <w:t>2</w:t>
                  </w:r>
                  <w:r w:rsidR="002571DC">
                    <w:rPr>
                      <w:vertAlign w:val="subscript"/>
                      <w:lang w:val="en-US" w:eastAsia="de-DE"/>
                    </w:rPr>
                    <w:t xml:space="preserve"> </w:t>
                  </w:r>
                  <w:r>
                    <w:rPr>
                      <w:rFonts w:ascii="Calibri" w:hAnsi="Calibri" w:cs="Calibri"/>
                      <w:color w:val="000000"/>
                      <w:sz w:val="22"/>
                      <w:szCs w:val="22"/>
                    </w:rPr>
                    <w:t>alone </w:t>
                  </w:r>
                </w:p>
                <w:p w14:paraId="345A939F"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 </w:t>
                  </w:r>
                </w:p>
              </w:tc>
              <w:tc>
                <w:tcPr>
                  <w:tcW w:w="1062" w:type="dxa"/>
                  <w:tcBorders>
                    <w:top w:val="nil"/>
                    <w:left w:val="nil"/>
                    <w:bottom w:val="single" w:sz="4" w:space="0" w:color="auto"/>
                    <w:right w:val="single" w:sz="4" w:space="0" w:color="auto"/>
                  </w:tcBorders>
                  <w:shd w:val="clear" w:color="auto" w:fill="auto"/>
                  <w:vAlign w:val="center"/>
                  <w:hideMark/>
                </w:tcPr>
                <w:p w14:paraId="11DE0E89"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 2.6 µg/L</w:t>
                  </w:r>
                </w:p>
              </w:tc>
              <w:tc>
                <w:tcPr>
                  <w:tcW w:w="1062" w:type="dxa"/>
                  <w:tcBorders>
                    <w:top w:val="nil"/>
                    <w:left w:val="nil"/>
                    <w:bottom w:val="single" w:sz="4" w:space="0" w:color="auto"/>
                    <w:right w:val="single" w:sz="4" w:space="0" w:color="auto"/>
                  </w:tcBorders>
                  <w:shd w:val="clear" w:color="auto" w:fill="auto"/>
                  <w:vAlign w:val="center"/>
                  <w:hideMark/>
                </w:tcPr>
                <w:p w14:paraId="0EE05419"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6</w:t>
                  </w:r>
                </w:p>
              </w:tc>
              <w:tc>
                <w:tcPr>
                  <w:tcW w:w="1062" w:type="dxa"/>
                  <w:tcBorders>
                    <w:top w:val="nil"/>
                    <w:left w:val="nil"/>
                    <w:bottom w:val="single" w:sz="4" w:space="0" w:color="auto"/>
                    <w:right w:val="single" w:sz="4" w:space="0" w:color="auto"/>
                  </w:tcBorders>
                  <w:shd w:val="clear" w:color="auto" w:fill="auto"/>
                  <w:vAlign w:val="center"/>
                  <w:hideMark/>
                </w:tcPr>
                <w:p w14:paraId="4F06EAA5"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93,6</w:t>
                  </w:r>
                </w:p>
              </w:tc>
              <w:tc>
                <w:tcPr>
                  <w:tcW w:w="1169" w:type="dxa"/>
                  <w:tcBorders>
                    <w:top w:val="nil"/>
                    <w:left w:val="nil"/>
                    <w:bottom w:val="single" w:sz="4" w:space="0" w:color="auto"/>
                    <w:right w:val="single" w:sz="4" w:space="0" w:color="auto"/>
                  </w:tcBorders>
                  <w:shd w:val="clear" w:color="auto" w:fill="auto"/>
                  <w:vAlign w:val="center"/>
                  <w:hideMark/>
                </w:tcPr>
                <w:p w14:paraId="5764922F"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96,8</w:t>
                  </w:r>
                </w:p>
              </w:tc>
              <w:tc>
                <w:tcPr>
                  <w:tcW w:w="1062" w:type="dxa"/>
                  <w:tcBorders>
                    <w:top w:val="nil"/>
                    <w:left w:val="nil"/>
                    <w:bottom w:val="single" w:sz="4" w:space="0" w:color="auto"/>
                    <w:right w:val="single" w:sz="4" w:space="0" w:color="auto"/>
                  </w:tcBorders>
                  <w:shd w:val="clear" w:color="auto" w:fill="auto"/>
                  <w:vAlign w:val="center"/>
                  <w:hideMark/>
                </w:tcPr>
                <w:p w14:paraId="4848F189"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94,8</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3166F428"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1,14</w:t>
                  </w:r>
                </w:p>
              </w:tc>
            </w:tr>
            <w:tr w:rsidR="00FC28C1" w14:paraId="3A5051C5" w14:textId="77777777" w:rsidTr="00F92C2A">
              <w:trPr>
                <w:trHeight w:val="400"/>
              </w:trPr>
              <w:tc>
                <w:tcPr>
                  <w:tcW w:w="1062" w:type="dxa"/>
                  <w:vMerge/>
                  <w:tcBorders>
                    <w:left w:val="single" w:sz="4" w:space="0" w:color="auto"/>
                    <w:right w:val="single" w:sz="4" w:space="0" w:color="auto"/>
                  </w:tcBorders>
                  <w:shd w:val="clear" w:color="auto" w:fill="auto"/>
                  <w:vAlign w:val="center"/>
                  <w:hideMark/>
                </w:tcPr>
                <w:p w14:paraId="108DAD45" w14:textId="77777777" w:rsidR="00FC28C1" w:rsidRDefault="00FC28C1" w:rsidP="00F92C2A">
                  <w:pPr>
                    <w:jc w:val="both"/>
                    <w:rPr>
                      <w:rFonts w:ascii="Calibri" w:hAnsi="Calibri" w:cs="Calibri"/>
                      <w:color w:val="000000"/>
                      <w:sz w:val="22"/>
                      <w:szCs w:val="22"/>
                    </w:rPr>
                  </w:pPr>
                </w:p>
              </w:tc>
              <w:tc>
                <w:tcPr>
                  <w:tcW w:w="1062" w:type="dxa"/>
                  <w:tcBorders>
                    <w:top w:val="nil"/>
                    <w:left w:val="nil"/>
                    <w:bottom w:val="single" w:sz="4" w:space="0" w:color="auto"/>
                    <w:right w:val="single" w:sz="4" w:space="0" w:color="auto"/>
                  </w:tcBorders>
                  <w:shd w:val="clear" w:color="auto" w:fill="auto"/>
                  <w:vAlign w:val="center"/>
                  <w:hideMark/>
                </w:tcPr>
                <w:p w14:paraId="263CF3A7"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 25.5 µg/L</w:t>
                  </w:r>
                </w:p>
              </w:tc>
              <w:tc>
                <w:tcPr>
                  <w:tcW w:w="1062" w:type="dxa"/>
                  <w:tcBorders>
                    <w:top w:val="nil"/>
                    <w:left w:val="nil"/>
                    <w:bottom w:val="single" w:sz="4" w:space="0" w:color="auto"/>
                    <w:right w:val="single" w:sz="4" w:space="0" w:color="auto"/>
                  </w:tcBorders>
                  <w:shd w:val="clear" w:color="auto" w:fill="auto"/>
                  <w:vAlign w:val="center"/>
                  <w:hideMark/>
                </w:tcPr>
                <w:p w14:paraId="0B5C215E"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6</w:t>
                  </w:r>
                </w:p>
              </w:tc>
              <w:tc>
                <w:tcPr>
                  <w:tcW w:w="1062" w:type="dxa"/>
                  <w:tcBorders>
                    <w:top w:val="nil"/>
                    <w:left w:val="nil"/>
                    <w:bottom w:val="single" w:sz="4" w:space="0" w:color="auto"/>
                    <w:right w:val="single" w:sz="4" w:space="0" w:color="auto"/>
                  </w:tcBorders>
                  <w:shd w:val="clear" w:color="auto" w:fill="auto"/>
                  <w:vAlign w:val="center"/>
                  <w:hideMark/>
                </w:tcPr>
                <w:p w14:paraId="6878C280"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97,4</w:t>
                  </w:r>
                </w:p>
              </w:tc>
              <w:tc>
                <w:tcPr>
                  <w:tcW w:w="1169" w:type="dxa"/>
                  <w:tcBorders>
                    <w:top w:val="nil"/>
                    <w:left w:val="nil"/>
                    <w:bottom w:val="single" w:sz="4" w:space="0" w:color="auto"/>
                    <w:right w:val="single" w:sz="4" w:space="0" w:color="auto"/>
                  </w:tcBorders>
                  <w:shd w:val="clear" w:color="auto" w:fill="auto"/>
                  <w:vAlign w:val="center"/>
                  <w:hideMark/>
                </w:tcPr>
                <w:p w14:paraId="7BCAA0E8"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102,6</w:t>
                  </w:r>
                </w:p>
              </w:tc>
              <w:tc>
                <w:tcPr>
                  <w:tcW w:w="1062" w:type="dxa"/>
                  <w:tcBorders>
                    <w:top w:val="nil"/>
                    <w:left w:val="nil"/>
                    <w:bottom w:val="single" w:sz="4" w:space="0" w:color="auto"/>
                    <w:right w:val="single" w:sz="4" w:space="0" w:color="auto"/>
                  </w:tcBorders>
                  <w:shd w:val="clear" w:color="auto" w:fill="auto"/>
                  <w:vAlign w:val="center"/>
                  <w:hideMark/>
                </w:tcPr>
                <w:p w14:paraId="278BE084"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100,1</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3C30E1B9"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1,81</w:t>
                  </w:r>
                </w:p>
              </w:tc>
            </w:tr>
            <w:tr w:rsidR="00FC28C1" w14:paraId="569BE152" w14:textId="77777777" w:rsidTr="00F92C2A">
              <w:trPr>
                <w:trHeight w:val="363"/>
              </w:trPr>
              <w:tc>
                <w:tcPr>
                  <w:tcW w:w="1062" w:type="dxa"/>
                  <w:vMerge/>
                  <w:tcBorders>
                    <w:left w:val="single" w:sz="4" w:space="0" w:color="auto"/>
                    <w:bottom w:val="single" w:sz="4" w:space="0" w:color="auto"/>
                    <w:right w:val="single" w:sz="4" w:space="0" w:color="auto"/>
                  </w:tcBorders>
                  <w:shd w:val="clear" w:color="auto" w:fill="auto"/>
                  <w:vAlign w:val="center"/>
                  <w:hideMark/>
                </w:tcPr>
                <w:p w14:paraId="365DCB0F" w14:textId="77777777" w:rsidR="00FC28C1" w:rsidRDefault="00FC28C1" w:rsidP="00F92C2A">
                  <w:pPr>
                    <w:jc w:val="both"/>
                    <w:rPr>
                      <w:rFonts w:ascii="Calibri" w:hAnsi="Calibri" w:cs="Calibri"/>
                      <w:color w:val="000000"/>
                      <w:sz w:val="22"/>
                      <w:szCs w:val="22"/>
                    </w:rPr>
                  </w:pPr>
                </w:p>
              </w:tc>
              <w:tc>
                <w:tcPr>
                  <w:tcW w:w="1062" w:type="dxa"/>
                  <w:tcBorders>
                    <w:top w:val="nil"/>
                    <w:left w:val="nil"/>
                    <w:bottom w:val="single" w:sz="4" w:space="0" w:color="auto"/>
                    <w:right w:val="single" w:sz="4" w:space="0" w:color="auto"/>
                  </w:tcBorders>
                  <w:shd w:val="clear" w:color="auto" w:fill="auto"/>
                  <w:vAlign w:val="center"/>
                  <w:hideMark/>
                </w:tcPr>
                <w:p w14:paraId="4743C5C8"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 255.1 µg/L</w:t>
                  </w:r>
                </w:p>
              </w:tc>
              <w:tc>
                <w:tcPr>
                  <w:tcW w:w="1062" w:type="dxa"/>
                  <w:tcBorders>
                    <w:top w:val="nil"/>
                    <w:left w:val="nil"/>
                    <w:bottom w:val="single" w:sz="4" w:space="0" w:color="auto"/>
                    <w:right w:val="single" w:sz="4" w:space="0" w:color="auto"/>
                  </w:tcBorders>
                  <w:shd w:val="clear" w:color="auto" w:fill="auto"/>
                  <w:vAlign w:val="center"/>
                  <w:hideMark/>
                </w:tcPr>
                <w:p w14:paraId="0E076080"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6</w:t>
                  </w:r>
                </w:p>
              </w:tc>
              <w:tc>
                <w:tcPr>
                  <w:tcW w:w="1062" w:type="dxa"/>
                  <w:tcBorders>
                    <w:top w:val="nil"/>
                    <w:left w:val="nil"/>
                    <w:bottom w:val="single" w:sz="4" w:space="0" w:color="auto"/>
                    <w:right w:val="single" w:sz="4" w:space="0" w:color="auto"/>
                  </w:tcBorders>
                  <w:shd w:val="clear" w:color="auto" w:fill="auto"/>
                  <w:vAlign w:val="center"/>
                  <w:hideMark/>
                </w:tcPr>
                <w:p w14:paraId="4C0DD5FB"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65,8</w:t>
                  </w:r>
                </w:p>
              </w:tc>
              <w:tc>
                <w:tcPr>
                  <w:tcW w:w="1169" w:type="dxa"/>
                  <w:tcBorders>
                    <w:top w:val="nil"/>
                    <w:left w:val="nil"/>
                    <w:bottom w:val="single" w:sz="4" w:space="0" w:color="auto"/>
                    <w:right w:val="single" w:sz="4" w:space="0" w:color="auto"/>
                  </w:tcBorders>
                  <w:shd w:val="clear" w:color="auto" w:fill="auto"/>
                  <w:vAlign w:val="center"/>
                  <w:hideMark/>
                </w:tcPr>
                <w:p w14:paraId="49D6E2F6"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70,7</w:t>
                  </w:r>
                </w:p>
              </w:tc>
              <w:tc>
                <w:tcPr>
                  <w:tcW w:w="1062" w:type="dxa"/>
                  <w:tcBorders>
                    <w:top w:val="nil"/>
                    <w:left w:val="nil"/>
                    <w:bottom w:val="single" w:sz="4" w:space="0" w:color="auto"/>
                    <w:right w:val="single" w:sz="4" w:space="0" w:color="auto"/>
                  </w:tcBorders>
                  <w:shd w:val="clear" w:color="auto" w:fill="auto"/>
                  <w:vAlign w:val="center"/>
                  <w:hideMark/>
                </w:tcPr>
                <w:p w14:paraId="53CDDCF8"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68,4</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1BA2FBA0"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3,32</w:t>
                  </w:r>
                </w:p>
              </w:tc>
            </w:tr>
            <w:tr w:rsidR="00FC28C1" w14:paraId="2CDF686E" w14:textId="77777777" w:rsidTr="00F92C2A">
              <w:trPr>
                <w:trHeight w:val="307"/>
              </w:trPr>
              <w:tc>
                <w:tcPr>
                  <w:tcW w:w="1062" w:type="dxa"/>
                  <w:tcBorders>
                    <w:top w:val="nil"/>
                    <w:left w:val="single" w:sz="4" w:space="0" w:color="auto"/>
                    <w:bottom w:val="single" w:sz="4" w:space="0" w:color="auto"/>
                    <w:right w:val="single" w:sz="4" w:space="0" w:color="auto"/>
                  </w:tcBorders>
                  <w:shd w:val="clear" w:color="auto" w:fill="auto"/>
                  <w:vAlign w:val="center"/>
                  <w:hideMark/>
                </w:tcPr>
                <w:p w14:paraId="351FE978"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 Methanesulfinic acid</w:t>
                  </w:r>
                </w:p>
              </w:tc>
              <w:tc>
                <w:tcPr>
                  <w:tcW w:w="1062" w:type="dxa"/>
                  <w:tcBorders>
                    <w:top w:val="nil"/>
                    <w:left w:val="nil"/>
                    <w:bottom w:val="single" w:sz="4" w:space="0" w:color="auto"/>
                    <w:right w:val="single" w:sz="4" w:space="0" w:color="auto"/>
                  </w:tcBorders>
                  <w:shd w:val="clear" w:color="auto" w:fill="auto"/>
                  <w:vAlign w:val="center"/>
                  <w:hideMark/>
                </w:tcPr>
                <w:p w14:paraId="244C82E7"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0.014 mg/L </w:t>
                  </w:r>
                </w:p>
              </w:tc>
              <w:tc>
                <w:tcPr>
                  <w:tcW w:w="1062" w:type="dxa"/>
                  <w:tcBorders>
                    <w:top w:val="nil"/>
                    <w:left w:val="nil"/>
                    <w:bottom w:val="single" w:sz="4" w:space="0" w:color="auto"/>
                    <w:right w:val="single" w:sz="4" w:space="0" w:color="auto"/>
                  </w:tcBorders>
                  <w:shd w:val="clear" w:color="auto" w:fill="auto"/>
                  <w:vAlign w:val="center"/>
                  <w:hideMark/>
                </w:tcPr>
                <w:p w14:paraId="26469762"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5</w:t>
                  </w:r>
                </w:p>
              </w:tc>
              <w:tc>
                <w:tcPr>
                  <w:tcW w:w="1062" w:type="dxa"/>
                  <w:tcBorders>
                    <w:top w:val="nil"/>
                    <w:left w:val="nil"/>
                    <w:bottom w:val="single" w:sz="4" w:space="0" w:color="auto"/>
                    <w:right w:val="single" w:sz="4" w:space="0" w:color="auto"/>
                  </w:tcBorders>
                  <w:shd w:val="clear" w:color="auto" w:fill="auto"/>
                  <w:vAlign w:val="center"/>
                  <w:hideMark/>
                </w:tcPr>
                <w:p w14:paraId="7D2A5EAB"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97,3</w:t>
                  </w:r>
                </w:p>
              </w:tc>
              <w:tc>
                <w:tcPr>
                  <w:tcW w:w="1169" w:type="dxa"/>
                  <w:tcBorders>
                    <w:top w:val="nil"/>
                    <w:left w:val="nil"/>
                    <w:bottom w:val="single" w:sz="4" w:space="0" w:color="auto"/>
                    <w:right w:val="single" w:sz="4" w:space="0" w:color="auto"/>
                  </w:tcBorders>
                  <w:shd w:val="clear" w:color="auto" w:fill="auto"/>
                  <w:vAlign w:val="center"/>
                  <w:hideMark/>
                </w:tcPr>
                <w:p w14:paraId="5D7EBEAE"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101,7</w:t>
                  </w:r>
                </w:p>
              </w:tc>
              <w:tc>
                <w:tcPr>
                  <w:tcW w:w="1062" w:type="dxa"/>
                  <w:tcBorders>
                    <w:top w:val="nil"/>
                    <w:left w:val="nil"/>
                    <w:bottom w:val="single" w:sz="4" w:space="0" w:color="auto"/>
                    <w:right w:val="single" w:sz="4" w:space="0" w:color="auto"/>
                  </w:tcBorders>
                  <w:shd w:val="clear" w:color="auto" w:fill="auto"/>
                  <w:vAlign w:val="center"/>
                  <w:hideMark/>
                </w:tcPr>
                <w:p w14:paraId="6265FD17"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99,8</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7DAB3A10"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1,80</w:t>
                  </w:r>
                </w:p>
              </w:tc>
            </w:tr>
            <w:tr w:rsidR="00FC28C1" w14:paraId="4B73F169" w14:textId="77777777" w:rsidTr="00F92C2A">
              <w:trPr>
                <w:trHeight w:val="307"/>
              </w:trPr>
              <w:tc>
                <w:tcPr>
                  <w:tcW w:w="1062" w:type="dxa"/>
                  <w:tcBorders>
                    <w:top w:val="nil"/>
                    <w:left w:val="single" w:sz="4" w:space="0" w:color="auto"/>
                    <w:bottom w:val="single" w:sz="4" w:space="0" w:color="auto"/>
                    <w:right w:val="single" w:sz="4" w:space="0" w:color="auto"/>
                  </w:tcBorders>
                  <w:shd w:val="clear" w:color="auto" w:fill="auto"/>
                  <w:vAlign w:val="center"/>
                  <w:hideMark/>
                </w:tcPr>
                <w:p w14:paraId="11B61E1A" w14:textId="77777777" w:rsidR="00FC28C1" w:rsidRDefault="00FC28C1" w:rsidP="00F92C2A">
                  <w:pPr>
                    <w:jc w:val="both"/>
                    <w:rPr>
                      <w:rFonts w:ascii="Calibri" w:hAnsi="Calibri" w:cs="Calibri"/>
                      <w:color w:val="000000"/>
                      <w:sz w:val="22"/>
                      <w:szCs w:val="22"/>
                    </w:rPr>
                  </w:pPr>
                  <w:r w:rsidRPr="002B045B">
                    <w:rPr>
                      <w:rFonts w:ascii="Calibri" w:hAnsi="Calibri" w:cs="Calibri"/>
                      <w:color w:val="000000"/>
                      <w:sz w:val="22"/>
                      <w:szCs w:val="22"/>
                    </w:rPr>
                    <w:t>Peroxyde d’hydrogene solution 7,4% PAE</w:t>
                  </w:r>
                  <w:r>
                    <w:rPr>
                      <w:rFonts w:ascii="Calibri" w:hAnsi="Calibri" w:cs="Calibri"/>
                      <w:color w:val="000000"/>
                      <w:sz w:val="22"/>
                      <w:szCs w:val="22"/>
                    </w:rPr>
                    <w:t> </w:t>
                  </w:r>
                </w:p>
              </w:tc>
              <w:tc>
                <w:tcPr>
                  <w:tcW w:w="1062" w:type="dxa"/>
                  <w:tcBorders>
                    <w:top w:val="nil"/>
                    <w:left w:val="nil"/>
                    <w:bottom w:val="single" w:sz="4" w:space="0" w:color="auto"/>
                    <w:right w:val="single" w:sz="4" w:space="0" w:color="auto"/>
                  </w:tcBorders>
                  <w:shd w:val="clear" w:color="auto" w:fill="auto"/>
                  <w:vAlign w:val="center"/>
                  <w:hideMark/>
                </w:tcPr>
                <w:p w14:paraId="12AD92A1"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 3.8µg H</w:t>
                  </w:r>
                </w:p>
                <w:p w14:paraId="27DEF365" w14:textId="19DE2559" w:rsidR="00FC28C1" w:rsidRDefault="00FC28C1" w:rsidP="00F92C2A">
                  <w:pPr>
                    <w:jc w:val="both"/>
                    <w:rPr>
                      <w:rFonts w:ascii="Calibri" w:hAnsi="Calibri" w:cs="Calibri"/>
                      <w:color w:val="000000"/>
                      <w:sz w:val="22"/>
                      <w:szCs w:val="22"/>
                    </w:rPr>
                  </w:pPr>
                  <w:r>
                    <w:rPr>
                      <w:rFonts w:ascii="Calibri" w:hAnsi="Calibri" w:cs="Calibri"/>
                      <w:color w:val="000000"/>
                      <w:sz w:val="22"/>
                      <w:szCs w:val="22"/>
                    </w:rPr>
                    <w:t>H</w:t>
                  </w:r>
                  <w:r w:rsidR="002571DC" w:rsidRPr="002571DC">
                    <w:rPr>
                      <w:vertAlign w:val="subscript"/>
                      <w:lang w:val="en-US" w:eastAsia="de-DE"/>
                    </w:rPr>
                    <w:t>2</w:t>
                  </w:r>
                  <w:r>
                    <w:rPr>
                      <w:rFonts w:ascii="Calibri" w:hAnsi="Calibri" w:cs="Calibri"/>
                      <w:color w:val="000000"/>
                      <w:sz w:val="22"/>
                      <w:szCs w:val="22"/>
                    </w:rPr>
                    <w:t>O</w:t>
                  </w:r>
                  <w:r w:rsidR="002571DC" w:rsidRPr="002571DC">
                    <w:rPr>
                      <w:vertAlign w:val="subscript"/>
                      <w:lang w:val="en-US" w:eastAsia="de-DE"/>
                    </w:rPr>
                    <w:t>2</w:t>
                  </w:r>
                  <w:r>
                    <w:rPr>
                      <w:rFonts w:ascii="Calibri" w:hAnsi="Calibri" w:cs="Calibri"/>
                      <w:color w:val="000000"/>
                      <w:sz w:val="22"/>
                      <w:szCs w:val="22"/>
                    </w:rPr>
                    <w:t>/L</w:t>
                  </w:r>
                </w:p>
              </w:tc>
              <w:tc>
                <w:tcPr>
                  <w:tcW w:w="1062" w:type="dxa"/>
                  <w:tcBorders>
                    <w:top w:val="nil"/>
                    <w:left w:val="nil"/>
                    <w:bottom w:val="single" w:sz="4" w:space="0" w:color="auto"/>
                    <w:right w:val="single" w:sz="4" w:space="0" w:color="auto"/>
                  </w:tcBorders>
                  <w:shd w:val="clear" w:color="auto" w:fill="auto"/>
                  <w:vAlign w:val="center"/>
                  <w:hideMark/>
                </w:tcPr>
                <w:p w14:paraId="2F2C396B"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6</w:t>
                  </w:r>
                </w:p>
              </w:tc>
              <w:tc>
                <w:tcPr>
                  <w:tcW w:w="1062" w:type="dxa"/>
                  <w:tcBorders>
                    <w:top w:val="nil"/>
                    <w:left w:val="nil"/>
                    <w:bottom w:val="single" w:sz="4" w:space="0" w:color="auto"/>
                    <w:right w:val="single" w:sz="4" w:space="0" w:color="auto"/>
                  </w:tcBorders>
                  <w:shd w:val="clear" w:color="auto" w:fill="auto"/>
                  <w:vAlign w:val="center"/>
                  <w:hideMark/>
                </w:tcPr>
                <w:p w14:paraId="4EA37B89"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94,2</w:t>
                  </w:r>
                </w:p>
              </w:tc>
              <w:tc>
                <w:tcPr>
                  <w:tcW w:w="1169" w:type="dxa"/>
                  <w:tcBorders>
                    <w:top w:val="nil"/>
                    <w:left w:val="nil"/>
                    <w:bottom w:val="single" w:sz="4" w:space="0" w:color="auto"/>
                    <w:right w:val="single" w:sz="4" w:space="0" w:color="auto"/>
                  </w:tcBorders>
                  <w:shd w:val="clear" w:color="auto" w:fill="auto"/>
                  <w:vAlign w:val="center"/>
                  <w:hideMark/>
                </w:tcPr>
                <w:p w14:paraId="70C7236A"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103,7</w:t>
                  </w:r>
                </w:p>
              </w:tc>
              <w:tc>
                <w:tcPr>
                  <w:tcW w:w="1062" w:type="dxa"/>
                  <w:tcBorders>
                    <w:top w:val="nil"/>
                    <w:left w:val="nil"/>
                    <w:bottom w:val="single" w:sz="4" w:space="0" w:color="auto"/>
                    <w:right w:val="single" w:sz="4" w:space="0" w:color="auto"/>
                  </w:tcBorders>
                  <w:shd w:val="clear" w:color="auto" w:fill="auto"/>
                  <w:vAlign w:val="center"/>
                  <w:hideMark/>
                </w:tcPr>
                <w:p w14:paraId="22A681E3"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98,2</w:t>
                  </w:r>
                </w:p>
              </w:tc>
              <w:tc>
                <w:tcPr>
                  <w:tcW w:w="1062" w:type="dxa"/>
                  <w:tcBorders>
                    <w:top w:val="single" w:sz="4" w:space="0" w:color="auto"/>
                    <w:left w:val="nil"/>
                    <w:bottom w:val="single" w:sz="4" w:space="0" w:color="auto"/>
                    <w:right w:val="single" w:sz="4" w:space="0" w:color="auto"/>
                  </w:tcBorders>
                  <w:shd w:val="clear" w:color="auto" w:fill="auto"/>
                  <w:vAlign w:val="center"/>
                  <w:hideMark/>
                </w:tcPr>
                <w:p w14:paraId="68D195FD" w14:textId="77777777" w:rsidR="00FC28C1" w:rsidRDefault="00FC28C1" w:rsidP="00F92C2A">
                  <w:pPr>
                    <w:jc w:val="both"/>
                    <w:rPr>
                      <w:rFonts w:ascii="Calibri" w:hAnsi="Calibri" w:cs="Calibri"/>
                      <w:color w:val="000000"/>
                      <w:sz w:val="22"/>
                      <w:szCs w:val="22"/>
                    </w:rPr>
                  </w:pPr>
                  <w:r>
                    <w:rPr>
                      <w:rFonts w:ascii="Calibri" w:hAnsi="Calibri" w:cs="Calibri"/>
                      <w:color w:val="000000"/>
                      <w:sz w:val="22"/>
                      <w:szCs w:val="22"/>
                    </w:rPr>
                    <w:t>3,88</w:t>
                  </w:r>
                </w:p>
              </w:tc>
            </w:tr>
          </w:tbl>
          <w:p w14:paraId="3A013591" w14:textId="77777777" w:rsidR="00FC28C1" w:rsidRPr="00C80664" w:rsidRDefault="00FC28C1" w:rsidP="00F92C2A">
            <w:pPr>
              <w:jc w:val="both"/>
              <w:rPr>
                <w:lang w:val="en-US" w:eastAsia="en-US"/>
              </w:rPr>
            </w:pPr>
          </w:p>
        </w:tc>
      </w:tr>
    </w:tbl>
    <w:p w14:paraId="11C7A59F" w14:textId="77777777" w:rsidR="00FC28C1" w:rsidRPr="007B0EFF" w:rsidRDefault="00FC28C1" w:rsidP="00F92C2A">
      <w:pPr>
        <w:jc w:val="both"/>
        <w:rPr>
          <w:i/>
          <w:iCs/>
          <w:color w:val="FF0000"/>
          <w:lang w:eastAsia="en-US"/>
        </w:rPr>
      </w:pPr>
    </w:p>
    <w:p w14:paraId="33297CCF" w14:textId="53649053" w:rsidR="00FC28C1" w:rsidRPr="005756B1" w:rsidRDefault="00FC28C1" w:rsidP="00F92C2A">
      <w:pPr>
        <w:jc w:val="both"/>
        <w:rPr>
          <w:lang w:eastAsia="de-DE"/>
        </w:rPr>
      </w:pPr>
      <w:r w:rsidRPr="005756B1">
        <w:rPr>
          <w:lang w:eastAsia="de-DE"/>
        </w:rPr>
        <w:t xml:space="preserve">The analytical method </w:t>
      </w:r>
      <w:proofErr w:type="gramStart"/>
      <w:r w:rsidRPr="005756B1">
        <w:rPr>
          <w:lang w:eastAsia="de-DE"/>
        </w:rPr>
        <w:t>is validated</w:t>
      </w:r>
      <w:proofErr w:type="gramEnd"/>
      <w:r w:rsidRPr="005756B1">
        <w:rPr>
          <w:lang w:eastAsia="de-DE"/>
        </w:rPr>
        <w:t xml:space="preserve"> for the determination of the active substance H</w:t>
      </w:r>
      <w:r w:rsidR="002571DC" w:rsidRPr="002571DC">
        <w:rPr>
          <w:vertAlign w:val="subscript"/>
          <w:lang w:val="en-US" w:eastAsia="de-DE"/>
        </w:rPr>
        <w:t>2</w:t>
      </w:r>
      <w:r w:rsidRPr="005756B1">
        <w:rPr>
          <w:lang w:eastAsia="de-DE"/>
        </w:rPr>
        <w:t>O</w:t>
      </w:r>
      <w:r w:rsidR="002571DC" w:rsidRPr="002571DC">
        <w:rPr>
          <w:vertAlign w:val="subscript"/>
          <w:lang w:val="en-US" w:eastAsia="de-DE"/>
        </w:rPr>
        <w:t>2</w:t>
      </w:r>
      <w:r>
        <w:rPr>
          <w:lang w:eastAsia="de-DE"/>
        </w:rPr>
        <w:t xml:space="preserve"> in water at traces level</w:t>
      </w:r>
      <w:r w:rsidRPr="005756B1">
        <w:rPr>
          <w:lang w:eastAsia="de-DE"/>
        </w:rPr>
        <w:t>.</w:t>
      </w:r>
    </w:p>
    <w:p w14:paraId="59A5E5F1" w14:textId="77777777" w:rsidR="00FC28C1" w:rsidRDefault="00FC28C1" w:rsidP="00F92C2A">
      <w:pPr>
        <w:jc w:val="both"/>
        <w:rPr>
          <w:i/>
          <w:lang w:val="en-US"/>
        </w:rPr>
      </w:pPr>
    </w:p>
    <w:p w14:paraId="4C733919" w14:textId="77777777" w:rsidR="00FC28C1" w:rsidRDefault="00FC28C1" w:rsidP="00F92C2A">
      <w:pPr>
        <w:pStyle w:val="Absatz"/>
        <w:jc w:val="both"/>
        <w:rPr>
          <w:lang w:val="de-DE"/>
        </w:rPr>
      </w:pPr>
    </w:p>
    <w:p w14:paraId="16EA9C75" w14:textId="77777777" w:rsidR="009D0C0B" w:rsidRDefault="00FA480B" w:rsidP="00F92C2A">
      <w:pPr>
        <w:pStyle w:val="Titre3"/>
        <w:jc w:val="both"/>
      </w:pPr>
      <w:bookmarkStart w:id="56" w:name="_Toc6408553"/>
      <w:r>
        <w:t>Efficacy against target organisms</w:t>
      </w:r>
      <w:bookmarkEnd w:id="56"/>
    </w:p>
    <w:p w14:paraId="4180FB76" w14:textId="77777777" w:rsidR="009D0C0B" w:rsidRDefault="00FA480B" w:rsidP="00F92C2A">
      <w:pPr>
        <w:pStyle w:val="Titre4"/>
        <w:rPr>
          <w:rFonts w:ascii="Times New Roman" w:hAnsi="Times New Roman" w:cs="Times New Roman"/>
          <w:i/>
          <w:iCs/>
          <w:lang w:eastAsia="en-US"/>
        </w:rPr>
      </w:pPr>
      <w:bookmarkStart w:id="57" w:name="_Toc6408554"/>
      <w:r>
        <w:t>Function and field of use</w:t>
      </w:r>
      <w:bookmarkEnd w:id="57"/>
    </w:p>
    <w:p w14:paraId="16909CF6" w14:textId="77777777" w:rsidR="008C27CE" w:rsidRPr="008A6D15" w:rsidRDefault="008C27CE" w:rsidP="00F92C2A">
      <w:pPr>
        <w:jc w:val="both"/>
        <w:rPr>
          <w:bCs/>
          <w:iCs/>
          <w:lang w:val="en-US" w:eastAsia="en-US"/>
        </w:rPr>
      </w:pPr>
      <w:r w:rsidRPr="008A6D15">
        <w:rPr>
          <w:bCs/>
          <w:iCs/>
          <w:lang w:val="en-US" w:eastAsia="en-US"/>
        </w:rPr>
        <w:t>MG 01: Disinfectants</w:t>
      </w:r>
    </w:p>
    <w:p w14:paraId="44E23799" w14:textId="77777777" w:rsidR="008C27CE" w:rsidRPr="008A6D15" w:rsidRDefault="008C27CE" w:rsidP="00F92C2A">
      <w:pPr>
        <w:jc w:val="both"/>
        <w:rPr>
          <w:bCs/>
          <w:iCs/>
          <w:lang w:val="en-US" w:eastAsia="en-US"/>
        </w:rPr>
      </w:pPr>
    </w:p>
    <w:p w14:paraId="357BC532" w14:textId="77777777" w:rsidR="008C27CE" w:rsidRPr="008A6D15" w:rsidRDefault="008C27CE" w:rsidP="00F92C2A">
      <w:pPr>
        <w:jc w:val="both"/>
        <w:rPr>
          <w:bCs/>
          <w:iCs/>
          <w:lang w:val="en-US" w:eastAsia="en-US"/>
        </w:rPr>
      </w:pPr>
      <w:r w:rsidRPr="008A6D15">
        <w:rPr>
          <w:bCs/>
          <w:iCs/>
          <w:lang w:val="en-US" w:eastAsia="en-US"/>
        </w:rPr>
        <w:t>PT2: Disinfectants and algaecides not intended for direct application to humans or animals</w:t>
      </w:r>
    </w:p>
    <w:p w14:paraId="6848D61E" w14:textId="77777777" w:rsidR="008C27CE" w:rsidRPr="008A6D15" w:rsidRDefault="008C27CE" w:rsidP="00F92C2A">
      <w:pPr>
        <w:jc w:val="both"/>
        <w:rPr>
          <w:bCs/>
          <w:iCs/>
          <w:lang w:val="en-US" w:eastAsia="en-US"/>
        </w:rPr>
      </w:pPr>
      <w:r w:rsidRPr="008A6D15">
        <w:rPr>
          <w:bCs/>
          <w:iCs/>
          <w:lang w:val="en-US" w:eastAsia="en-US"/>
        </w:rPr>
        <w:t>PT4: Food and feed area</w:t>
      </w:r>
    </w:p>
    <w:p w14:paraId="4D4B3DA0" w14:textId="77777777" w:rsidR="008C27CE" w:rsidRDefault="008C27CE" w:rsidP="00F92C2A">
      <w:pPr>
        <w:jc w:val="both"/>
        <w:rPr>
          <w:highlight w:val="yellow"/>
          <w:lang w:eastAsia="en-US"/>
        </w:rPr>
      </w:pPr>
    </w:p>
    <w:p w14:paraId="5A87FF36" w14:textId="40E76DD6" w:rsidR="008C27CE" w:rsidRPr="002E6334" w:rsidRDefault="008C27CE" w:rsidP="00F92C2A">
      <w:pPr>
        <w:jc w:val="both"/>
        <w:rPr>
          <w:lang w:eastAsia="en-US"/>
        </w:rPr>
      </w:pPr>
      <w:r w:rsidRPr="002E6334">
        <w:rPr>
          <w:lang w:eastAsia="en-US"/>
        </w:rPr>
        <w:t xml:space="preserve">The product PEROXYDE D’HYDROGENE SOLUTION 7.4% </w:t>
      </w:r>
      <w:r w:rsidR="0062404A">
        <w:rPr>
          <w:lang w:eastAsia="en-US"/>
        </w:rPr>
        <w:t>PRÊTE</w:t>
      </w:r>
      <w:r w:rsidRPr="002E6334">
        <w:rPr>
          <w:lang w:eastAsia="en-US"/>
        </w:rPr>
        <w:t xml:space="preserve"> A L’EMPLOI is a ready–to-use disinfectant. </w:t>
      </w:r>
      <w:r>
        <w:rPr>
          <w:lang w:eastAsia="en-US"/>
        </w:rPr>
        <w:t>According to the applicant, t</w:t>
      </w:r>
      <w:r w:rsidRPr="002E6334">
        <w:rPr>
          <w:lang w:eastAsia="en-US"/>
        </w:rPr>
        <w:t xml:space="preserve">he product </w:t>
      </w:r>
      <w:proofErr w:type="gramStart"/>
      <w:r>
        <w:rPr>
          <w:lang w:eastAsia="en-US"/>
        </w:rPr>
        <w:t>is intended to be used</w:t>
      </w:r>
      <w:proofErr w:type="gramEnd"/>
      <w:r>
        <w:rPr>
          <w:lang w:eastAsia="en-US"/>
        </w:rPr>
        <w:t xml:space="preserve"> as follow</w:t>
      </w:r>
      <w:r w:rsidRPr="002E6334">
        <w:rPr>
          <w:lang w:eastAsia="en-US"/>
        </w:rPr>
        <w:t>:</w:t>
      </w:r>
    </w:p>
    <w:p w14:paraId="2E569D86" w14:textId="77777777" w:rsidR="008C27CE" w:rsidRPr="002E6334" w:rsidRDefault="008C27CE" w:rsidP="00F92C2A">
      <w:pPr>
        <w:jc w:val="both"/>
        <w:rPr>
          <w:lang w:eastAsia="en-US"/>
        </w:rPr>
      </w:pPr>
    </w:p>
    <w:p w14:paraId="4BE5EE87" w14:textId="77777777" w:rsidR="008C27CE" w:rsidRPr="002E6334" w:rsidRDefault="008C27CE" w:rsidP="00F92C2A">
      <w:pPr>
        <w:jc w:val="both"/>
        <w:rPr>
          <w:lang w:eastAsia="en-US"/>
        </w:rPr>
      </w:pPr>
      <w:r w:rsidRPr="002E6334">
        <w:rPr>
          <w:u w:val="single"/>
          <w:lang w:eastAsia="en-US"/>
        </w:rPr>
        <w:t xml:space="preserve">Application by </w:t>
      </w:r>
      <w:r>
        <w:rPr>
          <w:u w:val="single"/>
          <w:lang w:eastAsia="en-US"/>
        </w:rPr>
        <w:t>spraying</w:t>
      </w:r>
      <w:r w:rsidRPr="002E6334">
        <w:rPr>
          <w:lang w:eastAsia="en-US"/>
        </w:rPr>
        <w:t xml:space="preserve">: The product </w:t>
      </w:r>
      <w:proofErr w:type="gramStart"/>
      <w:r w:rsidRPr="002E6334">
        <w:rPr>
          <w:lang w:eastAsia="en-US"/>
        </w:rPr>
        <w:t>is applied as a ready-to-use spray for the disinfection of small surfaces in the medical and institutional sectors (PT2 application) as well as food a</w:t>
      </w:r>
      <w:r>
        <w:rPr>
          <w:lang w:eastAsia="en-US"/>
        </w:rPr>
        <w:t>nd feed areas (PT4 application)</w:t>
      </w:r>
      <w:proofErr w:type="gramEnd"/>
      <w:r>
        <w:t xml:space="preserve">. A claim </w:t>
      </w:r>
      <w:r w:rsidRPr="002E6334">
        <w:t>for malodour control (humidity, garbage</w:t>
      </w:r>
      <w:r>
        <w:t xml:space="preserve"> odours</w:t>
      </w:r>
      <w:r w:rsidRPr="002E6334">
        <w:t>)</w:t>
      </w:r>
      <w:r>
        <w:t xml:space="preserve"> </w:t>
      </w:r>
      <w:proofErr w:type="gramStart"/>
      <w:r>
        <w:t>is also made</w:t>
      </w:r>
      <w:proofErr w:type="gramEnd"/>
      <w:r w:rsidRPr="002E6334">
        <w:t>.</w:t>
      </w:r>
      <w:r w:rsidRPr="002E6334">
        <w:rPr>
          <w:color w:val="1F497D"/>
        </w:rPr>
        <w:t xml:space="preserve"> </w:t>
      </w:r>
    </w:p>
    <w:p w14:paraId="4EFC8A82" w14:textId="77777777" w:rsidR="008C27CE" w:rsidRPr="002E6334" w:rsidRDefault="008C27CE" w:rsidP="00F92C2A">
      <w:pPr>
        <w:ind w:left="720"/>
        <w:jc w:val="both"/>
        <w:rPr>
          <w:lang w:eastAsia="en-US"/>
        </w:rPr>
      </w:pPr>
    </w:p>
    <w:p w14:paraId="495A726B" w14:textId="77777777" w:rsidR="008C27CE" w:rsidRPr="002E6334" w:rsidRDefault="008C27CE" w:rsidP="00F92C2A">
      <w:pPr>
        <w:jc w:val="both"/>
        <w:rPr>
          <w:lang w:eastAsia="en-US"/>
        </w:rPr>
      </w:pPr>
      <w:r w:rsidRPr="002E6334">
        <w:rPr>
          <w:u w:val="single"/>
          <w:lang w:eastAsia="en-US"/>
        </w:rPr>
        <w:t>Application by fogg</w:t>
      </w:r>
      <w:r>
        <w:rPr>
          <w:u w:val="single"/>
          <w:lang w:eastAsia="en-US"/>
        </w:rPr>
        <w:t>ing</w:t>
      </w:r>
      <w:r w:rsidRPr="002E6334">
        <w:rPr>
          <w:lang w:eastAsia="en-US"/>
        </w:rPr>
        <w:t xml:space="preserve">: </w:t>
      </w:r>
      <w:r w:rsidRPr="002E6334">
        <w:t xml:space="preserve">The product </w:t>
      </w:r>
      <w:proofErr w:type="gramStart"/>
      <w:r>
        <w:t>is applied by airbone diffusion</w:t>
      </w:r>
      <w:r w:rsidRPr="002E6334">
        <w:t xml:space="preserve"> with </w:t>
      </w:r>
      <w:r w:rsidRPr="00196DEA">
        <w:t>an appropriate device</w:t>
      </w:r>
      <w:r w:rsidRPr="002E6334">
        <w:t xml:space="preserve">, </w:t>
      </w:r>
      <w:r w:rsidRPr="002E6334">
        <w:rPr>
          <w:lang w:eastAsia="en-US"/>
        </w:rPr>
        <w:t>in the medical and institutional sectors (PT2 application) as well as food and feed areas (PT4 application)</w:t>
      </w:r>
      <w:proofErr w:type="gramEnd"/>
      <w:r w:rsidRPr="002E6334">
        <w:t>.</w:t>
      </w:r>
    </w:p>
    <w:p w14:paraId="2DE460DE" w14:textId="77777777" w:rsidR="008C27CE" w:rsidRPr="002E6334" w:rsidRDefault="008C27CE" w:rsidP="00F92C2A">
      <w:pPr>
        <w:jc w:val="both"/>
        <w:rPr>
          <w:lang w:eastAsia="en-US"/>
        </w:rPr>
      </w:pPr>
    </w:p>
    <w:p w14:paraId="2D64F100" w14:textId="77777777" w:rsidR="008C27CE" w:rsidRDefault="008C27CE" w:rsidP="00F92C2A">
      <w:pPr>
        <w:jc w:val="both"/>
        <w:rPr>
          <w:lang w:eastAsia="en-US"/>
        </w:rPr>
      </w:pPr>
      <w:proofErr w:type="gramStart"/>
      <w:r w:rsidRPr="00755C27">
        <w:rPr>
          <w:lang w:eastAsia="en-US"/>
        </w:rPr>
        <w:t>The product is used by professional users</w:t>
      </w:r>
      <w:proofErr w:type="gramEnd"/>
      <w:r w:rsidRPr="00755C27">
        <w:rPr>
          <w:lang w:eastAsia="en-US"/>
        </w:rPr>
        <w:t>.</w:t>
      </w:r>
    </w:p>
    <w:p w14:paraId="24505039" w14:textId="77777777" w:rsidR="009D0C0B" w:rsidRDefault="00FA480B" w:rsidP="00F92C2A">
      <w:pPr>
        <w:pStyle w:val="Titre4"/>
        <w:spacing w:before="0"/>
        <w:rPr>
          <w:rFonts w:ascii="Times New Roman" w:hAnsi="Times New Roman" w:cs="Times New Roman"/>
          <w:i/>
          <w:iCs/>
          <w:lang w:eastAsia="en-US"/>
        </w:rPr>
      </w:pPr>
      <w:bookmarkStart w:id="58" w:name="_Toc6408555"/>
      <w:r>
        <w:lastRenderedPageBreak/>
        <w:t>Organisms to be controlled and products, organisms or objects to be protected</w:t>
      </w:r>
      <w:bookmarkEnd w:id="58"/>
    </w:p>
    <w:p w14:paraId="79D48128" w14:textId="4BEB3E20" w:rsidR="008C27CE" w:rsidRPr="00755C27" w:rsidRDefault="008C27CE" w:rsidP="00F92C2A">
      <w:pPr>
        <w:ind w:right="-35"/>
        <w:jc w:val="both"/>
        <w:rPr>
          <w:lang w:eastAsia="en-US"/>
        </w:rPr>
      </w:pPr>
      <w:r w:rsidRPr="00755C27">
        <w:rPr>
          <w:lang w:eastAsia="en-US"/>
        </w:rPr>
        <w:t xml:space="preserve">The product PEROXYDE D’HYDROGENE SOLUTION 7.4% </w:t>
      </w:r>
      <w:r w:rsidR="0062404A">
        <w:rPr>
          <w:lang w:eastAsia="en-US"/>
        </w:rPr>
        <w:t>PRÊTE</w:t>
      </w:r>
      <w:r w:rsidRPr="00755C27">
        <w:rPr>
          <w:lang w:eastAsia="en-US"/>
        </w:rPr>
        <w:t xml:space="preserve"> A L’EMPLOI </w:t>
      </w:r>
      <w:proofErr w:type="gramStart"/>
      <w:r w:rsidRPr="00755C27">
        <w:rPr>
          <w:lang w:eastAsia="en-US"/>
        </w:rPr>
        <w:t>is intended to be used</w:t>
      </w:r>
      <w:proofErr w:type="gramEnd"/>
      <w:r w:rsidRPr="00755C27">
        <w:rPr>
          <w:lang w:eastAsia="en-US"/>
        </w:rPr>
        <w:t xml:space="preserve"> for PT2 and PT4 surfaces</w:t>
      </w:r>
      <w:r>
        <w:rPr>
          <w:lang w:eastAsia="en-US"/>
        </w:rPr>
        <w:t xml:space="preserve"> and room disinfection</w:t>
      </w:r>
      <w:r w:rsidRPr="00755C27">
        <w:rPr>
          <w:lang w:eastAsia="en-US"/>
        </w:rPr>
        <w:t>. Surfaces to be disinfected</w:t>
      </w:r>
      <w:r>
        <w:rPr>
          <w:lang w:eastAsia="en-US"/>
        </w:rPr>
        <w:t xml:space="preserve"> by direct application or fogging</w:t>
      </w:r>
      <w:r w:rsidRPr="00755C27">
        <w:rPr>
          <w:lang w:eastAsia="en-US"/>
        </w:rPr>
        <w:t xml:space="preserve"> include sanitaries, bathrooms, surfaces in the medical, paramedical and hospital sector, surfaces in institutions such as hotels, sports halls, changing rooms, etc. (PT2 application), as well as surfaces and equipment in contact with food- and feedstuffs in central kitchens and food processing sectors (PT4 applications). </w:t>
      </w:r>
    </w:p>
    <w:p w14:paraId="686BDDAE" w14:textId="77777777" w:rsidR="008C27CE" w:rsidRPr="00755C27" w:rsidRDefault="008C27CE" w:rsidP="00C814E1">
      <w:pPr>
        <w:ind w:right="-35"/>
        <w:jc w:val="both"/>
        <w:rPr>
          <w:lang w:eastAsia="en-US"/>
        </w:rPr>
      </w:pPr>
      <w:r w:rsidRPr="00755C27">
        <w:rPr>
          <w:lang w:eastAsia="en-US"/>
        </w:rPr>
        <w:t xml:space="preserve">It irreversibly inactivates vegetative bacteria, bacterial spores, </w:t>
      </w:r>
      <w:r>
        <w:rPr>
          <w:lang w:eastAsia="en-US"/>
        </w:rPr>
        <w:t xml:space="preserve">mycobacteria, </w:t>
      </w:r>
      <w:r w:rsidRPr="00755C27">
        <w:rPr>
          <w:lang w:eastAsia="en-US"/>
        </w:rPr>
        <w:t>yeasts</w:t>
      </w:r>
      <w:r>
        <w:rPr>
          <w:lang w:eastAsia="en-US"/>
        </w:rPr>
        <w:t xml:space="preserve"> and</w:t>
      </w:r>
      <w:r w:rsidRPr="00755C27">
        <w:rPr>
          <w:lang w:eastAsia="en-US"/>
        </w:rPr>
        <w:t xml:space="preserve"> fungi.</w:t>
      </w:r>
    </w:p>
    <w:p w14:paraId="0D2449AF" w14:textId="77777777" w:rsidR="008C27CE" w:rsidRPr="00755C27" w:rsidRDefault="008C27CE" w:rsidP="008C27CE">
      <w:pPr>
        <w:jc w:val="both"/>
        <w:rPr>
          <w:highlight w:val="yellow"/>
          <w:lang w:eastAsia="en-US"/>
        </w:rPr>
      </w:pPr>
    </w:p>
    <w:p w14:paraId="442B8083" w14:textId="77777777" w:rsidR="008C27CE" w:rsidRPr="00066DFF" w:rsidRDefault="008C27CE" w:rsidP="008C27CE">
      <w:pPr>
        <w:jc w:val="both"/>
        <w:rPr>
          <w:highlight w:val="yellow"/>
          <w:lang w:eastAsia="en-US"/>
        </w:rPr>
      </w:pPr>
      <w:r>
        <w:rPr>
          <w:lang w:eastAsia="en-US"/>
        </w:rPr>
        <w:t xml:space="preserve">The product </w:t>
      </w:r>
      <w:proofErr w:type="gramStart"/>
      <w:r>
        <w:rPr>
          <w:lang w:eastAsia="en-US"/>
        </w:rPr>
        <w:t>is used</w:t>
      </w:r>
      <w:proofErr w:type="gramEnd"/>
      <w:r>
        <w:rPr>
          <w:lang w:eastAsia="en-US"/>
        </w:rPr>
        <w:t xml:space="preserve"> for the purpose of the protection of human health.</w:t>
      </w:r>
    </w:p>
    <w:p w14:paraId="1B85000E" w14:textId="77777777" w:rsidR="009D0C0B" w:rsidRDefault="009D0C0B">
      <w:pPr>
        <w:spacing w:line="260" w:lineRule="atLeast"/>
        <w:rPr>
          <w:rFonts w:ascii="Times New Roman" w:eastAsia="Calibri" w:hAnsi="Times New Roman" w:cs="Times New Roman"/>
          <w:i/>
          <w:iCs/>
          <w:szCs w:val="24"/>
          <w:lang w:eastAsia="en-US"/>
        </w:rPr>
      </w:pPr>
    </w:p>
    <w:p w14:paraId="585FC7EA" w14:textId="77777777" w:rsidR="009D0C0B" w:rsidRDefault="00FA480B">
      <w:pPr>
        <w:pStyle w:val="Titre4"/>
        <w:rPr>
          <w:rFonts w:ascii="Times New Roman" w:hAnsi="Times New Roman" w:cs="Times New Roman"/>
          <w:i/>
          <w:iCs/>
          <w:lang w:eastAsia="en-US"/>
        </w:rPr>
      </w:pPr>
      <w:bookmarkStart w:id="59" w:name="_Toc6408556"/>
      <w:r>
        <w:t>Effects on target organisms, including unacceptable suffering</w:t>
      </w:r>
      <w:bookmarkEnd w:id="59"/>
    </w:p>
    <w:p w14:paraId="10391491" w14:textId="225F9153" w:rsidR="006B0B38" w:rsidRDefault="008C27CE" w:rsidP="008C27CE">
      <w:pPr>
        <w:jc w:val="both"/>
        <w:rPr>
          <w:lang w:eastAsia="en-US"/>
        </w:rPr>
      </w:pPr>
      <w:r w:rsidRPr="00A23A39">
        <w:rPr>
          <w:lang w:eastAsia="en-US"/>
        </w:rPr>
        <w:t>The product</w:t>
      </w:r>
      <w:r>
        <w:rPr>
          <w:lang w:eastAsia="en-US"/>
        </w:rPr>
        <w:t xml:space="preserve"> is able</w:t>
      </w:r>
      <w:r>
        <w:rPr>
          <w:color w:val="000000"/>
        </w:rPr>
        <w:t xml:space="preserve"> </w:t>
      </w:r>
      <w:r w:rsidRPr="00A23A39">
        <w:rPr>
          <w:lang w:eastAsia="en-US"/>
        </w:rPr>
        <w:t>to produce</w:t>
      </w:r>
      <w:r w:rsidR="006B0B38">
        <w:rPr>
          <w:lang w:eastAsia="en-US"/>
        </w:rPr>
        <w:t>, under defined conditions,</w:t>
      </w:r>
      <w:r w:rsidRPr="00A23A39">
        <w:rPr>
          <w:lang w:eastAsia="en-US"/>
        </w:rPr>
        <w:t xml:space="preserve"> a reduction in the number of </w:t>
      </w:r>
    </w:p>
    <w:p w14:paraId="1F3A8C41" w14:textId="41C63CD5" w:rsidR="006B0B38" w:rsidRDefault="008C27CE" w:rsidP="006B0B38">
      <w:pPr>
        <w:pStyle w:val="Paragraphedeliste"/>
        <w:numPr>
          <w:ilvl w:val="0"/>
          <w:numId w:val="4"/>
        </w:numPr>
        <w:jc w:val="both"/>
        <w:rPr>
          <w:lang w:eastAsia="en-US"/>
        </w:rPr>
      </w:pPr>
      <w:r w:rsidRPr="00A23A39">
        <w:rPr>
          <w:lang w:eastAsia="en-US"/>
        </w:rPr>
        <w:t>viable bacterial cells</w:t>
      </w:r>
      <w:r>
        <w:rPr>
          <w:lang w:eastAsia="en-US"/>
        </w:rPr>
        <w:t xml:space="preserve"> (bactericidal activity)</w:t>
      </w:r>
      <w:r w:rsidRPr="00A23A39">
        <w:rPr>
          <w:lang w:eastAsia="en-US"/>
        </w:rPr>
        <w:t xml:space="preserve">, </w:t>
      </w:r>
      <w:r>
        <w:rPr>
          <w:lang w:eastAsia="en-US"/>
        </w:rPr>
        <w:t xml:space="preserve"> </w:t>
      </w:r>
    </w:p>
    <w:p w14:paraId="7C667A90" w14:textId="721DB584" w:rsidR="006B0B38" w:rsidRDefault="008C27CE" w:rsidP="006B0B38">
      <w:pPr>
        <w:pStyle w:val="Paragraphedeliste"/>
        <w:numPr>
          <w:ilvl w:val="0"/>
          <w:numId w:val="4"/>
        </w:numPr>
        <w:jc w:val="both"/>
        <w:rPr>
          <w:lang w:eastAsia="en-US"/>
        </w:rPr>
      </w:pPr>
      <w:r>
        <w:rPr>
          <w:lang w:eastAsia="en-US"/>
        </w:rPr>
        <w:t>viable mycobacterial cells (mycobactericidal activity)</w:t>
      </w:r>
      <w:r w:rsidR="006B0B38">
        <w:rPr>
          <w:lang w:eastAsia="en-US"/>
        </w:rPr>
        <w:t>,</w:t>
      </w:r>
    </w:p>
    <w:p w14:paraId="1DE573A1" w14:textId="24747391" w:rsidR="006B0B38" w:rsidRDefault="008C27CE" w:rsidP="006B0B38">
      <w:pPr>
        <w:pStyle w:val="Paragraphedeliste"/>
        <w:numPr>
          <w:ilvl w:val="0"/>
          <w:numId w:val="4"/>
        </w:numPr>
        <w:jc w:val="both"/>
        <w:rPr>
          <w:lang w:eastAsia="en-US"/>
        </w:rPr>
      </w:pPr>
      <w:r>
        <w:rPr>
          <w:lang w:eastAsia="en-US"/>
        </w:rPr>
        <w:t>viable bacterial endospores (sporicidal activity),</w:t>
      </w:r>
    </w:p>
    <w:p w14:paraId="11EBD5EA" w14:textId="25A86DB2" w:rsidR="006B0B38" w:rsidRDefault="008C27CE" w:rsidP="006B0B38">
      <w:pPr>
        <w:pStyle w:val="Paragraphedeliste"/>
        <w:numPr>
          <w:ilvl w:val="0"/>
          <w:numId w:val="4"/>
        </w:numPr>
        <w:jc w:val="both"/>
        <w:rPr>
          <w:lang w:eastAsia="en-US"/>
        </w:rPr>
      </w:pPr>
      <w:r w:rsidRPr="00A23A39">
        <w:rPr>
          <w:lang w:eastAsia="en-US"/>
        </w:rPr>
        <w:t>yeast cells</w:t>
      </w:r>
      <w:r>
        <w:rPr>
          <w:lang w:eastAsia="en-US"/>
        </w:rPr>
        <w:t xml:space="preserve"> (yeasticidal activity), and </w:t>
      </w:r>
    </w:p>
    <w:p w14:paraId="6B6131B4" w14:textId="3117EC4E" w:rsidR="008C27CE" w:rsidRDefault="008C27CE" w:rsidP="006B0B38">
      <w:pPr>
        <w:pStyle w:val="Paragraphedeliste"/>
        <w:numPr>
          <w:ilvl w:val="0"/>
          <w:numId w:val="4"/>
        </w:numPr>
        <w:jc w:val="both"/>
        <w:rPr>
          <w:lang w:eastAsia="en-US"/>
        </w:rPr>
      </w:pPr>
      <w:proofErr w:type="gramStart"/>
      <w:r>
        <w:rPr>
          <w:lang w:eastAsia="en-US"/>
        </w:rPr>
        <w:t>moulds</w:t>
      </w:r>
      <w:proofErr w:type="gramEnd"/>
      <w:r>
        <w:rPr>
          <w:lang w:eastAsia="en-US"/>
        </w:rPr>
        <w:t xml:space="preserve"> spores (fungicidal activity).</w:t>
      </w:r>
    </w:p>
    <w:p w14:paraId="6C794A2F" w14:textId="77777777" w:rsidR="008C27CE" w:rsidRPr="00A23A39" w:rsidRDefault="008C27CE" w:rsidP="008C27CE">
      <w:pPr>
        <w:jc w:val="both"/>
        <w:rPr>
          <w:lang w:eastAsia="en-US"/>
        </w:rPr>
      </w:pPr>
    </w:p>
    <w:p w14:paraId="76114DEA" w14:textId="77777777" w:rsidR="009D0C0B" w:rsidRDefault="00FA480B">
      <w:pPr>
        <w:pStyle w:val="Titre4"/>
        <w:rPr>
          <w:rFonts w:ascii="Times New Roman" w:hAnsi="Times New Roman" w:cs="Times New Roman"/>
          <w:i/>
          <w:iCs/>
          <w:lang w:eastAsia="en-US"/>
        </w:rPr>
      </w:pPr>
      <w:bookmarkStart w:id="60" w:name="_Toc6408557"/>
      <w:r>
        <w:t>Mode of action, including time delay</w:t>
      </w:r>
      <w:bookmarkEnd w:id="60"/>
    </w:p>
    <w:p w14:paraId="5F3914C3" w14:textId="4726E9E6" w:rsidR="008C27CE" w:rsidRDefault="008C27CE" w:rsidP="008C27CE">
      <w:pPr>
        <w:jc w:val="both"/>
        <w:rPr>
          <w:rFonts w:cs="Arial"/>
        </w:rPr>
      </w:pPr>
      <w:r w:rsidRPr="00755C27">
        <w:rPr>
          <w:rFonts w:cs="Arial"/>
        </w:rPr>
        <w:t>Hydrogen peroxide is reactive and it degrades rapidly in contact with organic material. A significant proportion of hydrogen peroxide decomposes to water and oxygen. The antimicrobial action of hydrogen peroxide stems from its ability to form powerful oxidants such as the hydroxyl radical and singlet oxygen. These reactive oxygen species cause irreversible damage to cellular components such as enzymes, membrane constituents and DNA.</w:t>
      </w:r>
    </w:p>
    <w:p w14:paraId="3AE7FE1D" w14:textId="77777777" w:rsidR="00F92C2A" w:rsidRPr="00755C27" w:rsidRDefault="00F92C2A" w:rsidP="008C27CE">
      <w:pPr>
        <w:jc w:val="both"/>
        <w:rPr>
          <w:rFonts w:cs="Arial"/>
        </w:rPr>
      </w:pPr>
    </w:p>
    <w:p w14:paraId="5E7E88AD" w14:textId="77777777" w:rsidR="009D0C0B" w:rsidRDefault="00FA480B">
      <w:pPr>
        <w:pStyle w:val="Titre4"/>
        <w:rPr>
          <w:rFonts w:ascii="Times New Roman" w:hAnsi="Times New Roman" w:cs="Times New Roman"/>
          <w:i/>
          <w:iCs/>
          <w:lang w:eastAsia="en-US"/>
        </w:rPr>
      </w:pPr>
      <w:bookmarkStart w:id="61" w:name="_Toc6408558"/>
      <w:r>
        <w:t>Efficacy data</w:t>
      </w:r>
      <w:bookmarkEnd w:id="61"/>
      <w:r>
        <w:t xml:space="preserve"> </w:t>
      </w:r>
    </w:p>
    <w:p w14:paraId="4FF10E2E" w14:textId="197F45E8" w:rsidR="008C27CE" w:rsidRDefault="008C27CE" w:rsidP="008C27CE">
      <w:pPr>
        <w:jc w:val="both"/>
        <w:rPr>
          <w:lang w:eastAsia="en-US"/>
        </w:rPr>
      </w:pPr>
      <w:r>
        <w:rPr>
          <w:lang w:eastAsia="en-US"/>
        </w:rPr>
        <w:t>Laborato</w:t>
      </w:r>
      <w:r w:rsidRPr="00A16BEC">
        <w:rPr>
          <w:lang w:eastAsia="en-US"/>
        </w:rPr>
        <w:t>ry</w:t>
      </w:r>
      <w:r>
        <w:rPr>
          <w:lang w:eastAsia="en-US"/>
        </w:rPr>
        <w:t xml:space="preserve"> studies </w:t>
      </w:r>
      <w:proofErr w:type="gramStart"/>
      <w:r>
        <w:rPr>
          <w:lang w:eastAsia="en-US"/>
        </w:rPr>
        <w:t>were conducted</w:t>
      </w:r>
      <w:proofErr w:type="gramEnd"/>
      <w:r>
        <w:rPr>
          <w:lang w:eastAsia="en-US"/>
        </w:rPr>
        <w:t xml:space="preserve"> with the product </w:t>
      </w:r>
      <w:r w:rsidRPr="00755C27">
        <w:rPr>
          <w:lang w:eastAsia="en-US"/>
        </w:rPr>
        <w:t xml:space="preserve">PEROXYDE D’HYDROGENE SOLUTION 7.4% </w:t>
      </w:r>
      <w:r w:rsidR="0062404A">
        <w:rPr>
          <w:lang w:eastAsia="en-US"/>
        </w:rPr>
        <w:t>PRÊTE</w:t>
      </w:r>
      <w:r w:rsidRPr="00755C27">
        <w:rPr>
          <w:lang w:eastAsia="en-US"/>
        </w:rPr>
        <w:t xml:space="preserve"> A</w:t>
      </w:r>
      <w:r>
        <w:rPr>
          <w:lang w:eastAsia="en-US"/>
        </w:rPr>
        <w:t xml:space="preserve"> L’EMPLOI according to the </w:t>
      </w:r>
      <w:r w:rsidRPr="00FF2A22">
        <w:rPr>
          <w:color w:val="000000"/>
        </w:rPr>
        <w:t>Transitional</w:t>
      </w:r>
      <w:r>
        <w:rPr>
          <w:color w:val="000000"/>
        </w:rPr>
        <w:t xml:space="preserve"> </w:t>
      </w:r>
      <w:r w:rsidRPr="00FF2A22">
        <w:rPr>
          <w:color w:val="000000"/>
        </w:rPr>
        <w:t>Guidance on Efficacy Assessment for Pr</w:t>
      </w:r>
      <w:r>
        <w:rPr>
          <w:color w:val="000000"/>
        </w:rPr>
        <w:t xml:space="preserve">oduct Types 1-5, Disinfectants </w:t>
      </w:r>
      <w:r>
        <w:rPr>
          <w:lang w:eastAsia="en-US"/>
        </w:rPr>
        <w:t xml:space="preserve">(2016) and EN 14885:2015 standard. </w:t>
      </w:r>
    </w:p>
    <w:p w14:paraId="6DB9E6B8" w14:textId="77777777" w:rsidR="008C27CE" w:rsidRDefault="008C27CE" w:rsidP="008C27CE">
      <w:pPr>
        <w:jc w:val="both"/>
        <w:rPr>
          <w:lang w:eastAsia="en-US"/>
        </w:rPr>
      </w:pPr>
      <w:r w:rsidRPr="00B47212">
        <w:rPr>
          <w:lang w:eastAsia="en-US"/>
        </w:rPr>
        <w:t xml:space="preserve">The results </w:t>
      </w:r>
      <w:proofErr w:type="gramStart"/>
      <w:r w:rsidRPr="00B47212">
        <w:rPr>
          <w:lang w:eastAsia="en-US"/>
        </w:rPr>
        <w:t>are summarized</w:t>
      </w:r>
      <w:proofErr w:type="gramEnd"/>
      <w:r w:rsidRPr="00B47212">
        <w:rPr>
          <w:lang w:eastAsia="en-US"/>
        </w:rPr>
        <w:t xml:space="preserve"> in Section 6.7 of the IUCLID file and the main points are summarized in the table below.</w:t>
      </w:r>
    </w:p>
    <w:p w14:paraId="4D7326D5" w14:textId="77777777" w:rsidR="009D0C0B" w:rsidRDefault="009D0C0B">
      <w:pPr>
        <w:spacing w:line="260" w:lineRule="atLeast"/>
        <w:ind w:left="360"/>
        <w:jc w:val="both"/>
        <w:rPr>
          <w:rFonts w:ascii="Times New Roman" w:eastAsia="Calibri" w:hAnsi="Times New Roman" w:cs="Arial"/>
          <w:bCs/>
          <w:i/>
          <w:caps/>
          <w:szCs w:val="28"/>
          <w:lang w:eastAsia="en-US"/>
        </w:rPr>
      </w:pPr>
    </w:p>
    <w:p w14:paraId="1F9B07BB" w14:textId="77777777" w:rsidR="008C27CE" w:rsidRDefault="008C27CE" w:rsidP="008C27CE">
      <w:pPr>
        <w:ind w:left="360"/>
        <w:jc w:val="both"/>
        <w:rPr>
          <w:i/>
          <w:iCs/>
          <w:lang w:eastAsia="en-US"/>
        </w:rPr>
      </w:pPr>
    </w:p>
    <w:p w14:paraId="198452A6" w14:textId="160A8795" w:rsidR="008C27CE" w:rsidRPr="00637CC4" w:rsidRDefault="008C27CE" w:rsidP="0076355D">
      <w:pPr>
        <w:pStyle w:val="Paragraphedeliste"/>
        <w:numPr>
          <w:ilvl w:val="0"/>
          <w:numId w:val="8"/>
        </w:numPr>
        <w:suppressAutoHyphens w:val="0"/>
        <w:spacing w:line="260" w:lineRule="atLeast"/>
        <w:contextualSpacing/>
        <w:jc w:val="both"/>
        <w:rPr>
          <w:b/>
          <w:lang w:eastAsia="en-US"/>
        </w:rPr>
      </w:pPr>
      <w:r w:rsidRPr="00637CC4">
        <w:rPr>
          <w:b/>
          <w:u w:val="single"/>
          <w:lang w:eastAsia="en-US"/>
        </w:rPr>
        <w:t xml:space="preserve">Application by </w:t>
      </w:r>
      <w:r>
        <w:rPr>
          <w:b/>
          <w:u w:val="single"/>
          <w:lang w:eastAsia="en-US"/>
        </w:rPr>
        <w:t>spraying</w:t>
      </w:r>
      <w:r w:rsidRPr="00637CC4">
        <w:rPr>
          <w:b/>
          <w:lang w:eastAsia="en-US"/>
        </w:rPr>
        <w:t>:</w:t>
      </w:r>
    </w:p>
    <w:p w14:paraId="04636940" w14:textId="77777777" w:rsidR="008C27CE" w:rsidRDefault="008C27CE" w:rsidP="008C27CE">
      <w:pPr>
        <w:jc w:val="both"/>
        <w:rPr>
          <w:lang w:eastAsia="en-US"/>
        </w:rPr>
      </w:pPr>
    </w:p>
    <w:p w14:paraId="74C95F8A" w14:textId="77777777" w:rsidR="008C27CE" w:rsidRDefault="008C27CE" w:rsidP="008C27CE">
      <w:pPr>
        <w:jc w:val="both"/>
        <w:rPr>
          <w:lang w:eastAsia="en-US"/>
        </w:rPr>
      </w:pPr>
      <w:r w:rsidRPr="00BC4252">
        <w:rPr>
          <w:lang w:eastAsia="en-US"/>
        </w:rPr>
        <w:t xml:space="preserve">Both quantitative suspension tests and quantitative surface tests </w:t>
      </w:r>
      <w:proofErr w:type="gramStart"/>
      <w:r w:rsidRPr="00BC4252">
        <w:rPr>
          <w:lang w:eastAsia="en-US"/>
        </w:rPr>
        <w:t>were carried out</w:t>
      </w:r>
      <w:proofErr w:type="gramEnd"/>
      <w:r w:rsidRPr="00BC4252">
        <w:rPr>
          <w:lang w:eastAsia="en-US"/>
        </w:rPr>
        <w:t xml:space="preserve"> to demonstrate the product efficacy when applied as a trigger spray</w:t>
      </w:r>
      <w:r>
        <w:rPr>
          <w:lang w:eastAsia="en-US"/>
        </w:rPr>
        <w:t>.</w:t>
      </w:r>
    </w:p>
    <w:p w14:paraId="6C63202D" w14:textId="77777777" w:rsidR="008C27CE" w:rsidRDefault="008C27CE" w:rsidP="008C27CE">
      <w:pPr>
        <w:jc w:val="both"/>
        <w:rPr>
          <w:lang w:eastAsia="en-US"/>
        </w:rPr>
      </w:pPr>
    </w:p>
    <w:p w14:paraId="31D63FAE" w14:textId="77777777" w:rsidR="008C27CE" w:rsidRDefault="008C27CE" w:rsidP="008C27CE">
      <w:pPr>
        <w:jc w:val="both"/>
        <w:rPr>
          <w:lang w:eastAsia="en-US"/>
        </w:rPr>
      </w:pPr>
      <w:r w:rsidRPr="0072587C">
        <w:rPr>
          <w:lang w:eastAsia="en-US"/>
        </w:rPr>
        <w:t xml:space="preserve">The product </w:t>
      </w:r>
      <w:proofErr w:type="gramStart"/>
      <w:r w:rsidRPr="0072587C">
        <w:rPr>
          <w:lang w:eastAsia="en-US"/>
        </w:rPr>
        <w:t>is intended</w:t>
      </w:r>
      <w:proofErr w:type="gramEnd"/>
      <w:r w:rsidRPr="0072587C">
        <w:rPr>
          <w:lang w:eastAsia="en-US"/>
        </w:rPr>
        <w:t xml:space="preserve"> for use in both </w:t>
      </w:r>
      <w:r>
        <w:rPr>
          <w:lang w:eastAsia="en-US"/>
        </w:rPr>
        <w:t>collectivities/food areas</w:t>
      </w:r>
      <w:r w:rsidRPr="0072587C">
        <w:rPr>
          <w:lang w:eastAsia="en-US"/>
        </w:rPr>
        <w:t xml:space="preserve"> and medical areas.</w:t>
      </w:r>
      <w:r>
        <w:rPr>
          <w:lang w:eastAsia="en-US"/>
        </w:rPr>
        <w:t xml:space="preserve"> </w:t>
      </w:r>
    </w:p>
    <w:p w14:paraId="0355CE41" w14:textId="77777777" w:rsidR="008C27CE" w:rsidRPr="00012E85" w:rsidRDefault="008C27CE" w:rsidP="008C27CE">
      <w:pPr>
        <w:jc w:val="both"/>
        <w:rPr>
          <w:i/>
          <w:lang w:eastAsia="en-US"/>
        </w:rPr>
      </w:pPr>
      <w:r w:rsidRPr="00012E85">
        <w:rPr>
          <w:i/>
          <w:lang w:eastAsia="en-US"/>
        </w:rPr>
        <w:t xml:space="preserve">Note that as the product </w:t>
      </w:r>
      <w:proofErr w:type="gramStart"/>
      <w:r w:rsidRPr="00012E85">
        <w:rPr>
          <w:i/>
          <w:lang w:eastAsia="en-US"/>
        </w:rPr>
        <w:t>is not intended</w:t>
      </w:r>
      <w:proofErr w:type="gramEnd"/>
      <w:r w:rsidRPr="00012E85">
        <w:rPr>
          <w:i/>
          <w:lang w:eastAsia="en-US"/>
        </w:rPr>
        <w:t xml:space="preserve"> for use in dirty conditions in the health area (medical / dental / veterinary hospitals equipment’s), soiling conditions of CEN standards for institutional/food areas are also applicable for medical uses.</w:t>
      </w:r>
    </w:p>
    <w:p w14:paraId="0DD65780" w14:textId="77777777" w:rsidR="008C27CE" w:rsidRDefault="008C27CE" w:rsidP="008C27CE">
      <w:pPr>
        <w:jc w:val="both"/>
        <w:rPr>
          <w:lang w:eastAsia="en-US"/>
        </w:rPr>
      </w:pPr>
    </w:p>
    <w:p w14:paraId="72E792B4" w14:textId="77777777" w:rsidR="008C27CE" w:rsidRPr="00237894" w:rsidRDefault="008C27CE" w:rsidP="008C27CE">
      <w:pPr>
        <w:jc w:val="both"/>
        <w:rPr>
          <w:rFonts w:cs="Arial"/>
          <w:b/>
          <w:bCs/>
          <w:i/>
          <w:caps/>
          <w:lang w:eastAsia="en-US"/>
        </w:rPr>
      </w:pPr>
      <w:r>
        <w:rPr>
          <w:lang w:eastAsia="en-US"/>
        </w:rPr>
        <w:t xml:space="preserve">Following efficacy results </w:t>
      </w:r>
      <w:proofErr w:type="gramStart"/>
      <w:r>
        <w:rPr>
          <w:lang w:eastAsia="en-US"/>
        </w:rPr>
        <w:t>have been obtained</w:t>
      </w:r>
      <w:proofErr w:type="gramEnd"/>
      <w:r>
        <w:rPr>
          <w:lang w:eastAsia="en-US"/>
        </w:rPr>
        <w:t xml:space="preserve"> in the studies submitted: </w:t>
      </w:r>
    </w:p>
    <w:p w14:paraId="38F3EEFD" w14:textId="77777777" w:rsidR="008C27CE" w:rsidRDefault="008C27CE" w:rsidP="00426A6E">
      <w:pPr>
        <w:pStyle w:val="Paragraphedeliste"/>
        <w:numPr>
          <w:ilvl w:val="0"/>
          <w:numId w:val="4"/>
        </w:numPr>
        <w:tabs>
          <w:tab w:val="clear" w:pos="786"/>
          <w:tab w:val="num" w:pos="-851"/>
        </w:tabs>
        <w:suppressAutoHyphens w:val="0"/>
        <w:spacing w:line="260" w:lineRule="atLeast"/>
        <w:ind w:left="426"/>
        <w:contextualSpacing/>
        <w:jc w:val="both"/>
        <w:rPr>
          <w:lang w:eastAsia="en-US"/>
        </w:rPr>
      </w:pPr>
      <w:r>
        <w:rPr>
          <w:lang w:eastAsia="en-US"/>
        </w:rPr>
        <w:t>B</w:t>
      </w:r>
      <w:r w:rsidRPr="003D493E">
        <w:rPr>
          <w:lang w:eastAsia="en-US"/>
        </w:rPr>
        <w:t>actericidal activity</w:t>
      </w:r>
      <w:r>
        <w:rPr>
          <w:lang w:eastAsia="en-US"/>
        </w:rPr>
        <w:t xml:space="preserve"> (with additional strains </w:t>
      </w:r>
      <w:r w:rsidRPr="00637CC4">
        <w:rPr>
          <w:i/>
          <w:lang w:eastAsia="en-US"/>
        </w:rPr>
        <w:t>L.</w:t>
      </w:r>
      <w:r>
        <w:rPr>
          <w:i/>
          <w:lang w:eastAsia="en-US"/>
        </w:rPr>
        <w:t xml:space="preserve"> </w:t>
      </w:r>
      <w:r w:rsidRPr="00637CC4">
        <w:rPr>
          <w:i/>
          <w:lang w:eastAsia="en-US"/>
        </w:rPr>
        <w:t>monocytogenes</w:t>
      </w:r>
      <w:r>
        <w:rPr>
          <w:lang w:eastAsia="en-US"/>
        </w:rPr>
        <w:t xml:space="preserve"> and </w:t>
      </w:r>
      <w:r w:rsidRPr="00637CC4">
        <w:rPr>
          <w:i/>
          <w:lang w:eastAsia="en-US"/>
        </w:rPr>
        <w:t>S.</w:t>
      </w:r>
      <w:r>
        <w:rPr>
          <w:i/>
          <w:lang w:eastAsia="en-US"/>
        </w:rPr>
        <w:t xml:space="preserve"> </w:t>
      </w:r>
      <w:r w:rsidRPr="00637CC4">
        <w:rPr>
          <w:lang w:eastAsia="en-US"/>
        </w:rPr>
        <w:t>Thyphimurium</w:t>
      </w:r>
      <w:r>
        <w:rPr>
          <w:lang w:eastAsia="en-US"/>
        </w:rPr>
        <w:t>)</w:t>
      </w:r>
      <w:r w:rsidRPr="003D493E">
        <w:rPr>
          <w:lang w:eastAsia="en-US"/>
        </w:rPr>
        <w:t xml:space="preserve"> is demonstrated both in phase 2, steps 1 and 2 tests</w:t>
      </w:r>
      <w:r>
        <w:rPr>
          <w:lang w:eastAsia="en-US"/>
        </w:rPr>
        <w:t xml:space="preserve"> (EN 1276 and EN 13697)</w:t>
      </w:r>
      <w:r w:rsidRPr="003D493E">
        <w:rPr>
          <w:lang w:eastAsia="en-US"/>
        </w:rPr>
        <w:t xml:space="preserve">, at </w:t>
      </w:r>
      <w:r>
        <w:rPr>
          <w:lang w:eastAsia="en-US"/>
        </w:rPr>
        <w:t xml:space="preserve">18-25 </w:t>
      </w:r>
      <w:r w:rsidRPr="003D493E">
        <w:rPr>
          <w:lang w:eastAsia="en-US"/>
        </w:rPr>
        <w:t xml:space="preserve">°C, </w:t>
      </w:r>
      <w:r>
        <w:rPr>
          <w:lang w:eastAsia="en-US"/>
        </w:rPr>
        <w:t xml:space="preserve">with </w:t>
      </w:r>
      <w:r w:rsidRPr="003D493E">
        <w:rPr>
          <w:lang w:eastAsia="en-US"/>
        </w:rPr>
        <w:t xml:space="preserve">a contact time of </w:t>
      </w:r>
      <w:r>
        <w:rPr>
          <w:lang w:eastAsia="en-US"/>
        </w:rPr>
        <w:t>15</w:t>
      </w:r>
      <w:r w:rsidRPr="003D493E">
        <w:rPr>
          <w:lang w:eastAsia="en-US"/>
        </w:rPr>
        <w:t xml:space="preserve"> minutes</w:t>
      </w:r>
      <w:r>
        <w:rPr>
          <w:lang w:eastAsia="en-US"/>
        </w:rPr>
        <w:t xml:space="preserve">, </w:t>
      </w:r>
      <w:r w:rsidRPr="00B63AC7">
        <w:rPr>
          <w:lang w:eastAsia="en-US"/>
        </w:rPr>
        <w:t>in clean (0.3 g/L BSA) and dirty conditions (3.0 g/L BSA).</w:t>
      </w:r>
      <w:r>
        <w:rPr>
          <w:lang w:eastAsia="en-US"/>
        </w:rPr>
        <w:t xml:space="preserve"> </w:t>
      </w:r>
      <w:r w:rsidRPr="003D493E">
        <w:rPr>
          <w:lang w:eastAsia="en-US"/>
        </w:rPr>
        <w:t xml:space="preserve">In these conditions, bactericidal activity </w:t>
      </w:r>
      <w:proofErr w:type="gramStart"/>
      <w:r w:rsidRPr="003D493E">
        <w:rPr>
          <w:lang w:eastAsia="en-US"/>
        </w:rPr>
        <w:t>is shown</w:t>
      </w:r>
      <w:proofErr w:type="gramEnd"/>
      <w:r w:rsidRPr="003D493E">
        <w:rPr>
          <w:lang w:eastAsia="en-US"/>
        </w:rPr>
        <w:t xml:space="preserve"> at the in-use concentration of </w:t>
      </w:r>
      <w:r>
        <w:rPr>
          <w:lang w:eastAsia="en-US"/>
        </w:rPr>
        <w:t>100 % v/v.</w:t>
      </w:r>
    </w:p>
    <w:p w14:paraId="01243376" w14:textId="77777777" w:rsidR="008C27CE" w:rsidRPr="00A65886" w:rsidRDefault="008C27CE" w:rsidP="008C27CE">
      <w:pPr>
        <w:pStyle w:val="Paragraphedeliste"/>
        <w:ind w:left="426"/>
        <w:jc w:val="both"/>
        <w:rPr>
          <w:lang w:eastAsia="en-US"/>
        </w:rPr>
      </w:pPr>
    </w:p>
    <w:p w14:paraId="64D6D749" w14:textId="24045335" w:rsidR="008C27CE" w:rsidRDefault="008C27CE" w:rsidP="00426A6E">
      <w:pPr>
        <w:pStyle w:val="Paragraphedeliste"/>
        <w:numPr>
          <w:ilvl w:val="0"/>
          <w:numId w:val="4"/>
        </w:numPr>
        <w:tabs>
          <w:tab w:val="clear" w:pos="786"/>
          <w:tab w:val="num" w:pos="-851"/>
        </w:tabs>
        <w:suppressAutoHyphens w:val="0"/>
        <w:spacing w:line="260" w:lineRule="atLeast"/>
        <w:ind w:left="426"/>
        <w:contextualSpacing/>
        <w:jc w:val="both"/>
        <w:rPr>
          <w:lang w:eastAsia="en-US"/>
        </w:rPr>
      </w:pPr>
      <w:r>
        <w:rPr>
          <w:lang w:eastAsia="en-US"/>
        </w:rPr>
        <w:lastRenderedPageBreak/>
        <w:t>Sporicidal activity</w:t>
      </w:r>
      <w:r w:rsidRPr="00B73369">
        <w:rPr>
          <w:lang w:eastAsia="en-US"/>
        </w:rPr>
        <w:t xml:space="preserve"> </w:t>
      </w:r>
      <w:r w:rsidR="005B1A19">
        <w:rPr>
          <w:lang w:eastAsia="en-US"/>
        </w:rPr>
        <w:t xml:space="preserve">(including </w:t>
      </w:r>
      <w:r w:rsidR="005B1A19" w:rsidRPr="005B1A19">
        <w:rPr>
          <w:i/>
          <w:lang w:eastAsia="en-US"/>
        </w:rPr>
        <w:t>B.cereus</w:t>
      </w:r>
      <w:r w:rsidR="005B1A19">
        <w:rPr>
          <w:lang w:eastAsia="en-US"/>
        </w:rPr>
        <w:t xml:space="preserve"> and </w:t>
      </w:r>
      <w:r w:rsidR="005B1A19" w:rsidRPr="005B1A19">
        <w:rPr>
          <w:i/>
          <w:lang w:eastAsia="en-US"/>
        </w:rPr>
        <w:t>C.sporogenes</w:t>
      </w:r>
      <w:r w:rsidR="005B1A19">
        <w:rPr>
          <w:lang w:eastAsia="en-US"/>
        </w:rPr>
        <w:t xml:space="preserve">) </w:t>
      </w:r>
      <w:r w:rsidRPr="003D493E">
        <w:rPr>
          <w:lang w:eastAsia="en-US"/>
        </w:rPr>
        <w:t>is demonstrated both in phase 2, steps 1 and 2 tests</w:t>
      </w:r>
      <w:r>
        <w:rPr>
          <w:lang w:eastAsia="en-US"/>
        </w:rPr>
        <w:t xml:space="preserve"> (EN 13704 and EN13697 modified) </w:t>
      </w:r>
      <w:r w:rsidRPr="003D493E">
        <w:rPr>
          <w:lang w:eastAsia="en-US"/>
        </w:rPr>
        <w:t xml:space="preserve">at </w:t>
      </w:r>
      <w:r>
        <w:rPr>
          <w:lang w:eastAsia="en-US"/>
        </w:rPr>
        <w:t xml:space="preserve">20 </w:t>
      </w:r>
      <w:r w:rsidRPr="003D493E">
        <w:rPr>
          <w:lang w:eastAsia="en-US"/>
        </w:rPr>
        <w:t xml:space="preserve">°C, with a contact time of </w:t>
      </w:r>
      <w:r>
        <w:rPr>
          <w:lang w:eastAsia="en-US"/>
        </w:rPr>
        <w:t>60</w:t>
      </w:r>
      <w:r w:rsidRPr="003D493E">
        <w:rPr>
          <w:lang w:eastAsia="en-US"/>
        </w:rPr>
        <w:t xml:space="preserve"> minutes</w:t>
      </w:r>
      <w:r w:rsidRPr="0051482C">
        <w:rPr>
          <w:lang w:eastAsia="en-US"/>
        </w:rPr>
        <w:t>, in clean conditions (0.3 g/L BSA)</w:t>
      </w:r>
      <w:r>
        <w:rPr>
          <w:lang w:eastAsia="en-US"/>
        </w:rPr>
        <w:t>.</w:t>
      </w:r>
      <w:r w:rsidRPr="00B73369">
        <w:rPr>
          <w:lang w:eastAsia="en-US"/>
        </w:rPr>
        <w:t xml:space="preserve"> </w:t>
      </w:r>
      <w:r w:rsidRPr="003D493E">
        <w:rPr>
          <w:lang w:eastAsia="en-US"/>
        </w:rPr>
        <w:t xml:space="preserve">In these conditions, </w:t>
      </w:r>
      <w:r>
        <w:rPr>
          <w:lang w:eastAsia="en-US"/>
        </w:rPr>
        <w:t xml:space="preserve">sporicidal </w:t>
      </w:r>
      <w:r w:rsidRPr="003D493E">
        <w:rPr>
          <w:lang w:eastAsia="en-US"/>
        </w:rPr>
        <w:t xml:space="preserve">activity </w:t>
      </w:r>
      <w:proofErr w:type="gramStart"/>
      <w:r w:rsidRPr="003D493E">
        <w:rPr>
          <w:lang w:eastAsia="en-US"/>
        </w:rPr>
        <w:t>is shown</w:t>
      </w:r>
      <w:proofErr w:type="gramEnd"/>
      <w:r w:rsidRPr="003D493E">
        <w:rPr>
          <w:lang w:eastAsia="en-US"/>
        </w:rPr>
        <w:t xml:space="preserve"> at the in-use concentration of </w:t>
      </w:r>
      <w:r>
        <w:rPr>
          <w:lang w:eastAsia="en-US"/>
        </w:rPr>
        <w:t>80 % v/v.</w:t>
      </w:r>
    </w:p>
    <w:p w14:paraId="210DE5D0" w14:textId="77777777" w:rsidR="008C27CE" w:rsidRDefault="008C27CE" w:rsidP="008C27CE">
      <w:pPr>
        <w:pStyle w:val="Paragraphedeliste"/>
        <w:ind w:left="426"/>
        <w:jc w:val="both"/>
        <w:rPr>
          <w:lang w:eastAsia="en-US"/>
        </w:rPr>
      </w:pPr>
    </w:p>
    <w:p w14:paraId="2D3616C9" w14:textId="741176CB" w:rsidR="008C27CE" w:rsidRDefault="007E5BFB" w:rsidP="00426A6E">
      <w:pPr>
        <w:pStyle w:val="Paragraphedeliste"/>
        <w:numPr>
          <w:ilvl w:val="0"/>
          <w:numId w:val="4"/>
        </w:numPr>
        <w:tabs>
          <w:tab w:val="clear" w:pos="786"/>
          <w:tab w:val="num" w:pos="-851"/>
        </w:tabs>
        <w:suppressAutoHyphens w:val="0"/>
        <w:spacing w:line="260" w:lineRule="atLeast"/>
        <w:ind w:left="426"/>
        <w:contextualSpacing/>
        <w:jc w:val="both"/>
        <w:rPr>
          <w:lang w:eastAsia="en-US"/>
        </w:rPr>
      </w:pPr>
      <w:r>
        <w:rPr>
          <w:lang w:eastAsia="en-US"/>
        </w:rPr>
        <w:t>Mycobacteri</w:t>
      </w:r>
      <w:r w:rsidR="005B1A19">
        <w:rPr>
          <w:lang w:eastAsia="en-US"/>
        </w:rPr>
        <w:t>cid</w:t>
      </w:r>
      <w:r>
        <w:rPr>
          <w:lang w:eastAsia="en-US"/>
        </w:rPr>
        <w:t xml:space="preserve">al </w:t>
      </w:r>
      <w:r w:rsidR="008C27CE">
        <w:rPr>
          <w:lang w:eastAsia="en-US"/>
        </w:rPr>
        <w:t>activity (</w:t>
      </w:r>
      <w:r w:rsidR="008C27CE" w:rsidRPr="0051482C">
        <w:rPr>
          <w:i/>
          <w:lang w:eastAsia="en-US"/>
        </w:rPr>
        <w:t>M.</w:t>
      </w:r>
      <w:r w:rsidR="008C27CE">
        <w:rPr>
          <w:i/>
          <w:lang w:eastAsia="en-US"/>
        </w:rPr>
        <w:t xml:space="preserve"> </w:t>
      </w:r>
      <w:r w:rsidR="008C27CE" w:rsidRPr="0051482C">
        <w:rPr>
          <w:i/>
          <w:lang w:eastAsia="en-US"/>
        </w:rPr>
        <w:t>terrae</w:t>
      </w:r>
      <w:r w:rsidR="008C27CE">
        <w:rPr>
          <w:lang w:eastAsia="en-US"/>
        </w:rPr>
        <w:t>)</w:t>
      </w:r>
      <w:r w:rsidR="008C27CE" w:rsidRPr="00B73369">
        <w:rPr>
          <w:lang w:eastAsia="en-US"/>
        </w:rPr>
        <w:t xml:space="preserve"> </w:t>
      </w:r>
      <w:r w:rsidR="008C27CE" w:rsidRPr="003D493E">
        <w:rPr>
          <w:lang w:eastAsia="en-US"/>
        </w:rPr>
        <w:t>is demonstrated both in phase 2, steps 1 and 2 tests</w:t>
      </w:r>
      <w:r w:rsidR="008C27CE">
        <w:rPr>
          <w:lang w:eastAsia="en-US"/>
        </w:rPr>
        <w:t xml:space="preserve"> (EN 14348 and EN14563) </w:t>
      </w:r>
      <w:r w:rsidR="008C27CE" w:rsidRPr="003D493E">
        <w:rPr>
          <w:lang w:eastAsia="en-US"/>
        </w:rPr>
        <w:t xml:space="preserve">at </w:t>
      </w:r>
      <w:r w:rsidR="008C27CE">
        <w:rPr>
          <w:lang w:eastAsia="en-US"/>
        </w:rPr>
        <w:t xml:space="preserve">20 </w:t>
      </w:r>
      <w:r w:rsidR="008C27CE" w:rsidRPr="003D493E">
        <w:rPr>
          <w:lang w:eastAsia="en-US"/>
        </w:rPr>
        <w:t xml:space="preserve">°C, with a contact time of </w:t>
      </w:r>
      <w:r w:rsidR="008C27CE">
        <w:rPr>
          <w:lang w:eastAsia="en-US"/>
        </w:rPr>
        <w:t>60</w:t>
      </w:r>
      <w:r w:rsidR="008C27CE" w:rsidRPr="003D493E">
        <w:rPr>
          <w:lang w:eastAsia="en-US"/>
        </w:rPr>
        <w:t xml:space="preserve"> minutes</w:t>
      </w:r>
      <w:r w:rsidR="008C27CE" w:rsidRPr="0051482C">
        <w:rPr>
          <w:lang w:eastAsia="en-US"/>
        </w:rPr>
        <w:t>, in clean conditions (0.3 g/L BSA)</w:t>
      </w:r>
      <w:r w:rsidR="008C27CE">
        <w:rPr>
          <w:lang w:eastAsia="en-US"/>
        </w:rPr>
        <w:t>.</w:t>
      </w:r>
      <w:r w:rsidR="008C27CE" w:rsidRPr="00B73369">
        <w:rPr>
          <w:lang w:eastAsia="en-US"/>
        </w:rPr>
        <w:t xml:space="preserve"> </w:t>
      </w:r>
      <w:r w:rsidR="008C27CE" w:rsidRPr="003D493E">
        <w:rPr>
          <w:lang w:eastAsia="en-US"/>
        </w:rPr>
        <w:t xml:space="preserve">In these conditions, </w:t>
      </w:r>
      <w:r w:rsidR="005B1A19">
        <w:rPr>
          <w:lang w:eastAsia="en-US"/>
        </w:rPr>
        <w:t>Mycobactericidal</w:t>
      </w:r>
      <w:r w:rsidR="005B1A19" w:rsidDel="005B1A19">
        <w:rPr>
          <w:lang w:eastAsia="en-US"/>
        </w:rPr>
        <w:t xml:space="preserve"> </w:t>
      </w:r>
      <w:r w:rsidR="008C27CE" w:rsidRPr="003D493E">
        <w:rPr>
          <w:lang w:eastAsia="en-US"/>
        </w:rPr>
        <w:t xml:space="preserve">activity </w:t>
      </w:r>
      <w:proofErr w:type="gramStart"/>
      <w:r w:rsidR="008C27CE" w:rsidRPr="003D493E">
        <w:rPr>
          <w:lang w:eastAsia="en-US"/>
        </w:rPr>
        <w:t>is shown</w:t>
      </w:r>
      <w:proofErr w:type="gramEnd"/>
      <w:r w:rsidR="008C27CE" w:rsidRPr="003D493E">
        <w:rPr>
          <w:lang w:eastAsia="en-US"/>
        </w:rPr>
        <w:t xml:space="preserve"> at the in-use concentration of </w:t>
      </w:r>
      <w:r w:rsidR="008C27CE">
        <w:rPr>
          <w:lang w:eastAsia="en-US"/>
        </w:rPr>
        <w:t>100 % v/v.</w:t>
      </w:r>
    </w:p>
    <w:p w14:paraId="4F3F1FE6" w14:textId="77777777" w:rsidR="00C865FF" w:rsidRDefault="00C865FF" w:rsidP="00C865FF">
      <w:pPr>
        <w:pStyle w:val="Paragraphedeliste"/>
        <w:rPr>
          <w:lang w:eastAsia="en-US"/>
        </w:rPr>
      </w:pPr>
    </w:p>
    <w:p w14:paraId="0F14D5AB" w14:textId="7F918D0A" w:rsidR="008C27CE" w:rsidRDefault="008C27CE" w:rsidP="00426A6E">
      <w:pPr>
        <w:pStyle w:val="Paragraphedeliste"/>
        <w:numPr>
          <w:ilvl w:val="0"/>
          <w:numId w:val="4"/>
        </w:numPr>
        <w:tabs>
          <w:tab w:val="clear" w:pos="786"/>
          <w:tab w:val="num" w:pos="-851"/>
        </w:tabs>
        <w:suppressAutoHyphens w:val="0"/>
        <w:spacing w:line="260" w:lineRule="atLeast"/>
        <w:ind w:left="426"/>
        <w:contextualSpacing/>
        <w:jc w:val="both"/>
        <w:rPr>
          <w:lang w:eastAsia="en-US"/>
        </w:rPr>
      </w:pPr>
      <w:r>
        <w:rPr>
          <w:lang w:eastAsia="en-US"/>
        </w:rPr>
        <w:t>Fungicidal activity</w:t>
      </w:r>
      <w:r w:rsidRPr="00B73369">
        <w:rPr>
          <w:lang w:eastAsia="en-US"/>
        </w:rPr>
        <w:t xml:space="preserve"> </w:t>
      </w:r>
      <w:proofErr w:type="gramStart"/>
      <w:r w:rsidRPr="003D493E">
        <w:rPr>
          <w:lang w:eastAsia="en-US"/>
        </w:rPr>
        <w:t>is demonstrated</w:t>
      </w:r>
      <w:proofErr w:type="gramEnd"/>
      <w:r w:rsidRPr="003D493E">
        <w:rPr>
          <w:lang w:eastAsia="en-US"/>
        </w:rPr>
        <w:t xml:space="preserve"> in phase 2, </w:t>
      </w:r>
      <w:r>
        <w:rPr>
          <w:lang w:eastAsia="en-US"/>
        </w:rPr>
        <w:t>step 2 test (EN 13697)</w:t>
      </w:r>
      <w:r w:rsidRPr="003D493E">
        <w:rPr>
          <w:lang w:eastAsia="en-US"/>
        </w:rPr>
        <w:t xml:space="preserve">, at </w:t>
      </w:r>
      <w:r>
        <w:rPr>
          <w:lang w:eastAsia="en-US"/>
        </w:rPr>
        <w:t xml:space="preserve">18-25 </w:t>
      </w:r>
      <w:r w:rsidRPr="003D493E">
        <w:rPr>
          <w:lang w:eastAsia="en-US"/>
        </w:rPr>
        <w:t xml:space="preserve">°C, </w:t>
      </w:r>
      <w:r>
        <w:rPr>
          <w:lang w:eastAsia="en-US"/>
        </w:rPr>
        <w:t xml:space="preserve">with </w:t>
      </w:r>
      <w:r w:rsidRPr="003D493E">
        <w:rPr>
          <w:lang w:eastAsia="en-US"/>
        </w:rPr>
        <w:t xml:space="preserve">a contact time of </w:t>
      </w:r>
      <w:r w:rsidR="008C4293">
        <w:rPr>
          <w:lang w:eastAsia="en-US"/>
        </w:rPr>
        <w:t>15</w:t>
      </w:r>
      <w:r w:rsidR="008C4293" w:rsidRPr="003D493E">
        <w:rPr>
          <w:lang w:eastAsia="en-US"/>
        </w:rPr>
        <w:t xml:space="preserve"> </w:t>
      </w:r>
      <w:r w:rsidRPr="003D493E">
        <w:rPr>
          <w:lang w:eastAsia="en-US"/>
        </w:rPr>
        <w:t xml:space="preserve">minutes, </w:t>
      </w:r>
      <w:r w:rsidRPr="00B63AC7">
        <w:rPr>
          <w:lang w:eastAsia="en-US"/>
        </w:rPr>
        <w:t>in clean (0.3 g/L BSA) and dirty conditions (3.0 g/L BSA)</w:t>
      </w:r>
      <w:r>
        <w:rPr>
          <w:lang w:eastAsia="en-US"/>
        </w:rPr>
        <w:t>.</w:t>
      </w:r>
      <w:r w:rsidRPr="00B73369">
        <w:rPr>
          <w:lang w:eastAsia="en-US"/>
        </w:rPr>
        <w:t xml:space="preserve"> </w:t>
      </w:r>
      <w:r w:rsidRPr="003D493E">
        <w:rPr>
          <w:lang w:eastAsia="en-US"/>
        </w:rPr>
        <w:t xml:space="preserve">In these conditions, </w:t>
      </w:r>
      <w:r>
        <w:rPr>
          <w:lang w:eastAsia="en-US"/>
        </w:rPr>
        <w:t>fungicidal</w:t>
      </w:r>
      <w:r w:rsidRPr="003D493E">
        <w:rPr>
          <w:lang w:eastAsia="en-US"/>
        </w:rPr>
        <w:t xml:space="preserve"> activity </w:t>
      </w:r>
      <w:proofErr w:type="gramStart"/>
      <w:r w:rsidRPr="003D493E">
        <w:rPr>
          <w:lang w:eastAsia="en-US"/>
        </w:rPr>
        <w:t>is shown</w:t>
      </w:r>
      <w:proofErr w:type="gramEnd"/>
      <w:r w:rsidRPr="003D493E">
        <w:rPr>
          <w:lang w:eastAsia="en-US"/>
        </w:rPr>
        <w:t xml:space="preserve"> at the in-use concentration of </w:t>
      </w:r>
      <w:r>
        <w:rPr>
          <w:lang w:eastAsia="en-US"/>
        </w:rPr>
        <w:t>80 % v/v.</w:t>
      </w:r>
    </w:p>
    <w:p w14:paraId="2D55C0E3" w14:textId="77777777" w:rsidR="008C27CE" w:rsidRPr="00A41870" w:rsidRDefault="008C27CE" w:rsidP="008C27CE">
      <w:pPr>
        <w:ind w:left="426"/>
        <w:jc w:val="both"/>
        <w:rPr>
          <w:i/>
          <w:lang w:eastAsia="en-US"/>
        </w:rPr>
      </w:pPr>
      <w:r w:rsidRPr="00A41870">
        <w:rPr>
          <w:lang w:eastAsia="en-US"/>
        </w:rPr>
        <w:t>No</w:t>
      </w:r>
      <w:r>
        <w:rPr>
          <w:lang w:eastAsia="en-US"/>
        </w:rPr>
        <w:t xml:space="preserve">te that </w:t>
      </w:r>
      <w:r w:rsidRPr="00A41870">
        <w:rPr>
          <w:lang w:eastAsia="en-US"/>
        </w:rPr>
        <w:t xml:space="preserve">in the phase 2, step 1 </w:t>
      </w:r>
      <w:r>
        <w:rPr>
          <w:lang w:eastAsia="en-US"/>
        </w:rPr>
        <w:t>test (EN 1650),</w:t>
      </w:r>
      <w:r w:rsidRPr="00A41870">
        <w:rPr>
          <w:lang w:eastAsia="en-US"/>
        </w:rPr>
        <w:t xml:space="preserve"> </w:t>
      </w:r>
      <w:r>
        <w:rPr>
          <w:lang w:eastAsia="en-US"/>
        </w:rPr>
        <w:t>at 80 % v/v, e</w:t>
      </w:r>
      <w:r w:rsidRPr="00A41870">
        <w:rPr>
          <w:lang w:eastAsia="en-US"/>
        </w:rPr>
        <w:t xml:space="preserve">fficacy against </w:t>
      </w:r>
      <w:r w:rsidRPr="00A41870">
        <w:rPr>
          <w:i/>
          <w:lang w:eastAsia="en-US"/>
        </w:rPr>
        <w:t>C.</w:t>
      </w:r>
      <w:r>
        <w:rPr>
          <w:i/>
          <w:lang w:eastAsia="en-US"/>
        </w:rPr>
        <w:t xml:space="preserve"> </w:t>
      </w:r>
      <w:r w:rsidRPr="00A41870">
        <w:rPr>
          <w:i/>
          <w:lang w:eastAsia="en-US"/>
        </w:rPr>
        <w:t>albicans</w:t>
      </w:r>
      <w:r w:rsidRPr="00A41870">
        <w:rPr>
          <w:lang w:eastAsia="en-US"/>
        </w:rPr>
        <w:t xml:space="preserve"> </w:t>
      </w:r>
      <w:proofErr w:type="gramStart"/>
      <w:r w:rsidRPr="00A41870">
        <w:rPr>
          <w:lang w:eastAsia="en-US"/>
        </w:rPr>
        <w:t>is not proven</w:t>
      </w:r>
      <w:proofErr w:type="gramEnd"/>
      <w:r w:rsidRPr="00A41870">
        <w:rPr>
          <w:lang w:eastAsia="en-US"/>
        </w:rPr>
        <w:t xml:space="preserve"> (log R &lt; 4) and efficacy against </w:t>
      </w:r>
      <w:r w:rsidRPr="00A41870">
        <w:rPr>
          <w:i/>
          <w:lang w:eastAsia="en-US"/>
        </w:rPr>
        <w:t>A.</w:t>
      </w:r>
      <w:r>
        <w:rPr>
          <w:i/>
          <w:lang w:eastAsia="en-US"/>
        </w:rPr>
        <w:t xml:space="preserve"> </w:t>
      </w:r>
      <w:r w:rsidRPr="00A41870">
        <w:rPr>
          <w:i/>
          <w:lang w:eastAsia="en-US"/>
        </w:rPr>
        <w:t>brasiliensis</w:t>
      </w:r>
      <w:r w:rsidRPr="00A41870">
        <w:rPr>
          <w:lang w:eastAsia="en-US"/>
        </w:rPr>
        <w:t xml:space="preserve"> is demonstrated in one out of the two trials carried out with this strain. Fungicidal efficacy is however fully supported by the phase 2, step 2 efficacy trial</w:t>
      </w:r>
      <w:r>
        <w:rPr>
          <w:lang w:eastAsia="en-US"/>
        </w:rPr>
        <w:t xml:space="preserve"> (EN 13697)</w:t>
      </w:r>
      <w:r w:rsidRPr="00A41870">
        <w:rPr>
          <w:lang w:eastAsia="en-US"/>
        </w:rPr>
        <w:t xml:space="preserve">, where efficacy against both </w:t>
      </w:r>
      <w:r w:rsidRPr="00A41870">
        <w:rPr>
          <w:i/>
          <w:lang w:eastAsia="en-US"/>
        </w:rPr>
        <w:t>C.</w:t>
      </w:r>
      <w:r>
        <w:rPr>
          <w:i/>
          <w:lang w:eastAsia="en-US"/>
        </w:rPr>
        <w:t xml:space="preserve"> </w:t>
      </w:r>
      <w:r w:rsidRPr="00A41870">
        <w:rPr>
          <w:i/>
          <w:lang w:eastAsia="en-US"/>
        </w:rPr>
        <w:t>albicans</w:t>
      </w:r>
      <w:r w:rsidRPr="00A41870">
        <w:rPr>
          <w:lang w:eastAsia="en-US"/>
        </w:rPr>
        <w:t xml:space="preserve"> and </w:t>
      </w:r>
      <w:r w:rsidRPr="00A41870">
        <w:rPr>
          <w:i/>
          <w:lang w:eastAsia="en-US"/>
        </w:rPr>
        <w:t>A.</w:t>
      </w:r>
      <w:r>
        <w:rPr>
          <w:i/>
          <w:lang w:eastAsia="en-US"/>
        </w:rPr>
        <w:t xml:space="preserve"> </w:t>
      </w:r>
      <w:r w:rsidRPr="00A41870">
        <w:rPr>
          <w:i/>
          <w:lang w:eastAsia="en-US"/>
        </w:rPr>
        <w:t>brasiliensis</w:t>
      </w:r>
      <w:r w:rsidRPr="00A41870">
        <w:rPr>
          <w:lang w:eastAsia="en-US"/>
        </w:rPr>
        <w:t xml:space="preserve"> is demonstrated</w:t>
      </w:r>
      <w:r>
        <w:rPr>
          <w:lang w:eastAsia="en-US"/>
        </w:rPr>
        <w:t xml:space="preserve"> at 100 % v/v. As phase </w:t>
      </w:r>
      <w:proofErr w:type="gramStart"/>
      <w:r w:rsidRPr="00A41870">
        <w:rPr>
          <w:lang w:eastAsia="en-US"/>
        </w:rPr>
        <w:t>2</w:t>
      </w:r>
      <w:proofErr w:type="gramEnd"/>
      <w:r w:rsidRPr="00A41870">
        <w:rPr>
          <w:lang w:eastAsia="en-US"/>
        </w:rPr>
        <w:t xml:space="preserve">, step 2 tests most accurately represent product use as a surface disinfectant, and fungicide efficacy was also demonstrated according to other specific application tests (according </w:t>
      </w:r>
      <w:r w:rsidRPr="005D1426">
        <w:rPr>
          <w:lang w:eastAsia="en-US"/>
        </w:rPr>
        <w:t>to EN16615</w:t>
      </w:r>
      <w:r w:rsidRPr="00A41870">
        <w:rPr>
          <w:lang w:eastAsia="en-US"/>
        </w:rPr>
        <w:t xml:space="preserve"> and N</w:t>
      </w:r>
      <w:r>
        <w:rPr>
          <w:lang w:eastAsia="en-US"/>
        </w:rPr>
        <w:t xml:space="preserve"> </w:t>
      </w:r>
      <w:r w:rsidRPr="00A41870">
        <w:rPr>
          <w:lang w:eastAsia="en-US"/>
        </w:rPr>
        <w:t>FT 72-81 standards)</w:t>
      </w:r>
      <w:r>
        <w:rPr>
          <w:lang w:eastAsia="en-US"/>
        </w:rPr>
        <w:t>,</w:t>
      </w:r>
      <w:r w:rsidRPr="00A41870">
        <w:rPr>
          <w:lang w:eastAsia="en-US"/>
        </w:rPr>
        <w:t xml:space="preserve"> it is considered that the efficacy data sufficiently supports the product’s fungicidal claim.</w:t>
      </w:r>
    </w:p>
    <w:p w14:paraId="4DD58E0B" w14:textId="77777777" w:rsidR="008C27CE" w:rsidRDefault="008C27CE" w:rsidP="008C27CE">
      <w:pPr>
        <w:jc w:val="both"/>
        <w:rPr>
          <w:lang w:eastAsia="en-US"/>
        </w:rPr>
      </w:pPr>
    </w:p>
    <w:p w14:paraId="14B72413" w14:textId="2F4718A2" w:rsidR="008C27CE" w:rsidRPr="00BC4252" w:rsidRDefault="008C27CE" w:rsidP="008C27CE">
      <w:pPr>
        <w:jc w:val="both"/>
        <w:rPr>
          <w:lang w:eastAsia="en-US"/>
        </w:rPr>
      </w:pPr>
      <w:r>
        <w:rPr>
          <w:lang w:eastAsia="en-US"/>
        </w:rPr>
        <w:t xml:space="preserve">Bactericidal (with additional strains </w:t>
      </w:r>
      <w:r w:rsidRPr="00637CC4">
        <w:rPr>
          <w:i/>
          <w:lang w:eastAsia="en-US"/>
        </w:rPr>
        <w:t>L.</w:t>
      </w:r>
      <w:r>
        <w:rPr>
          <w:i/>
          <w:lang w:eastAsia="en-US"/>
        </w:rPr>
        <w:t xml:space="preserve"> </w:t>
      </w:r>
      <w:r w:rsidRPr="00637CC4">
        <w:rPr>
          <w:i/>
          <w:lang w:eastAsia="en-US"/>
        </w:rPr>
        <w:t>monocytogenes</w:t>
      </w:r>
      <w:r>
        <w:rPr>
          <w:lang w:eastAsia="en-US"/>
        </w:rPr>
        <w:t xml:space="preserve"> and </w:t>
      </w:r>
      <w:r w:rsidRPr="001855E1">
        <w:rPr>
          <w:i/>
          <w:lang w:eastAsia="en-US"/>
        </w:rPr>
        <w:t>S.</w:t>
      </w:r>
      <w:r>
        <w:rPr>
          <w:i/>
          <w:lang w:eastAsia="en-US"/>
        </w:rPr>
        <w:t xml:space="preserve"> </w:t>
      </w:r>
      <w:r w:rsidRPr="00B915F2">
        <w:rPr>
          <w:lang w:eastAsia="en-US"/>
        </w:rPr>
        <w:t>Thyphimurium</w:t>
      </w:r>
      <w:r>
        <w:rPr>
          <w:lang w:eastAsia="en-US"/>
        </w:rPr>
        <w:t>) and fungicidal activities are also demonstrated according to EN 16615 standard</w:t>
      </w:r>
      <w:r w:rsidRPr="000A2411">
        <w:rPr>
          <w:lang w:eastAsia="en-US"/>
        </w:rPr>
        <w:t xml:space="preserve"> </w:t>
      </w:r>
      <w:r w:rsidRPr="003D493E">
        <w:rPr>
          <w:lang w:eastAsia="en-US"/>
        </w:rPr>
        <w:t xml:space="preserve">at </w:t>
      </w:r>
      <w:r>
        <w:rPr>
          <w:lang w:eastAsia="en-US"/>
        </w:rPr>
        <w:t xml:space="preserve">20 </w:t>
      </w:r>
      <w:r w:rsidRPr="003D493E">
        <w:rPr>
          <w:lang w:eastAsia="en-US"/>
        </w:rPr>
        <w:t xml:space="preserve">°C, </w:t>
      </w:r>
      <w:r>
        <w:rPr>
          <w:lang w:eastAsia="en-US"/>
        </w:rPr>
        <w:t xml:space="preserve">with </w:t>
      </w:r>
      <w:r w:rsidRPr="003D493E">
        <w:rPr>
          <w:lang w:eastAsia="en-US"/>
        </w:rPr>
        <w:t xml:space="preserve">a contact time of </w:t>
      </w:r>
      <w:r>
        <w:rPr>
          <w:lang w:eastAsia="en-US"/>
        </w:rPr>
        <w:t>15</w:t>
      </w:r>
      <w:r w:rsidRPr="003D493E">
        <w:rPr>
          <w:lang w:eastAsia="en-US"/>
        </w:rPr>
        <w:t xml:space="preserve"> minutes</w:t>
      </w:r>
      <w:r>
        <w:rPr>
          <w:lang w:eastAsia="en-US"/>
        </w:rPr>
        <w:t xml:space="preserve">, </w:t>
      </w:r>
      <w:r w:rsidRPr="00B63AC7">
        <w:rPr>
          <w:lang w:eastAsia="en-US"/>
        </w:rPr>
        <w:t xml:space="preserve">in clean </w:t>
      </w:r>
      <w:r>
        <w:rPr>
          <w:lang w:eastAsia="en-US"/>
        </w:rPr>
        <w:t xml:space="preserve">conditions </w:t>
      </w:r>
      <w:r w:rsidRPr="00B63AC7">
        <w:rPr>
          <w:lang w:eastAsia="en-US"/>
        </w:rPr>
        <w:t>(0.3 g/L BSA)</w:t>
      </w:r>
      <w:r>
        <w:rPr>
          <w:lang w:eastAsia="en-US"/>
        </w:rPr>
        <w:t xml:space="preserve">. </w:t>
      </w:r>
      <w:r w:rsidR="00C814E1">
        <w:rPr>
          <w:lang w:eastAsia="en-US"/>
        </w:rPr>
        <w:t>Nevertheless,</w:t>
      </w:r>
      <w:r>
        <w:rPr>
          <w:lang w:eastAsia="en-US"/>
        </w:rPr>
        <w:t xml:space="preserve"> as the product </w:t>
      </w:r>
      <w:proofErr w:type="gramStart"/>
      <w:r>
        <w:rPr>
          <w:lang w:eastAsia="en-US"/>
        </w:rPr>
        <w:t>is not intended to be used</w:t>
      </w:r>
      <w:proofErr w:type="gramEnd"/>
      <w:r>
        <w:rPr>
          <w:lang w:eastAsia="en-US"/>
        </w:rPr>
        <w:t xml:space="preserve"> by wiping (as ready-to-use wipes or wipes to be impregnated), results and conditions of use in these tests</w:t>
      </w:r>
      <w:r w:rsidR="00E11B8B">
        <w:rPr>
          <w:lang w:eastAsia="en-US"/>
        </w:rPr>
        <w:t xml:space="preserve"> were not taken into account</w:t>
      </w:r>
      <w:r>
        <w:rPr>
          <w:lang w:eastAsia="en-US"/>
        </w:rPr>
        <w:t>.</w:t>
      </w:r>
    </w:p>
    <w:p w14:paraId="50EFABD7" w14:textId="77777777" w:rsidR="008C27CE" w:rsidRDefault="008C27CE" w:rsidP="008C27CE">
      <w:pPr>
        <w:jc w:val="both"/>
        <w:rPr>
          <w:lang w:eastAsia="en-US"/>
        </w:rPr>
      </w:pPr>
    </w:p>
    <w:p w14:paraId="15A04720" w14:textId="79A7B824" w:rsidR="008C27CE" w:rsidRPr="00297598" w:rsidRDefault="008C27CE" w:rsidP="008C27CE">
      <w:pPr>
        <w:jc w:val="both"/>
        <w:rPr>
          <w:lang w:eastAsia="en-US"/>
        </w:rPr>
      </w:pPr>
      <w:r>
        <w:rPr>
          <w:lang w:eastAsia="en-US"/>
        </w:rPr>
        <w:t xml:space="preserve">An efficacy against </w:t>
      </w:r>
      <w:r w:rsidRPr="00CB6443">
        <w:rPr>
          <w:i/>
          <w:lang w:eastAsia="en-US"/>
        </w:rPr>
        <w:t>L.pneumophila</w:t>
      </w:r>
      <w:r>
        <w:rPr>
          <w:lang w:eastAsia="en-US"/>
        </w:rPr>
        <w:t xml:space="preserve"> is also claimed and EN 13623 standard has been performed, demonstrating the efficacy of the product </w:t>
      </w:r>
      <w:r w:rsidRPr="00755C27">
        <w:rPr>
          <w:lang w:eastAsia="en-US"/>
        </w:rPr>
        <w:t xml:space="preserve">PEROXYDE D’HYDROGENE SOLUTION 7.4% </w:t>
      </w:r>
      <w:r w:rsidR="0062404A">
        <w:rPr>
          <w:lang w:eastAsia="en-US"/>
        </w:rPr>
        <w:t>PRÊTE</w:t>
      </w:r>
      <w:r w:rsidRPr="00755C27">
        <w:rPr>
          <w:lang w:eastAsia="en-US"/>
        </w:rPr>
        <w:t xml:space="preserve"> A</w:t>
      </w:r>
      <w:r>
        <w:rPr>
          <w:lang w:eastAsia="en-US"/>
        </w:rPr>
        <w:t xml:space="preserve"> L’EMPLOI, at 5 % v/v, </w:t>
      </w:r>
      <w:r w:rsidRPr="003D493E">
        <w:rPr>
          <w:lang w:eastAsia="en-US"/>
        </w:rPr>
        <w:t xml:space="preserve">at </w:t>
      </w:r>
      <w:r>
        <w:rPr>
          <w:lang w:eastAsia="en-US"/>
        </w:rPr>
        <w:t xml:space="preserve">20 </w:t>
      </w:r>
      <w:r w:rsidRPr="003D493E">
        <w:rPr>
          <w:lang w:eastAsia="en-US"/>
        </w:rPr>
        <w:t xml:space="preserve">°C, with a contact time of </w:t>
      </w:r>
      <w:r>
        <w:rPr>
          <w:lang w:eastAsia="en-US"/>
        </w:rPr>
        <w:t>15</w:t>
      </w:r>
      <w:r w:rsidRPr="003D493E">
        <w:rPr>
          <w:lang w:eastAsia="en-US"/>
        </w:rPr>
        <w:t xml:space="preserve"> minutes</w:t>
      </w:r>
      <w:r w:rsidRPr="0051482C">
        <w:rPr>
          <w:lang w:eastAsia="en-US"/>
        </w:rPr>
        <w:t xml:space="preserve">, in </w:t>
      </w:r>
      <w:r>
        <w:rPr>
          <w:lang w:eastAsia="en-US"/>
        </w:rPr>
        <w:t>presence of interfering substance</w:t>
      </w:r>
      <w:r w:rsidRPr="0051482C">
        <w:rPr>
          <w:lang w:eastAsia="en-US"/>
        </w:rPr>
        <w:t xml:space="preserve"> (0</w:t>
      </w:r>
      <w:r>
        <w:rPr>
          <w:lang w:eastAsia="en-US"/>
        </w:rPr>
        <w:t>,05</w:t>
      </w:r>
      <w:r w:rsidRPr="0051482C">
        <w:rPr>
          <w:lang w:eastAsia="en-US"/>
        </w:rPr>
        <w:t xml:space="preserve"> </w:t>
      </w:r>
      <w:r>
        <w:rPr>
          <w:lang w:eastAsia="en-US"/>
        </w:rPr>
        <w:t>% yeast extract solution</w:t>
      </w:r>
      <w:r w:rsidRPr="0051482C">
        <w:rPr>
          <w:lang w:eastAsia="en-US"/>
        </w:rPr>
        <w:t>)</w:t>
      </w:r>
      <w:r>
        <w:rPr>
          <w:lang w:eastAsia="en-US"/>
        </w:rPr>
        <w:t>. However, FR CA consider</w:t>
      </w:r>
      <w:r w:rsidR="00E11B8B">
        <w:rPr>
          <w:lang w:eastAsia="en-US"/>
        </w:rPr>
        <w:t>s</w:t>
      </w:r>
      <w:r>
        <w:rPr>
          <w:lang w:eastAsia="en-US"/>
        </w:rPr>
        <w:t xml:space="preserve"> that this standard is not adapted to surface disinfection (the scope of the norm refers to products used in aqueous systems)</w:t>
      </w:r>
      <w:r w:rsidR="007E5BFB">
        <w:rPr>
          <w:lang w:eastAsia="en-US"/>
        </w:rPr>
        <w:t xml:space="preserve"> and a surface test would have been submitted in order to demonstrate this claim</w:t>
      </w:r>
      <w:proofErr w:type="gramStart"/>
      <w:r w:rsidR="0029778C">
        <w:rPr>
          <w:lang w:eastAsia="en-US"/>
        </w:rPr>
        <w:t>.</w:t>
      </w:r>
      <w:r>
        <w:rPr>
          <w:lang w:eastAsia="en-US"/>
        </w:rPr>
        <w:t>.</w:t>
      </w:r>
      <w:proofErr w:type="gramEnd"/>
    </w:p>
    <w:p w14:paraId="40D55F4E" w14:textId="77777777" w:rsidR="008C27CE" w:rsidRDefault="008C27CE" w:rsidP="008C27CE">
      <w:pPr>
        <w:jc w:val="both"/>
        <w:rPr>
          <w:lang w:eastAsia="en-US"/>
        </w:rPr>
      </w:pPr>
    </w:p>
    <w:p w14:paraId="54B61484" w14:textId="77777777" w:rsidR="008C27CE" w:rsidRDefault="008C27CE" w:rsidP="008C27CE">
      <w:pPr>
        <w:jc w:val="both"/>
        <w:rPr>
          <w:lang w:eastAsia="en-US"/>
        </w:rPr>
      </w:pPr>
    </w:p>
    <w:p w14:paraId="683DFC58" w14:textId="77777777" w:rsidR="008C27CE" w:rsidRDefault="008C27CE" w:rsidP="0076355D">
      <w:pPr>
        <w:pStyle w:val="Paragraphedeliste"/>
        <w:numPr>
          <w:ilvl w:val="0"/>
          <w:numId w:val="8"/>
        </w:numPr>
        <w:suppressAutoHyphens w:val="0"/>
        <w:spacing w:line="260" w:lineRule="atLeast"/>
        <w:contextualSpacing/>
        <w:jc w:val="both"/>
        <w:rPr>
          <w:b/>
          <w:u w:val="single"/>
          <w:lang w:eastAsia="en-US"/>
        </w:rPr>
      </w:pPr>
      <w:r>
        <w:rPr>
          <w:b/>
          <w:u w:val="single"/>
          <w:lang w:eastAsia="en-US"/>
        </w:rPr>
        <w:t>M</w:t>
      </w:r>
      <w:r w:rsidRPr="00637CC4">
        <w:rPr>
          <w:b/>
          <w:u w:val="single"/>
          <w:lang w:eastAsia="en-US"/>
        </w:rPr>
        <w:t>alodour control</w:t>
      </w:r>
    </w:p>
    <w:p w14:paraId="2D06A77E" w14:textId="77777777" w:rsidR="008C27CE" w:rsidRDefault="008C27CE" w:rsidP="008C27CE">
      <w:pPr>
        <w:pStyle w:val="Paragraphedeliste"/>
        <w:ind w:left="0"/>
        <w:jc w:val="both"/>
        <w:rPr>
          <w:lang w:eastAsia="en-US"/>
        </w:rPr>
      </w:pPr>
    </w:p>
    <w:p w14:paraId="73545959" w14:textId="77777777" w:rsidR="008C27CE" w:rsidRDefault="008C27CE" w:rsidP="008C27CE">
      <w:pPr>
        <w:pStyle w:val="Paragraphedeliste"/>
        <w:ind w:left="0"/>
        <w:jc w:val="both"/>
        <w:rPr>
          <w:lang w:eastAsia="en-US"/>
        </w:rPr>
      </w:pPr>
      <w:r>
        <w:rPr>
          <w:lang w:eastAsia="en-US"/>
        </w:rPr>
        <w:t xml:space="preserve">For malodour control, phase 2 step 2 test (EN 13697 modified) has been performed on </w:t>
      </w:r>
      <w:proofErr w:type="gramStart"/>
      <w:r>
        <w:rPr>
          <w:lang w:eastAsia="en-US"/>
        </w:rPr>
        <w:t>2</w:t>
      </w:r>
      <w:proofErr w:type="gramEnd"/>
      <w:r>
        <w:rPr>
          <w:lang w:eastAsia="en-US"/>
        </w:rPr>
        <w:t xml:space="preserve"> representative bacteria (</w:t>
      </w:r>
      <w:r w:rsidRPr="00CB6443">
        <w:rPr>
          <w:i/>
          <w:lang w:eastAsia="en-US"/>
        </w:rPr>
        <w:t>S.epidermidis</w:t>
      </w:r>
      <w:r>
        <w:rPr>
          <w:lang w:eastAsia="en-US"/>
        </w:rPr>
        <w:t xml:space="preserve"> and </w:t>
      </w:r>
      <w:r w:rsidRPr="00CB6443">
        <w:rPr>
          <w:i/>
          <w:lang w:eastAsia="en-US"/>
        </w:rPr>
        <w:t>C.xerosis</w:t>
      </w:r>
      <w:r>
        <w:rPr>
          <w:lang w:eastAsia="en-US"/>
        </w:rPr>
        <w:t>), which are malodour producing bacteria. Bactericidal activity against</w:t>
      </w:r>
      <w:r w:rsidRPr="004B549C">
        <w:rPr>
          <w:i/>
          <w:lang w:eastAsia="en-US"/>
        </w:rPr>
        <w:t xml:space="preserve"> </w:t>
      </w:r>
      <w:r w:rsidRPr="004B549C">
        <w:rPr>
          <w:lang w:eastAsia="en-US"/>
        </w:rPr>
        <w:t>both</w:t>
      </w:r>
      <w:r>
        <w:rPr>
          <w:i/>
          <w:lang w:eastAsia="en-US"/>
        </w:rPr>
        <w:t xml:space="preserve"> </w:t>
      </w:r>
      <w:r w:rsidRPr="00CB6443">
        <w:rPr>
          <w:i/>
          <w:lang w:eastAsia="en-US"/>
        </w:rPr>
        <w:t>S.epidermidis</w:t>
      </w:r>
      <w:r>
        <w:rPr>
          <w:lang w:eastAsia="en-US"/>
        </w:rPr>
        <w:t xml:space="preserve"> and </w:t>
      </w:r>
      <w:r w:rsidRPr="00CB6443">
        <w:rPr>
          <w:i/>
          <w:lang w:eastAsia="en-US"/>
        </w:rPr>
        <w:t>C.xerosis</w:t>
      </w:r>
      <w:r>
        <w:rPr>
          <w:i/>
          <w:lang w:eastAsia="en-US"/>
        </w:rPr>
        <w:t xml:space="preserve"> </w:t>
      </w:r>
      <w:proofErr w:type="gramStart"/>
      <w:r w:rsidRPr="004B549C">
        <w:rPr>
          <w:lang w:eastAsia="en-US"/>
        </w:rPr>
        <w:t>has been</w:t>
      </w:r>
      <w:r>
        <w:rPr>
          <w:i/>
          <w:lang w:eastAsia="en-US"/>
        </w:rPr>
        <w:t xml:space="preserve"> </w:t>
      </w:r>
      <w:r>
        <w:rPr>
          <w:lang w:eastAsia="en-US"/>
        </w:rPr>
        <w:t>demonstrated</w:t>
      </w:r>
      <w:proofErr w:type="gramEnd"/>
      <w:r>
        <w:rPr>
          <w:lang w:eastAsia="en-US"/>
        </w:rPr>
        <w:t xml:space="preserve"> at 80 % v/v,</w:t>
      </w:r>
      <w:r w:rsidRPr="004B549C">
        <w:rPr>
          <w:lang w:eastAsia="en-US"/>
        </w:rPr>
        <w:t xml:space="preserve"> </w:t>
      </w:r>
      <w:r w:rsidRPr="00637CC4">
        <w:rPr>
          <w:lang w:eastAsia="en-US"/>
        </w:rPr>
        <w:t xml:space="preserve">at 20 °C, with a contact time of 15 minutes, in </w:t>
      </w:r>
      <w:r>
        <w:rPr>
          <w:lang w:eastAsia="en-US"/>
        </w:rPr>
        <w:t>dirty</w:t>
      </w:r>
      <w:r w:rsidRPr="00637CC4">
        <w:rPr>
          <w:lang w:eastAsia="en-US"/>
        </w:rPr>
        <w:t xml:space="preserve"> conditions </w:t>
      </w:r>
      <w:r>
        <w:rPr>
          <w:lang w:eastAsia="en-US"/>
        </w:rPr>
        <w:t>(</w:t>
      </w:r>
      <w:r w:rsidRPr="00637CC4">
        <w:rPr>
          <w:lang w:eastAsia="en-US"/>
        </w:rPr>
        <w:t>3</w:t>
      </w:r>
      <w:r>
        <w:rPr>
          <w:lang w:eastAsia="en-US"/>
        </w:rPr>
        <w:t>.0</w:t>
      </w:r>
      <w:r w:rsidRPr="00637CC4">
        <w:rPr>
          <w:lang w:eastAsia="en-US"/>
        </w:rPr>
        <w:t xml:space="preserve"> g/L BSA)</w:t>
      </w:r>
      <w:r>
        <w:rPr>
          <w:lang w:eastAsia="en-US"/>
        </w:rPr>
        <w:t>.</w:t>
      </w:r>
    </w:p>
    <w:p w14:paraId="05F49D9A" w14:textId="77777777" w:rsidR="008C27CE" w:rsidRDefault="008C27CE" w:rsidP="008C27CE">
      <w:pPr>
        <w:pStyle w:val="Paragraphedeliste"/>
        <w:ind w:left="0"/>
        <w:jc w:val="both"/>
        <w:rPr>
          <w:lang w:eastAsia="en-US"/>
        </w:rPr>
      </w:pPr>
    </w:p>
    <w:p w14:paraId="144ED093" w14:textId="27FB4396" w:rsidR="008C27CE" w:rsidRDefault="001301FA" w:rsidP="008C27CE">
      <w:pPr>
        <w:pStyle w:val="Paragraphedeliste"/>
        <w:ind w:left="0"/>
        <w:jc w:val="both"/>
        <w:rPr>
          <w:lang w:eastAsia="en-US"/>
        </w:rPr>
      </w:pPr>
      <w:r>
        <w:rPr>
          <w:lang w:eastAsia="en-US"/>
        </w:rPr>
        <w:t>Moreover,</w:t>
      </w:r>
      <w:r w:rsidR="008C27CE">
        <w:rPr>
          <w:lang w:eastAsia="en-US"/>
        </w:rPr>
        <w:t xml:space="preserve"> odour test </w:t>
      </w:r>
      <w:proofErr w:type="gramStart"/>
      <w:r w:rsidR="008C27CE">
        <w:rPr>
          <w:lang w:eastAsia="en-US"/>
        </w:rPr>
        <w:t>has been carried out</w:t>
      </w:r>
      <w:proofErr w:type="gramEnd"/>
      <w:r w:rsidR="008C27CE">
        <w:rPr>
          <w:lang w:eastAsia="en-US"/>
        </w:rPr>
        <w:t xml:space="preserve"> on the smells “garbage” and “humidity”, according to the criteria of norms EN 13725 and VDI 3382. The product showed a reduction of odour perception and olfactory disturbance 2 hours after application applied on non-porous carriers.</w:t>
      </w:r>
    </w:p>
    <w:p w14:paraId="2EA450A6" w14:textId="2B84BCF6" w:rsidR="008C27CE" w:rsidRDefault="008C27CE" w:rsidP="008C27CE">
      <w:pPr>
        <w:pStyle w:val="Paragraphedeliste"/>
        <w:ind w:left="0"/>
        <w:jc w:val="both"/>
        <w:rPr>
          <w:lang w:eastAsia="en-US"/>
        </w:rPr>
      </w:pPr>
    </w:p>
    <w:p w14:paraId="1E51F6FF" w14:textId="10473473" w:rsidR="00257380" w:rsidRDefault="00257380" w:rsidP="008C27CE">
      <w:pPr>
        <w:pStyle w:val="Paragraphedeliste"/>
        <w:ind w:left="0"/>
        <w:jc w:val="both"/>
        <w:rPr>
          <w:lang w:eastAsia="en-US"/>
        </w:rPr>
      </w:pPr>
      <w:r>
        <w:rPr>
          <w:lang w:eastAsia="en-US"/>
        </w:rPr>
        <w:t>The applicant has provided the following justification:</w:t>
      </w:r>
    </w:p>
    <w:p w14:paraId="06983493" w14:textId="0DD3EFBD" w:rsidR="00127B11" w:rsidRDefault="00127B11" w:rsidP="00127B11">
      <w:pPr>
        <w:pStyle w:val="Paragraphedeliste"/>
        <w:ind w:left="0"/>
        <w:jc w:val="both"/>
        <w:rPr>
          <w:lang w:eastAsia="en-US"/>
        </w:rPr>
      </w:pPr>
      <w:proofErr w:type="gramStart"/>
      <w:r w:rsidRPr="004E3DE7">
        <w:rPr>
          <w:i/>
          <w:lang w:eastAsia="en-US"/>
        </w:rPr>
        <w:t>S. epidermidis</w:t>
      </w:r>
      <w:r w:rsidRPr="00267A1F">
        <w:rPr>
          <w:lang w:eastAsia="en-US"/>
        </w:rPr>
        <w:t xml:space="preserve"> </w:t>
      </w:r>
      <w:r w:rsidRPr="00D3778E">
        <w:rPr>
          <w:lang w:eastAsia="en-US"/>
        </w:rPr>
        <w:t xml:space="preserve">and </w:t>
      </w:r>
      <w:r w:rsidRPr="004E3DE7">
        <w:rPr>
          <w:i/>
          <w:lang w:eastAsia="en-US"/>
        </w:rPr>
        <w:t>C. xerosis</w:t>
      </w:r>
      <w:r w:rsidRPr="00267A1F">
        <w:rPr>
          <w:lang w:eastAsia="en-US"/>
        </w:rPr>
        <w:t xml:space="preserve">, </w:t>
      </w:r>
      <w:r>
        <w:rPr>
          <w:lang w:eastAsia="en-US"/>
        </w:rPr>
        <w:t xml:space="preserve">were specifically tested as they are listed in the Efficacy guidance document (Section </w:t>
      </w:r>
      <w:r w:rsidRPr="00127B11">
        <w:rPr>
          <w:lang w:eastAsia="en-US"/>
        </w:rPr>
        <w:t>5.5.7.5 Prevention of Odour by odour-producing micro-organisms</w:t>
      </w:r>
      <w:r>
        <w:rPr>
          <w:lang w:eastAsia="en-US"/>
        </w:rPr>
        <w:t>,</w:t>
      </w:r>
      <w:r w:rsidRPr="00127B11">
        <w:rPr>
          <w:lang w:eastAsia="en-US"/>
        </w:rPr>
        <w:t xml:space="preserve"> </w:t>
      </w:r>
      <w:r>
        <w:rPr>
          <w:lang w:eastAsia="en-US"/>
        </w:rPr>
        <w:t>Volume II Efficacy - Assessment and Evaluation (Parts B+C); Version 3.0; April 2018) as being responsible of malodour and are potentially present in sports hall, sport equipments and locker rooms, where body odours can remain important.</w:t>
      </w:r>
      <w:proofErr w:type="gramEnd"/>
    </w:p>
    <w:p w14:paraId="7E99087A" w14:textId="77777777" w:rsidR="00127B11" w:rsidRDefault="00127B11" w:rsidP="00127B11">
      <w:pPr>
        <w:pStyle w:val="Paragraphedeliste"/>
        <w:ind w:left="0"/>
        <w:jc w:val="both"/>
        <w:rPr>
          <w:lang w:eastAsia="en-US"/>
        </w:rPr>
      </w:pPr>
    </w:p>
    <w:p w14:paraId="01A4F0C2" w14:textId="77777777" w:rsidR="00127B11" w:rsidRDefault="00127B11" w:rsidP="00127B11">
      <w:pPr>
        <w:pStyle w:val="Paragraphedeliste"/>
        <w:ind w:left="0"/>
        <w:jc w:val="both"/>
        <w:rPr>
          <w:lang w:eastAsia="en-US"/>
        </w:rPr>
      </w:pPr>
      <w:r>
        <w:rPr>
          <w:lang w:eastAsia="en-US"/>
        </w:rPr>
        <w:lastRenderedPageBreak/>
        <w:t>Malodour as generally described as “humidity”, “garbage”, “perspiration”</w:t>
      </w:r>
      <w:proofErr w:type="gramStart"/>
      <w:r>
        <w:rPr>
          <w:lang w:eastAsia="en-US"/>
        </w:rPr>
        <w:t>,…</w:t>
      </w:r>
      <w:proofErr w:type="gramEnd"/>
      <w:r>
        <w:rPr>
          <w:lang w:eastAsia="en-US"/>
        </w:rPr>
        <w:t xml:space="preserve"> is also generally produced by more than one strain of microorganism. Among the bacterial strains that </w:t>
      </w:r>
      <w:proofErr w:type="gramStart"/>
      <w:r>
        <w:rPr>
          <w:lang w:eastAsia="en-US"/>
        </w:rPr>
        <w:t>have been tested</w:t>
      </w:r>
      <w:proofErr w:type="gramEnd"/>
      <w:r>
        <w:rPr>
          <w:lang w:eastAsia="en-US"/>
        </w:rPr>
        <w:t xml:space="preserve"> in this dossier, several are known to be responsible for malodour: </w:t>
      </w:r>
    </w:p>
    <w:p w14:paraId="2FB4F91A" w14:textId="77777777" w:rsidR="00127B11" w:rsidRPr="004E3DE7" w:rsidRDefault="00127B11" w:rsidP="00127B11">
      <w:pPr>
        <w:pStyle w:val="Paragraphedeliste"/>
        <w:numPr>
          <w:ilvl w:val="0"/>
          <w:numId w:val="4"/>
        </w:numPr>
        <w:jc w:val="both"/>
        <w:rPr>
          <w:lang w:eastAsia="en-US"/>
        </w:rPr>
      </w:pPr>
      <w:r w:rsidRPr="004E3DE7">
        <w:rPr>
          <w:i/>
          <w:lang w:eastAsia="en-US"/>
        </w:rPr>
        <w:t>Pseudomonas aeruginosa</w:t>
      </w:r>
      <w:r w:rsidRPr="004E3DE7">
        <w:rPr>
          <w:lang w:eastAsia="en-US"/>
        </w:rPr>
        <w:t xml:space="preserve"> is associated to fruit</w:t>
      </w:r>
      <w:r>
        <w:rPr>
          <w:lang w:eastAsia="en-US"/>
        </w:rPr>
        <w:t>y</w:t>
      </w:r>
      <w:r w:rsidRPr="004E3DE7">
        <w:rPr>
          <w:lang w:eastAsia="en-US"/>
        </w:rPr>
        <w:t xml:space="preserve"> odour</w:t>
      </w:r>
    </w:p>
    <w:p w14:paraId="4CC51DE2" w14:textId="77777777" w:rsidR="00127B11" w:rsidRPr="0059054C" w:rsidRDefault="00127B11" w:rsidP="00127B11">
      <w:pPr>
        <w:pStyle w:val="Paragraphedeliste"/>
        <w:numPr>
          <w:ilvl w:val="0"/>
          <w:numId w:val="4"/>
        </w:numPr>
        <w:jc w:val="both"/>
        <w:rPr>
          <w:lang w:eastAsia="en-US"/>
        </w:rPr>
      </w:pPr>
      <w:r w:rsidRPr="0059054C">
        <w:rPr>
          <w:i/>
          <w:lang w:eastAsia="en-US"/>
        </w:rPr>
        <w:t>E. coli</w:t>
      </w:r>
      <w:r w:rsidRPr="0059054C">
        <w:rPr>
          <w:lang w:eastAsia="en-US"/>
        </w:rPr>
        <w:t xml:space="preserve"> is associated to floral odour, </w:t>
      </w:r>
    </w:p>
    <w:p w14:paraId="4118385D" w14:textId="77777777" w:rsidR="00127B11" w:rsidRPr="0059054C" w:rsidRDefault="00127B11" w:rsidP="00127B11">
      <w:pPr>
        <w:pStyle w:val="Paragraphedeliste"/>
        <w:numPr>
          <w:ilvl w:val="0"/>
          <w:numId w:val="4"/>
        </w:numPr>
        <w:jc w:val="both"/>
        <w:rPr>
          <w:lang w:eastAsia="en-US"/>
        </w:rPr>
      </w:pPr>
      <w:r w:rsidRPr="0059054C">
        <w:rPr>
          <w:i/>
          <w:lang w:eastAsia="en-US"/>
        </w:rPr>
        <w:t>Candida</w:t>
      </w:r>
      <w:r w:rsidRPr="0059054C">
        <w:rPr>
          <w:lang w:eastAsia="en-US"/>
        </w:rPr>
        <w:t xml:space="preserve"> is associated to yeast odour, </w:t>
      </w:r>
    </w:p>
    <w:p w14:paraId="59370E11" w14:textId="77777777" w:rsidR="00127B11" w:rsidRPr="004E3DE7" w:rsidRDefault="00127B11" w:rsidP="00127B11">
      <w:pPr>
        <w:pStyle w:val="Paragraphedeliste"/>
        <w:numPr>
          <w:ilvl w:val="0"/>
          <w:numId w:val="4"/>
        </w:numPr>
        <w:jc w:val="both"/>
        <w:rPr>
          <w:lang w:eastAsia="en-US"/>
        </w:rPr>
      </w:pPr>
      <w:r w:rsidRPr="004E3DE7">
        <w:rPr>
          <w:i/>
          <w:lang w:eastAsia="en-US"/>
        </w:rPr>
        <w:t>Aspergillus</w:t>
      </w:r>
      <w:r w:rsidRPr="004E3DE7">
        <w:rPr>
          <w:lang w:eastAsia="en-US"/>
        </w:rPr>
        <w:t xml:space="preserve"> is associated to </w:t>
      </w:r>
      <w:r>
        <w:rPr>
          <w:lang w:eastAsia="en-US"/>
        </w:rPr>
        <w:t>earthy</w:t>
      </w:r>
      <w:r w:rsidRPr="004E3DE7">
        <w:rPr>
          <w:lang w:eastAsia="en-US"/>
        </w:rPr>
        <w:t xml:space="preserve"> odour, </w:t>
      </w:r>
    </w:p>
    <w:p w14:paraId="30238A8D" w14:textId="77777777" w:rsidR="00127B11" w:rsidRPr="004E3DE7" w:rsidRDefault="00127B11" w:rsidP="00127B11">
      <w:pPr>
        <w:pStyle w:val="Paragraphedeliste"/>
        <w:numPr>
          <w:ilvl w:val="0"/>
          <w:numId w:val="4"/>
        </w:numPr>
        <w:jc w:val="both"/>
        <w:rPr>
          <w:lang w:eastAsia="en-US"/>
        </w:rPr>
      </w:pPr>
      <w:r w:rsidRPr="004E3DE7">
        <w:rPr>
          <w:i/>
          <w:lang w:eastAsia="en-US"/>
        </w:rPr>
        <w:t>Bacillus subtilis</w:t>
      </w:r>
      <w:r w:rsidRPr="004E3DE7">
        <w:rPr>
          <w:lang w:eastAsia="en-US"/>
        </w:rPr>
        <w:t xml:space="preserve"> </w:t>
      </w:r>
      <w:r w:rsidRPr="00852F6F">
        <w:rPr>
          <w:lang w:eastAsia="en-US"/>
        </w:rPr>
        <w:t xml:space="preserve">is associated to </w:t>
      </w:r>
      <w:r>
        <w:rPr>
          <w:lang w:eastAsia="en-US"/>
        </w:rPr>
        <w:t>feet</w:t>
      </w:r>
      <w:r w:rsidRPr="00852F6F">
        <w:rPr>
          <w:lang w:eastAsia="en-US"/>
        </w:rPr>
        <w:t xml:space="preserve"> odour</w:t>
      </w:r>
      <w:r w:rsidRPr="004E3DE7">
        <w:rPr>
          <w:lang w:eastAsia="en-US"/>
        </w:rPr>
        <w:t>.</w:t>
      </w:r>
    </w:p>
    <w:p w14:paraId="7E7588A8" w14:textId="77777777" w:rsidR="00127B11" w:rsidRDefault="00127B11" w:rsidP="00127B11">
      <w:pPr>
        <w:jc w:val="both"/>
        <w:rPr>
          <w:lang w:eastAsia="en-US"/>
        </w:rPr>
      </w:pPr>
      <w:r>
        <w:rPr>
          <w:lang w:eastAsia="en-US"/>
        </w:rPr>
        <w:t xml:space="preserve">Sprocidal activity </w:t>
      </w:r>
      <w:proofErr w:type="gramStart"/>
      <w:r>
        <w:rPr>
          <w:lang w:eastAsia="en-US"/>
        </w:rPr>
        <w:t>has also been demonstrated</w:t>
      </w:r>
      <w:proofErr w:type="gramEnd"/>
      <w:r>
        <w:rPr>
          <w:lang w:eastAsia="en-US"/>
        </w:rPr>
        <w:t xml:space="preserve"> against one strain of anaerobic bacterial spore, </w:t>
      </w:r>
      <w:r w:rsidRPr="00127B11">
        <w:rPr>
          <w:i/>
          <w:lang w:eastAsia="en-US"/>
        </w:rPr>
        <w:t>Clostridium sporogenes</w:t>
      </w:r>
      <w:r w:rsidRPr="004E3DE7">
        <w:rPr>
          <w:lang w:eastAsia="en-US"/>
        </w:rPr>
        <w:t xml:space="preserve">, </w:t>
      </w:r>
      <w:r>
        <w:rPr>
          <w:lang w:eastAsia="en-US"/>
        </w:rPr>
        <w:t>which is known to present putrid odour and representative of a family of bacteria for which malodour emission is also known.</w:t>
      </w:r>
    </w:p>
    <w:p w14:paraId="436147AA" w14:textId="4495CE6B" w:rsidR="00257380" w:rsidRDefault="00257380" w:rsidP="008C27CE">
      <w:pPr>
        <w:pStyle w:val="Paragraphedeliste"/>
        <w:ind w:left="0"/>
        <w:jc w:val="both"/>
        <w:rPr>
          <w:lang w:eastAsia="en-US"/>
        </w:rPr>
      </w:pPr>
    </w:p>
    <w:p w14:paraId="75F34505" w14:textId="7BCAF2BF" w:rsidR="00127B11" w:rsidRDefault="00127B11" w:rsidP="00127B11">
      <w:pPr>
        <w:pStyle w:val="Paragraphedeliste"/>
        <w:ind w:left="0"/>
        <w:jc w:val="both"/>
        <w:rPr>
          <w:lang w:eastAsia="en-US"/>
        </w:rPr>
      </w:pPr>
      <w:r>
        <w:rPr>
          <w:lang w:eastAsia="en-US"/>
        </w:rPr>
        <w:t xml:space="preserve">Moreover, it is quite obvious that any malodour as globally described on a label as “humidity”, “garbage”, “perspiration”,… remains an </w:t>
      </w:r>
      <w:r w:rsidRPr="00D3778E">
        <w:rPr>
          <w:lang w:eastAsia="en-US"/>
        </w:rPr>
        <w:t>olfactory sensation</w:t>
      </w:r>
      <w:r>
        <w:rPr>
          <w:lang w:eastAsia="en-US"/>
        </w:rPr>
        <w:t xml:space="preserve"> more or less complex which is impossible to reduce to one chemical molecule. Once </w:t>
      </w:r>
      <w:proofErr w:type="gramStart"/>
      <w:r>
        <w:rPr>
          <w:lang w:eastAsia="en-US"/>
        </w:rPr>
        <w:t>such odour is produced by a microorganism</w:t>
      </w:r>
      <w:proofErr w:type="gramEnd"/>
      <w:r>
        <w:rPr>
          <w:lang w:eastAsia="en-US"/>
        </w:rPr>
        <w:t xml:space="preserve">, a complex combination of </w:t>
      </w:r>
      <w:r w:rsidRPr="00D3778E">
        <w:rPr>
          <w:lang w:eastAsia="en-US"/>
        </w:rPr>
        <w:t>volatile organic compounds</w:t>
      </w:r>
      <w:r>
        <w:rPr>
          <w:lang w:eastAsia="en-US"/>
        </w:rPr>
        <w:t xml:space="preserve"> is metabolized and is causing the maloudor. </w:t>
      </w:r>
      <w:r w:rsidRPr="00D3778E">
        <w:rPr>
          <w:lang w:eastAsia="en-US"/>
        </w:rPr>
        <w:t>Several chemical functions are also associated to malodour (amines, organic acids, sulphides</w:t>
      </w:r>
      <w:proofErr w:type="gramStart"/>
      <w:r w:rsidRPr="00D3778E">
        <w:rPr>
          <w:lang w:eastAsia="en-US"/>
        </w:rPr>
        <w:t>,…</w:t>
      </w:r>
      <w:proofErr w:type="gramEnd"/>
      <w:r w:rsidRPr="00D3778E">
        <w:rPr>
          <w:lang w:eastAsia="en-US"/>
        </w:rPr>
        <w:t xml:space="preserve">) and efficacy of the product PEROXYDE D’HYDROGENE SOLUTION 7,4% PAE </w:t>
      </w:r>
      <w:r>
        <w:rPr>
          <w:lang w:eastAsia="en-US"/>
        </w:rPr>
        <w:t xml:space="preserve">to reduce such smells has been proven with the EN norms </w:t>
      </w:r>
      <w:r w:rsidRPr="00D3778E">
        <w:rPr>
          <w:lang w:eastAsia="en-US"/>
        </w:rPr>
        <w:t xml:space="preserve">EN 13725 et VDI 3382, </w:t>
      </w:r>
      <w:r w:rsidR="005F03AB">
        <w:rPr>
          <w:lang w:eastAsia="en-US"/>
        </w:rPr>
        <w:t>with 2 hours contact time</w:t>
      </w:r>
      <w:r>
        <w:rPr>
          <w:lang w:eastAsia="en-US"/>
        </w:rPr>
        <w:t>.</w:t>
      </w:r>
    </w:p>
    <w:p w14:paraId="7789A008" w14:textId="77777777" w:rsidR="00127B11" w:rsidRPr="004B549C" w:rsidRDefault="00127B11" w:rsidP="008C27CE">
      <w:pPr>
        <w:pStyle w:val="Paragraphedeliste"/>
        <w:ind w:left="0"/>
        <w:jc w:val="both"/>
        <w:rPr>
          <w:lang w:eastAsia="en-US"/>
        </w:rPr>
      </w:pPr>
    </w:p>
    <w:p w14:paraId="6977A29B" w14:textId="6BC4A7A0" w:rsidR="00F00ADB" w:rsidRPr="00BF79B3" w:rsidRDefault="00371A6B" w:rsidP="009008D6">
      <w:pPr>
        <w:pStyle w:val="Paragraphedeliste"/>
        <w:ind w:left="0"/>
        <w:jc w:val="both"/>
        <w:rPr>
          <w:lang w:eastAsia="en-US"/>
        </w:rPr>
      </w:pPr>
      <w:r>
        <w:rPr>
          <w:lang w:eastAsia="en-US"/>
        </w:rPr>
        <w:t xml:space="preserve">Nevertheless </w:t>
      </w:r>
      <w:r w:rsidR="004F79F9">
        <w:rPr>
          <w:lang w:eastAsia="en-US"/>
        </w:rPr>
        <w:t>e</w:t>
      </w:r>
      <w:r w:rsidR="009008D6">
        <w:rPr>
          <w:lang w:eastAsia="en-US"/>
        </w:rPr>
        <w:t xml:space="preserve">CA </w:t>
      </w:r>
      <w:r w:rsidR="005E71C7">
        <w:rPr>
          <w:lang w:eastAsia="en-US"/>
        </w:rPr>
        <w:t>consider</w:t>
      </w:r>
      <w:r w:rsidR="005F03AB">
        <w:rPr>
          <w:lang w:eastAsia="en-US"/>
        </w:rPr>
        <w:t>s</w:t>
      </w:r>
      <w:r w:rsidR="005E71C7">
        <w:rPr>
          <w:lang w:eastAsia="en-US"/>
        </w:rPr>
        <w:t xml:space="preserve"> that</w:t>
      </w:r>
      <w:r>
        <w:rPr>
          <w:lang w:eastAsia="en-US"/>
        </w:rPr>
        <w:t xml:space="preserve"> the contact time of 2 hours </w:t>
      </w:r>
      <w:r w:rsidRPr="00BF79B3">
        <w:rPr>
          <w:lang w:eastAsia="en-US"/>
        </w:rPr>
        <w:t>performed in the odour test is</w:t>
      </w:r>
      <w:r w:rsidR="005E71C7" w:rsidRPr="00BF79B3">
        <w:rPr>
          <w:lang w:eastAsia="en-US"/>
        </w:rPr>
        <w:t xml:space="preserve"> not</w:t>
      </w:r>
      <w:r w:rsidRPr="00BF79B3">
        <w:rPr>
          <w:lang w:eastAsia="en-US"/>
        </w:rPr>
        <w:t xml:space="preserve"> consistent with the mode of application</w:t>
      </w:r>
      <w:r w:rsidR="005E71C7" w:rsidRPr="00BF79B3">
        <w:rPr>
          <w:lang w:eastAsia="en-US"/>
        </w:rPr>
        <w:t xml:space="preserve"> </w:t>
      </w:r>
      <w:r w:rsidR="005E71C7" w:rsidRPr="00BF79B3">
        <w:rPr>
          <w:lang w:eastAsia="en-GB"/>
        </w:rPr>
        <w:t xml:space="preserve">with </w:t>
      </w:r>
      <w:r w:rsidR="005F03AB" w:rsidRPr="00BF79B3">
        <w:rPr>
          <w:lang w:eastAsia="en-GB"/>
        </w:rPr>
        <w:t xml:space="preserve">regard to </w:t>
      </w:r>
      <w:r w:rsidR="005E71C7" w:rsidRPr="00BF79B3">
        <w:rPr>
          <w:lang w:eastAsia="en-GB"/>
        </w:rPr>
        <w:t>the use of the product (surfaces should remain wet during the contact time)</w:t>
      </w:r>
      <w:r w:rsidRPr="00BF79B3">
        <w:rPr>
          <w:lang w:eastAsia="en-US"/>
        </w:rPr>
        <w:t xml:space="preserve"> as, the product will disappear from the surfaces well before the end of 2 hours. </w:t>
      </w:r>
    </w:p>
    <w:p w14:paraId="2E284E1E" w14:textId="4AA34867" w:rsidR="008C27CE" w:rsidRDefault="008C27CE" w:rsidP="008C27CE">
      <w:pPr>
        <w:pStyle w:val="Paragraphedeliste"/>
        <w:jc w:val="both"/>
        <w:rPr>
          <w:b/>
          <w:u w:val="single"/>
          <w:lang w:eastAsia="en-US"/>
        </w:rPr>
      </w:pPr>
    </w:p>
    <w:p w14:paraId="751D7CA5" w14:textId="77777777" w:rsidR="00C814E1" w:rsidRPr="00637CC4" w:rsidRDefault="00C814E1" w:rsidP="008C27CE">
      <w:pPr>
        <w:pStyle w:val="Paragraphedeliste"/>
        <w:jc w:val="both"/>
        <w:rPr>
          <w:b/>
          <w:u w:val="single"/>
          <w:lang w:eastAsia="en-US"/>
        </w:rPr>
      </w:pPr>
    </w:p>
    <w:p w14:paraId="5B4999C2" w14:textId="77777777" w:rsidR="008C27CE" w:rsidRPr="00637CC4" w:rsidRDefault="008C27CE" w:rsidP="0076355D">
      <w:pPr>
        <w:pStyle w:val="Paragraphedeliste"/>
        <w:numPr>
          <w:ilvl w:val="0"/>
          <w:numId w:val="8"/>
        </w:numPr>
        <w:suppressAutoHyphens w:val="0"/>
        <w:spacing w:line="260" w:lineRule="atLeast"/>
        <w:contextualSpacing/>
        <w:jc w:val="both"/>
        <w:rPr>
          <w:b/>
          <w:lang w:eastAsia="en-US"/>
        </w:rPr>
      </w:pPr>
      <w:r w:rsidRPr="00637CC4">
        <w:rPr>
          <w:b/>
          <w:u w:val="single"/>
          <w:lang w:eastAsia="en-US"/>
        </w:rPr>
        <w:t xml:space="preserve">Application by fogger </w:t>
      </w:r>
      <w:r w:rsidRPr="00637CC4">
        <w:rPr>
          <w:b/>
          <w:lang w:eastAsia="en-US"/>
        </w:rPr>
        <w:t>:</w:t>
      </w:r>
    </w:p>
    <w:p w14:paraId="319C7E8B" w14:textId="77777777" w:rsidR="008C27CE" w:rsidRDefault="008C27CE" w:rsidP="008C27CE">
      <w:pPr>
        <w:ind w:left="360"/>
        <w:jc w:val="both"/>
        <w:rPr>
          <w:rFonts w:cs="Arial"/>
          <w:bCs/>
          <w:i/>
          <w:caps/>
          <w:szCs w:val="28"/>
          <w:lang w:eastAsia="en-US"/>
        </w:rPr>
      </w:pPr>
    </w:p>
    <w:p w14:paraId="5BAF76E2" w14:textId="77777777" w:rsidR="008C27CE" w:rsidRDefault="008C27CE" w:rsidP="008C27CE">
      <w:pPr>
        <w:jc w:val="both"/>
        <w:rPr>
          <w:lang w:eastAsia="en-US"/>
        </w:rPr>
      </w:pPr>
      <w:r w:rsidRPr="00D666DA">
        <w:rPr>
          <w:lang w:eastAsia="en-US"/>
        </w:rPr>
        <w:t xml:space="preserve">The product </w:t>
      </w:r>
      <w:proofErr w:type="gramStart"/>
      <w:r w:rsidRPr="00D666DA">
        <w:rPr>
          <w:lang w:eastAsia="en-US"/>
        </w:rPr>
        <w:t>is also intended</w:t>
      </w:r>
      <w:proofErr w:type="gramEnd"/>
      <w:r w:rsidRPr="00D666DA">
        <w:rPr>
          <w:lang w:eastAsia="en-US"/>
        </w:rPr>
        <w:t xml:space="preserve"> for </w:t>
      </w:r>
      <w:r>
        <w:rPr>
          <w:lang w:eastAsia="en-US"/>
        </w:rPr>
        <w:t>room disinfection</w:t>
      </w:r>
      <w:r w:rsidRPr="00D666DA">
        <w:rPr>
          <w:lang w:eastAsia="en-US"/>
        </w:rPr>
        <w:t xml:space="preserve"> for </w:t>
      </w:r>
      <w:r>
        <w:rPr>
          <w:lang w:eastAsia="en-US"/>
        </w:rPr>
        <w:t xml:space="preserve">medical </w:t>
      </w:r>
      <w:r w:rsidRPr="00D666DA">
        <w:rPr>
          <w:lang w:eastAsia="en-US"/>
        </w:rPr>
        <w:t>area</w:t>
      </w:r>
      <w:r>
        <w:rPr>
          <w:lang w:eastAsia="en-US"/>
        </w:rPr>
        <w:t>s and collectivities</w:t>
      </w:r>
      <w:r w:rsidRPr="00D666DA">
        <w:rPr>
          <w:lang w:eastAsia="en-US"/>
        </w:rPr>
        <w:t xml:space="preserve"> (PT2) </w:t>
      </w:r>
      <w:r>
        <w:rPr>
          <w:lang w:eastAsia="en-US"/>
        </w:rPr>
        <w:t>and for food area (PT4).</w:t>
      </w:r>
      <w:r w:rsidRPr="00D666DA">
        <w:rPr>
          <w:lang w:eastAsia="en-US"/>
        </w:rPr>
        <w:t xml:space="preserve"> </w:t>
      </w:r>
    </w:p>
    <w:p w14:paraId="1D86E58C" w14:textId="77777777" w:rsidR="002B3B3E" w:rsidRDefault="002B3B3E" w:rsidP="008C27CE">
      <w:pPr>
        <w:jc w:val="both"/>
        <w:rPr>
          <w:i/>
          <w:lang w:eastAsia="en-US"/>
        </w:rPr>
      </w:pPr>
    </w:p>
    <w:p w14:paraId="75709484" w14:textId="04892CC3" w:rsidR="008C27CE" w:rsidRPr="00012E85" w:rsidRDefault="008C27CE" w:rsidP="008C27CE">
      <w:pPr>
        <w:jc w:val="both"/>
        <w:rPr>
          <w:i/>
          <w:lang w:eastAsia="en-US"/>
        </w:rPr>
      </w:pPr>
      <w:r w:rsidRPr="00012E85">
        <w:rPr>
          <w:i/>
          <w:lang w:eastAsia="en-US"/>
        </w:rPr>
        <w:t xml:space="preserve">Note that as the product </w:t>
      </w:r>
      <w:proofErr w:type="gramStart"/>
      <w:r w:rsidRPr="00012E85">
        <w:rPr>
          <w:i/>
          <w:lang w:eastAsia="en-US"/>
        </w:rPr>
        <w:t>is not intended</w:t>
      </w:r>
      <w:proofErr w:type="gramEnd"/>
      <w:r w:rsidRPr="00012E85">
        <w:rPr>
          <w:i/>
          <w:lang w:eastAsia="en-US"/>
        </w:rPr>
        <w:t xml:space="preserve"> for uses in dirty conditions in the health area (medical / dental / veterinary hospitals equipment’s), soiling conditions of the CEN standards of institutional/food areas are applicable for these uses.</w:t>
      </w:r>
    </w:p>
    <w:p w14:paraId="7AFE72AD" w14:textId="77777777" w:rsidR="008C27CE" w:rsidRPr="00CE4AFA" w:rsidRDefault="008C27CE" w:rsidP="008C27CE">
      <w:pPr>
        <w:jc w:val="both"/>
        <w:rPr>
          <w:lang w:eastAsia="en-US"/>
        </w:rPr>
      </w:pPr>
    </w:p>
    <w:p w14:paraId="0E825841" w14:textId="77777777" w:rsidR="008C27CE" w:rsidRDefault="008C27CE" w:rsidP="008C27CE">
      <w:pPr>
        <w:jc w:val="both"/>
        <w:rPr>
          <w:lang w:eastAsia="en-US"/>
        </w:rPr>
      </w:pPr>
      <w:r>
        <w:rPr>
          <w:lang w:eastAsia="en-US"/>
        </w:rPr>
        <w:t>T</w:t>
      </w:r>
      <w:r w:rsidRPr="00DD5700">
        <w:rPr>
          <w:lang w:eastAsia="en-US"/>
        </w:rPr>
        <w:t xml:space="preserve">esting </w:t>
      </w:r>
      <w:proofErr w:type="gramStart"/>
      <w:r w:rsidRPr="00DD5700">
        <w:rPr>
          <w:lang w:eastAsia="en-US"/>
        </w:rPr>
        <w:t>was carried out</w:t>
      </w:r>
      <w:proofErr w:type="gramEnd"/>
      <w:r w:rsidRPr="00DD5700">
        <w:rPr>
          <w:lang w:eastAsia="en-US"/>
        </w:rPr>
        <w:t xml:space="preserve"> according to the norm NF T 72-281 to demonstrate product efficacy when applied by fogger.</w:t>
      </w:r>
    </w:p>
    <w:p w14:paraId="39805D67" w14:textId="5270963F" w:rsidR="008C27CE" w:rsidRDefault="008C27CE" w:rsidP="008C27CE">
      <w:pPr>
        <w:jc w:val="both"/>
        <w:rPr>
          <w:lang w:eastAsia="en-US"/>
        </w:rPr>
      </w:pPr>
      <w:r>
        <w:rPr>
          <w:lang w:eastAsia="en-US"/>
        </w:rPr>
        <w:t xml:space="preserve">Trials </w:t>
      </w:r>
      <w:proofErr w:type="gramStart"/>
      <w:r>
        <w:rPr>
          <w:lang w:eastAsia="en-US"/>
        </w:rPr>
        <w:t>have been performed</w:t>
      </w:r>
      <w:proofErr w:type="gramEnd"/>
      <w:r>
        <w:rPr>
          <w:lang w:eastAsia="en-US"/>
        </w:rPr>
        <w:t xml:space="preserve"> with the product </w:t>
      </w:r>
      <w:r w:rsidRPr="00755C27">
        <w:rPr>
          <w:lang w:eastAsia="en-US"/>
        </w:rPr>
        <w:t xml:space="preserve">PEROXYDE D’HYDROGENE SOLUTION 7.4% </w:t>
      </w:r>
      <w:r w:rsidR="0062404A">
        <w:rPr>
          <w:lang w:eastAsia="en-US"/>
        </w:rPr>
        <w:t>PRÊTE</w:t>
      </w:r>
      <w:r w:rsidRPr="00755C27">
        <w:rPr>
          <w:lang w:eastAsia="en-US"/>
        </w:rPr>
        <w:t xml:space="preserve"> A</w:t>
      </w:r>
      <w:r>
        <w:rPr>
          <w:lang w:eastAsia="en-US"/>
        </w:rPr>
        <w:t xml:space="preserve"> L’EMPLOI as a ready-to-use, with the diffuser equipment “PHILEAS 75”. Efficacy by </w:t>
      </w:r>
      <w:r w:rsidR="001301FA">
        <w:rPr>
          <w:lang w:eastAsia="en-US"/>
        </w:rPr>
        <w:t>fogging is demonstrated at 12 mL</w:t>
      </w:r>
      <w:r>
        <w:rPr>
          <w:lang w:eastAsia="en-US"/>
        </w:rPr>
        <w:t xml:space="preserve"> of product / m</w:t>
      </w:r>
      <w:r w:rsidRPr="00D666DA">
        <w:rPr>
          <w:vertAlign w:val="superscript"/>
          <w:lang w:eastAsia="en-US"/>
        </w:rPr>
        <w:t>3</w:t>
      </w:r>
      <w:r>
        <w:rPr>
          <w:lang w:eastAsia="en-US"/>
        </w:rPr>
        <w:t>, at room temperat</w:t>
      </w:r>
      <w:r w:rsidR="006A3AC7">
        <w:rPr>
          <w:lang w:eastAsia="en-US"/>
        </w:rPr>
        <w:t>ure in dirty conditions (3.0 g/L</w:t>
      </w:r>
      <w:r>
        <w:rPr>
          <w:lang w:eastAsia="en-US"/>
        </w:rPr>
        <w:t xml:space="preserve"> BSA), against bacteria and fungi, with a contact time of 2 hours and, against additional bacteria (</w:t>
      </w:r>
      <w:r w:rsidRPr="00637CC4">
        <w:rPr>
          <w:i/>
          <w:lang w:eastAsia="en-US"/>
        </w:rPr>
        <w:t>L.monocytogenes</w:t>
      </w:r>
      <w:r>
        <w:rPr>
          <w:lang w:eastAsia="en-US"/>
        </w:rPr>
        <w:t xml:space="preserve"> and </w:t>
      </w:r>
      <w:r w:rsidRPr="0072587C">
        <w:rPr>
          <w:lang w:eastAsia="en-US"/>
        </w:rPr>
        <w:t>S.</w:t>
      </w:r>
      <w:r w:rsidRPr="00637CC4">
        <w:rPr>
          <w:lang w:eastAsia="en-US"/>
        </w:rPr>
        <w:t>Thyphimurium</w:t>
      </w:r>
      <w:r>
        <w:rPr>
          <w:lang w:eastAsia="en-US"/>
        </w:rPr>
        <w:t>) and bacterial spores with a contact time of 3 hours.</w:t>
      </w:r>
    </w:p>
    <w:p w14:paraId="0C8BFD35" w14:textId="77777777" w:rsidR="008C27CE" w:rsidRDefault="008C27CE" w:rsidP="008C27CE">
      <w:pPr>
        <w:jc w:val="both"/>
        <w:rPr>
          <w:lang w:eastAsia="en-US"/>
        </w:rPr>
      </w:pPr>
    </w:p>
    <w:p w14:paraId="717D83FC" w14:textId="77777777" w:rsidR="008C27CE" w:rsidRDefault="008C27CE" w:rsidP="008C27CE">
      <w:pPr>
        <w:jc w:val="both"/>
        <w:rPr>
          <w:lang w:eastAsia="en-US"/>
        </w:rPr>
      </w:pPr>
      <w:r>
        <w:rPr>
          <w:lang w:eastAsia="en-US"/>
        </w:rPr>
        <w:t>Room volumes tested (55 and 140 m</w:t>
      </w:r>
      <w:r w:rsidRPr="005C74BF">
        <w:rPr>
          <w:vertAlign w:val="superscript"/>
          <w:lang w:eastAsia="en-US"/>
        </w:rPr>
        <w:t>3</w:t>
      </w:r>
      <w:r>
        <w:rPr>
          <w:lang w:eastAsia="en-US"/>
        </w:rPr>
        <w:t>) allow of a use for rooms between 30 and 150 m</w:t>
      </w:r>
      <w:r w:rsidRPr="00012E85">
        <w:rPr>
          <w:vertAlign w:val="superscript"/>
          <w:lang w:eastAsia="en-US"/>
        </w:rPr>
        <w:t>3</w:t>
      </w:r>
      <w:r>
        <w:rPr>
          <w:lang w:eastAsia="en-US"/>
        </w:rPr>
        <w:t>, according to NF T 72-281 norm.</w:t>
      </w:r>
    </w:p>
    <w:p w14:paraId="773D616A" w14:textId="77777777" w:rsidR="008C27CE" w:rsidRDefault="008C27CE" w:rsidP="008C27CE">
      <w:pPr>
        <w:jc w:val="both"/>
        <w:rPr>
          <w:lang w:eastAsia="en-US"/>
        </w:rPr>
      </w:pPr>
    </w:p>
    <w:p w14:paraId="08CF1DEA" w14:textId="77777777" w:rsidR="008C27CE" w:rsidRDefault="008C27CE" w:rsidP="008C27CE">
      <w:pPr>
        <w:jc w:val="both"/>
        <w:rPr>
          <w:lang w:eastAsia="en-US"/>
        </w:rPr>
      </w:pPr>
      <w:r>
        <w:rPr>
          <w:lang w:eastAsia="en-US"/>
        </w:rPr>
        <w:t xml:space="preserve">The applicant recommends a room disinfection use with named-diffuser “PHILEAS” that are declined in four devices adapted to the room volume to be treated. According to the minute of CG-27 meeting, </w:t>
      </w:r>
      <w:r w:rsidRPr="00F67B68">
        <w:rPr>
          <w:lang w:eastAsia="en-US"/>
        </w:rPr>
        <w:t xml:space="preserve">it is important to reflect in the SPC the parameters of the application device under the Section of the SPC - Application methods, but not restrict the authorisation to the tested devices only. Any device </w:t>
      </w:r>
      <w:proofErr w:type="gramStart"/>
      <w:r w:rsidRPr="00F67B68">
        <w:rPr>
          <w:lang w:eastAsia="en-US"/>
        </w:rPr>
        <w:t>could be used</w:t>
      </w:r>
      <w:proofErr w:type="gramEnd"/>
      <w:r w:rsidRPr="00F67B68">
        <w:rPr>
          <w:lang w:eastAsia="en-US"/>
        </w:rPr>
        <w:t xml:space="preserve"> as long as it fulfils the requirements in terms of the parameters defined in the SPC</w:t>
      </w:r>
      <w:r>
        <w:rPr>
          <w:lang w:eastAsia="en-US"/>
        </w:rPr>
        <w:t xml:space="preserve">. </w:t>
      </w:r>
    </w:p>
    <w:p w14:paraId="0CBB5DF9" w14:textId="117261BB" w:rsidR="008C27CE" w:rsidRDefault="008C27CE" w:rsidP="008C27CE">
      <w:pPr>
        <w:jc w:val="both"/>
        <w:rPr>
          <w:lang w:eastAsia="en-US"/>
        </w:rPr>
      </w:pPr>
      <w:r>
        <w:rPr>
          <w:lang w:eastAsia="en-US"/>
        </w:rPr>
        <w:t xml:space="preserve">According to the document provided by the applicant below, principle diffusion of all devices is fogging with the same droplet size (5-10 µm). </w:t>
      </w:r>
      <w:r w:rsidR="001301FA">
        <w:rPr>
          <w:lang w:eastAsia="en-US"/>
        </w:rPr>
        <w:t>Nevertheless,</w:t>
      </w:r>
      <w:r>
        <w:rPr>
          <w:lang w:eastAsia="en-US"/>
        </w:rPr>
        <w:t xml:space="preserve"> treatment capacity, pump speed and then time for diffusion are not the same between the different equipments. </w:t>
      </w:r>
      <w:proofErr w:type="gramStart"/>
      <w:r>
        <w:rPr>
          <w:lang w:eastAsia="en-US"/>
        </w:rPr>
        <w:t>Therefore</w:t>
      </w:r>
      <w:proofErr w:type="gramEnd"/>
      <w:r>
        <w:rPr>
          <w:lang w:eastAsia="en-US"/>
        </w:rPr>
        <w:t xml:space="preserve"> except the equipment “PHILEAS 75”, the others don’t fulfil the main parameters droplet size, treatment capacity and pump speed defined in the SPC. The technical characteristics (droplet size, treatment </w:t>
      </w:r>
      <w:r>
        <w:rPr>
          <w:lang w:eastAsia="en-US"/>
        </w:rPr>
        <w:lastRenderedPageBreak/>
        <w:t>capacity and, pump speed and time for diffusion) of the fogger PHILEAS 75 has been taken up in the SPC.</w:t>
      </w:r>
    </w:p>
    <w:p w14:paraId="0B10C345" w14:textId="77777777" w:rsidR="008C27CE" w:rsidRDefault="008C27CE" w:rsidP="008C27CE">
      <w:pPr>
        <w:jc w:val="both"/>
        <w:rPr>
          <w:lang w:eastAsia="en-US"/>
        </w:rPr>
      </w:pPr>
    </w:p>
    <w:p w14:paraId="1D1FEF2E" w14:textId="77777777" w:rsidR="008C27CE" w:rsidRDefault="008C27CE" w:rsidP="008C27CE">
      <w:pPr>
        <w:jc w:val="both"/>
        <w:rPr>
          <w:lang w:eastAsia="en-US"/>
        </w:rPr>
      </w:pPr>
      <w:r>
        <w:rPr>
          <w:noProof/>
          <w:lang w:val="fr-FR" w:eastAsia="fr-FR"/>
        </w:rPr>
        <mc:AlternateContent>
          <mc:Choice Requires="wps">
            <w:drawing>
              <wp:anchor distT="0" distB="0" distL="114300" distR="114300" simplePos="0" relativeHeight="251650048" behindDoc="0" locked="0" layoutInCell="1" allowOverlap="1" wp14:anchorId="207AE296" wp14:editId="348B7647">
                <wp:simplePos x="0" y="0"/>
                <wp:positionH relativeFrom="column">
                  <wp:posOffset>3848100</wp:posOffset>
                </wp:positionH>
                <wp:positionV relativeFrom="paragraph">
                  <wp:posOffset>-635</wp:posOffset>
                </wp:positionV>
                <wp:extent cx="1190625" cy="2333625"/>
                <wp:effectExtent l="19050" t="19050" r="28575" b="28575"/>
                <wp:wrapNone/>
                <wp:docPr id="12" name="Rectangle 12"/>
                <wp:cNvGraphicFramePr/>
                <a:graphic xmlns:a="http://schemas.openxmlformats.org/drawingml/2006/main">
                  <a:graphicData uri="http://schemas.microsoft.com/office/word/2010/wordprocessingShape">
                    <wps:wsp>
                      <wps:cNvSpPr/>
                      <wps:spPr>
                        <a:xfrm>
                          <a:off x="0" y="0"/>
                          <a:ext cx="1190625" cy="2333625"/>
                        </a:xfrm>
                        <a:prstGeom prst="rect">
                          <a:avLst/>
                        </a:prstGeom>
                        <a:noFill/>
                        <a:ln w="38100">
                          <a:solidFill>
                            <a:srgbClr val="FF0000">
                              <a:alpha val="50000"/>
                            </a:srgb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196B05" id="Rectangle 12" o:spid="_x0000_s1026" style="position:absolute;margin-left:303pt;margin-top:-.05pt;width:93.75pt;height:183.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" filled="f" strokecolor="red" strokeweight="3pt">
                <v:stroke opacity="32896f"/>
              </v:rect>
            </w:pict>
          </mc:Fallback>
        </mc:AlternateContent>
      </w:r>
      <w:r>
        <w:rPr>
          <w:noProof/>
          <w:lang w:val="fr-FR" w:eastAsia="fr-FR"/>
        </w:rPr>
        <w:drawing>
          <wp:inline distT="0" distB="0" distL="0" distR="0" wp14:anchorId="0A835E29" wp14:editId="654543BA">
            <wp:extent cx="6110836" cy="2329732"/>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17001" cy="2332083"/>
                    </a:xfrm>
                    <a:prstGeom prst="rect">
                      <a:avLst/>
                    </a:prstGeom>
                  </pic:spPr>
                </pic:pic>
              </a:graphicData>
            </a:graphic>
          </wp:inline>
        </w:drawing>
      </w:r>
    </w:p>
    <w:p w14:paraId="6D278BA1" w14:textId="77777777" w:rsidR="008C27CE" w:rsidRDefault="008C27CE" w:rsidP="008C27CE">
      <w:pPr>
        <w:jc w:val="both"/>
        <w:rPr>
          <w:lang w:eastAsia="en-US"/>
        </w:rPr>
      </w:pPr>
    </w:p>
    <w:p w14:paraId="09FB48C4" w14:textId="1E5785E1" w:rsidR="00F00ADB" w:rsidRPr="0082203D" w:rsidRDefault="00371A6B" w:rsidP="005F03AB">
      <w:pPr>
        <w:jc w:val="both"/>
        <w:rPr>
          <w:lang w:eastAsia="en-US"/>
        </w:rPr>
      </w:pPr>
      <w:r>
        <w:rPr>
          <w:lang w:eastAsia="en-US"/>
        </w:rPr>
        <w:t xml:space="preserve">It has to </w:t>
      </w:r>
      <w:proofErr w:type="gramStart"/>
      <w:r>
        <w:rPr>
          <w:lang w:eastAsia="en-US"/>
        </w:rPr>
        <w:t>be noted</w:t>
      </w:r>
      <w:proofErr w:type="gramEnd"/>
      <w:r>
        <w:rPr>
          <w:lang w:eastAsia="en-US"/>
        </w:rPr>
        <w:t xml:space="preserve"> that the applicant argued that pump speed has no influence on the efficacy of the product, it varies depending on the diffuser equipment only in order to ensure a suitable and realistic diffusion time depending on the room volume and this parameter should thus not be retained as a device characteristic in the SPC. Nevertheless, E-CA</w:t>
      </w:r>
      <w:r w:rsidR="00F00ADB">
        <w:rPr>
          <w:lang w:eastAsia="en-US"/>
        </w:rPr>
        <w:t xml:space="preserve"> still consider that it is an important parameter as it depends on the diffuser equipment and determine the time of diffusion of the product before the contact time. With the same way, the treatment capacity </w:t>
      </w:r>
      <w:proofErr w:type="gramStart"/>
      <w:r w:rsidR="00F00ADB">
        <w:rPr>
          <w:lang w:eastAsia="en-US"/>
        </w:rPr>
        <w:t>is clearly framed</w:t>
      </w:r>
      <w:proofErr w:type="gramEnd"/>
      <w:r w:rsidR="00F00ADB">
        <w:rPr>
          <w:lang w:eastAsia="en-US"/>
        </w:rPr>
        <w:t xml:space="preserve"> </w:t>
      </w:r>
      <w:r w:rsidR="005F03AB">
        <w:rPr>
          <w:lang w:eastAsia="en-US"/>
        </w:rPr>
        <w:t>by</w:t>
      </w:r>
      <w:r w:rsidR="00F00ADB">
        <w:rPr>
          <w:lang w:eastAsia="en-US"/>
        </w:rPr>
        <w:t xml:space="preserve"> the norm NF T 72281.</w:t>
      </w:r>
    </w:p>
    <w:p w14:paraId="70565B34" w14:textId="77777777" w:rsidR="008C27CE" w:rsidRDefault="008C27CE" w:rsidP="008C27CE">
      <w:pPr>
        <w:jc w:val="both"/>
        <w:rPr>
          <w:lang w:eastAsia="en-US"/>
        </w:rPr>
      </w:pPr>
    </w:p>
    <w:p w14:paraId="3BF5D18D" w14:textId="77777777" w:rsidR="008C27CE" w:rsidRPr="00DD5700" w:rsidRDefault="008C27CE" w:rsidP="008C27CE">
      <w:pPr>
        <w:jc w:val="both"/>
        <w:rPr>
          <w:lang w:eastAsia="en-US"/>
        </w:rPr>
        <w:sectPr w:rsidR="008C27CE" w:rsidRPr="00DD5700" w:rsidSect="00F92C2A">
          <w:headerReference w:type="default" r:id="rId28"/>
          <w:footerReference w:type="default" r:id="rId29"/>
          <w:headerReference w:type="first" r:id="rId30"/>
          <w:pgSz w:w="11906" w:h="16838"/>
          <w:pgMar w:top="1440" w:right="1080" w:bottom="1440" w:left="1080" w:header="708" w:footer="708"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422"/>
        <w:gridCol w:w="1811"/>
        <w:gridCol w:w="1669"/>
        <w:gridCol w:w="2390"/>
        <w:gridCol w:w="1639"/>
        <w:gridCol w:w="2441"/>
        <w:gridCol w:w="1692"/>
        <w:gridCol w:w="1722"/>
      </w:tblGrid>
      <w:tr w:rsidR="008C27CE" w:rsidRPr="006A28CC" w14:paraId="6C6FF0D7" w14:textId="77777777" w:rsidTr="008C27CE">
        <w:trPr>
          <w:trHeight w:val="303"/>
        </w:trPr>
        <w:tc>
          <w:tcPr>
            <w:tcW w:w="5000" w:type="pct"/>
            <w:gridSpan w:val="8"/>
            <w:shd w:val="clear" w:color="auto" w:fill="FFFFCC"/>
            <w:vAlign w:val="center"/>
          </w:tcPr>
          <w:p w14:paraId="00703A0F" w14:textId="5A6258B4" w:rsidR="008C27CE" w:rsidRPr="006A28CC" w:rsidRDefault="008C27CE" w:rsidP="008C27CE">
            <w:pPr>
              <w:jc w:val="center"/>
              <w:rPr>
                <w:b/>
                <w:color w:val="000000"/>
                <w:sz w:val="18"/>
                <w:szCs w:val="18"/>
                <w:lang w:eastAsia="de-DE"/>
              </w:rPr>
            </w:pPr>
            <w:r w:rsidRPr="006A28CC">
              <w:rPr>
                <w:b/>
                <w:color w:val="000000"/>
                <w:sz w:val="18"/>
                <w:szCs w:val="18"/>
                <w:lang w:eastAsia="de-DE"/>
              </w:rPr>
              <w:lastRenderedPageBreak/>
              <w:t>Experimental data on the efficacy of the biocidal pr</w:t>
            </w:r>
            <w:r>
              <w:rPr>
                <w:b/>
                <w:color w:val="000000"/>
                <w:sz w:val="18"/>
                <w:szCs w:val="18"/>
                <w:lang w:eastAsia="de-DE"/>
              </w:rPr>
              <w:t>oduct against target organism(s) - PT2&amp;PT4 Surface disinfection</w:t>
            </w:r>
            <w:r w:rsidR="00C814E1">
              <w:rPr>
                <w:b/>
                <w:color w:val="000000"/>
                <w:sz w:val="18"/>
                <w:szCs w:val="18"/>
                <w:lang w:eastAsia="de-DE"/>
              </w:rPr>
              <w:t xml:space="preserve"> by spraying</w:t>
            </w:r>
          </w:p>
        </w:tc>
      </w:tr>
      <w:tr w:rsidR="008C27CE" w:rsidRPr="006A28CC" w14:paraId="6E006B25" w14:textId="77777777" w:rsidTr="008C27CE">
        <w:tc>
          <w:tcPr>
            <w:tcW w:w="476" w:type="pct"/>
            <w:shd w:val="clear" w:color="auto" w:fill="FFFFFF"/>
          </w:tcPr>
          <w:p w14:paraId="1D776C6F" w14:textId="77777777" w:rsidR="008C27CE" w:rsidRPr="006A28CC" w:rsidRDefault="008C27CE" w:rsidP="008C27CE">
            <w:pPr>
              <w:jc w:val="center"/>
              <w:rPr>
                <w:b/>
                <w:color w:val="000000"/>
                <w:sz w:val="18"/>
                <w:szCs w:val="18"/>
                <w:lang w:eastAsia="de-DE"/>
              </w:rPr>
            </w:pPr>
            <w:r w:rsidRPr="006A28CC">
              <w:rPr>
                <w:b/>
                <w:color w:val="000000"/>
                <w:sz w:val="18"/>
                <w:szCs w:val="18"/>
                <w:lang w:eastAsia="de-DE"/>
              </w:rPr>
              <w:t>Function</w:t>
            </w:r>
          </w:p>
        </w:tc>
        <w:tc>
          <w:tcPr>
            <w:tcW w:w="613" w:type="pct"/>
            <w:shd w:val="clear" w:color="auto" w:fill="FFFFFF"/>
          </w:tcPr>
          <w:p w14:paraId="098794CD" w14:textId="77777777" w:rsidR="008C27CE" w:rsidRPr="006A28CC" w:rsidRDefault="008C27CE" w:rsidP="008C27CE">
            <w:pPr>
              <w:rPr>
                <w:b/>
                <w:color w:val="000000"/>
                <w:sz w:val="18"/>
                <w:szCs w:val="18"/>
                <w:lang w:eastAsia="de-DE"/>
              </w:rPr>
            </w:pPr>
            <w:r w:rsidRPr="006A28CC">
              <w:rPr>
                <w:b/>
                <w:color w:val="000000"/>
                <w:sz w:val="18"/>
                <w:szCs w:val="18"/>
                <w:lang w:eastAsia="de-DE"/>
              </w:rPr>
              <w:t>Field of use envisaged</w:t>
            </w:r>
          </w:p>
        </w:tc>
        <w:tc>
          <w:tcPr>
            <w:tcW w:w="565" w:type="pct"/>
            <w:shd w:val="clear" w:color="auto" w:fill="FFFFFF"/>
          </w:tcPr>
          <w:p w14:paraId="316431F9" w14:textId="77777777" w:rsidR="008C27CE" w:rsidRPr="006A28CC" w:rsidRDefault="008C27CE" w:rsidP="008C27CE">
            <w:pPr>
              <w:rPr>
                <w:b/>
                <w:i/>
                <w:color w:val="000000"/>
                <w:sz w:val="18"/>
                <w:szCs w:val="18"/>
                <w:lang w:eastAsia="de-DE"/>
              </w:rPr>
            </w:pPr>
            <w:r w:rsidRPr="006A28CC">
              <w:rPr>
                <w:b/>
                <w:color w:val="000000"/>
                <w:sz w:val="18"/>
                <w:szCs w:val="18"/>
                <w:lang w:eastAsia="de-DE"/>
              </w:rPr>
              <w:t>Test substance</w:t>
            </w:r>
          </w:p>
        </w:tc>
        <w:tc>
          <w:tcPr>
            <w:tcW w:w="809" w:type="pct"/>
            <w:shd w:val="clear" w:color="auto" w:fill="FFFFFF"/>
          </w:tcPr>
          <w:p w14:paraId="6BDDEB74" w14:textId="77777777" w:rsidR="008C27CE" w:rsidRPr="006A28CC" w:rsidRDefault="008C27CE" w:rsidP="008C27CE">
            <w:pPr>
              <w:rPr>
                <w:b/>
                <w:i/>
                <w:color w:val="000000"/>
                <w:sz w:val="18"/>
                <w:szCs w:val="18"/>
                <w:lang w:eastAsia="de-DE"/>
              </w:rPr>
            </w:pPr>
            <w:r w:rsidRPr="006A28CC">
              <w:rPr>
                <w:b/>
                <w:color w:val="000000"/>
                <w:sz w:val="18"/>
                <w:szCs w:val="18"/>
                <w:lang w:eastAsia="de-DE"/>
              </w:rPr>
              <w:t>Test organism(s)</w:t>
            </w:r>
          </w:p>
        </w:tc>
        <w:tc>
          <w:tcPr>
            <w:tcW w:w="555" w:type="pct"/>
            <w:shd w:val="clear" w:color="auto" w:fill="FFFFFF"/>
          </w:tcPr>
          <w:p w14:paraId="3B9EC4B7" w14:textId="77777777" w:rsidR="008C27CE" w:rsidRPr="006A28CC" w:rsidRDefault="008C27CE" w:rsidP="008C27CE">
            <w:pPr>
              <w:rPr>
                <w:b/>
                <w:color w:val="000000"/>
                <w:sz w:val="18"/>
                <w:szCs w:val="18"/>
                <w:lang w:eastAsia="de-DE"/>
              </w:rPr>
            </w:pPr>
            <w:r w:rsidRPr="006A28CC">
              <w:rPr>
                <w:b/>
                <w:color w:val="000000"/>
                <w:sz w:val="18"/>
                <w:szCs w:val="18"/>
                <w:lang w:eastAsia="de-DE"/>
              </w:rPr>
              <w:t>Test method</w:t>
            </w:r>
          </w:p>
        </w:tc>
        <w:tc>
          <w:tcPr>
            <w:tcW w:w="826" w:type="pct"/>
            <w:shd w:val="clear" w:color="auto" w:fill="FFFFFF"/>
          </w:tcPr>
          <w:p w14:paraId="54ED78D2" w14:textId="77777777" w:rsidR="008C27CE" w:rsidRPr="006A28CC" w:rsidRDefault="008C27CE" w:rsidP="008C27CE">
            <w:pPr>
              <w:rPr>
                <w:b/>
                <w:color w:val="000000"/>
                <w:sz w:val="18"/>
                <w:szCs w:val="18"/>
                <w:lang w:eastAsia="de-DE"/>
              </w:rPr>
            </w:pPr>
            <w:r w:rsidRPr="006A28CC">
              <w:rPr>
                <w:b/>
                <w:color w:val="000000"/>
                <w:sz w:val="18"/>
                <w:szCs w:val="18"/>
                <w:lang w:eastAsia="de-DE"/>
              </w:rPr>
              <w:t>Test system / concentrations applied / exposure time</w:t>
            </w:r>
          </w:p>
        </w:tc>
        <w:tc>
          <w:tcPr>
            <w:tcW w:w="573" w:type="pct"/>
            <w:shd w:val="clear" w:color="auto" w:fill="FFFFFF"/>
          </w:tcPr>
          <w:p w14:paraId="3540F00C" w14:textId="77777777" w:rsidR="008C27CE" w:rsidRPr="006A28CC" w:rsidRDefault="008C27CE" w:rsidP="008C27CE">
            <w:pPr>
              <w:rPr>
                <w:b/>
                <w:color w:val="000000"/>
                <w:sz w:val="18"/>
                <w:szCs w:val="18"/>
                <w:lang w:eastAsia="de-DE"/>
              </w:rPr>
            </w:pPr>
            <w:r w:rsidRPr="006A28CC">
              <w:rPr>
                <w:b/>
                <w:color w:val="000000"/>
                <w:sz w:val="18"/>
                <w:szCs w:val="18"/>
                <w:lang w:eastAsia="de-DE"/>
              </w:rPr>
              <w:t>Test results: effects</w:t>
            </w:r>
          </w:p>
        </w:tc>
        <w:tc>
          <w:tcPr>
            <w:tcW w:w="583" w:type="pct"/>
            <w:shd w:val="clear" w:color="auto" w:fill="FFFFFF"/>
          </w:tcPr>
          <w:p w14:paraId="1745DB72" w14:textId="77777777" w:rsidR="008C27CE" w:rsidRPr="006F2302" w:rsidRDefault="008C27CE" w:rsidP="008C27CE">
            <w:pPr>
              <w:rPr>
                <w:b/>
                <w:color w:val="000000"/>
                <w:sz w:val="16"/>
                <w:szCs w:val="16"/>
                <w:lang w:eastAsia="de-DE"/>
              </w:rPr>
            </w:pPr>
            <w:r w:rsidRPr="006F2302">
              <w:rPr>
                <w:b/>
                <w:color w:val="000000"/>
                <w:sz w:val="16"/>
                <w:szCs w:val="16"/>
                <w:lang w:eastAsia="de-DE"/>
              </w:rPr>
              <w:t>Reference</w:t>
            </w:r>
          </w:p>
        </w:tc>
      </w:tr>
      <w:tr w:rsidR="008C27CE" w:rsidRPr="006B18B7" w14:paraId="7A8EE233" w14:textId="77777777" w:rsidTr="008C27CE">
        <w:tc>
          <w:tcPr>
            <w:tcW w:w="476" w:type="pct"/>
          </w:tcPr>
          <w:p w14:paraId="211B5644" w14:textId="77777777" w:rsidR="008C27CE" w:rsidRPr="006B18B7" w:rsidRDefault="008C27CE" w:rsidP="008C27CE">
            <w:pPr>
              <w:rPr>
                <w:color w:val="000000"/>
                <w:sz w:val="16"/>
                <w:szCs w:val="16"/>
                <w:lang w:eastAsia="de-DE"/>
              </w:rPr>
            </w:pPr>
            <w:r w:rsidRPr="006B18B7">
              <w:rPr>
                <w:color w:val="000000"/>
                <w:sz w:val="16"/>
                <w:szCs w:val="16"/>
                <w:lang w:eastAsia="de-DE"/>
              </w:rPr>
              <w:t>Bactericide</w:t>
            </w:r>
          </w:p>
        </w:tc>
        <w:tc>
          <w:tcPr>
            <w:tcW w:w="613" w:type="pct"/>
          </w:tcPr>
          <w:p w14:paraId="30C930DE" w14:textId="77777777" w:rsidR="008C27CE" w:rsidRPr="006B18B7" w:rsidRDefault="008C27CE" w:rsidP="008C27CE">
            <w:pPr>
              <w:rPr>
                <w:color w:val="000000"/>
                <w:sz w:val="16"/>
                <w:szCs w:val="16"/>
                <w:lang w:eastAsia="de-DE"/>
              </w:rPr>
            </w:pPr>
            <w:r w:rsidRPr="006B18B7">
              <w:rPr>
                <w:color w:val="000000"/>
                <w:sz w:val="16"/>
                <w:szCs w:val="16"/>
                <w:lang w:eastAsia="de-DE"/>
              </w:rPr>
              <w:t>Disinfection of PT2&amp;PT4 surfaces</w:t>
            </w:r>
          </w:p>
        </w:tc>
        <w:tc>
          <w:tcPr>
            <w:tcW w:w="565" w:type="pct"/>
          </w:tcPr>
          <w:p w14:paraId="31647709" w14:textId="067AE110" w:rsidR="008C27CE" w:rsidRPr="006B18B7" w:rsidRDefault="008C27CE" w:rsidP="008C27CE">
            <w:pPr>
              <w:rPr>
                <w:color w:val="000000"/>
                <w:sz w:val="16"/>
                <w:szCs w:val="16"/>
                <w:lang w:val="fr-FR"/>
              </w:rPr>
            </w:pPr>
            <w:r w:rsidRPr="006B18B7">
              <w:rPr>
                <w:color w:val="000000"/>
                <w:sz w:val="16"/>
                <w:szCs w:val="16"/>
                <w:lang w:val="fr-FR"/>
              </w:rPr>
              <w:t xml:space="preserve">PEROXYDE D’HYDROGENE SOLUTION 7.4% </w:t>
            </w:r>
            <w:r w:rsidR="0062404A">
              <w:rPr>
                <w:color w:val="000000"/>
                <w:sz w:val="16"/>
                <w:szCs w:val="16"/>
                <w:lang w:val="fr-FR"/>
              </w:rPr>
              <w:t>PRÊTE</w:t>
            </w:r>
            <w:r w:rsidRPr="006B18B7">
              <w:rPr>
                <w:color w:val="000000"/>
                <w:sz w:val="16"/>
                <w:szCs w:val="16"/>
                <w:lang w:val="fr-FR"/>
              </w:rPr>
              <w:t xml:space="preserve"> A L’EMPLOI</w:t>
            </w:r>
          </w:p>
        </w:tc>
        <w:tc>
          <w:tcPr>
            <w:tcW w:w="809" w:type="pct"/>
          </w:tcPr>
          <w:p w14:paraId="76376B8F" w14:textId="77777777" w:rsidR="008C27CE" w:rsidRPr="006B18B7" w:rsidRDefault="008C27CE" w:rsidP="008C27CE">
            <w:pPr>
              <w:rPr>
                <w:i/>
                <w:color w:val="000000"/>
                <w:sz w:val="16"/>
                <w:szCs w:val="16"/>
                <w:lang w:val="fr-FR"/>
              </w:rPr>
            </w:pPr>
            <w:proofErr w:type="gramStart"/>
            <w:r w:rsidRPr="006B18B7">
              <w:rPr>
                <w:i/>
                <w:color w:val="000000"/>
                <w:sz w:val="16"/>
                <w:szCs w:val="16"/>
                <w:lang w:val="fr-FR"/>
              </w:rPr>
              <w:t>S.aureus</w:t>
            </w:r>
            <w:proofErr w:type="gramEnd"/>
          </w:p>
          <w:p w14:paraId="47263E3E" w14:textId="77777777" w:rsidR="008C27CE" w:rsidRPr="006B18B7" w:rsidRDefault="008C27CE" w:rsidP="008C27CE">
            <w:pPr>
              <w:rPr>
                <w:i/>
                <w:color w:val="000000"/>
                <w:sz w:val="16"/>
                <w:szCs w:val="16"/>
                <w:lang w:val="fr-FR"/>
              </w:rPr>
            </w:pPr>
            <w:proofErr w:type="gramStart"/>
            <w:r w:rsidRPr="006B18B7">
              <w:rPr>
                <w:i/>
                <w:color w:val="000000"/>
                <w:sz w:val="16"/>
                <w:szCs w:val="16"/>
                <w:lang w:val="fr-FR"/>
              </w:rPr>
              <w:t>P.aeruginosa</w:t>
            </w:r>
            <w:proofErr w:type="gramEnd"/>
          </w:p>
          <w:p w14:paraId="212E9C94" w14:textId="77777777" w:rsidR="008C27CE" w:rsidRPr="006B18B7" w:rsidRDefault="008C27CE" w:rsidP="008C27CE">
            <w:pPr>
              <w:rPr>
                <w:i/>
                <w:color w:val="000000"/>
                <w:sz w:val="16"/>
                <w:szCs w:val="16"/>
                <w:lang w:val="fr-FR"/>
              </w:rPr>
            </w:pPr>
            <w:proofErr w:type="gramStart"/>
            <w:r w:rsidRPr="006B18B7">
              <w:rPr>
                <w:i/>
                <w:color w:val="000000"/>
                <w:sz w:val="16"/>
                <w:szCs w:val="16"/>
                <w:lang w:val="fr-FR"/>
              </w:rPr>
              <w:t>E.hirae</w:t>
            </w:r>
            <w:proofErr w:type="gramEnd"/>
          </w:p>
          <w:p w14:paraId="14399B42" w14:textId="77777777" w:rsidR="008C27CE" w:rsidRPr="006B18B7" w:rsidRDefault="008C27CE" w:rsidP="008C27CE">
            <w:pPr>
              <w:rPr>
                <w:i/>
                <w:color w:val="000000"/>
                <w:sz w:val="16"/>
                <w:szCs w:val="16"/>
              </w:rPr>
            </w:pPr>
            <w:r w:rsidRPr="006B18B7">
              <w:rPr>
                <w:i/>
                <w:color w:val="000000"/>
                <w:sz w:val="16"/>
                <w:szCs w:val="16"/>
              </w:rPr>
              <w:t>E.coli</w:t>
            </w:r>
          </w:p>
          <w:p w14:paraId="0105DD04" w14:textId="77777777" w:rsidR="008C27CE" w:rsidRPr="006B18B7" w:rsidRDefault="008C27CE" w:rsidP="008C27CE">
            <w:pPr>
              <w:rPr>
                <w:i/>
                <w:color w:val="000000"/>
                <w:sz w:val="16"/>
                <w:szCs w:val="16"/>
              </w:rPr>
            </w:pPr>
            <w:r w:rsidRPr="006B18B7">
              <w:rPr>
                <w:i/>
                <w:color w:val="000000"/>
                <w:sz w:val="16"/>
                <w:szCs w:val="16"/>
              </w:rPr>
              <w:t>L.monocytogenes</w:t>
            </w:r>
          </w:p>
          <w:p w14:paraId="58FC921B" w14:textId="77777777" w:rsidR="008C27CE" w:rsidRPr="006B18B7" w:rsidRDefault="008C27CE" w:rsidP="008C27CE">
            <w:pPr>
              <w:rPr>
                <w:sz w:val="16"/>
                <w:szCs w:val="16"/>
              </w:rPr>
            </w:pPr>
            <w:r w:rsidRPr="006B18B7">
              <w:rPr>
                <w:color w:val="000000"/>
                <w:sz w:val="16"/>
                <w:szCs w:val="16"/>
              </w:rPr>
              <w:t>S</w:t>
            </w:r>
            <w:r>
              <w:rPr>
                <w:color w:val="000000"/>
                <w:sz w:val="16"/>
                <w:szCs w:val="16"/>
              </w:rPr>
              <w:t>.T</w:t>
            </w:r>
            <w:r w:rsidRPr="006B18B7">
              <w:rPr>
                <w:color w:val="000000"/>
                <w:sz w:val="16"/>
                <w:szCs w:val="16"/>
              </w:rPr>
              <w:t>yphimurium</w:t>
            </w:r>
          </w:p>
        </w:tc>
        <w:tc>
          <w:tcPr>
            <w:tcW w:w="555" w:type="pct"/>
          </w:tcPr>
          <w:p w14:paraId="6C7E03BA" w14:textId="77777777" w:rsidR="008C27CE" w:rsidRPr="006B18B7" w:rsidRDefault="008C27CE" w:rsidP="008C27CE">
            <w:pPr>
              <w:rPr>
                <w:color w:val="000000"/>
                <w:sz w:val="16"/>
                <w:szCs w:val="16"/>
              </w:rPr>
            </w:pPr>
            <w:r w:rsidRPr="006B18B7">
              <w:rPr>
                <w:color w:val="000000"/>
                <w:sz w:val="16"/>
                <w:szCs w:val="16"/>
              </w:rPr>
              <w:t>EN1276:2010</w:t>
            </w:r>
          </w:p>
        </w:tc>
        <w:tc>
          <w:tcPr>
            <w:tcW w:w="826" w:type="pct"/>
          </w:tcPr>
          <w:p w14:paraId="3961EDC8" w14:textId="77777777" w:rsidR="008C27CE" w:rsidRPr="006B18B7" w:rsidRDefault="008C27CE" w:rsidP="008C27CE">
            <w:pPr>
              <w:rPr>
                <w:color w:val="000000"/>
                <w:sz w:val="16"/>
                <w:szCs w:val="16"/>
                <w:lang w:eastAsia="de-DE"/>
              </w:rPr>
            </w:pPr>
            <w:r w:rsidRPr="006B18B7">
              <w:rPr>
                <w:color w:val="000000"/>
                <w:sz w:val="16"/>
                <w:szCs w:val="16"/>
                <w:lang w:eastAsia="de-DE"/>
              </w:rPr>
              <w:t>Phase 2 step 1 test (suspension test)</w:t>
            </w:r>
          </w:p>
          <w:p w14:paraId="7CEBEB31" w14:textId="77777777" w:rsidR="008C27CE" w:rsidRPr="006B18B7" w:rsidRDefault="008C27CE" w:rsidP="008C27CE">
            <w:pPr>
              <w:rPr>
                <w:color w:val="000000"/>
                <w:sz w:val="16"/>
                <w:szCs w:val="16"/>
              </w:rPr>
            </w:pPr>
            <w:r w:rsidRPr="006B18B7">
              <w:rPr>
                <w:color w:val="000000"/>
                <w:sz w:val="16"/>
                <w:szCs w:val="16"/>
              </w:rPr>
              <w:t>Temperature: 20°C</w:t>
            </w:r>
          </w:p>
          <w:p w14:paraId="01AAB954" w14:textId="77777777" w:rsidR="008C27CE" w:rsidRPr="006B18B7" w:rsidRDefault="008C27CE" w:rsidP="008C27CE">
            <w:pPr>
              <w:rPr>
                <w:color w:val="000000"/>
                <w:sz w:val="16"/>
                <w:szCs w:val="16"/>
              </w:rPr>
            </w:pPr>
            <w:r w:rsidRPr="006B18B7">
              <w:rPr>
                <w:color w:val="000000"/>
                <w:sz w:val="16"/>
                <w:szCs w:val="16"/>
              </w:rPr>
              <w:t>Contact time: 15 min</w:t>
            </w:r>
          </w:p>
          <w:p w14:paraId="0D948F2E" w14:textId="77777777" w:rsidR="008C27CE" w:rsidRPr="006B18B7" w:rsidRDefault="008C27CE" w:rsidP="008C27CE">
            <w:pPr>
              <w:rPr>
                <w:color w:val="000000"/>
                <w:sz w:val="16"/>
                <w:szCs w:val="16"/>
              </w:rPr>
            </w:pPr>
            <w:r w:rsidRPr="006B18B7">
              <w:rPr>
                <w:color w:val="000000"/>
                <w:sz w:val="16"/>
                <w:szCs w:val="16"/>
              </w:rPr>
              <w:t>Clean conditions (0.3 g/</w:t>
            </w:r>
            <w:r>
              <w:rPr>
                <w:color w:val="000000"/>
                <w:sz w:val="16"/>
                <w:szCs w:val="16"/>
              </w:rPr>
              <w:t xml:space="preserve">L </w:t>
            </w:r>
            <w:r w:rsidRPr="006B18B7">
              <w:rPr>
                <w:color w:val="000000"/>
                <w:sz w:val="16"/>
                <w:szCs w:val="16"/>
              </w:rPr>
              <w:t>BSA)</w:t>
            </w:r>
          </w:p>
        </w:tc>
        <w:tc>
          <w:tcPr>
            <w:tcW w:w="573" w:type="pct"/>
          </w:tcPr>
          <w:p w14:paraId="17458C04" w14:textId="77777777" w:rsidR="008C27CE" w:rsidRPr="00CF4745" w:rsidRDefault="008C27CE" w:rsidP="008C27CE">
            <w:pPr>
              <w:rPr>
                <w:color w:val="000000"/>
                <w:sz w:val="16"/>
                <w:szCs w:val="16"/>
                <w:lang w:val="en-US"/>
              </w:rPr>
            </w:pPr>
            <w:r w:rsidRPr="00CF4745">
              <w:rPr>
                <w:color w:val="000000"/>
                <w:sz w:val="16"/>
                <w:szCs w:val="16"/>
                <w:lang w:eastAsia="de-DE"/>
              </w:rPr>
              <w:t xml:space="preserve">Bactericidal activity demonstrated at </w:t>
            </w:r>
            <w:r w:rsidRPr="00CF4745">
              <w:rPr>
                <w:color w:val="000000"/>
                <w:sz w:val="16"/>
                <w:szCs w:val="16"/>
                <w:lang w:val="en-US"/>
              </w:rPr>
              <w:t>80% v/v</w:t>
            </w:r>
          </w:p>
        </w:tc>
        <w:tc>
          <w:tcPr>
            <w:tcW w:w="583" w:type="pct"/>
          </w:tcPr>
          <w:p w14:paraId="621937B0" w14:textId="77777777" w:rsidR="008C27CE" w:rsidRPr="006F2302" w:rsidRDefault="008C27CE" w:rsidP="008C27CE">
            <w:pPr>
              <w:rPr>
                <w:color w:val="000000"/>
                <w:sz w:val="16"/>
                <w:szCs w:val="16"/>
                <w:lang w:val="fr-FR"/>
              </w:rPr>
            </w:pPr>
            <w:r w:rsidRPr="006F2302">
              <w:rPr>
                <w:color w:val="000000"/>
                <w:sz w:val="16"/>
                <w:szCs w:val="16"/>
                <w:lang w:val="fr-FR"/>
              </w:rPr>
              <w:t>3951-2m1</w:t>
            </w:r>
          </w:p>
          <w:p w14:paraId="7C7A4AA7" w14:textId="77777777" w:rsidR="008C27CE" w:rsidRPr="006F2302" w:rsidRDefault="008C27CE" w:rsidP="008C27CE">
            <w:pPr>
              <w:rPr>
                <w:color w:val="000000"/>
                <w:sz w:val="16"/>
                <w:szCs w:val="16"/>
                <w:lang w:val="fr-FR"/>
              </w:rPr>
            </w:pPr>
            <w:r w:rsidRPr="006F2302">
              <w:rPr>
                <w:color w:val="000000"/>
                <w:sz w:val="16"/>
                <w:szCs w:val="16"/>
                <w:lang w:val="fr-FR"/>
              </w:rPr>
              <w:t>R.I=1</w:t>
            </w:r>
          </w:p>
        </w:tc>
      </w:tr>
      <w:tr w:rsidR="008C27CE" w:rsidRPr="00E36EDD" w14:paraId="5D1F254E" w14:textId="77777777" w:rsidTr="008C27CE">
        <w:tc>
          <w:tcPr>
            <w:tcW w:w="476" w:type="pct"/>
          </w:tcPr>
          <w:p w14:paraId="5688B058" w14:textId="77777777" w:rsidR="008C27CE" w:rsidRPr="00E36EDD" w:rsidRDefault="008C27CE" w:rsidP="008C27CE">
            <w:pPr>
              <w:rPr>
                <w:color w:val="000000"/>
                <w:sz w:val="16"/>
                <w:szCs w:val="16"/>
                <w:lang w:eastAsia="de-DE"/>
              </w:rPr>
            </w:pPr>
            <w:r w:rsidRPr="00E36EDD">
              <w:rPr>
                <w:color w:val="000000"/>
                <w:sz w:val="16"/>
                <w:szCs w:val="16"/>
                <w:lang w:eastAsia="de-DE"/>
              </w:rPr>
              <w:t>Bactericide</w:t>
            </w:r>
          </w:p>
        </w:tc>
        <w:tc>
          <w:tcPr>
            <w:tcW w:w="613" w:type="pct"/>
          </w:tcPr>
          <w:p w14:paraId="54E1F683" w14:textId="77777777" w:rsidR="008C27CE" w:rsidRPr="00E36EDD" w:rsidRDefault="008C27CE" w:rsidP="008C27CE">
            <w:pPr>
              <w:rPr>
                <w:color w:val="000000"/>
                <w:sz w:val="16"/>
                <w:szCs w:val="16"/>
                <w:lang w:eastAsia="de-DE"/>
              </w:rPr>
            </w:pPr>
            <w:r w:rsidRPr="00E36EDD">
              <w:rPr>
                <w:color w:val="000000"/>
                <w:sz w:val="16"/>
                <w:szCs w:val="16"/>
                <w:lang w:eastAsia="de-DE"/>
              </w:rPr>
              <w:t>Disinfection of PT2&amp;PT4 surfaces</w:t>
            </w:r>
          </w:p>
        </w:tc>
        <w:tc>
          <w:tcPr>
            <w:tcW w:w="565" w:type="pct"/>
          </w:tcPr>
          <w:p w14:paraId="7BBAD18F" w14:textId="5A4F0D26" w:rsidR="008C27CE" w:rsidRPr="00E36EDD" w:rsidRDefault="008C27CE" w:rsidP="008C27CE">
            <w:pPr>
              <w:rPr>
                <w:color w:val="000000"/>
                <w:sz w:val="16"/>
                <w:szCs w:val="16"/>
                <w:lang w:val="fr-FR"/>
              </w:rPr>
            </w:pPr>
            <w:r w:rsidRPr="00E36EDD">
              <w:rPr>
                <w:color w:val="000000"/>
                <w:sz w:val="16"/>
                <w:szCs w:val="16"/>
                <w:lang w:val="fr-FR"/>
              </w:rPr>
              <w:t xml:space="preserve">PEROXYDE D’HYDROGENE SOLUTION 7.4% </w:t>
            </w:r>
            <w:r w:rsidR="0062404A">
              <w:rPr>
                <w:color w:val="000000"/>
                <w:sz w:val="16"/>
                <w:szCs w:val="16"/>
                <w:lang w:val="fr-FR"/>
              </w:rPr>
              <w:t>PRÊTE</w:t>
            </w:r>
            <w:r w:rsidRPr="00E36EDD">
              <w:rPr>
                <w:color w:val="000000"/>
                <w:sz w:val="16"/>
                <w:szCs w:val="16"/>
                <w:lang w:val="fr-FR"/>
              </w:rPr>
              <w:t xml:space="preserve"> A L’EMPLOI</w:t>
            </w:r>
          </w:p>
        </w:tc>
        <w:tc>
          <w:tcPr>
            <w:tcW w:w="809" w:type="pct"/>
          </w:tcPr>
          <w:p w14:paraId="49065036" w14:textId="77777777" w:rsidR="008C27CE" w:rsidRPr="00E36EDD" w:rsidRDefault="008C27CE" w:rsidP="008C27CE">
            <w:pPr>
              <w:rPr>
                <w:i/>
                <w:color w:val="000000"/>
                <w:sz w:val="16"/>
                <w:szCs w:val="16"/>
                <w:lang w:val="fr-FR"/>
              </w:rPr>
            </w:pPr>
            <w:proofErr w:type="gramStart"/>
            <w:r w:rsidRPr="00E36EDD">
              <w:rPr>
                <w:i/>
                <w:color w:val="000000"/>
                <w:sz w:val="16"/>
                <w:szCs w:val="16"/>
                <w:lang w:val="fr-FR"/>
              </w:rPr>
              <w:t>S.aureus</w:t>
            </w:r>
            <w:proofErr w:type="gramEnd"/>
          </w:p>
          <w:p w14:paraId="12400BCD" w14:textId="77777777" w:rsidR="008C27CE" w:rsidRPr="00E36EDD" w:rsidRDefault="008C27CE" w:rsidP="008C27CE">
            <w:pPr>
              <w:rPr>
                <w:i/>
                <w:color w:val="000000"/>
                <w:sz w:val="16"/>
                <w:szCs w:val="16"/>
                <w:lang w:val="fr-FR"/>
              </w:rPr>
            </w:pPr>
            <w:proofErr w:type="gramStart"/>
            <w:r w:rsidRPr="00E36EDD">
              <w:rPr>
                <w:i/>
                <w:color w:val="000000"/>
                <w:sz w:val="16"/>
                <w:szCs w:val="16"/>
                <w:lang w:val="fr-FR"/>
              </w:rPr>
              <w:t>P.aeruginosa</w:t>
            </w:r>
            <w:proofErr w:type="gramEnd"/>
          </w:p>
          <w:p w14:paraId="3E116554" w14:textId="77777777" w:rsidR="008C27CE" w:rsidRPr="00E36EDD" w:rsidRDefault="008C27CE" w:rsidP="008C27CE">
            <w:pPr>
              <w:rPr>
                <w:i/>
                <w:color w:val="000000"/>
                <w:sz w:val="16"/>
                <w:szCs w:val="16"/>
                <w:lang w:val="fr-FR"/>
              </w:rPr>
            </w:pPr>
            <w:proofErr w:type="gramStart"/>
            <w:r w:rsidRPr="00E36EDD">
              <w:rPr>
                <w:i/>
                <w:color w:val="000000"/>
                <w:sz w:val="16"/>
                <w:szCs w:val="16"/>
                <w:lang w:val="fr-FR"/>
              </w:rPr>
              <w:t>E.hirae</w:t>
            </w:r>
            <w:proofErr w:type="gramEnd"/>
          </w:p>
          <w:p w14:paraId="3C6927A6" w14:textId="77777777" w:rsidR="008C27CE" w:rsidRPr="00E36EDD" w:rsidRDefault="008C27CE" w:rsidP="008C27CE">
            <w:pPr>
              <w:rPr>
                <w:i/>
                <w:color w:val="000000"/>
                <w:sz w:val="16"/>
                <w:szCs w:val="16"/>
              </w:rPr>
            </w:pPr>
            <w:r w:rsidRPr="00E36EDD">
              <w:rPr>
                <w:i/>
                <w:color w:val="000000"/>
                <w:sz w:val="16"/>
                <w:szCs w:val="16"/>
              </w:rPr>
              <w:t>E.coli</w:t>
            </w:r>
          </w:p>
          <w:p w14:paraId="2922E6DE" w14:textId="77777777" w:rsidR="008C27CE" w:rsidRPr="00E36EDD" w:rsidRDefault="008C27CE" w:rsidP="008C27CE">
            <w:pPr>
              <w:rPr>
                <w:i/>
                <w:color w:val="000000"/>
                <w:sz w:val="16"/>
                <w:szCs w:val="16"/>
              </w:rPr>
            </w:pPr>
            <w:r w:rsidRPr="00E36EDD">
              <w:rPr>
                <w:i/>
                <w:color w:val="000000"/>
                <w:sz w:val="16"/>
                <w:szCs w:val="16"/>
              </w:rPr>
              <w:t>L.monocytogenes</w:t>
            </w:r>
          </w:p>
          <w:p w14:paraId="3AFFAB24" w14:textId="77777777" w:rsidR="008C27CE" w:rsidRPr="00E36EDD" w:rsidRDefault="008C27CE" w:rsidP="008C27CE">
            <w:pPr>
              <w:rPr>
                <w:color w:val="000000"/>
                <w:sz w:val="16"/>
                <w:szCs w:val="16"/>
              </w:rPr>
            </w:pPr>
            <w:r w:rsidRPr="00E36EDD">
              <w:rPr>
                <w:color w:val="000000"/>
                <w:sz w:val="16"/>
                <w:szCs w:val="16"/>
              </w:rPr>
              <w:t>S.Typhimurium</w:t>
            </w:r>
          </w:p>
        </w:tc>
        <w:tc>
          <w:tcPr>
            <w:tcW w:w="555" w:type="pct"/>
          </w:tcPr>
          <w:p w14:paraId="7D554B68" w14:textId="77777777" w:rsidR="008C27CE" w:rsidRPr="00E36EDD" w:rsidRDefault="008C27CE" w:rsidP="008C27CE">
            <w:pPr>
              <w:rPr>
                <w:color w:val="000000"/>
                <w:sz w:val="16"/>
                <w:szCs w:val="16"/>
                <w:lang w:val="fr-FR"/>
              </w:rPr>
            </w:pPr>
            <w:r w:rsidRPr="00E36EDD">
              <w:rPr>
                <w:color w:val="000000"/>
                <w:sz w:val="16"/>
                <w:szCs w:val="16"/>
                <w:lang w:val="fr-FR"/>
              </w:rPr>
              <w:t>EN13697:2015</w:t>
            </w:r>
          </w:p>
        </w:tc>
        <w:tc>
          <w:tcPr>
            <w:tcW w:w="826" w:type="pct"/>
          </w:tcPr>
          <w:p w14:paraId="4C3AD1FC" w14:textId="77777777" w:rsidR="008C27CE" w:rsidRPr="00E36EDD" w:rsidRDefault="008C27CE" w:rsidP="008C27CE">
            <w:pPr>
              <w:rPr>
                <w:color w:val="000000"/>
                <w:sz w:val="16"/>
                <w:szCs w:val="16"/>
                <w:lang w:eastAsia="de-DE"/>
              </w:rPr>
            </w:pPr>
            <w:r w:rsidRPr="00E36EDD">
              <w:rPr>
                <w:color w:val="000000"/>
                <w:sz w:val="16"/>
                <w:szCs w:val="16"/>
                <w:lang w:eastAsia="de-DE"/>
              </w:rPr>
              <w:t>Phase 2 step 2 test (surface test)</w:t>
            </w:r>
          </w:p>
          <w:p w14:paraId="07969E78" w14:textId="77777777" w:rsidR="008C27CE" w:rsidRPr="00E36EDD" w:rsidRDefault="008C27CE" w:rsidP="008C27CE">
            <w:pPr>
              <w:rPr>
                <w:color w:val="000000"/>
                <w:sz w:val="16"/>
                <w:szCs w:val="16"/>
              </w:rPr>
            </w:pPr>
            <w:r w:rsidRPr="00E36EDD">
              <w:rPr>
                <w:color w:val="000000"/>
                <w:sz w:val="16"/>
                <w:szCs w:val="16"/>
              </w:rPr>
              <w:t>Temperature: 18-25°C</w:t>
            </w:r>
          </w:p>
          <w:p w14:paraId="384A26FA" w14:textId="77777777" w:rsidR="008C27CE" w:rsidRPr="00E36EDD" w:rsidRDefault="008C27CE" w:rsidP="008C27CE">
            <w:pPr>
              <w:rPr>
                <w:color w:val="000000"/>
                <w:sz w:val="16"/>
                <w:szCs w:val="16"/>
              </w:rPr>
            </w:pPr>
            <w:r w:rsidRPr="00E36EDD">
              <w:rPr>
                <w:color w:val="000000"/>
                <w:sz w:val="16"/>
                <w:szCs w:val="16"/>
              </w:rPr>
              <w:t>Contact time: 15 min</w:t>
            </w:r>
          </w:p>
          <w:p w14:paraId="0FC6264E" w14:textId="77777777" w:rsidR="008C27CE" w:rsidRPr="00E36EDD" w:rsidRDefault="008C27CE" w:rsidP="008C27CE">
            <w:pPr>
              <w:rPr>
                <w:color w:val="000000"/>
                <w:sz w:val="16"/>
                <w:szCs w:val="16"/>
                <w:lang w:val="en-US"/>
              </w:rPr>
            </w:pPr>
            <w:r w:rsidRPr="00E36EDD">
              <w:rPr>
                <w:color w:val="000000"/>
                <w:sz w:val="16"/>
                <w:szCs w:val="16"/>
              </w:rPr>
              <w:t>Clean conditions (0.3 g/</w:t>
            </w:r>
            <w:r>
              <w:rPr>
                <w:color w:val="000000"/>
                <w:sz w:val="16"/>
                <w:szCs w:val="16"/>
              </w:rPr>
              <w:t xml:space="preserve">L </w:t>
            </w:r>
            <w:r w:rsidRPr="00E36EDD">
              <w:rPr>
                <w:color w:val="000000"/>
                <w:sz w:val="16"/>
                <w:szCs w:val="16"/>
              </w:rPr>
              <w:t>BSA)</w:t>
            </w:r>
          </w:p>
        </w:tc>
        <w:tc>
          <w:tcPr>
            <w:tcW w:w="573" w:type="pct"/>
          </w:tcPr>
          <w:p w14:paraId="3FB83DE0" w14:textId="77777777" w:rsidR="008C27CE" w:rsidRPr="00E36EDD" w:rsidRDefault="008C27CE" w:rsidP="008C27CE">
            <w:pPr>
              <w:rPr>
                <w:color w:val="000000"/>
                <w:sz w:val="16"/>
                <w:szCs w:val="16"/>
                <w:lang w:val="en-US"/>
              </w:rPr>
            </w:pPr>
            <w:r w:rsidRPr="00E36EDD">
              <w:rPr>
                <w:color w:val="000000"/>
                <w:sz w:val="16"/>
                <w:szCs w:val="16"/>
                <w:lang w:eastAsia="de-DE"/>
              </w:rPr>
              <w:t xml:space="preserve">Bactericidal activity demonstrated at </w:t>
            </w:r>
            <w:r w:rsidRPr="00E36EDD">
              <w:rPr>
                <w:color w:val="000000"/>
                <w:sz w:val="16"/>
                <w:szCs w:val="16"/>
                <w:lang w:val="en-US"/>
              </w:rPr>
              <w:t>100% v/v</w:t>
            </w:r>
          </w:p>
        </w:tc>
        <w:tc>
          <w:tcPr>
            <w:tcW w:w="583" w:type="pct"/>
          </w:tcPr>
          <w:p w14:paraId="1A2A956A" w14:textId="77777777" w:rsidR="008C27CE" w:rsidRPr="006F2302" w:rsidRDefault="008C27CE" w:rsidP="008C27CE">
            <w:pPr>
              <w:rPr>
                <w:color w:val="000000"/>
                <w:sz w:val="16"/>
                <w:szCs w:val="16"/>
                <w:lang w:val="fr-FR"/>
              </w:rPr>
            </w:pPr>
            <w:r w:rsidRPr="006F2302">
              <w:rPr>
                <w:color w:val="000000"/>
                <w:sz w:val="16"/>
                <w:szCs w:val="16"/>
                <w:lang w:val="fr-FR"/>
              </w:rPr>
              <w:t>3894-2m1</w:t>
            </w:r>
          </w:p>
          <w:p w14:paraId="6EB2D195" w14:textId="77777777" w:rsidR="008C27CE" w:rsidRPr="006F2302" w:rsidRDefault="008C27CE" w:rsidP="008C27CE">
            <w:pPr>
              <w:rPr>
                <w:color w:val="000000"/>
                <w:sz w:val="16"/>
                <w:szCs w:val="16"/>
                <w:lang w:val="fr-FR"/>
              </w:rPr>
            </w:pPr>
            <w:r w:rsidRPr="006F2302">
              <w:rPr>
                <w:color w:val="000000"/>
                <w:sz w:val="16"/>
                <w:szCs w:val="16"/>
                <w:lang w:val="fr-FR"/>
              </w:rPr>
              <w:t>R.I=1</w:t>
            </w:r>
          </w:p>
        </w:tc>
      </w:tr>
      <w:tr w:rsidR="008C27CE" w:rsidRPr="004E7E62" w14:paraId="3C0190B3" w14:textId="77777777" w:rsidTr="008C27CE">
        <w:tc>
          <w:tcPr>
            <w:tcW w:w="476" w:type="pct"/>
          </w:tcPr>
          <w:p w14:paraId="0EE71BFF" w14:textId="77777777" w:rsidR="008C27CE" w:rsidRPr="00E36EDD" w:rsidRDefault="008C27CE" w:rsidP="008C27CE">
            <w:pPr>
              <w:rPr>
                <w:color w:val="000000"/>
                <w:sz w:val="16"/>
                <w:szCs w:val="16"/>
                <w:lang w:eastAsia="de-DE"/>
              </w:rPr>
            </w:pPr>
            <w:r w:rsidRPr="00E36EDD">
              <w:rPr>
                <w:color w:val="000000"/>
                <w:sz w:val="16"/>
                <w:szCs w:val="16"/>
                <w:lang w:eastAsia="de-DE"/>
              </w:rPr>
              <w:t>Bactericide</w:t>
            </w:r>
          </w:p>
        </w:tc>
        <w:tc>
          <w:tcPr>
            <w:tcW w:w="613" w:type="pct"/>
          </w:tcPr>
          <w:p w14:paraId="5329C660" w14:textId="77777777" w:rsidR="008C27CE" w:rsidRPr="00E36EDD" w:rsidRDefault="008C27CE" w:rsidP="008C27CE">
            <w:pPr>
              <w:rPr>
                <w:color w:val="000000"/>
                <w:sz w:val="16"/>
                <w:szCs w:val="16"/>
                <w:lang w:eastAsia="de-DE"/>
              </w:rPr>
            </w:pPr>
            <w:r w:rsidRPr="00E36EDD">
              <w:rPr>
                <w:color w:val="000000"/>
                <w:sz w:val="16"/>
                <w:szCs w:val="16"/>
                <w:lang w:eastAsia="de-DE"/>
              </w:rPr>
              <w:t>Disinfection of PT2&amp;PT4 surfaces</w:t>
            </w:r>
          </w:p>
        </w:tc>
        <w:tc>
          <w:tcPr>
            <w:tcW w:w="565" w:type="pct"/>
          </w:tcPr>
          <w:p w14:paraId="04AC2852" w14:textId="2BDD40B5" w:rsidR="008C27CE" w:rsidRPr="004E7E62" w:rsidRDefault="008C27CE" w:rsidP="008C27CE">
            <w:pPr>
              <w:rPr>
                <w:color w:val="000000"/>
                <w:sz w:val="16"/>
                <w:szCs w:val="16"/>
                <w:lang w:val="fr-FR"/>
              </w:rPr>
            </w:pPr>
            <w:r w:rsidRPr="004E7E62">
              <w:rPr>
                <w:color w:val="000000"/>
                <w:sz w:val="16"/>
                <w:szCs w:val="16"/>
                <w:lang w:val="fr-FR"/>
              </w:rPr>
              <w:t xml:space="preserve">PEROXYDE D’HYDROGENE SOLUTION 7.4% </w:t>
            </w:r>
            <w:r w:rsidR="0062404A">
              <w:rPr>
                <w:color w:val="000000"/>
                <w:sz w:val="16"/>
                <w:szCs w:val="16"/>
                <w:lang w:val="fr-FR"/>
              </w:rPr>
              <w:t>PRÊTE</w:t>
            </w:r>
            <w:r w:rsidRPr="004E7E62">
              <w:rPr>
                <w:color w:val="000000"/>
                <w:sz w:val="16"/>
                <w:szCs w:val="16"/>
                <w:lang w:val="fr-FR"/>
              </w:rPr>
              <w:t xml:space="preserve"> A L’EMPLOI</w:t>
            </w:r>
          </w:p>
        </w:tc>
        <w:tc>
          <w:tcPr>
            <w:tcW w:w="809" w:type="pct"/>
          </w:tcPr>
          <w:p w14:paraId="5B93844A" w14:textId="77777777" w:rsidR="008C27CE" w:rsidRPr="004E7E62" w:rsidRDefault="008C27CE" w:rsidP="008C27CE">
            <w:pPr>
              <w:rPr>
                <w:i/>
                <w:color w:val="000000"/>
                <w:sz w:val="16"/>
                <w:szCs w:val="16"/>
                <w:lang w:val="fr-FR"/>
              </w:rPr>
            </w:pPr>
            <w:proofErr w:type="gramStart"/>
            <w:r w:rsidRPr="004E7E62">
              <w:rPr>
                <w:i/>
                <w:color w:val="000000"/>
                <w:sz w:val="16"/>
                <w:szCs w:val="16"/>
                <w:lang w:val="fr-FR"/>
              </w:rPr>
              <w:t>S.aureus</w:t>
            </w:r>
            <w:proofErr w:type="gramEnd"/>
          </w:p>
          <w:p w14:paraId="4546F50E" w14:textId="77777777" w:rsidR="008C27CE" w:rsidRPr="004E7E62" w:rsidRDefault="008C27CE" w:rsidP="008C27CE">
            <w:pPr>
              <w:rPr>
                <w:i/>
                <w:color w:val="000000"/>
                <w:sz w:val="16"/>
                <w:szCs w:val="16"/>
                <w:lang w:val="fr-FR"/>
              </w:rPr>
            </w:pPr>
            <w:proofErr w:type="gramStart"/>
            <w:r w:rsidRPr="004E7E62">
              <w:rPr>
                <w:i/>
                <w:color w:val="000000"/>
                <w:sz w:val="16"/>
                <w:szCs w:val="16"/>
                <w:lang w:val="fr-FR"/>
              </w:rPr>
              <w:t>P.aeruginosa</w:t>
            </w:r>
            <w:proofErr w:type="gramEnd"/>
          </w:p>
          <w:p w14:paraId="4E3402AF" w14:textId="77777777" w:rsidR="008C27CE" w:rsidRPr="004E7E62" w:rsidRDefault="008C27CE" w:rsidP="008C27CE">
            <w:pPr>
              <w:rPr>
                <w:i/>
                <w:color w:val="000000"/>
                <w:sz w:val="16"/>
                <w:szCs w:val="16"/>
                <w:lang w:val="fr-FR"/>
              </w:rPr>
            </w:pPr>
            <w:proofErr w:type="gramStart"/>
            <w:r w:rsidRPr="004E7E62">
              <w:rPr>
                <w:i/>
                <w:color w:val="000000"/>
                <w:sz w:val="16"/>
                <w:szCs w:val="16"/>
                <w:lang w:val="fr-FR"/>
              </w:rPr>
              <w:t>E.hirae</w:t>
            </w:r>
            <w:proofErr w:type="gramEnd"/>
          </w:p>
          <w:p w14:paraId="3C57E34B" w14:textId="77777777" w:rsidR="008C27CE" w:rsidRPr="004E7E62" w:rsidRDefault="008C27CE" w:rsidP="008C27CE">
            <w:pPr>
              <w:rPr>
                <w:i/>
                <w:color w:val="000000"/>
                <w:sz w:val="16"/>
                <w:szCs w:val="16"/>
              </w:rPr>
            </w:pPr>
            <w:r w:rsidRPr="004E7E62">
              <w:rPr>
                <w:i/>
                <w:color w:val="000000"/>
                <w:sz w:val="16"/>
                <w:szCs w:val="16"/>
              </w:rPr>
              <w:t>E.coli</w:t>
            </w:r>
          </w:p>
          <w:p w14:paraId="12B7876B" w14:textId="77777777" w:rsidR="008C27CE" w:rsidRPr="004E7E62" w:rsidRDefault="008C27CE" w:rsidP="008C27CE">
            <w:pPr>
              <w:rPr>
                <w:i/>
                <w:color w:val="000000"/>
                <w:sz w:val="16"/>
                <w:szCs w:val="16"/>
              </w:rPr>
            </w:pPr>
            <w:r w:rsidRPr="004E7E62">
              <w:rPr>
                <w:i/>
                <w:color w:val="000000"/>
                <w:sz w:val="16"/>
                <w:szCs w:val="16"/>
              </w:rPr>
              <w:t>L.monocytogenes</w:t>
            </w:r>
          </w:p>
          <w:p w14:paraId="25D2DF2D" w14:textId="77777777" w:rsidR="008C27CE" w:rsidRPr="004E7E62" w:rsidRDefault="008C27CE" w:rsidP="008C27CE">
            <w:pPr>
              <w:rPr>
                <w:sz w:val="16"/>
                <w:szCs w:val="16"/>
              </w:rPr>
            </w:pPr>
            <w:r w:rsidRPr="004E7E62">
              <w:rPr>
                <w:color w:val="000000"/>
                <w:sz w:val="16"/>
                <w:szCs w:val="16"/>
              </w:rPr>
              <w:t>S.Typhimurium</w:t>
            </w:r>
          </w:p>
        </w:tc>
        <w:tc>
          <w:tcPr>
            <w:tcW w:w="555" w:type="pct"/>
          </w:tcPr>
          <w:p w14:paraId="25C889E1" w14:textId="77777777" w:rsidR="008C27CE" w:rsidRPr="004E7E62" w:rsidRDefault="008C27CE" w:rsidP="008C27CE">
            <w:pPr>
              <w:rPr>
                <w:sz w:val="16"/>
                <w:szCs w:val="16"/>
                <w:lang w:val="fr-FR"/>
              </w:rPr>
            </w:pPr>
            <w:r w:rsidRPr="004E7E62">
              <w:rPr>
                <w:color w:val="000000"/>
                <w:sz w:val="16"/>
                <w:szCs w:val="16"/>
                <w:lang w:val="fr-FR"/>
              </w:rPr>
              <w:t>EN13697:2015</w:t>
            </w:r>
          </w:p>
        </w:tc>
        <w:tc>
          <w:tcPr>
            <w:tcW w:w="826" w:type="pct"/>
          </w:tcPr>
          <w:p w14:paraId="195E4FFC" w14:textId="77777777" w:rsidR="008C27CE" w:rsidRPr="004E7E62" w:rsidRDefault="008C27CE" w:rsidP="008C27CE">
            <w:pPr>
              <w:rPr>
                <w:color w:val="000000"/>
                <w:sz w:val="16"/>
                <w:szCs w:val="16"/>
                <w:lang w:eastAsia="de-DE"/>
              </w:rPr>
            </w:pPr>
            <w:r w:rsidRPr="004E7E62">
              <w:rPr>
                <w:color w:val="000000"/>
                <w:sz w:val="16"/>
                <w:szCs w:val="16"/>
                <w:lang w:eastAsia="de-DE"/>
              </w:rPr>
              <w:t>Phase 2 step 2 test (surface test)</w:t>
            </w:r>
          </w:p>
          <w:p w14:paraId="522F48D1" w14:textId="77777777" w:rsidR="008C27CE" w:rsidRPr="004E7E62" w:rsidRDefault="008C27CE" w:rsidP="008C27CE">
            <w:pPr>
              <w:rPr>
                <w:color w:val="000000"/>
                <w:sz w:val="16"/>
                <w:szCs w:val="16"/>
              </w:rPr>
            </w:pPr>
            <w:r w:rsidRPr="004E7E62">
              <w:rPr>
                <w:color w:val="000000"/>
                <w:sz w:val="16"/>
                <w:szCs w:val="16"/>
              </w:rPr>
              <w:t>Temperature: 18-25°C</w:t>
            </w:r>
          </w:p>
          <w:p w14:paraId="7B0964B2" w14:textId="77777777" w:rsidR="008C27CE" w:rsidRPr="004E7E62" w:rsidRDefault="008C27CE" w:rsidP="008C27CE">
            <w:pPr>
              <w:rPr>
                <w:color w:val="000000"/>
                <w:sz w:val="16"/>
                <w:szCs w:val="16"/>
              </w:rPr>
            </w:pPr>
            <w:r w:rsidRPr="004E7E62">
              <w:rPr>
                <w:color w:val="000000"/>
                <w:sz w:val="16"/>
                <w:szCs w:val="16"/>
              </w:rPr>
              <w:t>Contact time: 15 min</w:t>
            </w:r>
          </w:p>
          <w:p w14:paraId="3268FAA6" w14:textId="77777777" w:rsidR="008C27CE" w:rsidRPr="004E7E62" w:rsidRDefault="008C27CE" w:rsidP="008C27CE">
            <w:pPr>
              <w:rPr>
                <w:sz w:val="16"/>
                <w:szCs w:val="16"/>
              </w:rPr>
            </w:pPr>
            <w:r>
              <w:rPr>
                <w:sz w:val="16"/>
                <w:szCs w:val="16"/>
              </w:rPr>
              <w:t>Dirty con</w:t>
            </w:r>
            <w:r w:rsidRPr="004E7E62">
              <w:rPr>
                <w:sz w:val="16"/>
                <w:szCs w:val="16"/>
              </w:rPr>
              <w:t>ditions (3 g/</w:t>
            </w:r>
            <w:r>
              <w:rPr>
                <w:sz w:val="16"/>
                <w:szCs w:val="16"/>
              </w:rPr>
              <w:t>L</w:t>
            </w:r>
            <w:r w:rsidRPr="004E7E62">
              <w:rPr>
                <w:sz w:val="16"/>
                <w:szCs w:val="16"/>
              </w:rPr>
              <w:t xml:space="preserve"> BSA)</w:t>
            </w:r>
          </w:p>
        </w:tc>
        <w:tc>
          <w:tcPr>
            <w:tcW w:w="573" w:type="pct"/>
          </w:tcPr>
          <w:p w14:paraId="0064810F" w14:textId="77777777" w:rsidR="008C27CE" w:rsidRPr="004E7E62" w:rsidRDefault="008C27CE" w:rsidP="008C27CE">
            <w:pPr>
              <w:rPr>
                <w:color w:val="000000"/>
                <w:sz w:val="16"/>
                <w:szCs w:val="16"/>
              </w:rPr>
            </w:pPr>
            <w:r w:rsidRPr="004E7E62">
              <w:rPr>
                <w:color w:val="000000"/>
                <w:sz w:val="16"/>
                <w:szCs w:val="16"/>
                <w:lang w:eastAsia="de-DE"/>
              </w:rPr>
              <w:t xml:space="preserve">Bactericidal activity demonstrated at </w:t>
            </w:r>
            <w:r w:rsidRPr="004E7E62">
              <w:rPr>
                <w:color w:val="000000"/>
                <w:sz w:val="16"/>
                <w:szCs w:val="16"/>
              </w:rPr>
              <w:t>100% v/v</w:t>
            </w:r>
          </w:p>
        </w:tc>
        <w:tc>
          <w:tcPr>
            <w:tcW w:w="583" w:type="pct"/>
          </w:tcPr>
          <w:p w14:paraId="2AB7CC41" w14:textId="77777777" w:rsidR="008C27CE" w:rsidRPr="006F2302" w:rsidRDefault="008C27CE" w:rsidP="008C27CE">
            <w:pPr>
              <w:rPr>
                <w:color w:val="000000"/>
                <w:sz w:val="16"/>
                <w:szCs w:val="16"/>
              </w:rPr>
            </w:pPr>
            <w:r w:rsidRPr="006F2302">
              <w:rPr>
                <w:color w:val="000000"/>
                <w:sz w:val="16"/>
                <w:szCs w:val="16"/>
              </w:rPr>
              <w:t>Merieux 17/000247032</w:t>
            </w:r>
          </w:p>
          <w:p w14:paraId="6823AF1B" w14:textId="77777777" w:rsidR="008C27CE" w:rsidRPr="006F2302" w:rsidRDefault="008C27CE" w:rsidP="008C27CE">
            <w:pPr>
              <w:rPr>
                <w:color w:val="000000"/>
                <w:sz w:val="16"/>
                <w:szCs w:val="16"/>
              </w:rPr>
            </w:pPr>
            <w:r w:rsidRPr="006F2302">
              <w:rPr>
                <w:color w:val="000000"/>
                <w:sz w:val="16"/>
                <w:szCs w:val="16"/>
                <w:lang w:val="fr-FR"/>
              </w:rPr>
              <w:t>R.I=1</w:t>
            </w:r>
          </w:p>
        </w:tc>
      </w:tr>
      <w:tr w:rsidR="008C27CE" w:rsidRPr="00E24EE1" w14:paraId="790E8360" w14:textId="77777777" w:rsidTr="008C27CE">
        <w:tc>
          <w:tcPr>
            <w:tcW w:w="476" w:type="pct"/>
          </w:tcPr>
          <w:p w14:paraId="23190077" w14:textId="77777777" w:rsidR="008C27CE" w:rsidRPr="00E36EDD" w:rsidRDefault="008C27CE" w:rsidP="008C27CE">
            <w:pPr>
              <w:rPr>
                <w:color w:val="000000"/>
                <w:sz w:val="16"/>
                <w:szCs w:val="16"/>
                <w:lang w:eastAsia="de-DE"/>
              </w:rPr>
            </w:pPr>
            <w:r w:rsidRPr="00E36EDD">
              <w:rPr>
                <w:color w:val="000000"/>
                <w:sz w:val="16"/>
                <w:szCs w:val="16"/>
                <w:lang w:eastAsia="de-DE"/>
              </w:rPr>
              <w:t>Bactericide</w:t>
            </w:r>
          </w:p>
        </w:tc>
        <w:tc>
          <w:tcPr>
            <w:tcW w:w="613" w:type="pct"/>
          </w:tcPr>
          <w:p w14:paraId="11339C1E" w14:textId="77777777" w:rsidR="008C27CE" w:rsidRPr="00E36EDD" w:rsidRDefault="008C27CE" w:rsidP="008C27CE">
            <w:pPr>
              <w:rPr>
                <w:color w:val="000000"/>
                <w:sz w:val="16"/>
                <w:szCs w:val="16"/>
                <w:lang w:eastAsia="de-DE"/>
              </w:rPr>
            </w:pPr>
            <w:r w:rsidRPr="00E36EDD">
              <w:rPr>
                <w:color w:val="000000"/>
                <w:sz w:val="16"/>
                <w:szCs w:val="16"/>
                <w:lang w:eastAsia="de-DE"/>
              </w:rPr>
              <w:t>Disinfection of PT2&amp;PT4 surfaces</w:t>
            </w:r>
          </w:p>
        </w:tc>
        <w:tc>
          <w:tcPr>
            <w:tcW w:w="565" w:type="pct"/>
          </w:tcPr>
          <w:p w14:paraId="03F8D7EF" w14:textId="6CA55B48" w:rsidR="008C27CE" w:rsidRPr="006F2302" w:rsidRDefault="008C27CE" w:rsidP="008C27CE">
            <w:pPr>
              <w:rPr>
                <w:color w:val="000000"/>
                <w:sz w:val="16"/>
                <w:szCs w:val="16"/>
                <w:lang w:val="fr-FR"/>
              </w:rPr>
            </w:pPr>
            <w:r w:rsidRPr="006F2302">
              <w:rPr>
                <w:color w:val="000000"/>
                <w:sz w:val="16"/>
                <w:szCs w:val="16"/>
                <w:lang w:val="fr-FR"/>
              </w:rPr>
              <w:t xml:space="preserve">PEROXYDE D’HYDROGENE SOLUTION 7.4% </w:t>
            </w:r>
            <w:r w:rsidR="0062404A">
              <w:rPr>
                <w:color w:val="000000"/>
                <w:sz w:val="16"/>
                <w:szCs w:val="16"/>
                <w:lang w:val="fr-FR"/>
              </w:rPr>
              <w:t>PRÊTE</w:t>
            </w:r>
            <w:r w:rsidRPr="006F2302">
              <w:rPr>
                <w:color w:val="000000"/>
                <w:sz w:val="16"/>
                <w:szCs w:val="16"/>
                <w:lang w:val="fr-FR"/>
              </w:rPr>
              <w:t xml:space="preserve"> A L’EMPLOI</w:t>
            </w:r>
          </w:p>
        </w:tc>
        <w:tc>
          <w:tcPr>
            <w:tcW w:w="809" w:type="pct"/>
          </w:tcPr>
          <w:p w14:paraId="7C80A5AA" w14:textId="77777777" w:rsidR="008C27CE" w:rsidRPr="004E7E62" w:rsidRDefault="008C27CE" w:rsidP="008C27CE">
            <w:pPr>
              <w:rPr>
                <w:i/>
                <w:color w:val="000000"/>
                <w:sz w:val="16"/>
                <w:szCs w:val="16"/>
                <w:lang w:val="fr-FR"/>
              </w:rPr>
            </w:pPr>
            <w:proofErr w:type="gramStart"/>
            <w:r w:rsidRPr="004E7E62">
              <w:rPr>
                <w:i/>
                <w:color w:val="000000"/>
                <w:sz w:val="16"/>
                <w:szCs w:val="16"/>
                <w:lang w:val="fr-FR"/>
              </w:rPr>
              <w:t>S.aureus</w:t>
            </w:r>
            <w:proofErr w:type="gramEnd"/>
          </w:p>
          <w:p w14:paraId="6E6073A6" w14:textId="77777777" w:rsidR="008C27CE" w:rsidRPr="004E7E62" w:rsidRDefault="008C27CE" w:rsidP="008C27CE">
            <w:pPr>
              <w:rPr>
                <w:i/>
                <w:color w:val="000000"/>
                <w:sz w:val="16"/>
                <w:szCs w:val="16"/>
                <w:lang w:val="fr-FR"/>
              </w:rPr>
            </w:pPr>
            <w:proofErr w:type="gramStart"/>
            <w:r w:rsidRPr="004E7E62">
              <w:rPr>
                <w:i/>
                <w:color w:val="000000"/>
                <w:sz w:val="16"/>
                <w:szCs w:val="16"/>
                <w:lang w:val="fr-FR"/>
              </w:rPr>
              <w:t>P.aeruginosa</w:t>
            </w:r>
            <w:proofErr w:type="gramEnd"/>
          </w:p>
          <w:p w14:paraId="0541A21E" w14:textId="77777777" w:rsidR="008C27CE" w:rsidRPr="004E7E62" w:rsidRDefault="008C27CE" w:rsidP="008C27CE">
            <w:pPr>
              <w:rPr>
                <w:i/>
                <w:color w:val="000000"/>
                <w:sz w:val="16"/>
                <w:szCs w:val="16"/>
                <w:lang w:val="fr-FR"/>
              </w:rPr>
            </w:pPr>
            <w:proofErr w:type="gramStart"/>
            <w:r w:rsidRPr="004E7E62">
              <w:rPr>
                <w:i/>
                <w:color w:val="000000"/>
                <w:sz w:val="16"/>
                <w:szCs w:val="16"/>
                <w:lang w:val="fr-FR"/>
              </w:rPr>
              <w:t>E.hirae</w:t>
            </w:r>
            <w:proofErr w:type="gramEnd"/>
          </w:p>
          <w:p w14:paraId="41F50149" w14:textId="77777777" w:rsidR="008C27CE" w:rsidRPr="004E7E62" w:rsidRDefault="008C27CE" w:rsidP="008C27CE">
            <w:pPr>
              <w:rPr>
                <w:i/>
                <w:color w:val="000000"/>
                <w:sz w:val="16"/>
                <w:szCs w:val="16"/>
              </w:rPr>
            </w:pPr>
            <w:r w:rsidRPr="004E7E62">
              <w:rPr>
                <w:i/>
                <w:color w:val="000000"/>
                <w:sz w:val="16"/>
                <w:szCs w:val="16"/>
              </w:rPr>
              <w:t>E.coli</w:t>
            </w:r>
          </w:p>
          <w:p w14:paraId="6F3F23AF" w14:textId="77777777" w:rsidR="008C27CE" w:rsidRPr="004E7E62" w:rsidRDefault="008C27CE" w:rsidP="008C27CE">
            <w:pPr>
              <w:rPr>
                <w:i/>
                <w:color w:val="000000"/>
                <w:sz w:val="16"/>
                <w:szCs w:val="16"/>
              </w:rPr>
            </w:pPr>
            <w:r w:rsidRPr="004E7E62">
              <w:rPr>
                <w:i/>
                <w:color w:val="000000"/>
                <w:sz w:val="16"/>
                <w:szCs w:val="16"/>
              </w:rPr>
              <w:t>L.monocytogenes</w:t>
            </w:r>
          </w:p>
          <w:p w14:paraId="6448EC6E" w14:textId="77777777" w:rsidR="008C27CE" w:rsidRPr="006F2302" w:rsidRDefault="008C27CE" w:rsidP="008C27CE">
            <w:pPr>
              <w:rPr>
                <w:sz w:val="16"/>
                <w:szCs w:val="16"/>
              </w:rPr>
            </w:pPr>
            <w:r w:rsidRPr="004E7E62">
              <w:rPr>
                <w:color w:val="000000"/>
                <w:sz w:val="16"/>
                <w:szCs w:val="16"/>
              </w:rPr>
              <w:t>S.Typhimurium</w:t>
            </w:r>
          </w:p>
        </w:tc>
        <w:tc>
          <w:tcPr>
            <w:tcW w:w="555" w:type="pct"/>
          </w:tcPr>
          <w:p w14:paraId="5CA31B8A" w14:textId="77777777" w:rsidR="008C27CE" w:rsidRPr="006F2302" w:rsidRDefault="008C27CE" w:rsidP="008C27CE">
            <w:pPr>
              <w:rPr>
                <w:sz w:val="16"/>
                <w:szCs w:val="16"/>
                <w:lang w:val="fr-FR"/>
              </w:rPr>
            </w:pPr>
            <w:r w:rsidRPr="006F2302">
              <w:rPr>
                <w:sz w:val="16"/>
                <w:szCs w:val="16"/>
                <w:lang w:val="fr-FR"/>
              </w:rPr>
              <w:t>EN16615 :2015</w:t>
            </w:r>
          </w:p>
        </w:tc>
        <w:tc>
          <w:tcPr>
            <w:tcW w:w="826" w:type="pct"/>
          </w:tcPr>
          <w:p w14:paraId="78646654" w14:textId="77777777" w:rsidR="008C27CE" w:rsidRPr="006F2302" w:rsidRDefault="008C27CE" w:rsidP="008C27CE">
            <w:pPr>
              <w:rPr>
                <w:color w:val="000000"/>
                <w:sz w:val="16"/>
                <w:szCs w:val="16"/>
                <w:lang w:eastAsia="de-DE"/>
              </w:rPr>
            </w:pPr>
            <w:r w:rsidRPr="006F2302">
              <w:rPr>
                <w:color w:val="000000"/>
                <w:sz w:val="16"/>
                <w:szCs w:val="16"/>
                <w:lang w:eastAsia="de-DE"/>
              </w:rPr>
              <w:t>Phase 2 step 2 test (surface test)</w:t>
            </w:r>
          </w:p>
          <w:p w14:paraId="3EB6A59E" w14:textId="77777777" w:rsidR="008C27CE" w:rsidRPr="006F2302" w:rsidRDefault="008C27CE" w:rsidP="008C27CE">
            <w:pPr>
              <w:rPr>
                <w:color w:val="000000"/>
                <w:sz w:val="16"/>
                <w:szCs w:val="16"/>
              </w:rPr>
            </w:pPr>
            <w:r w:rsidRPr="006F2302">
              <w:rPr>
                <w:color w:val="000000"/>
                <w:sz w:val="16"/>
                <w:szCs w:val="16"/>
              </w:rPr>
              <w:t xml:space="preserve">Temperature: </w:t>
            </w:r>
            <w:r>
              <w:rPr>
                <w:color w:val="000000"/>
                <w:sz w:val="16"/>
                <w:szCs w:val="16"/>
              </w:rPr>
              <w:t>20</w:t>
            </w:r>
            <w:r w:rsidRPr="006F2302">
              <w:rPr>
                <w:color w:val="000000"/>
                <w:sz w:val="16"/>
                <w:szCs w:val="16"/>
              </w:rPr>
              <w:t>°C</w:t>
            </w:r>
          </w:p>
          <w:p w14:paraId="7FFC7709" w14:textId="77777777" w:rsidR="008C27CE" w:rsidRPr="006F2302" w:rsidRDefault="008C27CE" w:rsidP="008C27CE">
            <w:pPr>
              <w:rPr>
                <w:color w:val="000000"/>
                <w:sz w:val="16"/>
                <w:szCs w:val="16"/>
              </w:rPr>
            </w:pPr>
            <w:r w:rsidRPr="006F2302">
              <w:rPr>
                <w:color w:val="000000"/>
                <w:sz w:val="16"/>
                <w:szCs w:val="16"/>
              </w:rPr>
              <w:t>Contact time: 15 min</w:t>
            </w:r>
          </w:p>
          <w:p w14:paraId="136F8FE7" w14:textId="77777777" w:rsidR="008C27CE" w:rsidRPr="006F2302" w:rsidRDefault="008C27CE" w:rsidP="008C27CE">
            <w:pPr>
              <w:rPr>
                <w:sz w:val="16"/>
                <w:szCs w:val="16"/>
              </w:rPr>
            </w:pPr>
            <w:r w:rsidRPr="006F2302">
              <w:rPr>
                <w:color w:val="000000"/>
                <w:sz w:val="16"/>
                <w:szCs w:val="16"/>
              </w:rPr>
              <w:t>Clean conditions (0.3 g/</w:t>
            </w:r>
            <w:r>
              <w:rPr>
                <w:color w:val="000000"/>
                <w:sz w:val="16"/>
                <w:szCs w:val="16"/>
              </w:rPr>
              <w:t xml:space="preserve">L </w:t>
            </w:r>
            <w:r w:rsidRPr="006F2302">
              <w:rPr>
                <w:color w:val="000000"/>
                <w:sz w:val="16"/>
                <w:szCs w:val="16"/>
              </w:rPr>
              <w:t>BSA)</w:t>
            </w:r>
          </w:p>
        </w:tc>
        <w:tc>
          <w:tcPr>
            <w:tcW w:w="573" w:type="pct"/>
          </w:tcPr>
          <w:p w14:paraId="39F05FAB" w14:textId="77777777" w:rsidR="008C27CE" w:rsidRPr="006F2302" w:rsidRDefault="008C27CE" w:rsidP="008C27CE">
            <w:pPr>
              <w:rPr>
                <w:color w:val="000000"/>
                <w:sz w:val="16"/>
                <w:szCs w:val="16"/>
              </w:rPr>
            </w:pPr>
            <w:r w:rsidRPr="006F2302">
              <w:rPr>
                <w:color w:val="000000"/>
                <w:sz w:val="16"/>
                <w:szCs w:val="16"/>
                <w:lang w:eastAsia="de-DE"/>
              </w:rPr>
              <w:t xml:space="preserve">Bactericidal activity demonstrated at </w:t>
            </w:r>
            <w:r w:rsidRPr="006F2302">
              <w:rPr>
                <w:color w:val="000000"/>
                <w:sz w:val="16"/>
                <w:szCs w:val="16"/>
              </w:rPr>
              <w:t>100% v/v</w:t>
            </w:r>
          </w:p>
        </w:tc>
        <w:tc>
          <w:tcPr>
            <w:tcW w:w="583" w:type="pct"/>
          </w:tcPr>
          <w:p w14:paraId="5592F94A" w14:textId="77777777" w:rsidR="008C27CE" w:rsidRPr="006F2302" w:rsidRDefault="008C27CE" w:rsidP="008C27CE">
            <w:pPr>
              <w:rPr>
                <w:color w:val="000000"/>
                <w:sz w:val="16"/>
                <w:szCs w:val="16"/>
              </w:rPr>
            </w:pPr>
            <w:r w:rsidRPr="006F2302">
              <w:rPr>
                <w:color w:val="000000"/>
                <w:sz w:val="16"/>
                <w:szCs w:val="16"/>
              </w:rPr>
              <w:t>Merieux 17/000247760</w:t>
            </w:r>
          </w:p>
          <w:p w14:paraId="02726161" w14:textId="77777777" w:rsidR="008C27CE" w:rsidRPr="006F2302" w:rsidRDefault="008C27CE" w:rsidP="008C27CE">
            <w:pPr>
              <w:rPr>
                <w:color w:val="000000"/>
                <w:sz w:val="16"/>
                <w:szCs w:val="16"/>
              </w:rPr>
            </w:pPr>
            <w:r w:rsidRPr="006F2302">
              <w:rPr>
                <w:color w:val="000000"/>
                <w:sz w:val="16"/>
                <w:szCs w:val="16"/>
                <w:lang w:val="fr-FR"/>
              </w:rPr>
              <w:t>R.I=1</w:t>
            </w:r>
          </w:p>
        </w:tc>
      </w:tr>
      <w:tr w:rsidR="008C27CE" w:rsidRPr="00E24EE1" w14:paraId="0BE56C2B" w14:textId="77777777" w:rsidTr="008C27CE">
        <w:tc>
          <w:tcPr>
            <w:tcW w:w="476" w:type="pct"/>
          </w:tcPr>
          <w:p w14:paraId="3CD30279" w14:textId="77777777" w:rsidR="008C27CE" w:rsidRPr="00E24EE1" w:rsidRDefault="008C27CE" w:rsidP="008C27CE">
            <w:pPr>
              <w:rPr>
                <w:i/>
                <w:color w:val="000000"/>
                <w:sz w:val="16"/>
                <w:szCs w:val="16"/>
                <w:lang w:eastAsia="de-DE"/>
              </w:rPr>
            </w:pPr>
            <w:r w:rsidRPr="00E24EE1">
              <w:rPr>
                <w:color w:val="000000"/>
                <w:sz w:val="16"/>
                <w:szCs w:val="16"/>
                <w:lang w:eastAsia="de-DE"/>
              </w:rPr>
              <w:t>Bactericide</w:t>
            </w:r>
          </w:p>
        </w:tc>
        <w:tc>
          <w:tcPr>
            <w:tcW w:w="613" w:type="pct"/>
          </w:tcPr>
          <w:p w14:paraId="0612AB76" w14:textId="77777777" w:rsidR="008C27CE" w:rsidRPr="00E24EE1" w:rsidRDefault="008C27CE" w:rsidP="008C27CE">
            <w:pPr>
              <w:rPr>
                <w:color w:val="000000"/>
                <w:sz w:val="16"/>
                <w:szCs w:val="16"/>
                <w:lang w:eastAsia="de-DE"/>
              </w:rPr>
            </w:pPr>
            <w:r w:rsidRPr="00E24EE1">
              <w:rPr>
                <w:color w:val="000000"/>
                <w:sz w:val="16"/>
                <w:szCs w:val="16"/>
                <w:lang w:eastAsia="de-DE"/>
              </w:rPr>
              <w:t>PT2&amp;PT4 Malodour control</w:t>
            </w:r>
          </w:p>
        </w:tc>
        <w:tc>
          <w:tcPr>
            <w:tcW w:w="565" w:type="pct"/>
          </w:tcPr>
          <w:p w14:paraId="154876A2" w14:textId="3FFB248C" w:rsidR="008C27CE" w:rsidRPr="00E24EE1" w:rsidRDefault="008C27CE" w:rsidP="008C27CE">
            <w:pPr>
              <w:rPr>
                <w:color w:val="000000"/>
                <w:sz w:val="16"/>
                <w:szCs w:val="16"/>
                <w:lang w:val="fr-FR"/>
              </w:rPr>
            </w:pPr>
            <w:r w:rsidRPr="00E24EE1">
              <w:rPr>
                <w:color w:val="000000"/>
                <w:sz w:val="16"/>
                <w:szCs w:val="16"/>
                <w:lang w:val="fr-FR"/>
              </w:rPr>
              <w:t xml:space="preserve">PEROXYDE D’HYDROGENE SOLUTION 7.4% </w:t>
            </w:r>
            <w:r w:rsidR="0062404A">
              <w:rPr>
                <w:color w:val="000000"/>
                <w:sz w:val="16"/>
                <w:szCs w:val="16"/>
                <w:lang w:val="fr-FR"/>
              </w:rPr>
              <w:t>PRÊTE</w:t>
            </w:r>
            <w:r w:rsidRPr="00E24EE1">
              <w:rPr>
                <w:color w:val="000000"/>
                <w:sz w:val="16"/>
                <w:szCs w:val="16"/>
                <w:lang w:val="fr-FR"/>
              </w:rPr>
              <w:t xml:space="preserve"> A L’EMPLOI</w:t>
            </w:r>
          </w:p>
        </w:tc>
        <w:tc>
          <w:tcPr>
            <w:tcW w:w="809" w:type="pct"/>
          </w:tcPr>
          <w:p w14:paraId="17FBD123" w14:textId="77777777" w:rsidR="008C27CE" w:rsidRPr="00E24EE1" w:rsidRDefault="008C27CE" w:rsidP="008C27CE">
            <w:pPr>
              <w:rPr>
                <w:sz w:val="16"/>
                <w:szCs w:val="16"/>
              </w:rPr>
            </w:pPr>
            <w:r w:rsidRPr="00E24EE1">
              <w:rPr>
                <w:i/>
                <w:sz w:val="16"/>
                <w:szCs w:val="16"/>
              </w:rPr>
              <w:t xml:space="preserve">C.xerosis </w:t>
            </w:r>
          </w:p>
          <w:p w14:paraId="3292EC9B" w14:textId="77777777" w:rsidR="008C27CE" w:rsidRPr="00E24EE1" w:rsidRDefault="008C27CE" w:rsidP="008C27CE">
            <w:pPr>
              <w:rPr>
                <w:i/>
                <w:sz w:val="16"/>
                <w:szCs w:val="16"/>
                <w:lang w:val="fr-FR"/>
              </w:rPr>
            </w:pPr>
            <w:r w:rsidRPr="00E24EE1">
              <w:rPr>
                <w:i/>
                <w:sz w:val="16"/>
                <w:szCs w:val="16"/>
              </w:rPr>
              <w:t>S.epidermidis</w:t>
            </w:r>
          </w:p>
        </w:tc>
        <w:tc>
          <w:tcPr>
            <w:tcW w:w="555" w:type="pct"/>
          </w:tcPr>
          <w:p w14:paraId="498BB553" w14:textId="77777777" w:rsidR="008C27CE" w:rsidRPr="00E24EE1" w:rsidRDefault="008C27CE" w:rsidP="008C27CE">
            <w:pPr>
              <w:rPr>
                <w:sz w:val="16"/>
                <w:szCs w:val="16"/>
                <w:lang w:val="fr-FR"/>
              </w:rPr>
            </w:pPr>
            <w:r w:rsidRPr="00E24EE1">
              <w:rPr>
                <w:color w:val="000000"/>
                <w:sz w:val="16"/>
                <w:szCs w:val="16"/>
                <w:lang w:val="fr-FR"/>
              </w:rPr>
              <w:t>EN13697:2015</w:t>
            </w:r>
          </w:p>
        </w:tc>
        <w:tc>
          <w:tcPr>
            <w:tcW w:w="826" w:type="pct"/>
          </w:tcPr>
          <w:p w14:paraId="0FB801C7" w14:textId="77777777" w:rsidR="008C27CE" w:rsidRPr="00E24EE1" w:rsidRDefault="008C27CE" w:rsidP="008C27CE">
            <w:pPr>
              <w:rPr>
                <w:color w:val="000000"/>
                <w:sz w:val="16"/>
                <w:szCs w:val="16"/>
                <w:lang w:eastAsia="de-DE"/>
              </w:rPr>
            </w:pPr>
            <w:r w:rsidRPr="00E24EE1">
              <w:rPr>
                <w:color w:val="000000"/>
                <w:sz w:val="16"/>
                <w:szCs w:val="16"/>
                <w:lang w:eastAsia="de-DE"/>
              </w:rPr>
              <w:t>Phase 2 step 2 test (surface test)</w:t>
            </w:r>
          </w:p>
          <w:p w14:paraId="2128F3DB" w14:textId="77777777" w:rsidR="008C27CE" w:rsidRPr="00E24EE1" w:rsidRDefault="008C27CE" w:rsidP="008C27CE">
            <w:pPr>
              <w:rPr>
                <w:color w:val="000000"/>
                <w:sz w:val="16"/>
                <w:szCs w:val="16"/>
              </w:rPr>
            </w:pPr>
            <w:r w:rsidRPr="00E24EE1">
              <w:rPr>
                <w:color w:val="000000"/>
                <w:sz w:val="16"/>
                <w:szCs w:val="16"/>
              </w:rPr>
              <w:t>Temperature: 18-25°C</w:t>
            </w:r>
          </w:p>
          <w:p w14:paraId="3B1FD3C1" w14:textId="77777777" w:rsidR="008C27CE" w:rsidRPr="00E24EE1" w:rsidRDefault="008C27CE" w:rsidP="008C27CE">
            <w:pPr>
              <w:rPr>
                <w:color w:val="000000"/>
                <w:sz w:val="16"/>
                <w:szCs w:val="16"/>
              </w:rPr>
            </w:pPr>
            <w:r w:rsidRPr="00E24EE1">
              <w:rPr>
                <w:color w:val="000000"/>
                <w:sz w:val="16"/>
                <w:szCs w:val="16"/>
              </w:rPr>
              <w:t>Contact time: 15 min</w:t>
            </w:r>
          </w:p>
          <w:p w14:paraId="4F0B599F" w14:textId="77777777" w:rsidR="008C27CE" w:rsidRPr="006F2302" w:rsidRDefault="008C27CE" w:rsidP="008C27CE">
            <w:pPr>
              <w:rPr>
                <w:sz w:val="16"/>
                <w:szCs w:val="16"/>
                <w:lang w:val="en-US"/>
              </w:rPr>
            </w:pPr>
            <w:r w:rsidRPr="00E24EE1">
              <w:rPr>
                <w:sz w:val="16"/>
                <w:szCs w:val="16"/>
              </w:rPr>
              <w:t>Dirty conditions (3 g/</w:t>
            </w:r>
            <w:r>
              <w:rPr>
                <w:sz w:val="16"/>
                <w:szCs w:val="16"/>
              </w:rPr>
              <w:t>L</w:t>
            </w:r>
            <w:r w:rsidRPr="00E24EE1">
              <w:rPr>
                <w:sz w:val="16"/>
                <w:szCs w:val="16"/>
              </w:rPr>
              <w:t xml:space="preserve"> BSA)</w:t>
            </w:r>
          </w:p>
        </w:tc>
        <w:tc>
          <w:tcPr>
            <w:tcW w:w="573" w:type="pct"/>
          </w:tcPr>
          <w:p w14:paraId="0179FFAF" w14:textId="77777777" w:rsidR="008C27CE" w:rsidRPr="00E24EE1" w:rsidRDefault="008C27CE" w:rsidP="008C27CE">
            <w:pPr>
              <w:rPr>
                <w:sz w:val="16"/>
                <w:szCs w:val="16"/>
              </w:rPr>
            </w:pPr>
            <w:r w:rsidRPr="00E24EE1">
              <w:rPr>
                <w:color w:val="000000"/>
                <w:sz w:val="16"/>
                <w:szCs w:val="16"/>
                <w:lang w:eastAsia="de-DE"/>
              </w:rPr>
              <w:t xml:space="preserve">Activity against </w:t>
            </w:r>
            <w:r w:rsidRPr="00E24EE1">
              <w:rPr>
                <w:i/>
                <w:sz w:val="16"/>
                <w:szCs w:val="16"/>
              </w:rPr>
              <w:t>C.</w:t>
            </w:r>
            <w:r>
              <w:rPr>
                <w:i/>
                <w:sz w:val="16"/>
                <w:szCs w:val="16"/>
              </w:rPr>
              <w:t xml:space="preserve">xerosis and </w:t>
            </w:r>
            <w:r w:rsidRPr="00E24EE1">
              <w:rPr>
                <w:i/>
                <w:sz w:val="16"/>
                <w:szCs w:val="16"/>
              </w:rPr>
              <w:t>S.epidermidis</w:t>
            </w:r>
            <w:r w:rsidRPr="00E24EE1">
              <w:rPr>
                <w:color w:val="000000"/>
                <w:sz w:val="16"/>
                <w:szCs w:val="16"/>
                <w:lang w:eastAsia="de-DE"/>
              </w:rPr>
              <w:t xml:space="preserve"> demonstrated at </w:t>
            </w:r>
            <w:r>
              <w:rPr>
                <w:color w:val="000000"/>
                <w:sz w:val="16"/>
                <w:szCs w:val="16"/>
                <w:lang w:eastAsia="de-DE"/>
              </w:rPr>
              <w:t>80</w:t>
            </w:r>
            <w:r w:rsidRPr="00E24EE1">
              <w:rPr>
                <w:color w:val="000000"/>
                <w:sz w:val="16"/>
                <w:szCs w:val="16"/>
                <w:lang w:eastAsia="de-DE"/>
              </w:rPr>
              <w:t xml:space="preserve"> % v/v</w:t>
            </w:r>
          </w:p>
        </w:tc>
        <w:tc>
          <w:tcPr>
            <w:tcW w:w="583" w:type="pct"/>
          </w:tcPr>
          <w:p w14:paraId="405284A9" w14:textId="77777777" w:rsidR="008C27CE" w:rsidRPr="006F2302" w:rsidRDefault="008C27CE" w:rsidP="008C27CE">
            <w:pPr>
              <w:rPr>
                <w:color w:val="000000"/>
                <w:sz w:val="16"/>
                <w:szCs w:val="16"/>
              </w:rPr>
            </w:pPr>
            <w:r w:rsidRPr="006F2302">
              <w:rPr>
                <w:color w:val="000000"/>
                <w:sz w:val="16"/>
                <w:szCs w:val="16"/>
              </w:rPr>
              <w:t>LMH 4758-1</w:t>
            </w:r>
          </w:p>
          <w:p w14:paraId="38B8280E" w14:textId="77777777" w:rsidR="008C27CE" w:rsidRPr="006F2302" w:rsidRDefault="008C27CE" w:rsidP="008C27CE">
            <w:pPr>
              <w:rPr>
                <w:color w:val="000000"/>
                <w:sz w:val="16"/>
                <w:szCs w:val="16"/>
                <w:lang w:val="en-US"/>
              </w:rPr>
            </w:pPr>
            <w:r w:rsidRPr="006F2302">
              <w:rPr>
                <w:color w:val="000000"/>
                <w:sz w:val="16"/>
                <w:szCs w:val="16"/>
                <w:lang w:val="fr-FR"/>
              </w:rPr>
              <w:t>R.I=1</w:t>
            </w:r>
          </w:p>
        </w:tc>
      </w:tr>
      <w:tr w:rsidR="008C27CE" w:rsidRPr="006A28CC" w14:paraId="0FDC54AB" w14:textId="77777777" w:rsidTr="008C27CE">
        <w:tc>
          <w:tcPr>
            <w:tcW w:w="476" w:type="pct"/>
            <w:tcBorders>
              <w:bottom w:val="single" w:sz="6" w:space="0" w:color="auto"/>
            </w:tcBorders>
          </w:tcPr>
          <w:p w14:paraId="7B73613E" w14:textId="77777777" w:rsidR="008C27CE" w:rsidRPr="00E24EE1" w:rsidRDefault="008C27CE" w:rsidP="008C27CE">
            <w:pPr>
              <w:rPr>
                <w:i/>
                <w:color w:val="000000"/>
                <w:sz w:val="16"/>
                <w:szCs w:val="16"/>
                <w:lang w:eastAsia="de-DE"/>
              </w:rPr>
            </w:pPr>
            <w:r w:rsidRPr="00E24EE1">
              <w:rPr>
                <w:color w:val="000000"/>
                <w:sz w:val="16"/>
                <w:szCs w:val="16"/>
                <w:lang w:eastAsia="de-DE"/>
              </w:rPr>
              <w:t>Bactericide</w:t>
            </w:r>
          </w:p>
        </w:tc>
        <w:tc>
          <w:tcPr>
            <w:tcW w:w="613" w:type="pct"/>
            <w:tcBorders>
              <w:bottom w:val="single" w:sz="6" w:space="0" w:color="auto"/>
            </w:tcBorders>
          </w:tcPr>
          <w:p w14:paraId="14668D80" w14:textId="77777777" w:rsidR="008C27CE" w:rsidRPr="00E24EE1" w:rsidRDefault="008C27CE" w:rsidP="008C27CE">
            <w:pPr>
              <w:rPr>
                <w:color w:val="000000"/>
                <w:sz w:val="16"/>
                <w:szCs w:val="16"/>
                <w:lang w:eastAsia="de-DE"/>
              </w:rPr>
            </w:pPr>
            <w:r w:rsidRPr="00E24EE1">
              <w:rPr>
                <w:color w:val="000000"/>
                <w:sz w:val="16"/>
                <w:szCs w:val="16"/>
                <w:lang w:eastAsia="de-DE"/>
              </w:rPr>
              <w:t>PT2&amp;PT4 Malodour control</w:t>
            </w:r>
          </w:p>
        </w:tc>
        <w:tc>
          <w:tcPr>
            <w:tcW w:w="565" w:type="pct"/>
            <w:tcBorders>
              <w:bottom w:val="single" w:sz="6" w:space="0" w:color="auto"/>
            </w:tcBorders>
          </w:tcPr>
          <w:p w14:paraId="3D4F1249" w14:textId="7EEBFE57" w:rsidR="008C27CE" w:rsidRPr="00616FD0" w:rsidRDefault="008C27CE" w:rsidP="008C27CE">
            <w:pPr>
              <w:rPr>
                <w:color w:val="000000"/>
                <w:sz w:val="16"/>
                <w:szCs w:val="16"/>
                <w:lang w:val="fr-FR"/>
              </w:rPr>
            </w:pPr>
            <w:r w:rsidRPr="00E24EE1">
              <w:rPr>
                <w:color w:val="000000"/>
                <w:sz w:val="16"/>
                <w:szCs w:val="16"/>
                <w:lang w:val="fr-FR"/>
              </w:rPr>
              <w:t xml:space="preserve">PEROXYDE D’HYDROGENE SOLUTION 7.4% </w:t>
            </w:r>
            <w:r w:rsidR="0062404A">
              <w:rPr>
                <w:color w:val="000000"/>
                <w:sz w:val="16"/>
                <w:szCs w:val="16"/>
                <w:lang w:val="fr-FR"/>
              </w:rPr>
              <w:t>PRÊTE</w:t>
            </w:r>
            <w:r w:rsidRPr="00E24EE1">
              <w:rPr>
                <w:color w:val="000000"/>
                <w:sz w:val="16"/>
                <w:szCs w:val="16"/>
                <w:lang w:val="fr-FR"/>
              </w:rPr>
              <w:t xml:space="preserve"> A L’EMPLOI</w:t>
            </w:r>
          </w:p>
        </w:tc>
        <w:tc>
          <w:tcPr>
            <w:tcW w:w="809" w:type="pct"/>
            <w:tcBorders>
              <w:bottom w:val="single" w:sz="6" w:space="0" w:color="auto"/>
            </w:tcBorders>
          </w:tcPr>
          <w:p w14:paraId="1D7D497F" w14:textId="77777777" w:rsidR="008C27CE" w:rsidRPr="00D22D9D" w:rsidRDefault="008C27CE" w:rsidP="008C27CE">
            <w:pPr>
              <w:rPr>
                <w:i/>
                <w:sz w:val="16"/>
                <w:szCs w:val="16"/>
                <w:lang w:val="fr-FR"/>
              </w:rPr>
            </w:pPr>
            <w:r w:rsidRPr="00EA444E">
              <w:rPr>
                <w:color w:val="000000"/>
                <w:sz w:val="16"/>
                <w:szCs w:val="16"/>
              </w:rPr>
              <w:t>smells “garbage” and “humidity”</w:t>
            </w:r>
          </w:p>
        </w:tc>
        <w:tc>
          <w:tcPr>
            <w:tcW w:w="555" w:type="pct"/>
            <w:tcBorders>
              <w:bottom w:val="single" w:sz="6" w:space="0" w:color="auto"/>
            </w:tcBorders>
          </w:tcPr>
          <w:p w14:paraId="6A7951D8" w14:textId="77777777" w:rsidR="008C27CE" w:rsidRPr="00EA444E" w:rsidRDefault="008C27CE" w:rsidP="008C27CE">
            <w:pPr>
              <w:rPr>
                <w:color w:val="000000"/>
                <w:sz w:val="16"/>
                <w:szCs w:val="16"/>
                <w:lang w:eastAsia="de-DE"/>
              </w:rPr>
            </w:pPr>
            <w:r w:rsidRPr="00EA444E">
              <w:rPr>
                <w:color w:val="000000"/>
                <w:sz w:val="16"/>
                <w:szCs w:val="16"/>
                <w:lang w:eastAsia="de-DE"/>
              </w:rPr>
              <w:t>Criteria of  EN 13725 and VDI 3882 part 2</w:t>
            </w:r>
          </w:p>
        </w:tc>
        <w:tc>
          <w:tcPr>
            <w:tcW w:w="826" w:type="pct"/>
            <w:tcBorders>
              <w:bottom w:val="single" w:sz="6" w:space="0" w:color="auto"/>
            </w:tcBorders>
          </w:tcPr>
          <w:p w14:paraId="4B45BAF6" w14:textId="77777777" w:rsidR="008C27CE" w:rsidRPr="00EA444E" w:rsidRDefault="008C27CE" w:rsidP="008C27CE">
            <w:pPr>
              <w:rPr>
                <w:color w:val="000000"/>
                <w:sz w:val="16"/>
                <w:szCs w:val="16"/>
                <w:lang w:eastAsia="de-DE"/>
              </w:rPr>
            </w:pPr>
            <w:r w:rsidRPr="00EA444E">
              <w:rPr>
                <w:color w:val="000000"/>
                <w:sz w:val="16"/>
                <w:szCs w:val="16"/>
                <w:lang w:eastAsia="de-DE"/>
              </w:rPr>
              <w:t>Panel of 6 people</w:t>
            </w:r>
          </w:p>
          <w:p w14:paraId="4D2253FF" w14:textId="77777777" w:rsidR="008C27CE" w:rsidRPr="00EA444E" w:rsidRDefault="008C27CE" w:rsidP="008C27CE">
            <w:pPr>
              <w:rPr>
                <w:color w:val="000000"/>
                <w:sz w:val="16"/>
                <w:szCs w:val="16"/>
                <w:lang w:eastAsia="de-DE"/>
              </w:rPr>
            </w:pPr>
            <w:r w:rsidRPr="00EA444E">
              <w:rPr>
                <w:color w:val="000000"/>
                <w:sz w:val="16"/>
                <w:szCs w:val="16"/>
                <w:lang w:eastAsia="de-DE"/>
              </w:rPr>
              <w:t xml:space="preserve">Odour and product applied on non-porous carriers, inserted in a Nalophane chamber (1m3) </w:t>
            </w:r>
          </w:p>
          <w:p w14:paraId="38FD354E" w14:textId="77777777" w:rsidR="008C27CE" w:rsidRPr="00A55B88" w:rsidRDefault="008C27CE" w:rsidP="008C27CE">
            <w:pPr>
              <w:rPr>
                <w:color w:val="000000"/>
                <w:sz w:val="16"/>
                <w:szCs w:val="16"/>
                <w:lang w:val="fr-FR" w:eastAsia="de-DE"/>
              </w:rPr>
            </w:pPr>
            <w:r w:rsidRPr="00A55B88">
              <w:rPr>
                <w:color w:val="000000"/>
                <w:sz w:val="16"/>
                <w:szCs w:val="16"/>
                <w:lang w:val="fr-FR" w:eastAsia="de-DE"/>
              </w:rPr>
              <w:t>Samples at T0, T+30 min and T+2H</w:t>
            </w:r>
          </w:p>
          <w:p w14:paraId="64F2B8BE" w14:textId="77777777" w:rsidR="008C27CE" w:rsidRPr="00EA444E" w:rsidRDefault="008C27CE" w:rsidP="008C27CE">
            <w:pPr>
              <w:rPr>
                <w:color w:val="000000"/>
                <w:sz w:val="16"/>
                <w:szCs w:val="16"/>
                <w:lang w:eastAsia="de-DE"/>
              </w:rPr>
            </w:pPr>
            <w:r w:rsidRPr="00EA444E">
              <w:rPr>
                <w:color w:val="000000"/>
                <w:sz w:val="16"/>
                <w:szCs w:val="16"/>
                <w:lang w:eastAsia="de-DE"/>
              </w:rPr>
              <w:t>Observations on odour concentration, intensity and characteritics</w:t>
            </w:r>
          </w:p>
        </w:tc>
        <w:tc>
          <w:tcPr>
            <w:tcW w:w="573" w:type="pct"/>
            <w:tcBorders>
              <w:bottom w:val="single" w:sz="6" w:space="0" w:color="auto"/>
            </w:tcBorders>
          </w:tcPr>
          <w:p w14:paraId="4EA62ED5" w14:textId="77777777" w:rsidR="008C27CE" w:rsidRPr="00EA444E" w:rsidRDefault="008C27CE" w:rsidP="008C27CE">
            <w:pPr>
              <w:rPr>
                <w:color w:val="000000"/>
                <w:sz w:val="16"/>
                <w:szCs w:val="16"/>
                <w:lang w:eastAsia="de-DE"/>
              </w:rPr>
            </w:pPr>
            <w:r w:rsidRPr="00EA444E">
              <w:rPr>
                <w:color w:val="000000"/>
                <w:sz w:val="16"/>
                <w:szCs w:val="16"/>
                <w:lang w:eastAsia="de-DE"/>
              </w:rPr>
              <w:t>reduction of odour perception and olfactory disturbance 2 hours after application</w:t>
            </w:r>
          </w:p>
        </w:tc>
        <w:tc>
          <w:tcPr>
            <w:tcW w:w="583" w:type="pct"/>
            <w:tcBorders>
              <w:bottom w:val="single" w:sz="6" w:space="0" w:color="auto"/>
            </w:tcBorders>
          </w:tcPr>
          <w:p w14:paraId="585F8B1A" w14:textId="77777777" w:rsidR="008C27CE" w:rsidRDefault="008C27CE" w:rsidP="008C27CE">
            <w:pPr>
              <w:rPr>
                <w:color w:val="000000"/>
                <w:sz w:val="16"/>
                <w:szCs w:val="16"/>
                <w:lang w:eastAsia="de-DE"/>
              </w:rPr>
            </w:pPr>
            <w:r w:rsidRPr="00EA444E">
              <w:rPr>
                <w:color w:val="000000"/>
                <w:sz w:val="16"/>
                <w:szCs w:val="16"/>
                <w:lang w:eastAsia="de-DE"/>
              </w:rPr>
              <w:t>ODOURNET PM-2017-014</w:t>
            </w:r>
          </w:p>
          <w:p w14:paraId="64684999" w14:textId="77777777" w:rsidR="008C27CE" w:rsidRPr="00EA444E" w:rsidRDefault="008C27CE" w:rsidP="008C27CE">
            <w:pPr>
              <w:rPr>
                <w:color w:val="000000"/>
                <w:sz w:val="16"/>
                <w:szCs w:val="16"/>
                <w:lang w:eastAsia="de-DE"/>
              </w:rPr>
            </w:pPr>
            <w:r w:rsidRPr="006F2302">
              <w:rPr>
                <w:color w:val="000000"/>
                <w:sz w:val="16"/>
                <w:szCs w:val="16"/>
                <w:lang w:val="fr-FR"/>
              </w:rPr>
              <w:t>R.I=</w:t>
            </w:r>
            <w:r>
              <w:rPr>
                <w:color w:val="000000"/>
                <w:sz w:val="16"/>
                <w:szCs w:val="16"/>
                <w:lang w:val="fr-FR"/>
              </w:rPr>
              <w:t>2</w:t>
            </w:r>
          </w:p>
        </w:tc>
      </w:tr>
      <w:tr w:rsidR="008C27CE" w:rsidRPr="006F2302" w14:paraId="1D6CE951" w14:textId="77777777" w:rsidTr="008C27CE">
        <w:tc>
          <w:tcPr>
            <w:tcW w:w="476" w:type="pct"/>
            <w:tcBorders>
              <w:top w:val="single" w:sz="6" w:space="0" w:color="auto"/>
              <w:bottom w:val="single" w:sz="6" w:space="0" w:color="auto"/>
            </w:tcBorders>
            <w:shd w:val="pct10" w:color="auto" w:fill="auto"/>
          </w:tcPr>
          <w:p w14:paraId="12A8CEAF" w14:textId="77777777" w:rsidR="008C27CE" w:rsidRPr="006F2302" w:rsidRDefault="008C27CE" w:rsidP="008C27CE">
            <w:pPr>
              <w:rPr>
                <w:color w:val="000000"/>
                <w:sz w:val="16"/>
                <w:szCs w:val="16"/>
                <w:lang w:eastAsia="de-DE"/>
              </w:rPr>
            </w:pPr>
            <w:r w:rsidRPr="006F2302">
              <w:rPr>
                <w:color w:val="000000"/>
                <w:sz w:val="16"/>
                <w:szCs w:val="16"/>
                <w:lang w:eastAsia="de-DE"/>
              </w:rPr>
              <w:t>L</w:t>
            </w:r>
            <w:r>
              <w:rPr>
                <w:color w:val="000000"/>
                <w:sz w:val="16"/>
                <w:szCs w:val="16"/>
                <w:lang w:eastAsia="de-DE"/>
              </w:rPr>
              <w:t>e</w:t>
            </w:r>
            <w:r w:rsidRPr="006F2302">
              <w:rPr>
                <w:color w:val="000000"/>
                <w:sz w:val="16"/>
                <w:szCs w:val="16"/>
                <w:lang w:eastAsia="de-DE"/>
              </w:rPr>
              <w:t>gionell</w:t>
            </w:r>
            <w:r>
              <w:rPr>
                <w:color w:val="000000"/>
                <w:sz w:val="16"/>
                <w:szCs w:val="16"/>
                <w:lang w:eastAsia="de-DE"/>
              </w:rPr>
              <w:t>a</w:t>
            </w:r>
          </w:p>
        </w:tc>
        <w:tc>
          <w:tcPr>
            <w:tcW w:w="613" w:type="pct"/>
            <w:tcBorders>
              <w:top w:val="single" w:sz="6" w:space="0" w:color="auto"/>
              <w:bottom w:val="single" w:sz="6" w:space="0" w:color="auto"/>
            </w:tcBorders>
            <w:shd w:val="pct10" w:color="auto" w:fill="auto"/>
          </w:tcPr>
          <w:p w14:paraId="710DC9A4" w14:textId="77777777" w:rsidR="008C27CE" w:rsidRPr="006F2302" w:rsidRDefault="008C27CE" w:rsidP="008C27CE">
            <w:pPr>
              <w:rPr>
                <w:i/>
                <w:color w:val="000000"/>
                <w:sz w:val="16"/>
                <w:szCs w:val="16"/>
                <w:lang w:eastAsia="de-DE"/>
              </w:rPr>
            </w:pPr>
            <w:r w:rsidRPr="006F2302">
              <w:rPr>
                <w:color w:val="000000"/>
                <w:sz w:val="16"/>
                <w:szCs w:val="16"/>
                <w:lang w:eastAsia="de-DE"/>
              </w:rPr>
              <w:t>Disinfection of PT2&amp;PT4 surfaces</w:t>
            </w:r>
          </w:p>
        </w:tc>
        <w:tc>
          <w:tcPr>
            <w:tcW w:w="565" w:type="pct"/>
            <w:tcBorders>
              <w:top w:val="single" w:sz="6" w:space="0" w:color="auto"/>
              <w:bottom w:val="single" w:sz="6" w:space="0" w:color="auto"/>
            </w:tcBorders>
            <w:shd w:val="pct10" w:color="auto" w:fill="auto"/>
          </w:tcPr>
          <w:p w14:paraId="38FD9004" w14:textId="3526659B" w:rsidR="008C27CE" w:rsidRPr="006F2302" w:rsidRDefault="008C27CE" w:rsidP="008C27CE">
            <w:pPr>
              <w:rPr>
                <w:color w:val="000000"/>
                <w:sz w:val="16"/>
                <w:szCs w:val="16"/>
                <w:lang w:val="fr-FR"/>
              </w:rPr>
            </w:pPr>
            <w:r w:rsidRPr="006F2302">
              <w:rPr>
                <w:color w:val="000000"/>
                <w:sz w:val="16"/>
                <w:szCs w:val="16"/>
                <w:lang w:val="fr-FR"/>
              </w:rPr>
              <w:t xml:space="preserve">PEROXYDE D’HYDROGENE </w:t>
            </w:r>
            <w:r w:rsidRPr="006F2302">
              <w:rPr>
                <w:color w:val="000000"/>
                <w:sz w:val="16"/>
                <w:szCs w:val="16"/>
                <w:lang w:val="fr-FR"/>
              </w:rPr>
              <w:lastRenderedPageBreak/>
              <w:t xml:space="preserve">SOLUTION 7.4% </w:t>
            </w:r>
            <w:r w:rsidR="0062404A">
              <w:rPr>
                <w:color w:val="000000"/>
                <w:sz w:val="16"/>
                <w:szCs w:val="16"/>
                <w:lang w:val="fr-FR"/>
              </w:rPr>
              <w:t>PRÊTE</w:t>
            </w:r>
            <w:r w:rsidRPr="006F2302">
              <w:rPr>
                <w:color w:val="000000"/>
                <w:sz w:val="16"/>
                <w:szCs w:val="16"/>
                <w:lang w:val="fr-FR"/>
              </w:rPr>
              <w:t xml:space="preserve"> A L’EMPLOI</w:t>
            </w:r>
          </w:p>
        </w:tc>
        <w:tc>
          <w:tcPr>
            <w:tcW w:w="809" w:type="pct"/>
            <w:tcBorders>
              <w:top w:val="single" w:sz="6" w:space="0" w:color="auto"/>
              <w:bottom w:val="single" w:sz="6" w:space="0" w:color="auto"/>
            </w:tcBorders>
            <w:shd w:val="pct10" w:color="auto" w:fill="auto"/>
          </w:tcPr>
          <w:p w14:paraId="728AB19B" w14:textId="77777777" w:rsidR="008C27CE" w:rsidRPr="006F2302" w:rsidRDefault="008C27CE" w:rsidP="008C27CE">
            <w:pPr>
              <w:rPr>
                <w:i/>
                <w:color w:val="000000"/>
                <w:sz w:val="16"/>
                <w:szCs w:val="16"/>
                <w:lang w:val="fr-FR"/>
              </w:rPr>
            </w:pPr>
            <w:r w:rsidRPr="006F2302">
              <w:rPr>
                <w:i/>
                <w:color w:val="000000"/>
                <w:sz w:val="16"/>
                <w:szCs w:val="16"/>
                <w:lang w:val="fr-FR"/>
              </w:rPr>
              <w:lastRenderedPageBreak/>
              <w:t>L.pneumophila</w:t>
            </w:r>
          </w:p>
        </w:tc>
        <w:tc>
          <w:tcPr>
            <w:tcW w:w="555" w:type="pct"/>
            <w:tcBorders>
              <w:top w:val="single" w:sz="6" w:space="0" w:color="auto"/>
              <w:bottom w:val="single" w:sz="6" w:space="0" w:color="auto"/>
            </w:tcBorders>
            <w:shd w:val="pct10" w:color="auto" w:fill="auto"/>
          </w:tcPr>
          <w:p w14:paraId="4DCC8470" w14:textId="77777777" w:rsidR="008C27CE" w:rsidRPr="006F2302" w:rsidRDefault="008C27CE" w:rsidP="008C27CE">
            <w:pPr>
              <w:rPr>
                <w:color w:val="000000"/>
                <w:sz w:val="16"/>
                <w:szCs w:val="16"/>
                <w:lang w:val="fr-FR"/>
              </w:rPr>
            </w:pPr>
            <w:r w:rsidRPr="006F2302">
              <w:rPr>
                <w:color w:val="000000"/>
                <w:sz w:val="16"/>
                <w:szCs w:val="16"/>
                <w:lang w:val="fr-FR"/>
              </w:rPr>
              <w:t>EN13623:2010</w:t>
            </w:r>
          </w:p>
        </w:tc>
        <w:tc>
          <w:tcPr>
            <w:tcW w:w="826" w:type="pct"/>
            <w:tcBorders>
              <w:top w:val="single" w:sz="6" w:space="0" w:color="auto"/>
              <w:bottom w:val="single" w:sz="6" w:space="0" w:color="auto"/>
            </w:tcBorders>
            <w:shd w:val="pct10" w:color="auto" w:fill="auto"/>
          </w:tcPr>
          <w:p w14:paraId="3A01A3B7" w14:textId="77777777" w:rsidR="008C27CE" w:rsidRPr="006F2302" w:rsidRDefault="008C27CE" w:rsidP="008C27CE">
            <w:pPr>
              <w:rPr>
                <w:color w:val="000000"/>
                <w:sz w:val="16"/>
                <w:szCs w:val="16"/>
                <w:lang w:eastAsia="de-DE"/>
              </w:rPr>
            </w:pPr>
            <w:r w:rsidRPr="006F2302">
              <w:rPr>
                <w:color w:val="000000"/>
                <w:sz w:val="16"/>
                <w:szCs w:val="16"/>
                <w:lang w:eastAsia="de-DE"/>
              </w:rPr>
              <w:t>Phase 2 step 1 test (suspension test)</w:t>
            </w:r>
          </w:p>
          <w:p w14:paraId="6BF273F3" w14:textId="77777777" w:rsidR="008C27CE" w:rsidRPr="006F2302" w:rsidRDefault="008C27CE" w:rsidP="008C27CE">
            <w:pPr>
              <w:rPr>
                <w:color w:val="000000"/>
                <w:sz w:val="16"/>
                <w:szCs w:val="16"/>
              </w:rPr>
            </w:pPr>
            <w:r w:rsidRPr="006F2302">
              <w:rPr>
                <w:color w:val="000000"/>
                <w:sz w:val="16"/>
                <w:szCs w:val="16"/>
              </w:rPr>
              <w:t>Temperature: 20°C</w:t>
            </w:r>
          </w:p>
          <w:p w14:paraId="4F5734A0" w14:textId="77777777" w:rsidR="008C27CE" w:rsidRPr="006F2302" w:rsidRDefault="008C27CE" w:rsidP="008C27CE">
            <w:pPr>
              <w:rPr>
                <w:color w:val="000000"/>
                <w:sz w:val="16"/>
                <w:szCs w:val="16"/>
              </w:rPr>
            </w:pPr>
            <w:r w:rsidRPr="006F2302">
              <w:rPr>
                <w:color w:val="000000"/>
                <w:sz w:val="16"/>
                <w:szCs w:val="16"/>
              </w:rPr>
              <w:lastRenderedPageBreak/>
              <w:t>Contact time: 15 min</w:t>
            </w:r>
          </w:p>
          <w:p w14:paraId="5F8AC7FF" w14:textId="77777777" w:rsidR="008C27CE" w:rsidRPr="006F2302" w:rsidRDefault="008C27CE" w:rsidP="008C27CE">
            <w:pPr>
              <w:rPr>
                <w:color w:val="000000"/>
                <w:sz w:val="16"/>
                <w:szCs w:val="16"/>
                <w:lang w:val="en-US"/>
              </w:rPr>
            </w:pPr>
            <w:r w:rsidRPr="006F2302">
              <w:rPr>
                <w:color w:val="000000"/>
                <w:sz w:val="16"/>
                <w:szCs w:val="16"/>
              </w:rPr>
              <w:t>Soiling: 0.005 g/L yeast extract</w:t>
            </w:r>
          </w:p>
        </w:tc>
        <w:tc>
          <w:tcPr>
            <w:tcW w:w="573" w:type="pct"/>
            <w:tcBorders>
              <w:top w:val="single" w:sz="6" w:space="0" w:color="auto"/>
              <w:bottom w:val="single" w:sz="6" w:space="0" w:color="auto"/>
            </w:tcBorders>
            <w:shd w:val="pct10" w:color="auto" w:fill="auto"/>
          </w:tcPr>
          <w:p w14:paraId="6A2774B9" w14:textId="77777777" w:rsidR="008C27CE" w:rsidRPr="006F2302" w:rsidRDefault="008C27CE" w:rsidP="008C27CE">
            <w:pPr>
              <w:rPr>
                <w:color w:val="000000"/>
                <w:sz w:val="16"/>
                <w:szCs w:val="16"/>
                <w:lang w:val="en-US"/>
              </w:rPr>
            </w:pPr>
            <w:r w:rsidRPr="00E24EE1">
              <w:rPr>
                <w:color w:val="000000"/>
                <w:sz w:val="16"/>
                <w:szCs w:val="16"/>
                <w:lang w:eastAsia="de-DE"/>
              </w:rPr>
              <w:lastRenderedPageBreak/>
              <w:t xml:space="preserve">Activity against </w:t>
            </w:r>
            <w:r>
              <w:rPr>
                <w:i/>
                <w:sz w:val="16"/>
                <w:szCs w:val="16"/>
              </w:rPr>
              <w:t>L.pneumophila</w:t>
            </w:r>
            <w:r w:rsidRPr="00E24EE1">
              <w:rPr>
                <w:color w:val="000000"/>
                <w:sz w:val="16"/>
                <w:szCs w:val="16"/>
                <w:lang w:eastAsia="de-DE"/>
              </w:rPr>
              <w:t xml:space="preserve"> </w:t>
            </w:r>
            <w:r w:rsidRPr="00E24EE1">
              <w:rPr>
                <w:color w:val="000000"/>
                <w:sz w:val="16"/>
                <w:szCs w:val="16"/>
                <w:lang w:eastAsia="de-DE"/>
              </w:rPr>
              <w:lastRenderedPageBreak/>
              <w:t xml:space="preserve">demonstrated at </w:t>
            </w:r>
            <w:r>
              <w:rPr>
                <w:color w:val="000000"/>
                <w:sz w:val="16"/>
                <w:szCs w:val="16"/>
                <w:lang w:eastAsia="de-DE"/>
              </w:rPr>
              <w:t>5</w:t>
            </w:r>
            <w:r w:rsidRPr="00E24EE1">
              <w:rPr>
                <w:color w:val="000000"/>
                <w:sz w:val="16"/>
                <w:szCs w:val="16"/>
                <w:lang w:eastAsia="de-DE"/>
              </w:rPr>
              <w:t xml:space="preserve"> % v/v</w:t>
            </w:r>
          </w:p>
        </w:tc>
        <w:tc>
          <w:tcPr>
            <w:tcW w:w="583" w:type="pct"/>
            <w:tcBorders>
              <w:top w:val="single" w:sz="6" w:space="0" w:color="auto"/>
              <w:bottom w:val="single" w:sz="6" w:space="0" w:color="auto"/>
            </w:tcBorders>
            <w:shd w:val="pct10" w:color="auto" w:fill="auto"/>
          </w:tcPr>
          <w:p w14:paraId="06B5DD6A" w14:textId="77777777" w:rsidR="008C27CE" w:rsidRPr="006F2302" w:rsidRDefault="008C27CE" w:rsidP="008C27CE">
            <w:pPr>
              <w:rPr>
                <w:color w:val="000000"/>
                <w:sz w:val="16"/>
                <w:szCs w:val="16"/>
              </w:rPr>
            </w:pPr>
            <w:r w:rsidRPr="006F2302">
              <w:rPr>
                <w:color w:val="000000"/>
                <w:sz w:val="16"/>
                <w:szCs w:val="16"/>
              </w:rPr>
              <w:lastRenderedPageBreak/>
              <w:t>Merieux 17/000247032</w:t>
            </w:r>
          </w:p>
          <w:p w14:paraId="09FBD6D2" w14:textId="77777777" w:rsidR="008C27CE" w:rsidRPr="006F2302" w:rsidRDefault="008C27CE" w:rsidP="008C27CE">
            <w:pPr>
              <w:rPr>
                <w:color w:val="000000"/>
                <w:sz w:val="16"/>
                <w:szCs w:val="16"/>
                <w:lang w:val="en-US"/>
              </w:rPr>
            </w:pPr>
            <w:r w:rsidRPr="005D1426">
              <w:rPr>
                <w:color w:val="000000"/>
                <w:sz w:val="16"/>
                <w:szCs w:val="16"/>
              </w:rPr>
              <w:t>R.I= 3</w:t>
            </w:r>
          </w:p>
        </w:tc>
      </w:tr>
      <w:tr w:rsidR="008C27CE" w:rsidRPr="00E9134C" w14:paraId="0FC11B62" w14:textId="77777777" w:rsidTr="008C27CE">
        <w:tc>
          <w:tcPr>
            <w:tcW w:w="476" w:type="pct"/>
          </w:tcPr>
          <w:p w14:paraId="763F96A6" w14:textId="77777777" w:rsidR="008C27CE" w:rsidRPr="00E9134C" w:rsidRDefault="008C27CE" w:rsidP="008C27CE">
            <w:pPr>
              <w:rPr>
                <w:color w:val="000000"/>
                <w:sz w:val="16"/>
                <w:szCs w:val="16"/>
                <w:lang w:eastAsia="de-DE"/>
              </w:rPr>
            </w:pPr>
            <w:r w:rsidRPr="00E9134C">
              <w:rPr>
                <w:color w:val="000000"/>
                <w:sz w:val="16"/>
                <w:szCs w:val="16"/>
                <w:lang w:eastAsia="de-DE"/>
              </w:rPr>
              <w:t>Mycobactericide</w:t>
            </w:r>
          </w:p>
        </w:tc>
        <w:tc>
          <w:tcPr>
            <w:tcW w:w="613" w:type="pct"/>
          </w:tcPr>
          <w:p w14:paraId="0083506D" w14:textId="77777777" w:rsidR="008C27CE" w:rsidRPr="00E9134C" w:rsidRDefault="008C27CE" w:rsidP="008C27CE">
            <w:pPr>
              <w:rPr>
                <w:i/>
                <w:color w:val="000000"/>
                <w:sz w:val="16"/>
                <w:szCs w:val="16"/>
                <w:lang w:eastAsia="de-DE"/>
              </w:rPr>
            </w:pPr>
            <w:r w:rsidRPr="00E9134C">
              <w:rPr>
                <w:color w:val="000000"/>
                <w:sz w:val="16"/>
                <w:szCs w:val="16"/>
                <w:lang w:eastAsia="de-DE"/>
              </w:rPr>
              <w:t>Disinfection of PT2&amp;PT4 surfaces</w:t>
            </w:r>
          </w:p>
        </w:tc>
        <w:tc>
          <w:tcPr>
            <w:tcW w:w="565" w:type="pct"/>
          </w:tcPr>
          <w:p w14:paraId="48B10B49" w14:textId="3DA8D956" w:rsidR="008C27CE" w:rsidRPr="00D469CC" w:rsidRDefault="008C27CE" w:rsidP="008C27CE">
            <w:pPr>
              <w:rPr>
                <w:color w:val="000000"/>
                <w:sz w:val="16"/>
                <w:szCs w:val="16"/>
                <w:lang w:val="fr-FR"/>
              </w:rPr>
            </w:pPr>
            <w:r w:rsidRPr="00D469CC">
              <w:rPr>
                <w:color w:val="000000"/>
                <w:sz w:val="16"/>
                <w:szCs w:val="16"/>
                <w:lang w:val="fr-FR"/>
              </w:rPr>
              <w:t xml:space="preserve">PEROXYDE D’HYDROGENE SOLUTION 7.4% </w:t>
            </w:r>
            <w:r w:rsidR="0062404A" w:rsidRPr="00D469CC">
              <w:rPr>
                <w:color w:val="000000"/>
                <w:sz w:val="16"/>
                <w:szCs w:val="16"/>
                <w:lang w:val="fr-FR"/>
              </w:rPr>
              <w:t>PRÊTE</w:t>
            </w:r>
            <w:r w:rsidRPr="00D469CC">
              <w:rPr>
                <w:color w:val="000000"/>
                <w:sz w:val="16"/>
                <w:szCs w:val="16"/>
                <w:lang w:val="fr-FR"/>
              </w:rPr>
              <w:t xml:space="preserve"> A L’EMPLOI</w:t>
            </w:r>
          </w:p>
        </w:tc>
        <w:tc>
          <w:tcPr>
            <w:tcW w:w="809" w:type="pct"/>
          </w:tcPr>
          <w:p w14:paraId="4B0AD75F" w14:textId="77777777" w:rsidR="008C27CE" w:rsidRPr="00E9134C" w:rsidRDefault="008C27CE" w:rsidP="008C27CE">
            <w:pPr>
              <w:rPr>
                <w:i/>
                <w:color w:val="000000"/>
                <w:sz w:val="16"/>
                <w:szCs w:val="16"/>
              </w:rPr>
            </w:pPr>
            <w:r w:rsidRPr="00E9134C">
              <w:rPr>
                <w:i/>
                <w:color w:val="000000"/>
                <w:sz w:val="16"/>
                <w:szCs w:val="16"/>
              </w:rPr>
              <w:t>M.terrae</w:t>
            </w:r>
          </w:p>
        </w:tc>
        <w:tc>
          <w:tcPr>
            <w:tcW w:w="555" w:type="pct"/>
          </w:tcPr>
          <w:p w14:paraId="79F5335F" w14:textId="77777777" w:rsidR="008C27CE" w:rsidRPr="00E9134C" w:rsidRDefault="008C27CE" w:rsidP="008C27CE">
            <w:pPr>
              <w:rPr>
                <w:color w:val="000000"/>
                <w:sz w:val="16"/>
                <w:szCs w:val="16"/>
              </w:rPr>
            </w:pPr>
            <w:r w:rsidRPr="00E9134C">
              <w:rPr>
                <w:color w:val="000000"/>
                <w:sz w:val="16"/>
                <w:szCs w:val="16"/>
              </w:rPr>
              <w:t>EN14348:2005</w:t>
            </w:r>
          </w:p>
          <w:p w14:paraId="4EC0B7E0" w14:textId="77777777" w:rsidR="008C27CE" w:rsidRPr="00E9134C" w:rsidRDefault="008C27CE" w:rsidP="008C27CE">
            <w:pPr>
              <w:rPr>
                <w:color w:val="000000"/>
                <w:sz w:val="16"/>
                <w:szCs w:val="16"/>
              </w:rPr>
            </w:pPr>
          </w:p>
        </w:tc>
        <w:tc>
          <w:tcPr>
            <w:tcW w:w="826" w:type="pct"/>
          </w:tcPr>
          <w:p w14:paraId="525AE9A9" w14:textId="77777777" w:rsidR="008C27CE" w:rsidRPr="00E9134C" w:rsidRDefault="008C27CE" w:rsidP="008C27CE">
            <w:pPr>
              <w:rPr>
                <w:color w:val="000000"/>
                <w:sz w:val="16"/>
                <w:szCs w:val="16"/>
                <w:lang w:eastAsia="de-DE"/>
              </w:rPr>
            </w:pPr>
            <w:r w:rsidRPr="00E9134C">
              <w:rPr>
                <w:color w:val="000000"/>
                <w:sz w:val="16"/>
                <w:szCs w:val="16"/>
                <w:lang w:eastAsia="de-DE"/>
              </w:rPr>
              <w:t>Phase 2 step 1 test (suspension test)</w:t>
            </w:r>
          </w:p>
          <w:p w14:paraId="04C2D7B5" w14:textId="77777777" w:rsidR="008C27CE" w:rsidRPr="00E9134C" w:rsidRDefault="008C27CE" w:rsidP="008C27CE">
            <w:pPr>
              <w:rPr>
                <w:color w:val="000000"/>
                <w:sz w:val="16"/>
                <w:szCs w:val="16"/>
              </w:rPr>
            </w:pPr>
            <w:r w:rsidRPr="00E9134C">
              <w:rPr>
                <w:color w:val="000000"/>
                <w:sz w:val="16"/>
                <w:szCs w:val="16"/>
              </w:rPr>
              <w:t>Temperature:</w:t>
            </w:r>
            <w:r>
              <w:rPr>
                <w:color w:val="000000"/>
                <w:sz w:val="16"/>
                <w:szCs w:val="16"/>
              </w:rPr>
              <w:t xml:space="preserve"> </w:t>
            </w:r>
            <w:r w:rsidRPr="00E9134C">
              <w:rPr>
                <w:color w:val="000000"/>
                <w:sz w:val="16"/>
                <w:szCs w:val="16"/>
              </w:rPr>
              <w:t>20°C</w:t>
            </w:r>
          </w:p>
          <w:p w14:paraId="41D9F007" w14:textId="77777777" w:rsidR="008C27CE" w:rsidRPr="00E9134C" w:rsidRDefault="008C27CE" w:rsidP="008C27CE">
            <w:pPr>
              <w:rPr>
                <w:color w:val="000000"/>
                <w:sz w:val="16"/>
                <w:szCs w:val="16"/>
              </w:rPr>
            </w:pPr>
            <w:r>
              <w:rPr>
                <w:color w:val="000000"/>
                <w:sz w:val="16"/>
                <w:szCs w:val="16"/>
              </w:rPr>
              <w:t>Contact time:</w:t>
            </w:r>
            <w:r w:rsidRPr="00E9134C">
              <w:rPr>
                <w:color w:val="000000"/>
                <w:sz w:val="16"/>
                <w:szCs w:val="16"/>
              </w:rPr>
              <w:t>120 min</w:t>
            </w:r>
          </w:p>
          <w:p w14:paraId="60DA1C00" w14:textId="77777777" w:rsidR="008C27CE" w:rsidRPr="00E9134C" w:rsidRDefault="008C27CE" w:rsidP="008C27CE">
            <w:pPr>
              <w:rPr>
                <w:color w:val="000000"/>
                <w:sz w:val="16"/>
                <w:szCs w:val="16"/>
              </w:rPr>
            </w:pPr>
            <w:r w:rsidRPr="00E9134C">
              <w:rPr>
                <w:color w:val="000000"/>
                <w:sz w:val="16"/>
                <w:szCs w:val="16"/>
              </w:rPr>
              <w:t>Clean conditions (0.3 g/L BSA)</w:t>
            </w:r>
          </w:p>
        </w:tc>
        <w:tc>
          <w:tcPr>
            <w:tcW w:w="573" w:type="pct"/>
          </w:tcPr>
          <w:p w14:paraId="2A711593" w14:textId="77777777" w:rsidR="008C27CE" w:rsidRPr="00E9134C" w:rsidRDefault="008C27CE" w:rsidP="008C27CE">
            <w:pPr>
              <w:rPr>
                <w:color w:val="000000"/>
                <w:sz w:val="16"/>
                <w:szCs w:val="16"/>
              </w:rPr>
            </w:pPr>
            <w:r w:rsidRPr="00E9134C">
              <w:rPr>
                <w:color w:val="000000"/>
                <w:sz w:val="16"/>
                <w:szCs w:val="16"/>
                <w:lang w:eastAsia="de-DE"/>
              </w:rPr>
              <w:t xml:space="preserve">Mycobactericidal activity demonstrated at </w:t>
            </w:r>
            <w:r w:rsidRPr="00E9134C">
              <w:rPr>
                <w:color w:val="000000"/>
                <w:sz w:val="16"/>
                <w:szCs w:val="16"/>
              </w:rPr>
              <w:t>80 % v/v</w:t>
            </w:r>
          </w:p>
        </w:tc>
        <w:tc>
          <w:tcPr>
            <w:tcW w:w="583" w:type="pct"/>
          </w:tcPr>
          <w:p w14:paraId="4F557F9E" w14:textId="77777777" w:rsidR="008C27CE" w:rsidRPr="00E9134C" w:rsidRDefault="008C27CE" w:rsidP="008C27CE">
            <w:pPr>
              <w:rPr>
                <w:color w:val="000000"/>
                <w:sz w:val="16"/>
                <w:szCs w:val="16"/>
              </w:rPr>
            </w:pPr>
            <w:r w:rsidRPr="00E9134C">
              <w:rPr>
                <w:color w:val="000000"/>
                <w:sz w:val="16"/>
                <w:szCs w:val="16"/>
              </w:rPr>
              <w:t>MERIEUX 18/000126334</w:t>
            </w:r>
          </w:p>
          <w:p w14:paraId="1E0DBAB9" w14:textId="77777777" w:rsidR="008C27CE" w:rsidRPr="00E9134C" w:rsidRDefault="008C27CE" w:rsidP="008C27CE">
            <w:pPr>
              <w:rPr>
                <w:color w:val="000000"/>
                <w:sz w:val="16"/>
                <w:szCs w:val="16"/>
              </w:rPr>
            </w:pPr>
            <w:r w:rsidRPr="00E9134C">
              <w:rPr>
                <w:color w:val="000000"/>
                <w:sz w:val="16"/>
                <w:szCs w:val="16"/>
                <w:lang w:val="fr-FR"/>
              </w:rPr>
              <w:t>R.I=1</w:t>
            </w:r>
          </w:p>
        </w:tc>
      </w:tr>
      <w:tr w:rsidR="008C27CE" w:rsidRPr="00E9134C" w14:paraId="10E7B862" w14:textId="77777777" w:rsidTr="008C27CE">
        <w:tc>
          <w:tcPr>
            <w:tcW w:w="476" w:type="pct"/>
          </w:tcPr>
          <w:p w14:paraId="7E443FB6" w14:textId="77777777" w:rsidR="008C27CE" w:rsidRPr="00E9134C" w:rsidRDefault="008C27CE" w:rsidP="008C27CE">
            <w:pPr>
              <w:rPr>
                <w:color w:val="000000"/>
                <w:sz w:val="16"/>
                <w:szCs w:val="16"/>
                <w:lang w:eastAsia="de-DE"/>
              </w:rPr>
            </w:pPr>
            <w:r w:rsidRPr="00E9134C">
              <w:rPr>
                <w:color w:val="000000"/>
                <w:sz w:val="16"/>
                <w:szCs w:val="16"/>
                <w:lang w:eastAsia="de-DE"/>
              </w:rPr>
              <w:t>Mycobactericide</w:t>
            </w:r>
          </w:p>
        </w:tc>
        <w:tc>
          <w:tcPr>
            <w:tcW w:w="613" w:type="pct"/>
          </w:tcPr>
          <w:p w14:paraId="1B4D2367" w14:textId="77777777" w:rsidR="008C27CE" w:rsidRPr="00E9134C" w:rsidRDefault="008C27CE" w:rsidP="008C27CE">
            <w:pPr>
              <w:rPr>
                <w:i/>
                <w:color w:val="000000"/>
                <w:sz w:val="16"/>
                <w:szCs w:val="16"/>
                <w:lang w:eastAsia="de-DE"/>
              </w:rPr>
            </w:pPr>
            <w:r w:rsidRPr="00E9134C">
              <w:rPr>
                <w:color w:val="000000"/>
                <w:sz w:val="16"/>
                <w:szCs w:val="16"/>
                <w:lang w:eastAsia="de-DE"/>
              </w:rPr>
              <w:t>Disinfection of PT2&amp;PT4 surfaces</w:t>
            </w:r>
          </w:p>
        </w:tc>
        <w:tc>
          <w:tcPr>
            <w:tcW w:w="565" w:type="pct"/>
          </w:tcPr>
          <w:p w14:paraId="7953EAAD" w14:textId="3BF77B8E" w:rsidR="008C27CE" w:rsidRPr="00D469CC" w:rsidRDefault="008C27CE" w:rsidP="008C27CE">
            <w:pPr>
              <w:rPr>
                <w:color w:val="000000"/>
                <w:sz w:val="16"/>
                <w:szCs w:val="16"/>
                <w:lang w:val="fr-FR"/>
              </w:rPr>
            </w:pPr>
            <w:r w:rsidRPr="00D469CC">
              <w:rPr>
                <w:color w:val="000000"/>
                <w:sz w:val="16"/>
                <w:szCs w:val="16"/>
                <w:lang w:val="fr-FR"/>
              </w:rPr>
              <w:t xml:space="preserve">PEROXYDE D’HYDROGENE SOLUTION 7.4% </w:t>
            </w:r>
            <w:r w:rsidR="0062404A" w:rsidRPr="00D469CC">
              <w:rPr>
                <w:color w:val="000000"/>
                <w:sz w:val="16"/>
                <w:szCs w:val="16"/>
                <w:lang w:val="fr-FR"/>
              </w:rPr>
              <w:t>PRÊTE</w:t>
            </w:r>
            <w:r w:rsidRPr="00D469CC">
              <w:rPr>
                <w:color w:val="000000"/>
                <w:sz w:val="16"/>
                <w:szCs w:val="16"/>
                <w:lang w:val="fr-FR"/>
              </w:rPr>
              <w:t xml:space="preserve"> A L’EMPLOI</w:t>
            </w:r>
          </w:p>
        </w:tc>
        <w:tc>
          <w:tcPr>
            <w:tcW w:w="809" w:type="pct"/>
          </w:tcPr>
          <w:p w14:paraId="235EDAE5" w14:textId="77777777" w:rsidR="008C27CE" w:rsidRPr="00E9134C" w:rsidRDefault="008C27CE" w:rsidP="008C27CE">
            <w:pPr>
              <w:rPr>
                <w:i/>
                <w:color w:val="000000"/>
                <w:sz w:val="16"/>
                <w:szCs w:val="16"/>
              </w:rPr>
            </w:pPr>
            <w:r w:rsidRPr="00E9134C">
              <w:rPr>
                <w:i/>
                <w:color w:val="000000"/>
                <w:sz w:val="16"/>
                <w:szCs w:val="16"/>
              </w:rPr>
              <w:t>M.terrae</w:t>
            </w:r>
          </w:p>
        </w:tc>
        <w:tc>
          <w:tcPr>
            <w:tcW w:w="555" w:type="pct"/>
          </w:tcPr>
          <w:p w14:paraId="09005A56" w14:textId="77777777" w:rsidR="008C27CE" w:rsidRPr="00E9134C" w:rsidRDefault="008C27CE" w:rsidP="008C27CE">
            <w:pPr>
              <w:rPr>
                <w:color w:val="000000"/>
                <w:sz w:val="16"/>
                <w:szCs w:val="16"/>
              </w:rPr>
            </w:pPr>
            <w:r w:rsidRPr="00E9134C">
              <w:rPr>
                <w:color w:val="000000"/>
                <w:sz w:val="16"/>
                <w:szCs w:val="16"/>
              </w:rPr>
              <w:t>EN14563:2009</w:t>
            </w:r>
          </w:p>
        </w:tc>
        <w:tc>
          <w:tcPr>
            <w:tcW w:w="826" w:type="pct"/>
          </w:tcPr>
          <w:p w14:paraId="6D96523B" w14:textId="77777777" w:rsidR="008C27CE" w:rsidRPr="00E9134C" w:rsidRDefault="008C27CE" w:rsidP="008C27CE">
            <w:pPr>
              <w:rPr>
                <w:color w:val="000000"/>
                <w:sz w:val="16"/>
                <w:szCs w:val="16"/>
                <w:lang w:eastAsia="de-DE"/>
              </w:rPr>
            </w:pPr>
            <w:r w:rsidRPr="00E9134C">
              <w:rPr>
                <w:color w:val="000000"/>
                <w:sz w:val="16"/>
                <w:szCs w:val="16"/>
                <w:lang w:eastAsia="de-DE"/>
              </w:rPr>
              <w:t>Phase 2 step 2 test (surface test)</w:t>
            </w:r>
          </w:p>
          <w:p w14:paraId="3ADD9C18" w14:textId="77777777" w:rsidR="008C27CE" w:rsidRPr="00E9134C" w:rsidRDefault="008C27CE" w:rsidP="008C27CE">
            <w:pPr>
              <w:rPr>
                <w:color w:val="000000"/>
                <w:sz w:val="16"/>
                <w:szCs w:val="16"/>
              </w:rPr>
            </w:pPr>
            <w:r w:rsidRPr="00E9134C">
              <w:rPr>
                <w:color w:val="000000"/>
                <w:sz w:val="16"/>
                <w:szCs w:val="16"/>
              </w:rPr>
              <w:t>Temperature: 20°C</w:t>
            </w:r>
          </w:p>
          <w:p w14:paraId="62BA0588" w14:textId="77777777" w:rsidR="008C27CE" w:rsidRPr="00E9134C" w:rsidRDefault="008C27CE" w:rsidP="008C27CE">
            <w:pPr>
              <w:rPr>
                <w:color w:val="000000"/>
                <w:sz w:val="16"/>
                <w:szCs w:val="16"/>
              </w:rPr>
            </w:pPr>
            <w:r w:rsidRPr="00E9134C">
              <w:rPr>
                <w:color w:val="000000"/>
                <w:sz w:val="16"/>
                <w:szCs w:val="16"/>
              </w:rPr>
              <w:t>Contact time: 60 min</w:t>
            </w:r>
          </w:p>
          <w:p w14:paraId="157310D2" w14:textId="77777777" w:rsidR="008C27CE" w:rsidRPr="00E9134C" w:rsidRDefault="008C27CE" w:rsidP="008C27CE">
            <w:pPr>
              <w:rPr>
                <w:color w:val="000000"/>
                <w:sz w:val="16"/>
                <w:szCs w:val="16"/>
              </w:rPr>
            </w:pPr>
            <w:r w:rsidRPr="00E9134C">
              <w:rPr>
                <w:color w:val="000000"/>
                <w:sz w:val="16"/>
                <w:szCs w:val="16"/>
              </w:rPr>
              <w:t>Clean conditions (0.3 g/L BSA)</w:t>
            </w:r>
          </w:p>
        </w:tc>
        <w:tc>
          <w:tcPr>
            <w:tcW w:w="573" w:type="pct"/>
          </w:tcPr>
          <w:p w14:paraId="7A58F6AB" w14:textId="77777777" w:rsidR="008C27CE" w:rsidRPr="00E9134C" w:rsidRDefault="008C27CE" w:rsidP="008C27CE">
            <w:pPr>
              <w:rPr>
                <w:color w:val="000000"/>
                <w:sz w:val="16"/>
                <w:szCs w:val="16"/>
              </w:rPr>
            </w:pPr>
            <w:r w:rsidRPr="00E9134C">
              <w:rPr>
                <w:color w:val="000000"/>
                <w:sz w:val="16"/>
                <w:szCs w:val="16"/>
                <w:lang w:eastAsia="de-DE"/>
              </w:rPr>
              <w:t xml:space="preserve">Mycobactericidal activity demonstrated at </w:t>
            </w:r>
            <w:r>
              <w:rPr>
                <w:color w:val="000000"/>
                <w:sz w:val="16"/>
                <w:szCs w:val="16"/>
              </w:rPr>
              <w:t>100</w:t>
            </w:r>
            <w:r w:rsidRPr="00E9134C">
              <w:rPr>
                <w:color w:val="000000"/>
                <w:sz w:val="16"/>
                <w:szCs w:val="16"/>
              </w:rPr>
              <w:t xml:space="preserve"> % v/v</w:t>
            </w:r>
          </w:p>
        </w:tc>
        <w:tc>
          <w:tcPr>
            <w:tcW w:w="583" w:type="pct"/>
          </w:tcPr>
          <w:p w14:paraId="41FBE8AB" w14:textId="77777777" w:rsidR="008C27CE" w:rsidRPr="00E9134C" w:rsidRDefault="008C27CE" w:rsidP="008C27CE">
            <w:pPr>
              <w:rPr>
                <w:color w:val="000000"/>
                <w:sz w:val="16"/>
                <w:szCs w:val="16"/>
              </w:rPr>
            </w:pPr>
            <w:r w:rsidRPr="00E9134C">
              <w:rPr>
                <w:color w:val="000000"/>
                <w:sz w:val="16"/>
                <w:szCs w:val="16"/>
              </w:rPr>
              <w:t>MERIEUX 18/000005596</w:t>
            </w:r>
          </w:p>
          <w:p w14:paraId="7819CD59" w14:textId="77777777" w:rsidR="008C27CE" w:rsidRPr="00E9134C" w:rsidRDefault="008C27CE" w:rsidP="008C27CE">
            <w:pPr>
              <w:rPr>
                <w:color w:val="000000"/>
                <w:sz w:val="16"/>
                <w:szCs w:val="16"/>
              </w:rPr>
            </w:pPr>
            <w:r w:rsidRPr="00E9134C">
              <w:rPr>
                <w:color w:val="000000"/>
                <w:sz w:val="16"/>
                <w:szCs w:val="16"/>
                <w:lang w:val="fr-FR"/>
              </w:rPr>
              <w:t>R.I=1</w:t>
            </w:r>
          </w:p>
        </w:tc>
      </w:tr>
      <w:tr w:rsidR="008C27CE" w:rsidRPr="005A727A" w14:paraId="5B53F5DA" w14:textId="77777777" w:rsidTr="008C27CE">
        <w:tc>
          <w:tcPr>
            <w:tcW w:w="476" w:type="pct"/>
            <w:tcBorders>
              <w:top w:val="single" w:sz="6" w:space="0" w:color="auto"/>
            </w:tcBorders>
          </w:tcPr>
          <w:p w14:paraId="2499548E" w14:textId="77777777" w:rsidR="008C27CE" w:rsidRPr="005A727A" w:rsidRDefault="008C27CE" w:rsidP="008C27CE">
            <w:pPr>
              <w:rPr>
                <w:color w:val="000000"/>
                <w:sz w:val="16"/>
                <w:szCs w:val="16"/>
                <w:lang w:eastAsia="de-DE"/>
              </w:rPr>
            </w:pPr>
            <w:r w:rsidRPr="005A727A">
              <w:rPr>
                <w:color w:val="000000"/>
                <w:sz w:val="16"/>
                <w:szCs w:val="16"/>
                <w:lang w:eastAsia="de-DE"/>
              </w:rPr>
              <w:t>Sporicide</w:t>
            </w:r>
          </w:p>
        </w:tc>
        <w:tc>
          <w:tcPr>
            <w:tcW w:w="613" w:type="pct"/>
            <w:tcBorders>
              <w:top w:val="single" w:sz="6" w:space="0" w:color="auto"/>
            </w:tcBorders>
          </w:tcPr>
          <w:p w14:paraId="294D93F8" w14:textId="77777777" w:rsidR="008C27CE" w:rsidRPr="005A727A" w:rsidRDefault="008C27CE" w:rsidP="008C27CE">
            <w:pPr>
              <w:rPr>
                <w:i/>
                <w:color w:val="000000"/>
                <w:sz w:val="16"/>
                <w:szCs w:val="16"/>
                <w:lang w:eastAsia="de-DE"/>
              </w:rPr>
            </w:pPr>
            <w:r w:rsidRPr="005A727A">
              <w:rPr>
                <w:color w:val="000000"/>
                <w:sz w:val="16"/>
                <w:szCs w:val="16"/>
                <w:lang w:eastAsia="de-DE"/>
              </w:rPr>
              <w:t>Disinfection of PT2&amp;PT4 surfaces</w:t>
            </w:r>
          </w:p>
        </w:tc>
        <w:tc>
          <w:tcPr>
            <w:tcW w:w="565" w:type="pct"/>
            <w:tcBorders>
              <w:top w:val="single" w:sz="6" w:space="0" w:color="auto"/>
            </w:tcBorders>
          </w:tcPr>
          <w:p w14:paraId="20325668" w14:textId="1659E4DA" w:rsidR="008C27CE" w:rsidRPr="00D469CC" w:rsidRDefault="008C27CE" w:rsidP="008C27CE">
            <w:pPr>
              <w:rPr>
                <w:color w:val="000000"/>
                <w:sz w:val="16"/>
                <w:szCs w:val="16"/>
                <w:lang w:val="fr-FR"/>
              </w:rPr>
            </w:pPr>
            <w:r w:rsidRPr="00D469CC">
              <w:rPr>
                <w:color w:val="000000"/>
                <w:sz w:val="16"/>
                <w:szCs w:val="16"/>
                <w:lang w:val="fr-FR"/>
              </w:rPr>
              <w:t xml:space="preserve">PEROXYDE D’HYDROGENE SOLUTION 7.4% </w:t>
            </w:r>
            <w:r w:rsidR="0062404A" w:rsidRPr="00D469CC">
              <w:rPr>
                <w:color w:val="000000"/>
                <w:sz w:val="16"/>
                <w:szCs w:val="16"/>
                <w:lang w:val="fr-FR"/>
              </w:rPr>
              <w:t>PRÊTE</w:t>
            </w:r>
            <w:r w:rsidRPr="00D469CC">
              <w:rPr>
                <w:color w:val="000000"/>
                <w:sz w:val="16"/>
                <w:szCs w:val="16"/>
                <w:lang w:val="fr-FR"/>
              </w:rPr>
              <w:t xml:space="preserve"> A L’EMPLOI</w:t>
            </w:r>
          </w:p>
        </w:tc>
        <w:tc>
          <w:tcPr>
            <w:tcW w:w="809" w:type="pct"/>
            <w:tcBorders>
              <w:top w:val="single" w:sz="6" w:space="0" w:color="auto"/>
            </w:tcBorders>
          </w:tcPr>
          <w:p w14:paraId="462987EE" w14:textId="77777777" w:rsidR="008C27CE" w:rsidRPr="005A727A" w:rsidRDefault="008C27CE" w:rsidP="008C27CE">
            <w:pPr>
              <w:rPr>
                <w:i/>
                <w:color w:val="000000"/>
                <w:sz w:val="16"/>
                <w:szCs w:val="16"/>
              </w:rPr>
            </w:pPr>
            <w:r w:rsidRPr="005A727A">
              <w:rPr>
                <w:color w:val="000000"/>
                <w:sz w:val="16"/>
                <w:szCs w:val="16"/>
              </w:rPr>
              <w:t xml:space="preserve">Spores of </w:t>
            </w:r>
            <w:r w:rsidRPr="005A727A">
              <w:rPr>
                <w:i/>
                <w:color w:val="000000"/>
                <w:sz w:val="16"/>
                <w:szCs w:val="16"/>
              </w:rPr>
              <w:t>B.subtilis</w:t>
            </w:r>
          </w:p>
        </w:tc>
        <w:tc>
          <w:tcPr>
            <w:tcW w:w="555" w:type="pct"/>
            <w:tcBorders>
              <w:top w:val="single" w:sz="6" w:space="0" w:color="auto"/>
            </w:tcBorders>
          </w:tcPr>
          <w:p w14:paraId="42509F7C" w14:textId="77777777" w:rsidR="008C27CE" w:rsidRPr="005A727A" w:rsidRDefault="008C27CE" w:rsidP="008C27CE">
            <w:pPr>
              <w:rPr>
                <w:color w:val="000000"/>
                <w:sz w:val="16"/>
                <w:szCs w:val="16"/>
              </w:rPr>
            </w:pPr>
            <w:r w:rsidRPr="005A727A">
              <w:rPr>
                <w:color w:val="000000"/>
                <w:sz w:val="16"/>
                <w:szCs w:val="16"/>
              </w:rPr>
              <w:t>EN13704:2002</w:t>
            </w:r>
          </w:p>
          <w:p w14:paraId="2A0332B6" w14:textId="77777777" w:rsidR="008C27CE" w:rsidRPr="005A727A" w:rsidRDefault="008C27CE" w:rsidP="008C27CE">
            <w:pPr>
              <w:rPr>
                <w:color w:val="000000"/>
                <w:sz w:val="16"/>
                <w:szCs w:val="16"/>
              </w:rPr>
            </w:pPr>
          </w:p>
        </w:tc>
        <w:tc>
          <w:tcPr>
            <w:tcW w:w="826" w:type="pct"/>
            <w:tcBorders>
              <w:top w:val="single" w:sz="6" w:space="0" w:color="auto"/>
            </w:tcBorders>
          </w:tcPr>
          <w:p w14:paraId="57BD41B7" w14:textId="77777777" w:rsidR="008C27CE" w:rsidRPr="005A727A" w:rsidRDefault="008C27CE" w:rsidP="008C27CE">
            <w:pPr>
              <w:rPr>
                <w:color w:val="000000"/>
                <w:sz w:val="16"/>
                <w:szCs w:val="16"/>
                <w:lang w:eastAsia="de-DE"/>
              </w:rPr>
            </w:pPr>
            <w:r w:rsidRPr="005A727A">
              <w:rPr>
                <w:color w:val="000000"/>
                <w:sz w:val="16"/>
                <w:szCs w:val="16"/>
                <w:lang w:eastAsia="de-DE"/>
              </w:rPr>
              <w:t>Phase 2 step 1 test (suspension test)</w:t>
            </w:r>
          </w:p>
          <w:p w14:paraId="128EDBE8" w14:textId="77777777" w:rsidR="008C27CE" w:rsidRPr="005A727A" w:rsidRDefault="008C27CE" w:rsidP="008C27CE">
            <w:pPr>
              <w:rPr>
                <w:color w:val="000000"/>
                <w:sz w:val="16"/>
                <w:szCs w:val="16"/>
              </w:rPr>
            </w:pPr>
            <w:r w:rsidRPr="005A727A">
              <w:rPr>
                <w:color w:val="000000"/>
                <w:sz w:val="16"/>
                <w:szCs w:val="16"/>
              </w:rPr>
              <w:t>Temperature: 20°C</w:t>
            </w:r>
          </w:p>
          <w:p w14:paraId="0D96FF44" w14:textId="77777777" w:rsidR="008C27CE" w:rsidRPr="005A727A" w:rsidRDefault="008C27CE" w:rsidP="008C27CE">
            <w:pPr>
              <w:rPr>
                <w:color w:val="000000"/>
                <w:sz w:val="16"/>
                <w:szCs w:val="16"/>
              </w:rPr>
            </w:pPr>
            <w:r w:rsidRPr="005A727A">
              <w:rPr>
                <w:color w:val="000000"/>
                <w:sz w:val="16"/>
                <w:szCs w:val="16"/>
              </w:rPr>
              <w:t>Contact time: 60 min</w:t>
            </w:r>
          </w:p>
          <w:p w14:paraId="74CB9F14" w14:textId="77777777" w:rsidR="008C27CE" w:rsidRPr="005A727A" w:rsidRDefault="008C27CE" w:rsidP="008C27CE">
            <w:pPr>
              <w:rPr>
                <w:color w:val="000000"/>
                <w:sz w:val="16"/>
                <w:szCs w:val="16"/>
              </w:rPr>
            </w:pPr>
            <w:r w:rsidRPr="005A727A">
              <w:rPr>
                <w:color w:val="000000"/>
                <w:sz w:val="16"/>
                <w:szCs w:val="16"/>
              </w:rPr>
              <w:t>Clean conditions (0.3 g/L BSA)</w:t>
            </w:r>
          </w:p>
        </w:tc>
        <w:tc>
          <w:tcPr>
            <w:tcW w:w="573" w:type="pct"/>
            <w:tcBorders>
              <w:top w:val="single" w:sz="6" w:space="0" w:color="auto"/>
            </w:tcBorders>
          </w:tcPr>
          <w:p w14:paraId="42A2B821" w14:textId="77777777" w:rsidR="008C27CE" w:rsidRPr="005A727A" w:rsidRDefault="008C27CE" w:rsidP="008C27CE">
            <w:pPr>
              <w:rPr>
                <w:color w:val="000000"/>
                <w:sz w:val="16"/>
                <w:szCs w:val="16"/>
              </w:rPr>
            </w:pPr>
            <w:r w:rsidRPr="005A727A">
              <w:rPr>
                <w:color w:val="000000"/>
                <w:sz w:val="16"/>
                <w:szCs w:val="16"/>
                <w:lang w:eastAsia="de-DE"/>
              </w:rPr>
              <w:t xml:space="preserve">Sporicidal activity demonstrated at </w:t>
            </w:r>
            <w:r w:rsidRPr="005A727A">
              <w:rPr>
                <w:color w:val="000000"/>
                <w:sz w:val="16"/>
                <w:szCs w:val="16"/>
              </w:rPr>
              <w:t>50 % v/v</w:t>
            </w:r>
          </w:p>
        </w:tc>
        <w:tc>
          <w:tcPr>
            <w:tcW w:w="583" w:type="pct"/>
            <w:tcBorders>
              <w:top w:val="single" w:sz="6" w:space="0" w:color="auto"/>
            </w:tcBorders>
          </w:tcPr>
          <w:p w14:paraId="777E992F" w14:textId="77777777" w:rsidR="008C27CE" w:rsidRPr="005A727A" w:rsidRDefault="008C27CE" w:rsidP="008C27CE">
            <w:pPr>
              <w:rPr>
                <w:color w:val="000000"/>
                <w:sz w:val="16"/>
                <w:szCs w:val="16"/>
              </w:rPr>
            </w:pPr>
            <w:r w:rsidRPr="005A727A">
              <w:rPr>
                <w:color w:val="000000"/>
                <w:sz w:val="16"/>
                <w:szCs w:val="16"/>
              </w:rPr>
              <w:t>Merieux 17/000247032</w:t>
            </w:r>
          </w:p>
          <w:p w14:paraId="4EC7A00D" w14:textId="77777777" w:rsidR="008C27CE" w:rsidRPr="005A727A" w:rsidRDefault="008C27CE" w:rsidP="008C27CE">
            <w:pPr>
              <w:rPr>
                <w:color w:val="000000"/>
                <w:sz w:val="16"/>
                <w:szCs w:val="16"/>
              </w:rPr>
            </w:pPr>
            <w:r w:rsidRPr="005A727A">
              <w:rPr>
                <w:color w:val="000000"/>
                <w:sz w:val="16"/>
                <w:szCs w:val="16"/>
                <w:lang w:val="fr-FR"/>
              </w:rPr>
              <w:t>R.I=1</w:t>
            </w:r>
          </w:p>
        </w:tc>
      </w:tr>
      <w:tr w:rsidR="008C27CE" w:rsidRPr="005A727A" w14:paraId="36787B44" w14:textId="77777777" w:rsidTr="008C27CE">
        <w:tc>
          <w:tcPr>
            <w:tcW w:w="476" w:type="pct"/>
            <w:tcBorders>
              <w:top w:val="single" w:sz="6" w:space="0" w:color="auto"/>
            </w:tcBorders>
          </w:tcPr>
          <w:p w14:paraId="3F0B91F3" w14:textId="77777777" w:rsidR="008C27CE" w:rsidRPr="005A727A" w:rsidRDefault="008C27CE" w:rsidP="008C27CE">
            <w:pPr>
              <w:rPr>
                <w:i/>
                <w:color w:val="000000"/>
                <w:sz w:val="16"/>
                <w:szCs w:val="16"/>
                <w:lang w:val="fr-FR" w:eastAsia="de-DE"/>
              </w:rPr>
            </w:pPr>
            <w:r w:rsidRPr="005A727A">
              <w:rPr>
                <w:color w:val="000000"/>
                <w:sz w:val="16"/>
                <w:szCs w:val="16"/>
                <w:lang w:eastAsia="de-DE"/>
              </w:rPr>
              <w:t>Sporicide</w:t>
            </w:r>
          </w:p>
        </w:tc>
        <w:tc>
          <w:tcPr>
            <w:tcW w:w="613" w:type="pct"/>
            <w:tcBorders>
              <w:top w:val="single" w:sz="6" w:space="0" w:color="auto"/>
            </w:tcBorders>
          </w:tcPr>
          <w:p w14:paraId="39EAE461" w14:textId="77777777" w:rsidR="008C27CE" w:rsidRPr="005A727A" w:rsidRDefault="008C27CE" w:rsidP="008C27CE">
            <w:pPr>
              <w:rPr>
                <w:i/>
                <w:color w:val="000000"/>
                <w:sz w:val="16"/>
                <w:szCs w:val="16"/>
                <w:lang w:eastAsia="de-DE"/>
              </w:rPr>
            </w:pPr>
            <w:r w:rsidRPr="005A727A">
              <w:rPr>
                <w:color w:val="000000"/>
                <w:sz w:val="16"/>
                <w:szCs w:val="16"/>
                <w:lang w:eastAsia="de-DE"/>
              </w:rPr>
              <w:t>Disinfection of PT2&amp;PT4 surfaces</w:t>
            </w:r>
          </w:p>
        </w:tc>
        <w:tc>
          <w:tcPr>
            <w:tcW w:w="565" w:type="pct"/>
            <w:tcBorders>
              <w:top w:val="single" w:sz="6" w:space="0" w:color="auto"/>
            </w:tcBorders>
          </w:tcPr>
          <w:p w14:paraId="0348338F" w14:textId="3E079070" w:rsidR="008C27CE" w:rsidRPr="00D469CC" w:rsidRDefault="008C27CE" w:rsidP="008C27CE">
            <w:pPr>
              <w:rPr>
                <w:color w:val="000000"/>
                <w:sz w:val="16"/>
                <w:szCs w:val="16"/>
                <w:lang w:val="fr-FR"/>
              </w:rPr>
            </w:pPr>
            <w:r w:rsidRPr="00D469CC">
              <w:rPr>
                <w:color w:val="000000"/>
                <w:sz w:val="16"/>
                <w:szCs w:val="16"/>
                <w:lang w:val="fr-FR"/>
              </w:rPr>
              <w:t xml:space="preserve">PEROXYDE D’HYDROGENE SOLUTION 7.4% </w:t>
            </w:r>
            <w:r w:rsidR="0062404A" w:rsidRPr="00D469CC">
              <w:rPr>
                <w:color w:val="000000"/>
                <w:sz w:val="16"/>
                <w:szCs w:val="16"/>
                <w:lang w:val="fr-FR"/>
              </w:rPr>
              <w:t>PRÊTE</w:t>
            </w:r>
            <w:r w:rsidRPr="00D469CC">
              <w:rPr>
                <w:color w:val="000000"/>
                <w:sz w:val="16"/>
                <w:szCs w:val="16"/>
                <w:lang w:val="fr-FR"/>
              </w:rPr>
              <w:t xml:space="preserve"> A L’EMPLOI</w:t>
            </w:r>
          </w:p>
        </w:tc>
        <w:tc>
          <w:tcPr>
            <w:tcW w:w="809" w:type="pct"/>
            <w:tcBorders>
              <w:top w:val="single" w:sz="6" w:space="0" w:color="auto"/>
            </w:tcBorders>
          </w:tcPr>
          <w:p w14:paraId="03EEB205" w14:textId="77777777" w:rsidR="008C27CE" w:rsidRPr="005A727A" w:rsidRDefault="008C27CE" w:rsidP="008C27CE">
            <w:pPr>
              <w:rPr>
                <w:i/>
                <w:color w:val="000000"/>
                <w:sz w:val="16"/>
                <w:szCs w:val="16"/>
              </w:rPr>
            </w:pPr>
            <w:r w:rsidRPr="005A727A">
              <w:rPr>
                <w:color w:val="000000"/>
                <w:sz w:val="16"/>
                <w:szCs w:val="16"/>
              </w:rPr>
              <w:t xml:space="preserve">Spores of </w:t>
            </w:r>
            <w:r w:rsidRPr="005A727A">
              <w:rPr>
                <w:i/>
                <w:color w:val="000000"/>
                <w:sz w:val="16"/>
                <w:szCs w:val="16"/>
              </w:rPr>
              <w:t>B.subtilis</w:t>
            </w:r>
          </w:p>
          <w:p w14:paraId="77301EB7" w14:textId="77777777" w:rsidR="008C27CE" w:rsidRPr="005A727A" w:rsidRDefault="008C27CE" w:rsidP="008C27CE">
            <w:pPr>
              <w:rPr>
                <w:i/>
                <w:color w:val="000000"/>
                <w:sz w:val="16"/>
                <w:szCs w:val="16"/>
              </w:rPr>
            </w:pPr>
            <w:r w:rsidRPr="005A727A">
              <w:rPr>
                <w:color w:val="000000"/>
                <w:sz w:val="16"/>
                <w:szCs w:val="16"/>
              </w:rPr>
              <w:t xml:space="preserve">Spores of </w:t>
            </w:r>
            <w:r w:rsidRPr="005A727A">
              <w:rPr>
                <w:i/>
                <w:color w:val="000000"/>
                <w:sz w:val="16"/>
                <w:szCs w:val="16"/>
              </w:rPr>
              <w:t>C.sporogenes</w:t>
            </w:r>
          </w:p>
        </w:tc>
        <w:tc>
          <w:tcPr>
            <w:tcW w:w="555" w:type="pct"/>
            <w:tcBorders>
              <w:top w:val="single" w:sz="6" w:space="0" w:color="auto"/>
            </w:tcBorders>
          </w:tcPr>
          <w:p w14:paraId="0C174C75" w14:textId="77777777" w:rsidR="008C27CE" w:rsidRPr="005A727A" w:rsidRDefault="008C27CE" w:rsidP="008C27CE">
            <w:pPr>
              <w:rPr>
                <w:color w:val="000000"/>
                <w:sz w:val="16"/>
                <w:szCs w:val="16"/>
              </w:rPr>
            </w:pPr>
            <w:r w:rsidRPr="005A727A">
              <w:rPr>
                <w:color w:val="000000"/>
                <w:sz w:val="16"/>
                <w:szCs w:val="16"/>
              </w:rPr>
              <w:t>EN13697:2015</w:t>
            </w:r>
          </w:p>
          <w:p w14:paraId="74DCE41D" w14:textId="77777777" w:rsidR="008C27CE" w:rsidRPr="005A727A" w:rsidRDefault="008C27CE" w:rsidP="008C27CE">
            <w:pPr>
              <w:rPr>
                <w:color w:val="000000"/>
                <w:sz w:val="16"/>
                <w:szCs w:val="16"/>
              </w:rPr>
            </w:pPr>
            <w:r w:rsidRPr="005A727A">
              <w:rPr>
                <w:color w:val="000000"/>
                <w:sz w:val="16"/>
                <w:szCs w:val="16"/>
              </w:rPr>
              <w:t>modified</w:t>
            </w:r>
          </w:p>
        </w:tc>
        <w:tc>
          <w:tcPr>
            <w:tcW w:w="826" w:type="pct"/>
            <w:tcBorders>
              <w:top w:val="single" w:sz="6" w:space="0" w:color="auto"/>
            </w:tcBorders>
          </w:tcPr>
          <w:p w14:paraId="592834E7" w14:textId="77777777" w:rsidR="008C27CE" w:rsidRPr="005A727A" w:rsidRDefault="008C27CE" w:rsidP="008C27CE">
            <w:pPr>
              <w:rPr>
                <w:color w:val="000000"/>
                <w:sz w:val="16"/>
                <w:szCs w:val="16"/>
                <w:lang w:eastAsia="de-DE"/>
              </w:rPr>
            </w:pPr>
            <w:r w:rsidRPr="005A727A">
              <w:rPr>
                <w:color w:val="000000"/>
                <w:sz w:val="16"/>
                <w:szCs w:val="16"/>
                <w:lang w:eastAsia="de-DE"/>
              </w:rPr>
              <w:t xml:space="preserve">Phase 2 step </w:t>
            </w:r>
            <w:r>
              <w:rPr>
                <w:color w:val="000000"/>
                <w:sz w:val="16"/>
                <w:szCs w:val="16"/>
                <w:lang w:eastAsia="de-DE"/>
              </w:rPr>
              <w:t>2</w:t>
            </w:r>
            <w:r w:rsidRPr="005A727A">
              <w:rPr>
                <w:color w:val="000000"/>
                <w:sz w:val="16"/>
                <w:szCs w:val="16"/>
                <w:lang w:eastAsia="de-DE"/>
              </w:rPr>
              <w:t xml:space="preserve"> test (su</w:t>
            </w:r>
            <w:r>
              <w:rPr>
                <w:color w:val="000000"/>
                <w:sz w:val="16"/>
                <w:szCs w:val="16"/>
                <w:lang w:eastAsia="de-DE"/>
              </w:rPr>
              <w:t>rface</w:t>
            </w:r>
            <w:r w:rsidRPr="005A727A">
              <w:rPr>
                <w:color w:val="000000"/>
                <w:sz w:val="16"/>
                <w:szCs w:val="16"/>
                <w:lang w:eastAsia="de-DE"/>
              </w:rPr>
              <w:t xml:space="preserve"> test)</w:t>
            </w:r>
          </w:p>
          <w:p w14:paraId="7682723C" w14:textId="77777777" w:rsidR="008C27CE" w:rsidRPr="005A727A" w:rsidRDefault="008C27CE" w:rsidP="008C27CE">
            <w:pPr>
              <w:rPr>
                <w:color w:val="000000"/>
                <w:sz w:val="16"/>
                <w:szCs w:val="16"/>
              </w:rPr>
            </w:pPr>
            <w:r w:rsidRPr="005A727A">
              <w:rPr>
                <w:color w:val="000000"/>
                <w:sz w:val="16"/>
                <w:szCs w:val="16"/>
              </w:rPr>
              <w:t xml:space="preserve">Temperature: </w:t>
            </w:r>
            <w:r>
              <w:rPr>
                <w:color w:val="000000"/>
                <w:sz w:val="16"/>
                <w:szCs w:val="16"/>
              </w:rPr>
              <w:t>18-25</w:t>
            </w:r>
            <w:r w:rsidRPr="005A727A">
              <w:rPr>
                <w:color w:val="000000"/>
                <w:sz w:val="16"/>
                <w:szCs w:val="16"/>
              </w:rPr>
              <w:t>°C</w:t>
            </w:r>
          </w:p>
          <w:p w14:paraId="05654C5B" w14:textId="77777777" w:rsidR="008C27CE" w:rsidRPr="005A727A" w:rsidRDefault="008C27CE" w:rsidP="008C27CE">
            <w:pPr>
              <w:rPr>
                <w:color w:val="000000"/>
                <w:sz w:val="16"/>
                <w:szCs w:val="16"/>
              </w:rPr>
            </w:pPr>
            <w:r w:rsidRPr="005A727A">
              <w:rPr>
                <w:color w:val="000000"/>
                <w:sz w:val="16"/>
                <w:szCs w:val="16"/>
              </w:rPr>
              <w:t>Contact time: 30 min</w:t>
            </w:r>
          </w:p>
          <w:p w14:paraId="1A2EE98C" w14:textId="77777777" w:rsidR="008C27CE" w:rsidRPr="005A727A" w:rsidRDefault="008C27CE" w:rsidP="008C27CE">
            <w:pPr>
              <w:rPr>
                <w:color w:val="000000"/>
                <w:sz w:val="16"/>
                <w:szCs w:val="16"/>
              </w:rPr>
            </w:pPr>
            <w:r w:rsidRPr="005A727A">
              <w:rPr>
                <w:color w:val="000000"/>
                <w:sz w:val="16"/>
                <w:szCs w:val="16"/>
              </w:rPr>
              <w:t>Clean conditions (0.3 g/L BSA)</w:t>
            </w:r>
          </w:p>
        </w:tc>
        <w:tc>
          <w:tcPr>
            <w:tcW w:w="573" w:type="pct"/>
            <w:tcBorders>
              <w:top w:val="single" w:sz="6" w:space="0" w:color="auto"/>
            </w:tcBorders>
          </w:tcPr>
          <w:p w14:paraId="14C252F7" w14:textId="77777777" w:rsidR="008C27CE" w:rsidRPr="005A727A" w:rsidRDefault="008C27CE" w:rsidP="008C27CE">
            <w:pPr>
              <w:rPr>
                <w:color w:val="000000"/>
                <w:sz w:val="16"/>
                <w:szCs w:val="16"/>
              </w:rPr>
            </w:pPr>
            <w:r w:rsidRPr="005A727A">
              <w:rPr>
                <w:color w:val="000000"/>
                <w:sz w:val="16"/>
                <w:szCs w:val="16"/>
              </w:rPr>
              <w:t xml:space="preserve">Activity against spores of </w:t>
            </w:r>
            <w:r w:rsidRPr="0026365B">
              <w:rPr>
                <w:i/>
                <w:color w:val="000000"/>
                <w:sz w:val="16"/>
                <w:szCs w:val="16"/>
              </w:rPr>
              <w:t>B.subtilis</w:t>
            </w:r>
            <w:r w:rsidRPr="005A727A">
              <w:rPr>
                <w:color w:val="000000"/>
                <w:sz w:val="16"/>
                <w:szCs w:val="16"/>
              </w:rPr>
              <w:t xml:space="preserve"> and </w:t>
            </w:r>
            <w:r w:rsidRPr="0026365B">
              <w:rPr>
                <w:i/>
                <w:color w:val="000000"/>
                <w:sz w:val="16"/>
                <w:szCs w:val="16"/>
              </w:rPr>
              <w:t>C.sporogenes</w:t>
            </w:r>
            <w:r w:rsidRPr="005A727A">
              <w:rPr>
                <w:color w:val="000000"/>
                <w:sz w:val="16"/>
                <w:szCs w:val="16"/>
              </w:rPr>
              <w:t xml:space="preserve"> demonstrated at 80 % v/v</w:t>
            </w:r>
          </w:p>
        </w:tc>
        <w:tc>
          <w:tcPr>
            <w:tcW w:w="583" w:type="pct"/>
            <w:tcBorders>
              <w:top w:val="single" w:sz="6" w:space="0" w:color="auto"/>
            </w:tcBorders>
          </w:tcPr>
          <w:p w14:paraId="7DF57C8F" w14:textId="77777777" w:rsidR="008C27CE" w:rsidRPr="005A727A" w:rsidRDefault="008C27CE" w:rsidP="008C27CE">
            <w:pPr>
              <w:rPr>
                <w:color w:val="000000"/>
                <w:sz w:val="16"/>
                <w:szCs w:val="16"/>
              </w:rPr>
            </w:pPr>
            <w:r w:rsidRPr="005A727A">
              <w:rPr>
                <w:color w:val="000000"/>
                <w:sz w:val="16"/>
                <w:szCs w:val="16"/>
              </w:rPr>
              <w:t>LMH 4816-1</w:t>
            </w:r>
          </w:p>
          <w:p w14:paraId="4DB867F2" w14:textId="77777777" w:rsidR="008C27CE" w:rsidRPr="005A727A" w:rsidRDefault="008C27CE" w:rsidP="008C27CE">
            <w:pPr>
              <w:rPr>
                <w:color w:val="000000"/>
                <w:sz w:val="16"/>
                <w:szCs w:val="16"/>
              </w:rPr>
            </w:pPr>
            <w:r w:rsidRPr="005A727A">
              <w:rPr>
                <w:color w:val="000000"/>
                <w:sz w:val="16"/>
                <w:szCs w:val="16"/>
                <w:lang w:val="fr-FR"/>
              </w:rPr>
              <w:t>R.I=2</w:t>
            </w:r>
          </w:p>
        </w:tc>
      </w:tr>
      <w:tr w:rsidR="008C27CE" w:rsidRPr="00830E54" w14:paraId="6C2E7279" w14:textId="77777777" w:rsidTr="008C27CE">
        <w:tc>
          <w:tcPr>
            <w:tcW w:w="476" w:type="pct"/>
            <w:tcBorders>
              <w:top w:val="single" w:sz="6" w:space="0" w:color="auto"/>
              <w:bottom w:val="single" w:sz="6" w:space="0" w:color="auto"/>
            </w:tcBorders>
          </w:tcPr>
          <w:p w14:paraId="471DBD10" w14:textId="77777777" w:rsidR="008C27CE" w:rsidRPr="00830E54" w:rsidRDefault="008C27CE" w:rsidP="008C27CE">
            <w:pPr>
              <w:rPr>
                <w:i/>
                <w:color w:val="000000"/>
                <w:sz w:val="18"/>
                <w:szCs w:val="18"/>
                <w:lang w:val="fr-FR" w:eastAsia="de-DE"/>
              </w:rPr>
            </w:pPr>
            <w:r w:rsidRPr="00830E54">
              <w:rPr>
                <w:color w:val="000000"/>
                <w:sz w:val="18"/>
                <w:szCs w:val="18"/>
                <w:lang w:eastAsia="de-DE"/>
              </w:rPr>
              <w:t>Sporicide</w:t>
            </w:r>
          </w:p>
        </w:tc>
        <w:tc>
          <w:tcPr>
            <w:tcW w:w="613" w:type="pct"/>
            <w:tcBorders>
              <w:top w:val="single" w:sz="6" w:space="0" w:color="auto"/>
              <w:bottom w:val="single" w:sz="6" w:space="0" w:color="auto"/>
            </w:tcBorders>
          </w:tcPr>
          <w:p w14:paraId="5AEAF517" w14:textId="77777777" w:rsidR="008C27CE" w:rsidRPr="00830E54" w:rsidRDefault="008C27CE" w:rsidP="008C27CE">
            <w:pPr>
              <w:rPr>
                <w:i/>
                <w:color w:val="000000"/>
                <w:sz w:val="16"/>
                <w:szCs w:val="16"/>
                <w:lang w:eastAsia="de-DE"/>
              </w:rPr>
            </w:pPr>
            <w:r w:rsidRPr="00830E54">
              <w:rPr>
                <w:color w:val="000000"/>
                <w:sz w:val="16"/>
                <w:szCs w:val="16"/>
                <w:lang w:eastAsia="de-DE"/>
              </w:rPr>
              <w:t>Disinfection of PT2&amp;PT4 surfaces</w:t>
            </w:r>
          </w:p>
        </w:tc>
        <w:tc>
          <w:tcPr>
            <w:tcW w:w="565" w:type="pct"/>
            <w:tcBorders>
              <w:top w:val="single" w:sz="6" w:space="0" w:color="auto"/>
              <w:bottom w:val="single" w:sz="6" w:space="0" w:color="auto"/>
            </w:tcBorders>
          </w:tcPr>
          <w:p w14:paraId="02C94AE0" w14:textId="15C084BE" w:rsidR="008C27CE" w:rsidRPr="00D469CC" w:rsidRDefault="008C27CE" w:rsidP="008C27CE">
            <w:pPr>
              <w:rPr>
                <w:color w:val="000000"/>
                <w:sz w:val="16"/>
                <w:szCs w:val="16"/>
                <w:lang w:val="fr-FR"/>
              </w:rPr>
            </w:pPr>
            <w:r w:rsidRPr="00D469CC">
              <w:rPr>
                <w:color w:val="000000"/>
                <w:sz w:val="16"/>
                <w:szCs w:val="16"/>
                <w:lang w:val="fr-FR"/>
              </w:rPr>
              <w:t xml:space="preserve">PEROXYDE D’HYDROGENE SOLUTION 7.4% </w:t>
            </w:r>
            <w:r w:rsidR="0062404A" w:rsidRPr="00D469CC">
              <w:rPr>
                <w:color w:val="000000"/>
                <w:sz w:val="16"/>
                <w:szCs w:val="16"/>
                <w:lang w:val="fr-FR"/>
              </w:rPr>
              <w:t>PRÊTE</w:t>
            </w:r>
            <w:r w:rsidRPr="00D469CC">
              <w:rPr>
                <w:color w:val="000000"/>
                <w:sz w:val="16"/>
                <w:szCs w:val="16"/>
                <w:lang w:val="fr-FR"/>
              </w:rPr>
              <w:t xml:space="preserve"> A L’EMPLOI</w:t>
            </w:r>
          </w:p>
        </w:tc>
        <w:tc>
          <w:tcPr>
            <w:tcW w:w="809" w:type="pct"/>
            <w:tcBorders>
              <w:top w:val="single" w:sz="6" w:space="0" w:color="auto"/>
              <w:bottom w:val="single" w:sz="6" w:space="0" w:color="auto"/>
            </w:tcBorders>
          </w:tcPr>
          <w:p w14:paraId="7F4A2CD7" w14:textId="77777777" w:rsidR="008C27CE" w:rsidRPr="00830E54" w:rsidRDefault="008C27CE" w:rsidP="008C27CE">
            <w:pPr>
              <w:rPr>
                <w:i/>
                <w:color w:val="000000"/>
                <w:sz w:val="16"/>
                <w:szCs w:val="16"/>
              </w:rPr>
            </w:pPr>
            <w:r w:rsidRPr="00830E54">
              <w:rPr>
                <w:color w:val="000000"/>
                <w:sz w:val="16"/>
                <w:szCs w:val="16"/>
              </w:rPr>
              <w:t xml:space="preserve">Spores of </w:t>
            </w:r>
            <w:r w:rsidRPr="00830E54">
              <w:rPr>
                <w:i/>
                <w:color w:val="000000"/>
                <w:sz w:val="16"/>
                <w:szCs w:val="16"/>
              </w:rPr>
              <w:t>B.cereus</w:t>
            </w:r>
          </w:p>
        </w:tc>
        <w:tc>
          <w:tcPr>
            <w:tcW w:w="555" w:type="pct"/>
            <w:tcBorders>
              <w:top w:val="single" w:sz="6" w:space="0" w:color="auto"/>
              <w:bottom w:val="single" w:sz="6" w:space="0" w:color="auto"/>
            </w:tcBorders>
          </w:tcPr>
          <w:p w14:paraId="5BA74086" w14:textId="77777777" w:rsidR="008C27CE" w:rsidRPr="00830E54" w:rsidRDefault="008C27CE" w:rsidP="008C27CE">
            <w:pPr>
              <w:rPr>
                <w:color w:val="000000"/>
                <w:sz w:val="16"/>
                <w:szCs w:val="16"/>
              </w:rPr>
            </w:pPr>
            <w:r w:rsidRPr="00830E54">
              <w:rPr>
                <w:color w:val="000000"/>
                <w:sz w:val="16"/>
                <w:szCs w:val="16"/>
              </w:rPr>
              <w:t>EN13697:2015</w:t>
            </w:r>
          </w:p>
          <w:p w14:paraId="3A632E5F" w14:textId="77777777" w:rsidR="008C27CE" w:rsidRPr="00830E54" w:rsidRDefault="008C27CE" w:rsidP="008C27CE">
            <w:pPr>
              <w:rPr>
                <w:color w:val="000000"/>
                <w:sz w:val="16"/>
                <w:szCs w:val="16"/>
              </w:rPr>
            </w:pPr>
            <w:r w:rsidRPr="00830E54">
              <w:rPr>
                <w:color w:val="000000"/>
                <w:sz w:val="16"/>
                <w:szCs w:val="16"/>
              </w:rPr>
              <w:t>modified</w:t>
            </w:r>
          </w:p>
        </w:tc>
        <w:tc>
          <w:tcPr>
            <w:tcW w:w="826" w:type="pct"/>
            <w:tcBorders>
              <w:top w:val="single" w:sz="6" w:space="0" w:color="auto"/>
              <w:bottom w:val="single" w:sz="6" w:space="0" w:color="auto"/>
            </w:tcBorders>
          </w:tcPr>
          <w:p w14:paraId="09F6B640" w14:textId="77777777" w:rsidR="008C27CE" w:rsidRPr="00830E54" w:rsidRDefault="008C27CE" w:rsidP="008C27CE">
            <w:pPr>
              <w:rPr>
                <w:color w:val="000000"/>
                <w:sz w:val="16"/>
                <w:szCs w:val="16"/>
                <w:lang w:eastAsia="de-DE"/>
              </w:rPr>
            </w:pPr>
            <w:r w:rsidRPr="00830E54">
              <w:rPr>
                <w:color w:val="000000"/>
                <w:sz w:val="16"/>
                <w:szCs w:val="16"/>
                <w:lang w:eastAsia="de-DE"/>
              </w:rPr>
              <w:t>Phase 2 step 2 test (surface test)</w:t>
            </w:r>
          </w:p>
          <w:p w14:paraId="58BA7084" w14:textId="77777777" w:rsidR="008C27CE" w:rsidRPr="00830E54" w:rsidRDefault="008C27CE" w:rsidP="008C27CE">
            <w:pPr>
              <w:rPr>
                <w:color w:val="000000"/>
                <w:sz w:val="16"/>
                <w:szCs w:val="16"/>
              </w:rPr>
            </w:pPr>
            <w:r w:rsidRPr="00830E54">
              <w:rPr>
                <w:color w:val="000000"/>
                <w:sz w:val="16"/>
                <w:szCs w:val="16"/>
              </w:rPr>
              <w:t xml:space="preserve">Temperature: </w:t>
            </w:r>
            <w:r>
              <w:rPr>
                <w:color w:val="000000"/>
                <w:sz w:val="16"/>
                <w:szCs w:val="16"/>
              </w:rPr>
              <w:t>18-25</w:t>
            </w:r>
            <w:r w:rsidRPr="00830E54">
              <w:rPr>
                <w:color w:val="000000"/>
                <w:sz w:val="16"/>
                <w:szCs w:val="16"/>
              </w:rPr>
              <w:t>°C</w:t>
            </w:r>
          </w:p>
          <w:p w14:paraId="037B6BCC" w14:textId="77777777" w:rsidR="008C27CE" w:rsidRPr="00830E54" w:rsidRDefault="008C27CE" w:rsidP="008C27CE">
            <w:pPr>
              <w:rPr>
                <w:color w:val="000000"/>
                <w:sz w:val="16"/>
                <w:szCs w:val="16"/>
              </w:rPr>
            </w:pPr>
            <w:r w:rsidRPr="00830E54">
              <w:rPr>
                <w:color w:val="000000"/>
                <w:sz w:val="16"/>
                <w:szCs w:val="16"/>
              </w:rPr>
              <w:t>Contact time: 60 min</w:t>
            </w:r>
          </w:p>
          <w:p w14:paraId="30E31D8B" w14:textId="77777777" w:rsidR="008C27CE" w:rsidRPr="00830E54" w:rsidRDefault="008C27CE" w:rsidP="008C27CE">
            <w:pPr>
              <w:rPr>
                <w:color w:val="000000"/>
                <w:sz w:val="16"/>
                <w:szCs w:val="16"/>
              </w:rPr>
            </w:pPr>
            <w:r w:rsidRPr="00830E54">
              <w:rPr>
                <w:color w:val="000000"/>
                <w:sz w:val="16"/>
                <w:szCs w:val="16"/>
              </w:rPr>
              <w:t>Clean conditions (0.3 g/L BSA)</w:t>
            </w:r>
          </w:p>
        </w:tc>
        <w:tc>
          <w:tcPr>
            <w:tcW w:w="573" w:type="pct"/>
            <w:tcBorders>
              <w:top w:val="single" w:sz="6" w:space="0" w:color="auto"/>
              <w:bottom w:val="single" w:sz="6" w:space="0" w:color="auto"/>
            </w:tcBorders>
          </w:tcPr>
          <w:p w14:paraId="13F12C53" w14:textId="77777777" w:rsidR="008C27CE" w:rsidRPr="00830E54" w:rsidRDefault="008C27CE" w:rsidP="008C27CE">
            <w:pPr>
              <w:rPr>
                <w:color w:val="000000"/>
                <w:sz w:val="16"/>
                <w:szCs w:val="16"/>
              </w:rPr>
            </w:pPr>
            <w:r w:rsidRPr="00830E54">
              <w:rPr>
                <w:color w:val="000000"/>
                <w:sz w:val="16"/>
                <w:szCs w:val="16"/>
              </w:rPr>
              <w:t xml:space="preserve">Activity against spores of </w:t>
            </w:r>
            <w:r w:rsidRPr="0026365B">
              <w:rPr>
                <w:i/>
                <w:color w:val="000000"/>
                <w:sz w:val="16"/>
                <w:szCs w:val="16"/>
              </w:rPr>
              <w:t>B.cereus</w:t>
            </w:r>
            <w:r w:rsidRPr="00830E54">
              <w:rPr>
                <w:color w:val="000000"/>
                <w:sz w:val="16"/>
                <w:szCs w:val="16"/>
              </w:rPr>
              <w:t xml:space="preserve"> demonstrated at 80% v/v</w:t>
            </w:r>
          </w:p>
        </w:tc>
        <w:tc>
          <w:tcPr>
            <w:tcW w:w="583" w:type="pct"/>
            <w:tcBorders>
              <w:top w:val="single" w:sz="6" w:space="0" w:color="auto"/>
              <w:bottom w:val="single" w:sz="6" w:space="0" w:color="auto"/>
            </w:tcBorders>
          </w:tcPr>
          <w:p w14:paraId="263E22ED" w14:textId="77777777" w:rsidR="008C27CE" w:rsidRPr="00830E54" w:rsidRDefault="008C27CE" w:rsidP="008C27CE">
            <w:pPr>
              <w:rPr>
                <w:color w:val="000000"/>
                <w:sz w:val="16"/>
                <w:szCs w:val="16"/>
              </w:rPr>
            </w:pPr>
            <w:r w:rsidRPr="00830E54">
              <w:rPr>
                <w:color w:val="000000"/>
                <w:sz w:val="16"/>
                <w:szCs w:val="16"/>
              </w:rPr>
              <w:t>LMH 4887-1</w:t>
            </w:r>
          </w:p>
          <w:p w14:paraId="38CEAF78" w14:textId="77777777" w:rsidR="008C27CE" w:rsidRPr="00830E54" w:rsidRDefault="008C27CE" w:rsidP="008C27CE">
            <w:pPr>
              <w:rPr>
                <w:color w:val="000000"/>
                <w:sz w:val="16"/>
                <w:szCs w:val="16"/>
              </w:rPr>
            </w:pPr>
            <w:r w:rsidRPr="00830E54">
              <w:rPr>
                <w:color w:val="000000"/>
                <w:sz w:val="16"/>
                <w:szCs w:val="16"/>
                <w:lang w:val="fr-FR"/>
              </w:rPr>
              <w:t>R.I=2</w:t>
            </w:r>
          </w:p>
        </w:tc>
      </w:tr>
      <w:tr w:rsidR="008C27CE" w:rsidRPr="001F4CC2" w14:paraId="1B2182D7" w14:textId="77777777" w:rsidTr="008C27CE">
        <w:tc>
          <w:tcPr>
            <w:tcW w:w="476" w:type="pct"/>
            <w:tcBorders>
              <w:top w:val="single" w:sz="6" w:space="0" w:color="auto"/>
              <w:bottom w:val="single" w:sz="6" w:space="0" w:color="auto"/>
            </w:tcBorders>
            <w:shd w:val="pct10" w:color="auto" w:fill="auto"/>
          </w:tcPr>
          <w:p w14:paraId="4CEA6AAA" w14:textId="77777777" w:rsidR="008C27CE" w:rsidRPr="006427D2" w:rsidRDefault="008C27CE" w:rsidP="008C27CE">
            <w:pPr>
              <w:rPr>
                <w:color w:val="000000"/>
                <w:sz w:val="16"/>
                <w:szCs w:val="16"/>
                <w:lang w:val="fr-FR" w:eastAsia="de-DE"/>
              </w:rPr>
            </w:pPr>
            <w:r w:rsidRPr="007E5BFB">
              <w:rPr>
                <w:color w:val="000000"/>
                <w:sz w:val="16"/>
                <w:szCs w:val="16"/>
                <w:lang w:val="fr-FR" w:eastAsia="de-DE"/>
              </w:rPr>
              <w:t>Fungicide</w:t>
            </w:r>
          </w:p>
        </w:tc>
        <w:tc>
          <w:tcPr>
            <w:tcW w:w="613" w:type="pct"/>
            <w:tcBorders>
              <w:top w:val="single" w:sz="6" w:space="0" w:color="auto"/>
              <w:bottom w:val="single" w:sz="6" w:space="0" w:color="auto"/>
            </w:tcBorders>
            <w:shd w:val="pct10" w:color="auto" w:fill="auto"/>
          </w:tcPr>
          <w:p w14:paraId="580AEC60" w14:textId="77777777" w:rsidR="008C27CE" w:rsidRPr="007E5BFB" w:rsidRDefault="008C27CE" w:rsidP="008C27CE">
            <w:pPr>
              <w:rPr>
                <w:i/>
                <w:color w:val="000000"/>
                <w:sz w:val="16"/>
                <w:szCs w:val="16"/>
                <w:lang w:val="en-US" w:eastAsia="de-DE"/>
              </w:rPr>
            </w:pPr>
            <w:r w:rsidRPr="007E5BFB">
              <w:rPr>
                <w:color w:val="000000"/>
                <w:sz w:val="16"/>
                <w:szCs w:val="16"/>
                <w:lang w:eastAsia="de-DE"/>
              </w:rPr>
              <w:t>Disinfection of PT2&amp;PT4 surfaces</w:t>
            </w:r>
          </w:p>
        </w:tc>
        <w:tc>
          <w:tcPr>
            <w:tcW w:w="565" w:type="pct"/>
            <w:tcBorders>
              <w:top w:val="single" w:sz="6" w:space="0" w:color="auto"/>
              <w:bottom w:val="single" w:sz="6" w:space="0" w:color="auto"/>
            </w:tcBorders>
            <w:shd w:val="pct10" w:color="auto" w:fill="auto"/>
          </w:tcPr>
          <w:p w14:paraId="361AF8F1" w14:textId="478BFC6C" w:rsidR="008C27CE" w:rsidRPr="007E5BFB" w:rsidRDefault="008C27CE" w:rsidP="008C27CE">
            <w:pPr>
              <w:rPr>
                <w:color w:val="000000"/>
                <w:sz w:val="16"/>
                <w:szCs w:val="16"/>
                <w:lang w:val="fr-FR"/>
              </w:rPr>
            </w:pPr>
            <w:r w:rsidRPr="007E5BFB">
              <w:rPr>
                <w:color w:val="000000"/>
                <w:sz w:val="16"/>
                <w:szCs w:val="16"/>
                <w:lang w:val="fr-FR"/>
              </w:rPr>
              <w:t xml:space="preserve">PEROXYDE D’HYDROGENE SOLUTION 7.4% </w:t>
            </w:r>
            <w:r w:rsidR="0062404A" w:rsidRPr="007E5BFB">
              <w:rPr>
                <w:color w:val="000000"/>
                <w:sz w:val="16"/>
                <w:szCs w:val="16"/>
                <w:lang w:val="fr-FR"/>
              </w:rPr>
              <w:t>PRÊTE</w:t>
            </w:r>
            <w:r w:rsidRPr="007E5BFB">
              <w:rPr>
                <w:color w:val="000000"/>
                <w:sz w:val="16"/>
                <w:szCs w:val="16"/>
                <w:lang w:val="fr-FR"/>
              </w:rPr>
              <w:t xml:space="preserve"> A L’EMPLOI</w:t>
            </w:r>
          </w:p>
        </w:tc>
        <w:tc>
          <w:tcPr>
            <w:tcW w:w="809" w:type="pct"/>
            <w:tcBorders>
              <w:top w:val="single" w:sz="6" w:space="0" w:color="auto"/>
              <w:bottom w:val="single" w:sz="6" w:space="0" w:color="auto"/>
            </w:tcBorders>
            <w:shd w:val="pct10" w:color="auto" w:fill="auto"/>
          </w:tcPr>
          <w:p w14:paraId="43CCF5C4" w14:textId="77777777" w:rsidR="008C27CE" w:rsidRPr="007E5BFB" w:rsidRDefault="008C27CE" w:rsidP="008C27CE">
            <w:pPr>
              <w:rPr>
                <w:i/>
                <w:color w:val="000000"/>
                <w:sz w:val="16"/>
                <w:szCs w:val="16"/>
                <w:lang w:val="en-US"/>
              </w:rPr>
            </w:pPr>
            <w:r w:rsidRPr="007E5BFB">
              <w:rPr>
                <w:i/>
                <w:color w:val="000000"/>
                <w:sz w:val="16"/>
                <w:szCs w:val="16"/>
                <w:lang w:val="en-US"/>
              </w:rPr>
              <w:t>C.albicans</w:t>
            </w:r>
          </w:p>
          <w:p w14:paraId="28FD2D3B" w14:textId="77777777" w:rsidR="008C27CE" w:rsidRPr="007E5BFB" w:rsidRDefault="008C27CE" w:rsidP="008C27CE">
            <w:pPr>
              <w:rPr>
                <w:i/>
                <w:color w:val="000000"/>
                <w:sz w:val="16"/>
                <w:szCs w:val="16"/>
                <w:lang w:val="en-US"/>
              </w:rPr>
            </w:pPr>
            <w:r w:rsidRPr="007E5BFB">
              <w:rPr>
                <w:i/>
                <w:color w:val="000000"/>
                <w:sz w:val="16"/>
                <w:szCs w:val="16"/>
                <w:lang w:val="en-US"/>
              </w:rPr>
              <w:t>A.brasiliensis</w:t>
            </w:r>
          </w:p>
        </w:tc>
        <w:tc>
          <w:tcPr>
            <w:tcW w:w="555" w:type="pct"/>
            <w:tcBorders>
              <w:top w:val="single" w:sz="6" w:space="0" w:color="auto"/>
              <w:bottom w:val="single" w:sz="6" w:space="0" w:color="auto"/>
            </w:tcBorders>
            <w:shd w:val="pct10" w:color="auto" w:fill="auto"/>
          </w:tcPr>
          <w:p w14:paraId="13BCFFC9" w14:textId="77777777" w:rsidR="008C27CE" w:rsidRPr="007E5BFB" w:rsidRDefault="008C27CE" w:rsidP="008C27CE">
            <w:pPr>
              <w:rPr>
                <w:color w:val="000000"/>
                <w:sz w:val="16"/>
                <w:szCs w:val="16"/>
              </w:rPr>
            </w:pPr>
            <w:r w:rsidRPr="007E5BFB">
              <w:rPr>
                <w:color w:val="000000"/>
                <w:sz w:val="16"/>
                <w:szCs w:val="16"/>
                <w:lang w:val="en-US"/>
              </w:rPr>
              <w:t>EN1650+A</w:t>
            </w:r>
            <w:r w:rsidRPr="007E5BFB">
              <w:rPr>
                <w:color w:val="000000"/>
                <w:sz w:val="16"/>
                <w:szCs w:val="16"/>
              </w:rPr>
              <w:t>1:2008</w:t>
            </w:r>
          </w:p>
        </w:tc>
        <w:tc>
          <w:tcPr>
            <w:tcW w:w="826" w:type="pct"/>
            <w:tcBorders>
              <w:top w:val="single" w:sz="6" w:space="0" w:color="auto"/>
              <w:bottom w:val="single" w:sz="6" w:space="0" w:color="auto"/>
            </w:tcBorders>
            <w:shd w:val="pct10" w:color="auto" w:fill="auto"/>
          </w:tcPr>
          <w:p w14:paraId="54AD8335" w14:textId="77777777" w:rsidR="008C27CE" w:rsidRPr="007E5BFB" w:rsidRDefault="008C27CE" w:rsidP="008C27CE">
            <w:pPr>
              <w:rPr>
                <w:color w:val="000000"/>
                <w:sz w:val="16"/>
                <w:szCs w:val="16"/>
                <w:lang w:eastAsia="de-DE"/>
              </w:rPr>
            </w:pPr>
            <w:r w:rsidRPr="007E5BFB">
              <w:rPr>
                <w:color w:val="000000"/>
                <w:sz w:val="16"/>
                <w:szCs w:val="16"/>
                <w:lang w:eastAsia="de-DE"/>
              </w:rPr>
              <w:t>Phase 2 step 1 test (suspension test)</w:t>
            </w:r>
          </w:p>
          <w:p w14:paraId="1F8F6325" w14:textId="77777777" w:rsidR="008C27CE" w:rsidRPr="007E5BFB" w:rsidRDefault="008C27CE" w:rsidP="008C27CE">
            <w:pPr>
              <w:rPr>
                <w:color w:val="000000"/>
                <w:sz w:val="16"/>
                <w:szCs w:val="16"/>
              </w:rPr>
            </w:pPr>
            <w:r w:rsidRPr="007E5BFB">
              <w:rPr>
                <w:color w:val="000000"/>
                <w:sz w:val="16"/>
                <w:szCs w:val="16"/>
              </w:rPr>
              <w:t>Temperature: 18-25°C</w:t>
            </w:r>
          </w:p>
          <w:p w14:paraId="5ADB4294" w14:textId="77777777" w:rsidR="008C27CE" w:rsidRPr="007E5BFB" w:rsidRDefault="008C27CE" w:rsidP="008C27CE">
            <w:pPr>
              <w:rPr>
                <w:color w:val="000000"/>
                <w:sz w:val="16"/>
                <w:szCs w:val="16"/>
              </w:rPr>
            </w:pPr>
            <w:r w:rsidRPr="007E5BFB">
              <w:rPr>
                <w:color w:val="000000"/>
                <w:sz w:val="16"/>
                <w:szCs w:val="16"/>
              </w:rPr>
              <w:t>Contact time: 15 min</w:t>
            </w:r>
          </w:p>
          <w:p w14:paraId="28961430" w14:textId="77777777" w:rsidR="008C27CE" w:rsidRPr="007E5BFB" w:rsidRDefault="008C27CE" w:rsidP="008C27CE">
            <w:pPr>
              <w:rPr>
                <w:color w:val="000000"/>
                <w:sz w:val="16"/>
                <w:szCs w:val="16"/>
              </w:rPr>
            </w:pPr>
            <w:r w:rsidRPr="007E5BFB">
              <w:rPr>
                <w:color w:val="000000"/>
                <w:sz w:val="16"/>
                <w:szCs w:val="16"/>
              </w:rPr>
              <w:t>Clean conditions: 0.3 g/L BSA)</w:t>
            </w:r>
          </w:p>
        </w:tc>
        <w:tc>
          <w:tcPr>
            <w:tcW w:w="573" w:type="pct"/>
            <w:tcBorders>
              <w:top w:val="single" w:sz="6" w:space="0" w:color="auto"/>
              <w:bottom w:val="single" w:sz="6" w:space="0" w:color="auto"/>
            </w:tcBorders>
            <w:shd w:val="pct10" w:color="auto" w:fill="auto"/>
          </w:tcPr>
          <w:p w14:paraId="209148E9" w14:textId="77777777" w:rsidR="008C27CE" w:rsidRPr="007E5BFB" w:rsidRDefault="008C27CE" w:rsidP="008C27CE">
            <w:pPr>
              <w:rPr>
                <w:color w:val="000000"/>
                <w:sz w:val="16"/>
                <w:szCs w:val="16"/>
              </w:rPr>
            </w:pPr>
            <w:r w:rsidRPr="007E5BFB">
              <w:rPr>
                <w:color w:val="000000"/>
                <w:sz w:val="16"/>
                <w:szCs w:val="16"/>
              </w:rPr>
              <w:t>No yeasticidal activity demonstrated at 80 % v/v</w:t>
            </w:r>
          </w:p>
          <w:p w14:paraId="00A6D376" w14:textId="77777777" w:rsidR="008C27CE" w:rsidRPr="007E5BFB" w:rsidRDefault="008C27CE" w:rsidP="008C27CE">
            <w:pPr>
              <w:rPr>
                <w:color w:val="000000"/>
                <w:sz w:val="16"/>
                <w:szCs w:val="16"/>
              </w:rPr>
            </w:pPr>
          </w:p>
          <w:p w14:paraId="1B0B0DEB" w14:textId="77777777" w:rsidR="008C27CE" w:rsidRPr="007E5BFB" w:rsidRDefault="008C27CE" w:rsidP="008C27CE">
            <w:pPr>
              <w:rPr>
                <w:color w:val="000000"/>
                <w:sz w:val="16"/>
                <w:szCs w:val="16"/>
              </w:rPr>
            </w:pPr>
            <w:r w:rsidRPr="007E5BFB">
              <w:rPr>
                <w:color w:val="000000"/>
                <w:sz w:val="16"/>
                <w:szCs w:val="16"/>
              </w:rPr>
              <w:t xml:space="preserve">Activity againt </w:t>
            </w:r>
            <w:r w:rsidRPr="007E5BFB">
              <w:rPr>
                <w:i/>
                <w:color w:val="000000"/>
                <w:sz w:val="16"/>
                <w:szCs w:val="16"/>
              </w:rPr>
              <w:t xml:space="preserve">A.brasiliensis </w:t>
            </w:r>
            <w:r w:rsidRPr="007E5BFB">
              <w:rPr>
                <w:color w:val="000000"/>
                <w:sz w:val="16"/>
                <w:szCs w:val="16"/>
              </w:rPr>
              <w:t>demonstrated at 80 % v/v (trial n°2)</w:t>
            </w:r>
          </w:p>
        </w:tc>
        <w:tc>
          <w:tcPr>
            <w:tcW w:w="583" w:type="pct"/>
            <w:tcBorders>
              <w:top w:val="single" w:sz="6" w:space="0" w:color="auto"/>
              <w:bottom w:val="single" w:sz="6" w:space="0" w:color="auto"/>
            </w:tcBorders>
            <w:shd w:val="pct10" w:color="auto" w:fill="auto"/>
          </w:tcPr>
          <w:p w14:paraId="12219EC2" w14:textId="77777777" w:rsidR="008C27CE" w:rsidRPr="007E5BFB" w:rsidRDefault="008C27CE" w:rsidP="008C27CE">
            <w:pPr>
              <w:rPr>
                <w:color w:val="000000"/>
                <w:sz w:val="16"/>
                <w:szCs w:val="16"/>
              </w:rPr>
            </w:pPr>
            <w:r w:rsidRPr="007E5BFB">
              <w:rPr>
                <w:color w:val="000000"/>
                <w:sz w:val="16"/>
                <w:szCs w:val="16"/>
              </w:rPr>
              <w:t>3952-2m1</w:t>
            </w:r>
          </w:p>
          <w:p w14:paraId="2ED421CD" w14:textId="77777777" w:rsidR="008C27CE" w:rsidRPr="001F4CC2" w:rsidRDefault="008C27CE" w:rsidP="008C27CE">
            <w:pPr>
              <w:rPr>
                <w:color w:val="000000"/>
                <w:sz w:val="16"/>
                <w:szCs w:val="16"/>
              </w:rPr>
            </w:pPr>
            <w:r w:rsidRPr="007E5BFB">
              <w:rPr>
                <w:color w:val="000000"/>
                <w:sz w:val="16"/>
                <w:szCs w:val="16"/>
                <w:lang w:val="fr-FR"/>
              </w:rPr>
              <w:t>R.I=3</w:t>
            </w:r>
          </w:p>
        </w:tc>
      </w:tr>
      <w:tr w:rsidR="008C27CE" w:rsidRPr="00B1687D" w14:paraId="0A70329B" w14:textId="77777777" w:rsidTr="008C27CE">
        <w:tc>
          <w:tcPr>
            <w:tcW w:w="476" w:type="pct"/>
            <w:tcBorders>
              <w:top w:val="single" w:sz="6" w:space="0" w:color="auto"/>
            </w:tcBorders>
          </w:tcPr>
          <w:p w14:paraId="6FA52744" w14:textId="77777777" w:rsidR="008C27CE" w:rsidRPr="00B1687D" w:rsidRDefault="008C27CE" w:rsidP="008C27CE">
            <w:pPr>
              <w:rPr>
                <w:color w:val="000000"/>
                <w:sz w:val="16"/>
                <w:szCs w:val="16"/>
                <w:lang w:eastAsia="de-DE"/>
              </w:rPr>
            </w:pPr>
            <w:r w:rsidRPr="00B1687D">
              <w:rPr>
                <w:color w:val="000000"/>
                <w:sz w:val="16"/>
                <w:szCs w:val="16"/>
                <w:lang w:eastAsia="de-DE"/>
              </w:rPr>
              <w:t>Fungicide</w:t>
            </w:r>
          </w:p>
        </w:tc>
        <w:tc>
          <w:tcPr>
            <w:tcW w:w="613" w:type="pct"/>
            <w:tcBorders>
              <w:top w:val="single" w:sz="6" w:space="0" w:color="auto"/>
            </w:tcBorders>
          </w:tcPr>
          <w:p w14:paraId="2DE043E4" w14:textId="77777777" w:rsidR="008C27CE" w:rsidRPr="00B1687D" w:rsidRDefault="008C27CE" w:rsidP="008C27CE">
            <w:pPr>
              <w:rPr>
                <w:i/>
                <w:color w:val="000000"/>
                <w:sz w:val="16"/>
                <w:szCs w:val="16"/>
                <w:lang w:eastAsia="de-DE"/>
              </w:rPr>
            </w:pPr>
            <w:r w:rsidRPr="00B1687D">
              <w:rPr>
                <w:color w:val="000000"/>
                <w:sz w:val="16"/>
                <w:szCs w:val="16"/>
                <w:lang w:eastAsia="de-DE"/>
              </w:rPr>
              <w:t>Disinfection of PT2&amp;PT4 surfaces</w:t>
            </w:r>
          </w:p>
        </w:tc>
        <w:tc>
          <w:tcPr>
            <w:tcW w:w="565" w:type="pct"/>
            <w:tcBorders>
              <w:top w:val="single" w:sz="6" w:space="0" w:color="auto"/>
            </w:tcBorders>
          </w:tcPr>
          <w:p w14:paraId="0F995E85" w14:textId="4D2BF3FB" w:rsidR="008C27CE" w:rsidRPr="00B1687D" w:rsidRDefault="008C27CE" w:rsidP="008C27CE">
            <w:pPr>
              <w:rPr>
                <w:color w:val="000000"/>
                <w:sz w:val="16"/>
                <w:szCs w:val="16"/>
                <w:lang w:val="fr-FR"/>
              </w:rPr>
            </w:pPr>
            <w:r w:rsidRPr="00B1687D">
              <w:rPr>
                <w:color w:val="000000"/>
                <w:sz w:val="16"/>
                <w:szCs w:val="16"/>
                <w:lang w:val="fr-FR"/>
              </w:rPr>
              <w:t xml:space="preserve">PEROXYDE D’HYDROGENE SOLUTION 7.4% </w:t>
            </w:r>
            <w:r w:rsidR="0062404A">
              <w:rPr>
                <w:color w:val="000000"/>
                <w:sz w:val="16"/>
                <w:szCs w:val="16"/>
                <w:lang w:val="fr-FR"/>
              </w:rPr>
              <w:t>PRÊTE</w:t>
            </w:r>
            <w:r w:rsidRPr="00B1687D">
              <w:rPr>
                <w:color w:val="000000"/>
                <w:sz w:val="16"/>
                <w:szCs w:val="16"/>
                <w:lang w:val="fr-FR"/>
              </w:rPr>
              <w:t xml:space="preserve"> A L’EMPLOI</w:t>
            </w:r>
          </w:p>
        </w:tc>
        <w:tc>
          <w:tcPr>
            <w:tcW w:w="809" w:type="pct"/>
            <w:tcBorders>
              <w:top w:val="single" w:sz="6" w:space="0" w:color="auto"/>
            </w:tcBorders>
          </w:tcPr>
          <w:p w14:paraId="09CBBBE2" w14:textId="77777777" w:rsidR="008C27CE" w:rsidRPr="00B1687D" w:rsidRDefault="008C27CE" w:rsidP="008C27CE">
            <w:pPr>
              <w:rPr>
                <w:i/>
                <w:color w:val="000000"/>
                <w:sz w:val="16"/>
                <w:szCs w:val="16"/>
              </w:rPr>
            </w:pPr>
            <w:r w:rsidRPr="00B1687D">
              <w:rPr>
                <w:i/>
                <w:color w:val="000000"/>
                <w:sz w:val="16"/>
                <w:szCs w:val="16"/>
              </w:rPr>
              <w:t>C.albicans</w:t>
            </w:r>
          </w:p>
          <w:p w14:paraId="67F37CFB" w14:textId="77777777" w:rsidR="008C27CE" w:rsidRPr="00B1687D" w:rsidRDefault="008C27CE" w:rsidP="008C27CE">
            <w:pPr>
              <w:rPr>
                <w:color w:val="000000"/>
                <w:sz w:val="16"/>
                <w:szCs w:val="16"/>
              </w:rPr>
            </w:pPr>
            <w:r w:rsidRPr="00B1687D">
              <w:rPr>
                <w:i/>
                <w:color w:val="000000"/>
                <w:sz w:val="16"/>
                <w:szCs w:val="16"/>
              </w:rPr>
              <w:t>A.brasiliensis</w:t>
            </w:r>
          </w:p>
        </w:tc>
        <w:tc>
          <w:tcPr>
            <w:tcW w:w="555" w:type="pct"/>
            <w:tcBorders>
              <w:top w:val="single" w:sz="6" w:space="0" w:color="auto"/>
            </w:tcBorders>
          </w:tcPr>
          <w:p w14:paraId="030E85A6" w14:textId="77777777" w:rsidR="008C27CE" w:rsidRPr="00B1687D" w:rsidRDefault="008C27CE" w:rsidP="008C27CE">
            <w:pPr>
              <w:rPr>
                <w:color w:val="000000"/>
                <w:sz w:val="16"/>
                <w:szCs w:val="16"/>
              </w:rPr>
            </w:pPr>
            <w:r w:rsidRPr="00B1687D">
              <w:rPr>
                <w:color w:val="000000"/>
                <w:sz w:val="16"/>
                <w:szCs w:val="16"/>
              </w:rPr>
              <w:t>EN13697:2015</w:t>
            </w:r>
          </w:p>
        </w:tc>
        <w:tc>
          <w:tcPr>
            <w:tcW w:w="826" w:type="pct"/>
            <w:tcBorders>
              <w:top w:val="single" w:sz="6" w:space="0" w:color="auto"/>
            </w:tcBorders>
          </w:tcPr>
          <w:p w14:paraId="5F29EA53" w14:textId="77777777" w:rsidR="008C27CE" w:rsidRPr="00B1687D" w:rsidRDefault="008C27CE" w:rsidP="008C27CE">
            <w:pPr>
              <w:rPr>
                <w:color w:val="000000"/>
                <w:sz w:val="16"/>
                <w:szCs w:val="16"/>
                <w:lang w:eastAsia="de-DE"/>
              </w:rPr>
            </w:pPr>
            <w:r w:rsidRPr="00B1687D">
              <w:rPr>
                <w:color w:val="000000"/>
                <w:sz w:val="16"/>
                <w:szCs w:val="16"/>
                <w:lang w:eastAsia="de-DE"/>
              </w:rPr>
              <w:t>Phase 2 step 2 test (surface test)</w:t>
            </w:r>
          </w:p>
          <w:p w14:paraId="660F54C2" w14:textId="77777777" w:rsidR="008C27CE" w:rsidRPr="00B1687D" w:rsidRDefault="008C27CE" w:rsidP="008C27CE">
            <w:pPr>
              <w:rPr>
                <w:color w:val="000000"/>
                <w:sz w:val="16"/>
                <w:szCs w:val="16"/>
              </w:rPr>
            </w:pPr>
            <w:r w:rsidRPr="00B1687D">
              <w:rPr>
                <w:color w:val="000000"/>
                <w:sz w:val="16"/>
                <w:szCs w:val="16"/>
              </w:rPr>
              <w:t>Temperature: 18-25°C</w:t>
            </w:r>
          </w:p>
          <w:p w14:paraId="753388D0" w14:textId="77777777" w:rsidR="008C27CE" w:rsidRPr="00B1687D" w:rsidRDefault="008C27CE" w:rsidP="008C27CE">
            <w:pPr>
              <w:rPr>
                <w:color w:val="000000"/>
                <w:sz w:val="16"/>
                <w:szCs w:val="16"/>
              </w:rPr>
            </w:pPr>
            <w:r w:rsidRPr="00B1687D">
              <w:rPr>
                <w:color w:val="000000"/>
                <w:sz w:val="16"/>
                <w:szCs w:val="16"/>
              </w:rPr>
              <w:t>Contact time: 15 min</w:t>
            </w:r>
          </w:p>
          <w:p w14:paraId="55149ACF" w14:textId="77777777" w:rsidR="008C27CE" w:rsidRPr="00B1687D" w:rsidRDefault="008C27CE" w:rsidP="008C27CE">
            <w:pPr>
              <w:rPr>
                <w:color w:val="000000"/>
                <w:sz w:val="16"/>
                <w:szCs w:val="16"/>
              </w:rPr>
            </w:pPr>
            <w:r w:rsidRPr="00B1687D">
              <w:rPr>
                <w:color w:val="000000"/>
                <w:sz w:val="16"/>
                <w:szCs w:val="16"/>
              </w:rPr>
              <w:lastRenderedPageBreak/>
              <w:t>Clean conditions (0.3 g/L BSA)</w:t>
            </w:r>
          </w:p>
        </w:tc>
        <w:tc>
          <w:tcPr>
            <w:tcW w:w="573" w:type="pct"/>
            <w:tcBorders>
              <w:top w:val="single" w:sz="6" w:space="0" w:color="auto"/>
            </w:tcBorders>
          </w:tcPr>
          <w:p w14:paraId="1283CBCC" w14:textId="77777777" w:rsidR="008C27CE" w:rsidRPr="00B1687D" w:rsidRDefault="008C27CE" w:rsidP="008C27CE">
            <w:pPr>
              <w:rPr>
                <w:color w:val="000000"/>
                <w:sz w:val="16"/>
                <w:szCs w:val="16"/>
                <w:highlight w:val="yellow"/>
              </w:rPr>
            </w:pPr>
            <w:r w:rsidRPr="00B1687D">
              <w:rPr>
                <w:color w:val="000000"/>
                <w:sz w:val="16"/>
                <w:szCs w:val="16"/>
              </w:rPr>
              <w:lastRenderedPageBreak/>
              <w:t>Fungicidal activity demonstrated at 80 % v/v</w:t>
            </w:r>
          </w:p>
        </w:tc>
        <w:tc>
          <w:tcPr>
            <w:tcW w:w="583" w:type="pct"/>
            <w:tcBorders>
              <w:top w:val="single" w:sz="6" w:space="0" w:color="auto"/>
            </w:tcBorders>
          </w:tcPr>
          <w:p w14:paraId="652E075B" w14:textId="77777777" w:rsidR="008C27CE" w:rsidRPr="00B1687D" w:rsidRDefault="008C27CE" w:rsidP="008C27CE">
            <w:pPr>
              <w:rPr>
                <w:color w:val="000000"/>
                <w:sz w:val="16"/>
                <w:szCs w:val="16"/>
              </w:rPr>
            </w:pPr>
            <w:r w:rsidRPr="00B1687D">
              <w:rPr>
                <w:color w:val="000000"/>
                <w:sz w:val="16"/>
                <w:szCs w:val="16"/>
              </w:rPr>
              <w:t>3917-2m1</w:t>
            </w:r>
          </w:p>
          <w:p w14:paraId="31DD1B61" w14:textId="77777777" w:rsidR="008C27CE" w:rsidRPr="00B1687D" w:rsidRDefault="008C27CE" w:rsidP="008C27CE">
            <w:pPr>
              <w:rPr>
                <w:color w:val="000000"/>
                <w:sz w:val="16"/>
                <w:szCs w:val="16"/>
              </w:rPr>
            </w:pPr>
            <w:r w:rsidRPr="00B1687D">
              <w:rPr>
                <w:color w:val="000000"/>
                <w:sz w:val="16"/>
                <w:szCs w:val="16"/>
                <w:lang w:val="fr-FR"/>
              </w:rPr>
              <w:t>R.I=1</w:t>
            </w:r>
          </w:p>
        </w:tc>
      </w:tr>
      <w:tr w:rsidR="008C27CE" w:rsidRPr="00794F11" w14:paraId="3E77E231" w14:textId="77777777" w:rsidTr="008C27CE">
        <w:tc>
          <w:tcPr>
            <w:tcW w:w="476" w:type="pct"/>
            <w:tcBorders>
              <w:bottom w:val="single" w:sz="6" w:space="0" w:color="auto"/>
            </w:tcBorders>
          </w:tcPr>
          <w:p w14:paraId="0D521A09" w14:textId="77777777" w:rsidR="008C27CE" w:rsidRPr="00794F11" w:rsidRDefault="008C27CE" w:rsidP="008C27CE">
            <w:pPr>
              <w:rPr>
                <w:color w:val="000000"/>
                <w:sz w:val="16"/>
                <w:szCs w:val="16"/>
                <w:lang w:eastAsia="de-DE"/>
              </w:rPr>
            </w:pPr>
            <w:r w:rsidRPr="00794F11">
              <w:rPr>
                <w:color w:val="000000"/>
                <w:sz w:val="16"/>
                <w:szCs w:val="16"/>
                <w:lang w:eastAsia="de-DE"/>
              </w:rPr>
              <w:t>Fungicide</w:t>
            </w:r>
          </w:p>
        </w:tc>
        <w:tc>
          <w:tcPr>
            <w:tcW w:w="613" w:type="pct"/>
            <w:tcBorders>
              <w:bottom w:val="single" w:sz="6" w:space="0" w:color="auto"/>
            </w:tcBorders>
          </w:tcPr>
          <w:p w14:paraId="21BD87D0" w14:textId="77777777" w:rsidR="008C27CE" w:rsidRPr="00794F11" w:rsidRDefault="008C27CE" w:rsidP="008C27CE">
            <w:pPr>
              <w:rPr>
                <w:i/>
                <w:color w:val="000000"/>
                <w:sz w:val="16"/>
                <w:szCs w:val="16"/>
                <w:lang w:eastAsia="de-DE"/>
              </w:rPr>
            </w:pPr>
            <w:r w:rsidRPr="00794F11">
              <w:rPr>
                <w:color w:val="000000"/>
                <w:sz w:val="16"/>
                <w:szCs w:val="16"/>
                <w:lang w:eastAsia="de-DE"/>
              </w:rPr>
              <w:t>Disinfection of PT2&amp;PT4 surfaces</w:t>
            </w:r>
          </w:p>
        </w:tc>
        <w:tc>
          <w:tcPr>
            <w:tcW w:w="565" w:type="pct"/>
            <w:tcBorders>
              <w:bottom w:val="single" w:sz="6" w:space="0" w:color="auto"/>
            </w:tcBorders>
          </w:tcPr>
          <w:p w14:paraId="7F100768" w14:textId="50CA9FCA" w:rsidR="008C27CE" w:rsidRPr="00794F11" w:rsidRDefault="008C27CE" w:rsidP="008C27CE">
            <w:pPr>
              <w:rPr>
                <w:color w:val="000000"/>
                <w:sz w:val="16"/>
                <w:szCs w:val="16"/>
                <w:lang w:val="fr-FR"/>
              </w:rPr>
            </w:pPr>
            <w:r w:rsidRPr="00794F11">
              <w:rPr>
                <w:color w:val="000000"/>
                <w:sz w:val="16"/>
                <w:szCs w:val="16"/>
                <w:lang w:val="fr-FR"/>
              </w:rPr>
              <w:t xml:space="preserve">PEROXYDE D’HYDROGENE SOLUTION 7.4% </w:t>
            </w:r>
            <w:r w:rsidR="0062404A">
              <w:rPr>
                <w:color w:val="000000"/>
                <w:sz w:val="16"/>
                <w:szCs w:val="16"/>
                <w:lang w:val="fr-FR"/>
              </w:rPr>
              <w:t>PRÊTE</w:t>
            </w:r>
            <w:r w:rsidRPr="00794F11">
              <w:rPr>
                <w:color w:val="000000"/>
                <w:sz w:val="16"/>
                <w:szCs w:val="16"/>
                <w:lang w:val="fr-FR"/>
              </w:rPr>
              <w:t xml:space="preserve"> A L’EMPLOI</w:t>
            </w:r>
          </w:p>
        </w:tc>
        <w:tc>
          <w:tcPr>
            <w:tcW w:w="809" w:type="pct"/>
            <w:tcBorders>
              <w:bottom w:val="single" w:sz="6" w:space="0" w:color="auto"/>
            </w:tcBorders>
          </w:tcPr>
          <w:p w14:paraId="24F9209C" w14:textId="77777777" w:rsidR="008C27CE" w:rsidRPr="00794F11" w:rsidRDefault="008C27CE" w:rsidP="008C27CE">
            <w:pPr>
              <w:rPr>
                <w:i/>
                <w:color w:val="000000"/>
                <w:sz w:val="16"/>
                <w:szCs w:val="16"/>
              </w:rPr>
            </w:pPr>
            <w:r w:rsidRPr="00794F11">
              <w:rPr>
                <w:i/>
                <w:color w:val="000000"/>
                <w:sz w:val="16"/>
                <w:szCs w:val="16"/>
              </w:rPr>
              <w:t>C.albicans</w:t>
            </w:r>
          </w:p>
          <w:p w14:paraId="0464D605" w14:textId="77777777" w:rsidR="008C27CE" w:rsidRPr="00794F11" w:rsidRDefault="008C27CE" w:rsidP="008C27CE">
            <w:pPr>
              <w:rPr>
                <w:color w:val="000000"/>
                <w:sz w:val="16"/>
                <w:szCs w:val="16"/>
              </w:rPr>
            </w:pPr>
            <w:r w:rsidRPr="00794F11">
              <w:rPr>
                <w:i/>
                <w:color w:val="000000"/>
                <w:sz w:val="16"/>
                <w:szCs w:val="16"/>
              </w:rPr>
              <w:t>A.brasiliensis</w:t>
            </w:r>
          </w:p>
        </w:tc>
        <w:tc>
          <w:tcPr>
            <w:tcW w:w="555" w:type="pct"/>
            <w:tcBorders>
              <w:bottom w:val="single" w:sz="6" w:space="0" w:color="auto"/>
            </w:tcBorders>
          </w:tcPr>
          <w:p w14:paraId="2B732D06" w14:textId="77777777" w:rsidR="008C27CE" w:rsidRPr="00794F11" w:rsidRDefault="008C27CE" w:rsidP="008C27CE">
            <w:pPr>
              <w:rPr>
                <w:sz w:val="16"/>
                <w:szCs w:val="16"/>
              </w:rPr>
            </w:pPr>
            <w:r w:rsidRPr="00794F11">
              <w:rPr>
                <w:color w:val="000000"/>
                <w:sz w:val="16"/>
                <w:szCs w:val="16"/>
              </w:rPr>
              <w:t>EN13697:2015</w:t>
            </w:r>
          </w:p>
        </w:tc>
        <w:tc>
          <w:tcPr>
            <w:tcW w:w="826" w:type="pct"/>
            <w:tcBorders>
              <w:bottom w:val="single" w:sz="6" w:space="0" w:color="auto"/>
            </w:tcBorders>
          </w:tcPr>
          <w:p w14:paraId="7C930349" w14:textId="77777777" w:rsidR="008C27CE" w:rsidRPr="00794F11" w:rsidRDefault="008C27CE" w:rsidP="008C27CE">
            <w:pPr>
              <w:rPr>
                <w:color w:val="000000"/>
                <w:sz w:val="16"/>
                <w:szCs w:val="16"/>
                <w:lang w:eastAsia="de-DE"/>
              </w:rPr>
            </w:pPr>
            <w:r w:rsidRPr="00794F11">
              <w:rPr>
                <w:color w:val="000000"/>
                <w:sz w:val="16"/>
                <w:szCs w:val="16"/>
                <w:lang w:eastAsia="de-DE"/>
              </w:rPr>
              <w:t>Phase 2 step 2 test (surface test)</w:t>
            </w:r>
          </w:p>
          <w:p w14:paraId="2EF20BFE" w14:textId="77777777" w:rsidR="008C27CE" w:rsidRPr="00794F11" w:rsidRDefault="008C27CE" w:rsidP="008C27CE">
            <w:pPr>
              <w:rPr>
                <w:color w:val="000000"/>
                <w:sz w:val="16"/>
                <w:szCs w:val="16"/>
              </w:rPr>
            </w:pPr>
            <w:r w:rsidRPr="00794F11">
              <w:rPr>
                <w:color w:val="000000"/>
                <w:sz w:val="16"/>
                <w:szCs w:val="16"/>
              </w:rPr>
              <w:t>Temperature: 18-25°C</w:t>
            </w:r>
          </w:p>
          <w:p w14:paraId="16C2EE83" w14:textId="77777777" w:rsidR="008C27CE" w:rsidRPr="00794F11" w:rsidRDefault="008C27CE" w:rsidP="008C27CE">
            <w:pPr>
              <w:rPr>
                <w:color w:val="000000"/>
                <w:sz w:val="16"/>
                <w:szCs w:val="16"/>
              </w:rPr>
            </w:pPr>
            <w:r w:rsidRPr="00794F11">
              <w:rPr>
                <w:color w:val="000000"/>
                <w:sz w:val="16"/>
                <w:szCs w:val="16"/>
              </w:rPr>
              <w:t>Contact time: 15 min</w:t>
            </w:r>
          </w:p>
          <w:p w14:paraId="4F44C5E5" w14:textId="77777777" w:rsidR="008C27CE" w:rsidRPr="00794F11" w:rsidRDefault="008C27CE" w:rsidP="008C27CE">
            <w:pPr>
              <w:rPr>
                <w:sz w:val="16"/>
                <w:szCs w:val="16"/>
              </w:rPr>
            </w:pPr>
            <w:r w:rsidRPr="00794F11">
              <w:rPr>
                <w:color w:val="000000"/>
                <w:sz w:val="16"/>
                <w:szCs w:val="16"/>
              </w:rPr>
              <w:t>Dirty conditions (3 g/L BSA)</w:t>
            </w:r>
          </w:p>
        </w:tc>
        <w:tc>
          <w:tcPr>
            <w:tcW w:w="573" w:type="pct"/>
            <w:tcBorders>
              <w:bottom w:val="single" w:sz="6" w:space="0" w:color="auto"/>
            </w:tcBorders>
          </w:tcPr>
          <w:p w14:paraId="1C68C5C6" w14:textId="77777777" w:rsidR="008C27CE" w:rsidRPr="00794F11" w:rsidRDefault="008C27CE" w:rsidP="008C27CE">
            <w:pPr>
              <w:rPr>
                <w:color w:val="000000"/>
                <w:sz w:val="16"/>
                <w:szCs w:val="16"/>
              </w:rPr>
            </w:pPr>
            <w:r w:rsidRPr="00794F11">
              <w:rPr>
                <w:color w:val="000000"/>
                <w:sz w:val="16"/>
                <w:szCs w:val="16"/>
              </w:rPr>
              <w:t>Fungicidal activity demonstrated at 100 % v/v</w:t>
            </w:r>
          </w:p>
        </w:tc>
        <w:tc>
          <w:tcPr>
            <w:tcW w:w="583" w:type="pct"/>
            <w:tcBorders>
              <w:bottom w:val="single" w:sz="6" w:space="0" w:color="auto"/>
            </w:tcBorders>
          </w:tcPr>
          <w:p w14:paraId="7A77FFC3" w14:textId="77777777" w:rsidR="008C27CE" w:rsidRPr="00794F11" w:rsidRDefault="008C27CE" w:rsidP="008C27CE">
            <w:pPr>
              <w:rPr>
                <w:color w:val="000000"/>
                <w:sz w:val="16"/>
                <w:szCs w:val="16"/>
              </w:rPr>
            </w:pPr>
            <w:r w:rsidRPr="00794F11">
              <w:rPr>
                <w:color w:val="000000"/>
                <w:sz w:val="16"/>
                <w:szCs w:val="16"/>
              </w:rPr>
              <w:t>Merieux 17/000247032</w:t>
            </w:r>
          </w:p>
          <w:p w14:paraId="689BDCF0" w14:textId="77777777" w:rsidR="008C27CE" w:rsidRPr="00794F11" w:rsidRDefault="008C27CE" w:rsidP="008C27CE">
            <w:pPr>
              <w:rPr>
                <w:color w:val="000000"/>
                <w:sz w:val="16"/>
                <w:szCs w:val="16"/>
              </w:rPr>
            </w:pPr>
            <w:r w:rsidRPr="00794F11">
              <w:rPr>
                <w:color w:val="000000"/>
                <w:sz w:val="16"/>
                <w:szCs w:val="16"/>
                <w:lang w:val="fr-FR"/>
              </w:rPr>
              <w:t>R.I=1</w:t>
            </w:r>
          </w:p>
        </w:tc>
      </w:tr>
      <w:tr w:rsidR="008C27CE" w:rsidRPr="00794F11" w14:paraId="7C81E142" w14:textId="77777777" w:rsidTr="00BF79B3">
        <w:tc>
          <w:tcPr>
            <w:tcW w:w="476" w:type="pct"/>
            <w:tcBorders>
              <w:top w:val="single" w:sz="6" w:space="0" w:color="auto"/>
              <w:bottom w:val="single" w:sz="6" w:space="0" w:color="auto"/>
            </w:tcBorders>
            <w:shd w:val="clear" w:color="auto" w:fill="auto"/>
          </w:tcPr>
          <w:p w14:paraId="182D4712" w14:textId="77777777" w:rsidR="008C27CE" w:rsidRPr="00794F11" w:rsidRDefault="008C27CE" w:rsidP="008C27CE">
            <w:pPr>
              <w:rPr>
                <w:color w:val="000000"/>
                <w:sz w:val="16"/>
                <w:szCs w:val="16"/>
                <w:lang w:eastAsia="de-DE"/>
              </w:rPr>
            </w:pPr>
            <w:r w:rsidRPr="00794F11">
              <w:rPr>
                <w:color w:val="000000"/>
                <w:sz w:val="16"/>
                <w:szCs w:val="16"/>
                <w:lang w:eastAsia="de-DE"/>
              </w:rPr>
              <w:t>Fungicide</w:t>
            </w:r>
          </w:p>
        </w:tc>
        <w:tc>
          <w:tcPr>
            <w:tcW w:w="613" w:type="pct"/>
            <w:tcBorders>
              <w:top w:val="single" w:sz="6" w:space="0" w:color="auto"/>
              <w:bottom w:val="single" w:sz="6" w:space="0" w:color="auto"/>
            </w:tcBorders>
            <w:shd w:val="clear" w:color="auto" w:fill="auto"/>
          </w:tcPr>
          <w:p w14:paraId="1C0C4C24" w14:textId="77777777" w:rsidR="008C27CE" w:rsidRPr="00794F11" w:rsidRDefault="008C27CE" w:rsidP="008C27CE">
            <w:pPr>
              <w:rPr>
                <w:i/>
                <w:color w:val="000000"/>
                <w:sz w:val="16"/>
                <w:szCs w:val="16"/>
                <w:lang w:eastAsia="de-DE"/>
              </w:rPr>
            </w:pPr>
            <w:r w:rsidRPr="00794F11">
              <w:rPr>
                <w:color w:val="000000"/>
                <w:sz w:val="16"/>
                <w:szCs w:val="16"/>
                <w:lang w:eastAsia="de-DE"/>
              </w:rPr>
              <w:t>Disinfection of PT2&amp;PT4 surfaces</w:t>
            </w:r>
          </w:p>
        </w:tc>
        <w:tc>
          <w:tcPr>
            <w:tcW w:w="565" w:type="pct"/>
            <w:tcBorders>
              <w:top w:val="single" w:sz="6" w:space="0" w:color="auto"/>
              <w:bottom w:val="single" w:sz="6" w:space="0" w:color="auto"/>
            </w:tcBorders>
            <w:shd w:val="clear" w:color="auto" w:fill="auto"/>
          </w:tcPr>
          <w:p w14:paraId="1ED1C950" w14:textId="0B45EEAE" w:rsidR="008C27CE" w:rsidRPr="00794F11" w:rsidRDefault="008C27CE" w:rsidP="008C27CE">
            <w:pPr>
              <w:rPr>
                <w:color w:val="000000"/>
                <w:sz w:val="16"/>
                <w:szCs w:val="16"/>
                <w:lang w:val="fr-FR"/>
              </w:rPr>
            </w:pPr>
            <w:r w:rsidRPr="00794F11">
              <w:rPr>
                <w:color w:val="000000"/>
                <w:sz w:val="16"/>
                <w:szCs w:val="16"/>
                <w:lang w:val="fr-FR"/>
              </w:rPr>
              <w:t xml:space="preserve">PEROXYDE D’HYDROGENE SOLUTION 7.4% </w:t>
            </w:r>
            <w:r w:rsidR="0062404A">
              <w:rPr>
                <w:color w:val="000000"/>
                <w:sz w:val="16"/>
                <w:szCs w:val="16"/>
                <w:lang w:val="fr-FR"/>
              </w:rPr>
              <w:t>PRÊTE</w:t>
            </w:r>
            <w:r w:rsidRPr="00794F11">
              <w:rPr>
                <w:color w:val="000000"/>
                <w:sz w:val="16"/>
                <w:szCs w:val="16"/>
                <w:lang w:val="fr-FR"/>
              </w:rPr>
              <w:t xml:space="preserve"> A L’EMPLOI</w:t>
            </w:r>
          </w:p>
        </w:tc>
        <w:tc>
          <w:tcPr>
            <w:tcW w:w="809" w:type="pct"/>
            <w:tcBorders>
              <w:top w:val="single" w:sz="6" w:space="0" w:color="auto"/>
              <w:bottom w:val="single" w:sz="6" w:space="0" w:color="auto"/>
            </w:tcBorders>
            <w:shd w:val="clear" w:color="auto" w:fill="auto"/>
          </w:tcPr>
          <w:p w14:paraId="7124B96F" w14:textId="77777777" w:rsidR="008C27CE" w:rsidRPr="00794F11" w:rsidRDefault="008C27CE" w:rsidP="008C27CE">
            <w:pPr>
              <w:rPr>
                <w:i/>
                <w:sz w:val="16"/>
                <w:szCs w:val="16"/>
              </w:rPr>
            </w:pPr>
            <w:r w:rsidRPr="00794F11">
              <w:rPr>
                <w:i/>
                <w:sz w:val="16"/>
                <w:szCs w:val="16"/>
              </w:rPr>
              <w:t>C.albicans</w:t>
            </w:r>
          </w:p>
          <w:p w14:paraId="28EABA15" w14:textId="77777777" w:rsidR="008C27CE" w:rsidRPr="00794F11" w:rsidRDefault="008C27CE" w:rsidP="008C27CE">
            <w:pPr>
              <w:rPr>
                <w:sz w:val="16"/>
                <w:szCs w:val="16"/>
              </w:rPr>
            </w:pPr>
          </w:p>
        </w:tc>
        <w:tc>
          <w:tcPr>
            <w:tcW w:w="555" w:type="pct"/>
            <w:tcBorders>
              <w:top w:val="single" w:sz="6" w:space="0" w:color="auto"/>
              <w:bottom w:val="single" w:sz="6" w:space="0" w:color="auto"/>
            </w:tcBorders>
            <w:shd w:val="clear" w:color="auto" w:fill="auto"/>
          </w:tcPr>
          <w:p w14:paraId="4FF17AB0" w14:textId="77777777" w:rsidR="008C27CE" w:rsidRPr="00794F11" w:rsidRDefault="008C27CE" w:rsidP="008C27CE">
            <w:pPr>
              <w:rPr>
                <w:sz w:val="16"/>
                <w:szCs w:val="16"/>
              </w:rPr>
            </w:pPr>
            <w:r w:rsidRPr="00794F11">
              <w:rPr>
                <w:sz w:val="16"/>
                <w:szCs w:val="16"/>
              </w:rPr>
              <w:t>EN16615:2015</w:t>
            </w:r>
          </w:p>
        </w:tc>
        <w:tc>
          <w:tcPr>
            <w:tcW w:w="826" w:type="pct"/>
            <w:tcBorders>
              <w:top w:val="single" w:sz="6" w:space="0" w:color="auto"/>
              <w:bottom w:val="single" w:sz="6" w:space="0" w:color="auto"/>
            </w:tcBorders>
            <w:shd w:val="clear" w:color="auto" w:fill="auto"/>
          </w:tcPr>
          <w:p w14:paraId="7DFCA194" w14:textId="77777777" w:rsidR="008C27CE" w:rsidRPr="00794F11" w:rsidRDefault="008C27CE" w:rsidP="008C27CE">
            <w:pPr>
              <w:rPr>
                <w:color w:val="000000"/>
                <w:sz w:val="16"/>
                <w:szCs w:val="16"/>
                <w:lang w:eastAsia="de-DE"/>
              </w:rPr>
            </w:pPr>
            <w:r w:rsidRPr="00794F11">
              <w:rPr>
                <w:color w:val="000000"/>
                <w:sz w:val="16"/>
                <w:szCs w:val="16"/>
                <w:lang w:eastAsia="de-DE"/>
              </w:rPr>
              <w:t>Phase 2 step 2 test (surface test)</w:t>
            </w:r>
          </w:p>
          <w:p w14:paraId="5FCF9D54" w14:textId="77777777" w:rsidR="008C27CE" w:rsidRPr="00794F11" w:rsidRDefault="008C27CE" w:rsidP="008C27CE">
            <w:pPr>
              <w:rPr>
                <w:color w:val="000000"/>
                <w:sz w:val="16"/>
                <w:szCs w:val="16"/>
              </w:rPr>
            </w:pPr>
            <w:r w:rsidRPr="00794F11">
              <w:rPr>
                <w:color w:val="000000"/>
                <w:sz w:val="16"/>
                <w:szCs w:val="16"/>
              </w:rPr>
              <w:t>Temperature: 20°C</w:t>
            </w:r>
          </w:p>
          <w:p w14:paraId="3AD39561" w14:textId="77777777" w:rsidR="008C27CE" w:rsidRPr="00794F11" w:rsidRDefault="008C27CE" w:rsidP="008C27CE">
            <w:pPr>
              <w:rPr>
                <w:color w:val="000000"/>
                <w:sz w:val="16"/>
                <w:szCs w:val="16"/>
              </w:rPr>
            </w:pPr>
            <w:r w:rsidRPr="00794F11">
              <w:rPr>
                <w:color w:val="000000"/>
                <w:sz w:val="16"/>
                <w:szCs w:val="16"/>
              </w:rPr>
              <w:t>Contact time: 15 min</w:t>
            </w:r>
          </w:p>
          <w:p w14:paraId="6216795C" w14:textId="77777777" w:rsidR="008C27CE" w:rsidRPr="00794F11" w:rsidRDefault="008C27CE" w:rsidP="008C27CE">
            <w:pPr>
              <w:rPr>
                <w:sz w:val="16"/>
                <w:szCs w:val="16"/>
              </w:rPr>
            </w:pPr>
            <w:r w:rsidRPr="00794F11">
              <w:rPr>
                <w:color w:val="000000"/>
                <w:sz w:val="16"/>
                <w:szCs w:val="16"/>
              </w:rPr>
              <w:t>Clean conditions (0.3 g/L BSA)</w:t>
            </w:r>
          </w:p>
        </w:tc>
        <w:tc>
          <w:tcPr>
            <w:tcW w:w="573" w:type="pct"/>
            <w:tcBorders>
              <w:top w:val="single" w:sz="6" w:space="0" w:color="auto"/>
              <w:bottom w:val="single" w:sz="6" w:space="0" w:color="auto"/>
            </w:tcBorders>
            <w:shd w:val="clear" w:color="auto" w:fill="auto"/>
          </w:tcPr>
          <w:p w14:paraId="133AB76F" w14:textId="77777777" w:rsidR="008C27CE" w:rsidRPr="001B0C7A" w:rsidRDefault="008C27CE" w:rsidP="008C27CE">
            <w:pPr>
              <w:rPr>
                <w:color w:val="000000"/>
                <w:sz w:val="16"/>
                <w:szCs w:val="16"/>
                <w:highlight w:val="yellow"/>
              </w:rPr>
            </w:pPr>
            <w:r>
              <w:rPr>
                <w:color w:val="000000"/>
                <w:sz w:val="16"/>
                <w:szCs w:val="16"/>
              </w:rPr>
              <w:t>Yeasticidal</w:t>
            </w:r>
            <w:r w:rsidRPr="00794F11">
              <w:rPr>
                <w:color w:val="000000"/>
                <w:sz w:val="16"/>
                <w:szCs w:val="16"/>
              </w:rPr>
              <w:t xml:space="preserve"> activity demonstrated at 100 % v/v</w:t>
            </w:r>
          </w:p>
        </w:tc>
        <w:tc>
          <w:tcPr>
            <w:tcW w:w="583" w:type="pct"/>
            <w:tcBorders>
              <w:top w:val="single" w:sz="6" w:space="0" w:color="auto"/>
              <w:bottom w:val="single" w:sz="6" w:space="0" w:color="auto"/>
            </w:tcBorders>
            <w:shd w:val="clear" w:color="auto" w:fill="auto"/>
          </w:tcPr>
          <w:p w14:paraId="4E9BDE36" w14:textId="77777777" w:rsidR="008C27CE" w:rsidRPr="00794F11" w:rsidRDefault="008C27CE" w:rsidP="008C27CE">
            <w:pPr>
              <w:rPr>
                <w:color w:val="000000"/>
                <w:sz w:val="16"/>
                <w:szCs w:val="16"/>
              </w:rPr>
            </w:pPr>
            <w:r w:rsidRPr="00794F11">
              <w:rPr>
                <w:color w:val="000000"/>
                <w:sz w:val="16"/>
                <w:szCs w:val="16"/>
              </w:rPr>
              <w:t>Merieux 17/000247760</w:t>
            </w:r>
          </w:p>
          <w:p w14:paraId="4CA8A2FF" w14:textId="77777777" w:rsidR="008C27CE" w:rsidRPr="00794F11" w:rsidRDefault="008C27CE" w:rsidP="008C27CE">
            <w:pPr>
              <w:rPr>
                <w:color w:val="000000"/>
                <w:sz w:val="16"/>
                <w:szCs w:val="16"/>
              </w:rPr>
            </w:pPr>
            <w:r w:rsidRPr="00FA7A08">
              <w:rPr>
                <w:color w:val="000000"/>
                <w:sz w:val="16"/>
                <w:szCs w:val="16"/>
                <w:lang w:val="fr-FR"/>
              </w:rPr>
              <w:t>R.I=1</w:t>
            </w:r>
          </w:p>
        </w:tc>
      </w:tr>
      <w:tr w:rsidR="008C27CE" w:rsidRPr="00794F11" w14:paraId="2836E9B0" w14:textId="77777777" w:rsidTr="008C27CE">
        <w:tc>
          <w:tcPr>
            <w:tcW w:w="476" w:type="pct"/>
            <w:tcBorders>
              <w:top w:val="single" w:sz="6" w:space="0" w:color="auto"/>
            </w:tcBorders>
          </w:tcPr>
          <w:p w14:paraId="1DAB8BE7" w14:textId="77777777" w:rsidR="008C27CE" w:rsidRPr="00794F11" w:rsidRDefault="008C27CE" w:rsidP="008C27CE">
            <w:pPr>
              <w:rPr>
                <w:color w:val="000000"/>
                <w:sz w:val="16"/>
                <w:szCs w:val="16"/>
                <w:lang w:eastAsia="de-DE"/>
              </w:rPr>
            </w:pPr>
            <w:r w:rsidRPr="00794F11">
              <w:rPr>
                <w:color w:val="000000"/>
                <w:sz w:val="16"/>
                <w:szCs w:val="16"/>
                <w:lang w:eastAsia="de-DE"/>
              </w:rPr>
              <w:t>Fungicide</w:t>
            </w:r>
          </w:p>
        </w:tc>
        <w:tc>
          <w:tcPr>
            <w:tcW w:w="613" w:type="pct"/>
            <w:tcBorders>
              <w:top w:val="single" w:sz="6" w:space="0" w:color="auto"/>
            </w:tcBorders>
          </w:tcPr>
          <w:p w14:paraId="5922D82F" w14:textId="77777777" w:rsidR="008C27CE" w:rsidRPr="00794F11" w:rsidRDefault="008C27CE" w:rsidP="008C27CE">
            <w:pPr>
              <w:rPr>
                <w:i/>
                <w:color w:val="000000"/>
                <w:sz w:val="16"/>
                <w:szCs w:val="16"/>
                <w:lang w:eastAsia="de-DE"/>
              </w:rPr>
            </w:pPr>
            <w:r w:rsidRPr="00794F11">
              <w:rPr>
                <w:color w:val="000000"/>
                <w:sz w:val="16"/>
                <w:szCs w:val="16"/>
                <w:lang w:eastAsia="de-DE"/>
              </w:rPr>
              <w:t>Disinfection of PT2&amp;PT4 surfaces</w:t>
            </w:r>
          </w:p>
        </w:tc>
        <w:tc>
          <w:tcPr>
            <w:tcW w:w="565" w:type="pct"/>
            <w:tcBorders>
              <w:top w:val="single" w:sz="6" w:space="0" w:color="auto"/>
            </w:tcBorders>
          </w:tcPr>
          <w:p w14:paraId="28CC76EA" w14:textId="464D5CF6" w:rsidR="008C27CE" w:rsidRPr="00794F11" w:rsidRDefault="008C27CE" w:rsidP="008C27CE">
            <w:pPr>
              <w:rPr>
                <w:color w:val="000000"/>
                <w:sz w:val="16"/>
                <w:szCs w:val="16"/>
                <w:lang w:val="fr-FR"/>
              </w:rPr>
            </w:pPr>
            <w:r w:rsidRPr="00794F11">
              <w:rPr>
                <w:color w:val="000000"/>
                <w:sz w:val="16"/>
                <w:szCs w:val="16"/>
                <w:lang w:val="fr-FR"/>
              </w:rPr>
              <w:t xml:space="preserve">PEROXYDE D’HYDROGENE SOLUTION 7.4% </w:t>
            </w:r>
            <w:r w:rsidR="0062404A">
              <w:rPr>
                <w:color w:val="000000"/>
                <w:sz w:val="16"/>
                <w:szCs w:val="16"/>
                <w:lang w:val="fr-FR"/>
              </w:rPr>
              <w:t>PRÊTE</w:t>
            </w:r>
            <w:r w:rsidRPr="00794F11">
              <w:rPr>
                <w:color w:val="000000"/>
                <w:sz w:val="16"/>
                <w:szCs w:val="16"/>
                <w:lang w:val="fr-FR"/>
              </w:rPr>
              <w:t xml:space="preserve"> A L’EMPLOI</w:t>
            </w:r>
          </w:p>
        </w:tc>
        <w:tc>
          <w:tcPr>
            <w:tcW w:w="809" w:type="pct"/>
            <w:tcBorders>
              <w:top w:val="single" w:sz="6" w:space="0" w:color="auto"/>
            </w:tcBorders>
          </w:tcPr>
          <w:p w14:paraId="46FAC1CE" w14:textId="77777777" w:rsidR="008C27CE" w:rsidRPr="00794F11" w:rsidRDefault="008C27CE" w:rsidP="008C27CE">
            <w:pPr>
              <w:rPr>
                <w:i/>
                <w:sz w:val="16"/>
                <w:szCs w:val="16"/>
              </w:rPr>
            </w:pPr>
            <w:r w:rsidRPr="00794F11">
              <w:rPr>
                <w:i/>
                <w:sz w:val="16"/>
                <w:szCs w:val="16"/>
              </w:rPr>
              <w:t>A.brasiliensis</w:t>
            </w:r>
          </w:p>
        </w:tc>
        <w:tc>
          <w:tcPr>
            <w:tcW w:w="555" w:type="pct"/>
            <w:tcBorders>
              <w:top w:val="single" w:sz="6" w:space="0" w:color="auto"/>
            </w:tcBorders>
          </w:tcPr>
          <w:p w14:paraId="1CE9CAAA" w14:textId="77777777" w:rsidR="008C27CE" w:rsidRPr="00794F11" w:rsidRDefault="008C27CE" w:rsidP="008C27CE">
            <w:pPr>
              <w:rPr>
                <w:sz w:val="16"/>
                <w:szCs w:val="16"/>
              </w:rPr>
            </w:pPr>
            <w:r w:rsidRPr="00794F11">
              <w:rPr>
                <w:sz w:val="16"/>
                <w:szCs w:val="16"/>
              </w:rPr>
              <w:t>EN16615:2015 modified</w:t>
            </w:r>
          </w:p>
        </w:tc>
        <w:tc>
          <w:tcPr>
            <w:tcW w:w="826" w:type="pct"/>
            <w:tcBorders>
              <w:top w:val="single" w:sz="6" w:space="0" w:color="auto"/>
            </w:tcBorders>
          </w:tcPr>
          <w:p w14:paraId="50109288" w14:textId="77777777" w:rsidR="008C27CE" w:rsidRPr="00794F11" w:rsidRDefault="008C27CE" w:rsidP="008C27CE">
            <w:pPr>
              <w:rPr>
                <w:color w:val="000000"/>
                <w:sz w:val="16"/>
                <w:szCs w:val="16"/>
                <w:lang w:eastAsia="de-DE"/>
              </w:rPr>
            </w:pPr>
            <w:r w:rsidRPr="00794F11">
              <w:rPr>
                <w:color w:val="000000"/>
                <w:sz w:val="16"/>
                <w:szCs w:val="16"/>
                <w:lang w:eastAsia="de-DE"/>
              </w:rPr>
              <w:t>Phase 2 step 2 test (surface test)</w:t>
            </w:r>
          </w:p>
          <w:p w14:paraId="26D23CC8" w14:textId="77777777" w:rsidR="008C27CE" w:rsidRPr="00794F11" w:rsidRDefault="008C27CE" w:rsidP="008C27CE">
            <w:pPr>
              <w:rPr>
                <w:color w:val="000000"/>
                <w:sz w:val="16"/>
                <w:szCs w:val="16"/>
              </w:rPr>
            </w:pPr>
            <w:r w:rsidRPr="00794F11">
              <w:rPr>
                <w:color w:val="000000"/>
                <w:sz w:val="16"/>
                <w:szCs w:val="16"/>
              </w:rPr>
              <w:t>Temperature: 20°C</w:t>
            </w:r>
          </w:p>
          <w:p w14:paraId="6A72822C" w14:textId="77777777" w:rsidR="008C27CE" w:rsidRPr="00794F11" w:rsidRDefault="008C27CE" w:rsidP="008C27CE">
            <w:pPr>
              <w:rPr>
                <w:color w:val="000000"/>
                <w:sz w:val="16"/>
                <w:szCs w:val="16"/>
              </w:rPr>
            </w:pPr>
            <w:r w:rsidRPr="00794F11">
              <w:rPr>
                <w:color w:val="000000"/>
                <w:sz w:val="16"/>
                <w:szCs w:val="16"/>
              </w:rPr>
              <w:t>Contact time: 15 min</w:t>
            </w:r>
          </w:p>
          <w:p w14:paraId="45F8B0B2" w14:textId="77777777" w:rsidR="008C27CE" w:rsidRPr="00794F11" w:rsidRDefault="008C27CE" w:rsidP="008C27CE">
            <w:pPr>
              <w:rPr>
                <w:sz w:val="16"/>
                <w:szCs w:val="16"/>
              </w:rPr>
            </w:pPr>
            <w:r w:rsidRPr="00794F11">
              <w:rPr>
                <w:color w:val="000000"/>
                <w:sz w:val="16"/>
                <w:szCs w:val="16"/>
              </w:rPr>
              <w:t>Clean conditions (0.3 g/L BSA)</w:t>
            </w:r>
          </w:p>
        </w:tc>
        <w:tc>
          <w:tcPr>
            <w:tcW w:w="573" w:type="pct"/>
            <w:tcBorders>
              <w:top w:val="single" w:sz="6" w:space="0" w:color="auto"/>
            </w:tcBorders>
          </w:tcPr>
          <w:p w14:paraId="709F66EA" w14:textId="77777777" w:rsidR="008C27CE" w:rsidRPr="00794F11" w:rsidRDefault="008C27CE" w:rsidP="008C27CE">
            <w:pPr>
              <w:rPr>
                <w:color w:val="000000"/>
                <w:sz w:val="16"/>
                <w:szCs w:val="16"/>
              </w:rPr>
            </w:pPr>
            <w:r w:rsidRPr="00794F11">
              <w:rPr>
                <w:color w:val="000000"/>
                <w:sz w:val="16"/>
                <w:szCs w:val="16"/>
              </w:rPr>
              <w:t>Activity against A.brasiliensis demonstrated at 100</w:t>
            </w:r>
            <w:r>
              <w:rPr>
                <w:color w:val="000000"/>
                <w:sz w:val="16"/>
                <w:szCs w:val="16"/>
              </w:rPr>
              <w:t xml:space="preserve"> </w:t>
            </w:r>
            <w:r w:rsidRPr="00794F11">
              <w:rPr>
                <w:color w:val="000000"/>
                <w:sz w:val="16"/>
                <w:szCs w:val="16"/>
              </w:rPr>
              <w:t>% v/v</w:t>
            </w:r>
          </w:p>
        </w:tc>
        <w:tc>
          <w:tcPr>
            <w:tcW w:w="583" w:type="pct"/>
            <w:tcBorders>
              <w:top w:val="single" w:sz="6" w:space="0" w:color="auto"/>
            </w:tcBorders>
          </w:tcPr>
          <w:p w14:paraId="2E3C1F70" w14:textId="77777777" w:rsidR="008C27CE" w:rsidRPr="00794F11" w:rsidRDefault="008C27CE" w:rsidP="008C27CE">
            <w:pPr>
              <w:rPr>
                <w:color w:val="000000"/>
                <w:sz w:val="16"/>
                <w:szCs w:val="16"/>
              </w:rPr>
            </w:pPr>
            <w:r w:rsidRPr="00794F11">
              <w:rPr>
                <w:color w:val="000000"/>
                <w:sz w:val="16"/>
                <w:szCs w:val="16"/>
              </w:rPr>
              <w:t>Merieux 17/000370019</w:t>
            </w:r>
          </w:p>
          <w:p w14:paraId="538ECC0D" w14:textId="77777777" w:rsidR="008C27CE" w:rsidRPr="00794F11" w:rsidRDefault="008C27CE" w:rsidP="008C27CE">
            <w:pPr>
              <w:rPr>
                <w:color w:val="000000"/>
                <w:sz w:val="16"/>
                <w:szCs w:val="16"/>
              </w:rPr>
            </w:pPr>
            <w:r w:rsidRPr="00794F11">
              <w:rPr>
                <w:color w:val="000000"/>
                <w:sz w:val="16"/>
                <w:szCs w:val="16"/>
                <w:lang w:val="fr-FR"/>
              </w:rPr>
              <w:t>R.I=2</w:t>
            </w:r>
          </w:p>
        </w:tc>
      </w:tr>
    </w:tbl>
    <w:p w14:paraId="5DAFCC0B" w14:textId="77777777" w:rsidR="008C27CE" w:rsidRDefault="008C27CE" w:rsidP="008C27CE">
      <w:pPr>
        <w:rPr>
          <w:b/>
          <w:bCs/>
          <w:lang w:eastAsia="en-US"/>
        </w:rPr>
      </w:pPr>
    </w:p>
    <w:p w14:paraId="3C33AA4C" w14:textId="77777777" w:rsidR="008C27CE" w:rsidRDefault="008C27CE" w:rsidP="008C27CE">
      <w:pPr>
        <w:spacing w:after="200" w:line="276" w:lineRule="auto"/>
        <w:rPr>
          <w:b/>
          <w:bCs/>
          <w:lang w:eastAsia="en-US"/>
        </w:rPr>
      </w:pPr>
      <w:r>
        <w:rPr>
          <w:b/>
          <w:bCs/>
          <w:lang w:eastAsia="en-US"/>
        </w:rPr>
        <w:br w:type="page"/>
      </w:r>
    </w:p>
    <w:p w14:paraId="2518F975" w14:textId="77777777" w:rsidR="008C27CE" w:rsidRPr="006A28CC" w:rsidRDefault="008C27CE" w:rsidP="008C27CE">
      <w:pPr>
        <w:rPr>
          <w:b/>
          <w:bCs/>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70"/>
        <w:gridCol w:w="1703"/>
        <w:gridCol w:w="1703"/>
        <w:gridCol w:w="2037"/>
        <w:gridCol w:w="1620"/>
        <w:gridCol w:w="2421"/>
        <w:gridCol w:w="1938"/>
        <w:gridCol w:w="1694"/>
      </w:tblGrid>
      <w:tr w:rsidR="008C27CE" w:rsidRPr="006A28CC" w14:paraId="4AD8EDEA" w14:textId="77777777" w:rsidTr="008C27CE">
        <w:trPr>
          <w:trHeight w:val="303"/>
        </w:trPr>
        <w:tc>
          <w:tcPr>
            <w:tcW w:w="5000" w:type="pct"/>
            <w:gridSpan w:val="8"/>
            <w:shd w:val="clear" w:color="auto" w:fill="FFFFCC"/>
            <w:vAlign w:val="center"/>
          </w:tcPr>
          <w:p w14:paraId="4A26BACC" w14:textId="77777777" w:rsidR="008C27CE" w:rsidRPr="006A28CC" w:rsidRDefault="008C27CE" w:rsidP="008C27CE">
            <w:pPr>
              <w:jc w:val="center"/>
              <w:rPr>
                <w:b/>
                <w:color w:val="000000"/>
                <w:sz w:val="18"/>
                <w:szCs w:val="18"/>
                <w:lang w:eastAsia="de-DE"/>
              </w:rPr>
            </w:pPr>
            <w:r w:rsidRPr="006A28CC">
              <w:rPr>
                <w:b/>
                <w:color w:val="000000"/>
                <w:sz w:val="18"/>
                <w:szCs w:val="18"/>
                <w:lang w:eastAsia="de-DE"/>
              </w:rPr>
              <w:t>Experimental data on the efficacy of the biocidal product against target organism(s)</w:t>
            </w:r>
            <w:r>
              <w:rPr>
                <w:b/>
                <w:color w:val="000000"/>
                <w:sz w:val="18"/>
                <w:szCs w:val="18"/>
                <w:lang w:eastAsia="de-DE"/>
              </w:rPr>
              <w:t xml:space="preserve"> - </w:t>
            </w:r>
            <w:r w:rsidRPr="001B0C7A">
              <w:rPr>
                <w:b/>
                <w:color w:val="000000"/>
                <w:sz w:val="18"/>
                <w:szCs w:val="18"/>
                <w:lang w:eastAsia="de-DE"/>
              </w:rPr>
              <w:t>PT2&amp;PT4 Fogging</w:t>
            </w:r>
          </w:p>
        </w:tc>
      </w:tr>
      <w:tr w:rsidR="008C27CE" w:rsidRPr="006A28CC" w14:paraId="102FBEF3" w14:textId="77777777" w:rsidTr="008C27CE">
        <w:tc>
          <w:tcPr>
            <w:tcW w:w="576" w:type="pct"/>
            <w:shd w:val="clear" w:color="auto" w:fill="FFFFFF"/>
          </w:tcPr>
          <w:p w14:paraId="7F2C009F" w14:textId="77777777" w:rsidR="008C27CE" w:rsidRPr="006A28CC" w:rsidRDefault="008C27CE" w:rsidP="008C27CE">
            <w:pPr>
              <w:jc w:val="center"/>
              <w:rPr>
                <w:b/>
                <w:color w:val="000000"/>
                <w:sz w:val="18"/>
                <w:szCs w:val="18"/>
                <w:lang w:eastAsia="de-DE"/>
              </w:rPr>
            </w:pPr>
            <w:r w:rsidRPr="006A28CC">
              <w:rPr>
                <w:b/>
                <w:color w:val="000000"/>
                <w:sz w:val="18"/>
                <w:szCs w:val="18"/>
                <w:lang w:eastAsia="de-DE"/>
              </w:rPr>
              <w:t>Function</w:t>
            </w:r>
          </w:p>
        </w:tc>
        <w:tc>
          <w:tcPr>
            <w:tcW w:w="587" w:type="pct"/>
            <w:shd w:val="clear" w:color="auto" w:fill="FFFFFF"/>
          </w:tcPr>
          <w:p w14:paraId="5620D310" w14:textId="77777777" w:rsidR="008C27CE" w:rsidRPr="006A28CC" w:rsidRDefault="008C27CE" w:rsidP="008C27CE">
            <w:pPr>
              <w:rPr>
                <w:b/>
                <w:color w:val="000000"/>
                <w:sz w:val="18"/>
                <w:szCs w:val="18"/>
                <w:lang w:eastAsia="de-DE"/>
              </w:rPr>
            </w:pPr>
            <w:r w:rsidRPr="006A28CC">
              <w:rPr>
                <w:b/>
                <w:color w:val="000000"/>
                <w:sz w:val="18"/>
                <w:szCs w:val="18"/>
                <w:lang w:eastAsia="de-DE"/>
              </w:rPr>
              <w:t>Field of use envisaged</w:t>
            </w:r>
          </w:p>
        </w:tc>
        <w:tc>
          <w:tcPr>
            <w:tcW w:w="587" w:type="pct"/>
            <w:shd w:val="clear" w:color="auto" w:fill="FFFFFF"/>
          </w:tcPr>
          <w:p w14:paraId="444DFE07" w14:textId="77777777" w:rsidR="008C27CE" w:rsidRPr="006A28CC" w:rsidRDefault="008C27CE" w:rsidP="008C27CE">
            <w:pPr>
              <w:rPr>
                <w:b/>
                <w:i/>
                <w:color w:val="000000"/>
                <w:sz w:val="18"/>
                <w:szCs w:val="18"/>
                <w:lang w:eastAsia="de-DE"/>
              </w:rPr>
            </w:pPr>
            <w:r w:rsidRPr="006A28CC">
              <w:rPr>
                <w:b/>
                <w:color w:val="000000"/>
                <w:sz w:val="18"/>
                <w:szCs w:val="18"/>
                <w:lang w:eastAsia="de-DE"/>
              </w:rPr>
              <w:t>Test substance</w:t>
            </w:r>
          </w:p>
        </w:tc>
        <w:tc>
          <w:tcPr>
            <w:tcW w:w="700" w:type="pct"/>
            <w:shd w:val="clear" w:color="auto" w:fill="FFFFFF"/>
          </w:tcPr>
          <w:p w14:paraId="7F173DFD" w14:textId="77777777" w:rsidR="008C27CE" w:rsidRPr="006A28CC" w:rsidRDefault="008C27CE" w:rsidP="008C27CE">
            <w:pPr>
              <w:rPr>
                <w:b/>
                <w:i/>
                <w:color w:val="000000"/>
                <w:sz w:val="18"/>
                <w:szCs w:val="18"/>
                <w:lang w:eastAsia="de-DE"/>
              </w:rPr>
            </w:pPr>
            <w:r w:rsidRPr="006A28CC">
              <w:rPr>
                <w:b/>
                <w:color w:val="000000"/>
                <w:sz w:val="18"/>
                <w:szCs w:val="18"/>
                <w:lang w:eastAsia="de-DE"/>
              </w:rPr>
              <w:t>Test organism(s)</w:t>
            </w:r>
          </w:p>
        </w:tc>
        <w:tc>
          <w:tcPr>
            <w:tcW w:w="559" w:type="pct"/>
            <w:shd w:val="clear" w:color="auto" w:fill="FFFFFF"/>
          </w:tcPr>
          <w:p w14:paraId="39B1FEE2" w14:textId="77777777" w:rsidR="008C27CE" w:rsidRPr="006A28CC" w:rsidRDefault="008C27CE" w:rsidP="008C27CE">
            <w:pPr>
              <w:rPr>
                <w:b/>
                <w:color w:val="000000"/>
                <w:sz w:val="18"/>
                <w:szCs w:val="18"/>
                <w:lang w:eastAsia="de-DE"/>
              </w:rPr>
            </w:pPr>
            <w:r w:rsidRPr="006A28CC">
              <w:rPr>
                <w:b/>
                <w:color w:val="000000"/>
                <w:sz w:val="18"/>
                <w:szCs w:val="18"/>
                <w:lang w:eastAsia="de-DE"/>
              </w:rPr>
              <w:t>Test method</w:t>
            </w:r>
          </w:p>
        </w:tc>
        <w:tc>
          <w:tcPr>
            <w:tcW w:w="830" w:type="pct"/>
            <w:shd w:val="clear" w:color="auto" w:fill="FFFFFF"/>
          </w:tcPr>
          <w:p w14:paraId="7C8BF432" w14:textId="77777777" w:rsidR="008C27CE" w:rsidRPr="006A28CC" w:rsidRDefault="008C27CE" w:rsidP="008C27CE">
            <w:pPr>
              <w:rPr>
                <w:b/>
                <w:color w:val="000000"/>
                <w:sz w:val="18"/>
                <w:szCs w:val="18"/>
                <w:lang w:eastAsia="de-DE"/>
              </w:rPr>
            </w:pPr>
            <w:r w:rsidRPr="006A28CC">
              <w:rPr>
                <w:b/>
                <w:color w:val="000000"/>
                <w:sz w:val="18"/>
                <w:szCs w:val="18"/>
                <w:lang w:eastAsia="de-DE"/>
              </w:rPr>
              <w:t>Test system / concentrations applied / exposure time</w:t>
            </w:r>
          </w:p>
        </w:tc>
        <w:tc>
          <w:tcPr>
            <w:tcW w:w="577" w:type="pct"/>
            <w:shd w:val="clear" w:color="auto" w:fill="FFFFFF"/>
          </w:tcPr>
          <w:p w14:paraId="2024290A" w14:textId="77777777" w:rsidR="008C27CE" w:rsidRPr="006A28CC" w:rsidRDefault="008C27CE" w:rsidP="008C27CE">
            <w:pPr>
              <w:rPr>
                <w:b/>
                <w:color w:val="000000"/>
                <w:sz w:val="18"/>
                <w:szCs w:val="18"/>
                <w:lang w:eastAsia="de-DE"/>
              </w:rPr>
            </w:pPr>
            <w:r w:rsidRPr="006A28CC">
              <w:rPr>
                <w:b/>
                <w:color w:val="000000"/>
                <w:sz w:val="18"/>
                <w:szCs w:val="18"/>
                <w:lang w:eastAsia="de-DE"/>
              </w:rPr>
              <w:t>Test results: effects</w:t>
            </w:r>
          </w:p>
        </w:tc>
        <w:tc>
          <w:tcPr>
            <w:tcW w:w="584" w:type="pct"/>
            <w:shd w:val="clear" w:color="auto" w:fill="FFFFFF"/>
          </w:tcPr>
          <w:p w14:paraId="26471650" w14:textId="77777777" w:rsidR="008C27CE" w:rsidRPr="006A28CC" w:rsidRDefault="008C27CE" w:rsidP="008C27CE">
            <w:pPr>
              <w:rPr>
                <w:b/>
                <w:color w:val="000000"/>
                <w:sz w:val="18"/>
                <w:szCs w:val="18"/>
                <w:lang w:eastAsia="de-DE"/>
              </w:rPr>
            </w:pPr>
            <w:r w:rsidRPr="006A28CC">
              <w:rPr>
                <w:b/>
                <w:color w:val="000000"/>
                <w:sz w:val="18"/>
                <w:szCs w:val="18"/>
                <w:lang w:eastAsia="de-DE"/>
              </w:rPr>
              <w:t>Reference</w:t>
            </w:r>
          </w:p>
        </w:tc>
      </w:tr>
      <w:tr w:rsidR="008C27CE" w:rsidRPr="001B0C7A" w14:paraId="241B7E3E" w14:textId="77777777" w:rsidTr="008C27CE">
        <w:tc>
          <w:tcPr>
            <w:tcW w:w="576" w:type="pct"/>
          </w:tcPr>
          <w:p w14:paraId="12BD397C" w14:textId="77777777" w:rsidR="008C27CE" w:rsidRPr="001B0C7A" w:rsidRDefault="008C27CE" w:rsidP="008C27CE">
            <w:pPr>
              <w:rPr>
                <w:color w:val="000000"/>
                <w:sz w:val="16"/>
                <w:szCs w:val="16"/>
                <w:lang w:eastAsia="de-DE"/>
              </w:rPr>
            </w:pPr>
            <w:r w:rsidRPr="001B0C7A">
              <w:rPr>
                <w:color w:val="000000"/>
                <w:sz w:val="16"/>
                <w:szCs w:val="16"/>
                <w:lang w:eastAsia="de-DE"/>
              </w:rPr>
              <w:t>Bactericide</w:t>
            </w:r>
          </w:p>
        </w:tc>
        <w:tc>
          <w:tcPr>
            <w:tcW w:w="587" w:type="pct"/>
          </w:tcPr>
          <w:p w14:paraId="00530F49" w14:textId="77777777" w:rsidR="008C27CE" w:rsidRPr="001B0C7A" w:rsidRDefault="008C27CE" w:rsidP="008C27CE">
            <w:pPr>
              <w:rPr>
                <w:color w:val="000000"/>
                <w:sz w:val="16"/>
                <w:szCs w:val="16"/>
                <w:lang w:eastAsia="de-DE"/>
              </w:rPr>
            </w:pPr>
            <w:r w:rsidRPr="001B0C7A">
              <w:rPr>
                <w:color w:val="000000"/>
                <w:sz w:val="16"/>
                <w:szCs w:val="16"/>
                <w:lang w:eastAsia="de-DE"/>
              </w:rPr>
              <w:t>PT2&amp;PT4 Room disinfection</w:t>
            </w:r>
          </w:p>
        </w:tc>
        <w:tc>
          <w:tcPr>
            <w:tcW w:w="587" w:type="pct"/>
          </w:tcPr>
          <w:p w14:paraId="0D7E10B4" w14:textId="538F7C0D" w:rsidR="008C27CE" w:rsidRPr="001B0C7A" w:rsidRDefault="008C27CE" w:rsidP="008C27CE">
            <w:pPr>
              <w:rPr>
                <w:color w:val="000000"/>
                <w:sz w:val="16"/>
                <w:szCs w:val="16"/>
                <w:lang w:val="fr-FR"/>
              </w:rPr>
            </w:pPr>
            <w:r w:rsidRPr="001B0C7A">
              <w:rPr>
                <w:color w:val="000000"/>
                <w:sz w:val="16"/>
                <w:szCs w:val="16"/>
                <w:lang w:val="fr-FR"/>
              </w:rPr>
              <w:t xml:space="preserve">PEROXYDE D’HYDROGENE SOLUTION 7.4% </w:t>
            </w:r>
            <w:r w:rsidR="0062404A">
              <w:rPr>
                <w:color w:val="000000"/>
                <w:sz w:val="16"/>
                <w:szCs w:val="16"/>
                <w:lang w:val="fr-FR"/>
              </w:rPr>
              <w:t>PRÊTE</w:t>
            </w:r>
            <w:r w:rsidRPr="001B0C7A">
              <w:rPr>
                <w:color w:val="000000"/>
                <w:sz w:val="16"/>
                <w:szCs w:val="16"/>
                <w:lang w:val="fr-FR"/>
              </w:rPr>
              <w:t xml:space="preserve"> A L’EMPLOI</w:t>
            </w:r>
          </w:p>
        </w:tc>
        <w:tc>
          <w:tcPr>
            <w:tcW w:w="700" w:type="pct"/>
          </w:tcPr>
          <w:p w14:paraId="3853912D" w14:textId="77777777" w:rsidR="008C27CE" w:rsidRPr="00D469CC" w:rsidRDefault="008C27CE" w:rsidP="008C27CE">
            <w:pPr>
              <w:rPr>
                <w:i/>
                <w:sz w:val="16"/>
                <w:szCs w:val="16"/>
                <w:lang w:val="fr-FR"/>
              </w:rPr>
            </w:pPr>
            <w:proofErr w:type="gramStart"/>
            <w:r w:rsidRPr="00D469CC">
              <w:rPr>
                <w:i/>
                <w:sz w:val="16"/>
                <w:szCs w:val="16"/>
                <w:lang w:val="fr-FR"/>
              </w:rPr>
              <w:t>S.aureus</w:t>
            </w:r>
            <w:proofErr w:type="gramEnd"/>
          </w:p>
          <w:p w14:paraId="78F52DA3" w14:textId="77777777" w:rsidR="008C27CE" w:rsidRPr="00D469CC" w:rsidRDefault="008C27CE" w:rsidP="008C27CE">
            <w:pPr>
              <w:rPr>
                <w:i/>
                <w:sz w:val="16"/>
                <w:szCs w:val="16"/>
                <w:lang w:val="fr-FR"/>
              </w:rPr>
            </w:pPr>
            <w:proofErr w:type="gramStart"/>
            <w:r w:rsidRPr="00D469CC">
              <w:rPr>
                <w:i/>
                <w:sz w:val="16"/>
                <w:szCs w:val="16"/>
                <w:lang w:val="fr-FR"/>
              </w:rPr>
              <w:t>P.aeruginosa</w:t>
            </w:r>
            <w:proofErr w:type="gramEnd"/>
          </w:p>
          <w:p w14:paraId="70E4C4C4" w14:textId="77777777" w:rsidR="008C27CE" w:rsidRPr="00D469CC" w:rsidRDefault="008C27CE" w:rsidP="008C27CE">
            <w:pPr>
              <w:rPr>
                <w:i/>
                <w:sz w:val="16"/>
                <w:szCs w:val="16"/>
                <w:lang w:val="fr-FR"/>
              </w:rPr>
            </w:pPr>
            <w:proofErr w:type="gramStart"/>
            <w:r w:rsidRPr="00D469CC">
              <w:rPr>
                <w:i/>
                <w:sz w:val="16"/>
                <w:szCs w:val="16"/>
                <w:lang w:val="fr-FR"/>
              </w:rPr>
              <w:t>E.hirae</w:t>
            </w:r>
            <w:proofErr w:type="gramEnd"/>
          </w:p>
          <w:p w14:paraId="135D8B77" w14:textId="77777777" w:rsidR="008C27CE" w:rsidRPr="001B0C7A" w:rsidRDefault="008C27CE" w:rsidP="008C27CE">
            <w:pPr>
              <w:rPr>
                <w:sz w:val="16"/>
                <w:szCs w:val="16"/>
              </w:rPr>
            </w:pPr>
            <w:r w:rsidRPr="001B0C7A">
              <w:rPr>
                <w:i/>
                <w:sz w:val="16"/>
                <w:szCs w:val="16"/>
              </w:rPr>
              <w:t>E</w:t>
            </w:r>
            <w:r>
              <w:rPr>
                <w:i/>
                <w:sz w:val="16"/>
                <w:szCs w:val="16"/>
              </w:rPr>
              <w:t>.</w:t>
            </w:r>
            <w:r w:rsidRPr="001B0C7A">
              <w:rPr>
                <w:i/>
                <w:sz w:val="16"/>
                <w:szCs w:val="16"/>
              </w:rPr>
              <w:t>coli</w:t>
            </w:r>
          </w:p>
          <w:p w14:paraId="06BC1C3E" w14:textId="77777777" w:rsidR="008C27CE" w:rsidRPr="001B0C7A" w:rsidRDefault="008C27CE" w:rsidP="008C27CE">
            <w:pPr>
              <w:rPr>
                <w:sz w:val="16"/>
                <w:szCs w:val="16"/>
              </w:rPr>
            </w:pPr>
          </w:p>
        </w:tc>
        <w:tc>
          <w:tcPr>
            <w:tcW w:w="559" w:type="pct"/>
          </w:tcPr>
          <w:p w14:paraId="799418FD" w14:textId="77777777" w:rsidR="008C27CE" w:rsidRPr="001B0C7A" w:rsidRDefault="008C27CE" w:rsidP="008C27CE">
            <w:pPr>
              <w:rPr>
                <w:sz w:val="16"/>
                <w:szCs w:val="16"/>
              </w:rPr>
            </w:pPr>
            <w:r w:rsidRPr="001B0C7A">
              <w:rPr>
                <w:sz w:val="16"/>
                <w:szCs w:val="16"/>
              </w:rPr>
              <w:t>NF T 72-281</w:t>
            </w:r>
            <w:r>
              <w:rPr>
                <w:sz w:val="16"/>
                <w:szCs w:val="16"/>
              </w:rPr>
              <w:t>:2014</w:t>
            </w:r>
          </w:p>
        </w:tc>
        <w:tc>
          <w:tcPr>
            <w:tcW w:w="830" w:type="pct"/>
          </w:tcPr>
          <w:p w14:paraId="418F9107" w14:textId="77777777" w:rsidR="008C27CE" w:rsidRDefault="008C27CE" w:rsidP="008C27CE">
            <w:pPr>
              <w:rPr>
                <w:color w:val="000000"/>
                <w:sz w:val="16"/>
                <w:szCs w:val="16"/>
                <w:lang w:eastAsia="de-DE"/>
              </w:rPr>
            </w:pPr>
            <w:r w:rsidRPr="00794F11">
              <w:rPr>
                <w:color w:val="000000"/>
                <w:sz w:val="16"/>
                <w:szCs w:val="16"/>
                <w:lang w:eastAsia="de-DE"/>
              </w:rPr>
              <w:t>Phase 2 step 2 test (surface test)</w:t>
            </w:r>
          </w:p>
          <w:p w14:paraId="3BBBA1C5" w14:textId="77777777" w:rsidR="008C27CE" w:rsidRPr="00794F11" w:rsidRDefault="008C27CE" w:rsidP="008C27CE">
            <w:pPr>
              <w:rPr>
                <w:color w:val="000000"/>
                <w:sz w:val="16"/>
                <w:szCs w:val="16"/>
                <w:lang w:eastAsia="de-DE"/>
              </w:rPr>
            </w:pPr>
            <w:r>
              <w:rPr>
                <w:color w:val="000000"/>
                <w:sz w:val="16"/>
                <w:szCs w:val="16"/>
                <w:lang w:eastAsia="de-DE"/>
              </w:rPr>
              <w:t>Room volume: 55 m</w:t>
            </w:r>
            <w:r w:rsidRPr="00147F9D">
              <w:rPr>
                <w:color w:val="000000"/>
                <w:sz w:val="16"/>
                <w:szCs w:val="16"/>
                <w:vertAlign w:val="superscript"/>
                <w:lang w:eastAsia="de-DE"/>
              </w:rPr>
              <w:t>3</w:t>
            </w:r>
          </w:p>
          <w:p w14:paraId="2839CF72" w14:textId="77777777" w:rsidR="008C27CE" w:rsidRDefault="008C27CE" w:rsidP="008C27CE">
            <w:pPr>
              <w:rPr>
                <w:sz w:val="16"/>
                <w:szCs w:val="16"/>
              </w:rPr>
            </w:pPr>
            <w:r>
              <w:rPr>
                <w:sz w:val="16"/>
                <w:szCs w:val="16"/>
              </w:rPr>
              <w:t xml:space="preserve">Temperature: </w:t>
            </w:r>
            <w:r w:rsidRPr="001B0C7A">
              <w:rPr>
                <w:sz w:val="16"/>
                <w:szCs w:val="16"/>
              </w:rPr>
              <w:t>20°C</w:t>
            </w:r>
          </w:p>
          <w:p w14:paraId="4CD809D3" w14:textId="77777777" w:rsidR="008C27CE" w:rsidRPr="001B0C7A" w:rsidRDefault="008C27CE" w:rsidP="008C27CE">
            <w:pPr>
              <w:rPr>
                <w:sz w:val="16"/>
                <w:szCs w:val="16"/>
              </w:rPr>
            </w:pPr>
            <w:r w:rsidRPr="0082203D">
              <w:rPr>
                <w:sz w:val="16"/>
                <w:szCs w:val="16"/>
              </w:rPr>
              <w:t>Humidit</w:t>
            </w:r>
            <w:r>
              <w:rPr>
                <w:sz w:val="16"/>
                <w:szCs w:val="16"/>
              </w:rPr>
              <w:t>y</w:t>
            </w:r>
            <w:r w:rsidRPr="0082203D">
              <w:rPr>
                <w:sz w:val="16"/>
                <w:szCs w:val="16"/>
              </w:rPr>
              <w:t>: 45 %</w:t>
            </w:r>
          </w:p>
          <w:p w14:paraId="16FDD373" w14:textId="77777777" w:rsidR="008C27CE" w:rsidRPr="001B0C7A" w:rsidRDefault="008C27CE" w:rsidP="008C27CE">
            <w:pPr>
              <w:rPr>
                <w:sz w:val="16"/>
                <w:szCs w:val="16"/>
              </w:rPr>
            </w:pPr>
            <w:r>
              <w:rPr>
                <w:sz w:val="16"/>
                <w:szCs w:val="16"/>
              </w:rPr>
              <w:t xml:space="preserve">Contact time: </w:t>
            </w:r>
            <w:r w:rsidRPr="001B0C7A">
              <w:rPr>
                <w:sz w:val="16"/>
                <w:szCs w:val="16"/>
              </w:rPr>
              <w:t>120 min</w:t>
            </w:r>
          </w:p>
          <w:p w14:paraId="22A5968E" w14:textId="77777777" w:rsidR="008C27CE" w:rsidRPr="001B0C7A" w:rsidRDefault="008C27CE" w:rsidP="008C27CE">
            <w:pPr>
              <w:rPr>
                <w:sz w:val="16"/>
                <w:szCs w:val="16"/>
              </w:rPr>
            </w:pPr>
            <w:r>
              <w:rPr>
                <w:sz w:val="16"/>
                <w:szCs w:val="16"/>
              </w:rPr>
              <w:t xml:space="preserve">Dirty conditions: </w:t>
            </w:r>
            <w:r w:rsidRPr="001B0C7A">
              <w:rPr>
                <w:sz w:val="16"/>
                <w:szCs w:val="16"/>
              </w:rPr>
              <w:t>3 g/</w:t>
            </w:r>
            <w:r>
              <w:rPr>
                <w:sz w:val="16"/>
                <w:szCs w:val="16"/>
              </w:rPr>
              <w:t>L BSA</w:t>
            </w:r>
          </w:p>
        </w:tc>
        <w:tc>
          <w:tcPr>
            <w:tcW w:w="577" w:type="pct"/>
          </w:tcPr>
          <w:p w14:paraId="458D8CC5" w14:textId="77777777" w:rsidR="008C27CE" w:rsidRPr="0082203D" w:rsidRDefault="008C27CE" w:rsidP="008C27CE">
            <w:pPr>
              <w:rPr>
                <w:color w:val="000000"/>
                <w:sz w:val="16"/>
                <w:szCs w:val="16"/>
                <w:lang w:val="en-US"/>
              </w:rPr>
            </w:pPr>
            <w:r w:rsidRPr="0082203D">
              <w:rPr>
                <w:color w:val="000000"/>
                <w:sz w:val="16"/>
                <w:szCs w:val="16"/>
                <w:lang w:val="en-US"/>
              </w:rPr>
              <w:t>Efficacy demonstrated at 12 ml/m</w:t>
            </w:r>
            <w:r w:rsidRPr="0082203D">
              <w:rPr>
                <w:color w:val="000000"/>
                <w:sz w:val="16"/>
                <w:szCs w:val="16"/>
                <w:vertAlign w:val="superscript"/>
                <w:lang w:val="en-US"/>
              </w:rPr>
              <w:t>3</w:t>
            </w:r>
            <w:r w:rsidRPr="0082203D">
              <w:rPr>
                <w:color w:val="000000"/>
                <w:sz w:val="16"/>
                <w:szCs w:val="16"/>
                <w:lang w:val="en-US"/>
              </w:rPr>
              <w:t xml:space="preserve"> (Diffusion time 27 min)</w:t>
            </w:r>
          </w:p>
        </w:tc>
        <w:tc>
          <w:tcPr>
            <w:tcW w:w="584" w:type="pct"/>
          </w:tcPr>
          <w:p w14:paraId="625E2A78" w14:textId="77777777" w:rsidR="008C27CE" w:rsidRDefault="008C27CE" w:rsidP="008C27CE">
            <w:pPr>
              <w:rPr>
                <w:color w:val="000000"/>
                <w:sz w:val="16"/>
                <w:szCs w:val="16"/>
              </w:rPr>
            </w:pPr>
            <w:r w:rsidRPr="001B0C7A">
              <w:rPr>
                <w:color w:val="000000"/>
                <w:sz w:val="16"/>
                <w:szCs w:val="16"/>
              </w:rPr>
              <w:t>VIRHEALTH R-DSVADEV002-2</w:t>
            </w:r>
          </w:p>
          <w:p w14:paraId="519033AE" w14:textId="77777777" w:rsidR="008C27CE" w:rsidRPr="003B3C73" w:rsidRDefault="008C27CE" w:rsidP="008C27CE">
            <w:pPr>
              <w:rPr>
                <w:color w:val="000000"/>
                <w:sz w:val="16"/>
                <w:szCs w:val="16"/>
                <w:highlight w:val="yellow"/>
                <w:lang w:val="en-US"/>
              </w:rPr>
            </w:pPr>
            <w:r w:rsidRPr="003B3C73">
              <w:rPr>
                <w:color w:val="000000"/>
                <w:sz w:val="16"/>
                <w:szCs w:val="16"/>
                <w:lang w:val="en-US"/>
              </w:rPr>
              <w:t>R.I=1</w:t>
            </w:r>
          </w:p>
        </w:tc>
      </w:tr>
      <w:tr w:rsidR="008C27CE" w:rsidRPr="001B0C7A" w14:paraId="2E46ED21" w14:textId="77777777" w:rsidTr="008C27CE">
        <w:tc>
          <w:tcPr>
            <w:tcW w:w="576" w:type="pct"/>
          </w:tcPr>
          <w:p w14:paraId="4DC6D6CE" w14:textId="77777777" w:rsidR="008C27CE" w:rsidRPr="001B0C7A" w:rsidRDefault="008C27CE" w:rsidP="008C27CE">
            <w:pPr>
              <w:rPr>
                <w:color w:val="000000"/>
                <w:sz w:val="16"/>
                <w:szCs w:val="16"/>
                <w:lang w:eastAsia="de-DE"/>
              </w:rPr>
            </w:pPr>
            <w:r w:rsidRPr="001B0C7A">
              <w:rPr>
                <w:color w:val="000000"/>
                <w:sz w:val="16"/>
                <w:szCs w:val="16"/>
                <w:lang w:eastAsia="de-DE"/>
              </w:rPr>
              <w:t>Fungicide</w:t>
            </w:r>
          </w:p>
        </w:tc>
        <w:tc>
          <w:tcPr>
            <w:tcW w:w="587" w:type="pct"/>
          </w:tcPr>
          <w:p w14:paraId="602B8536" w14:textId="77777777" w:rsidR="008C27CE" w:rsidRPr="001B0C7A" w:rsidRDefault="008C27CE" w:rsidP="008C27CE">
            <w:pPr>
              <w:rPr>
                <w:i/>
                <w:color w:val="000000"/>
                <w:sz w:val="16"/>
                <w:szCs w:val="16"/>
                <w:lang w:eastAsia="de-DE"/>
              </w:rPr>
            </w:pPr>
            <w:r w:rsidRPr="001B0C7A">
              <w:rPr>
                <w:color w:val="000000"/>
                <w:sz w:val="16"/>
                <w:szCs w:val="16"/>
                <w:lang w:eastAsia="de-DE"/>
              </w:rPr>
              <w:t>PT2&amp;PT4 Room disinfection</w:t>
            </w:r>
          </w:p>
        </w:tc>
        <w:tc>
          <w:tcPr>
            <w:tcW w:w="587" w:type="pct"/>
          </w:tcPr>
          <w:p w14:paraId="00A2436F" w14:textId="30FEB27A" w:rsidR="008C27CE" w:rsidRPr="001B0C7A" w:rsidRDefault="008C27CE" w:rsidP="008C27CE">
            <w:pPr>
              <w:rPr>
                <w:color w:val="000000"/>
                <w:sz w:val="16"/>
                <w:szCs w:val="16"/>
                <w:lang w:val="fr-FR"/>
              </w:rPr>
            </w:pPr>
            <w:r w:rsidRPr="001B0C7A">
              <w:rPr>
                <w:color w:val="000000"/>
                <w:sz w:val="16"/>
                <w:szCs w:val="16"/>
                <w:lang w:val="fr-FR"/>
              </w:rPr>
              <w:t xml:space="preserve">PEROXYDE D’HYDROGENE SOLUTION 7.4% </w:t>
            </w:r>
            <w:r w:rsidR="0062404A">
              <w:rPr>
                <w:color w:val="000000"/>
                <w:sz w:val="16"/>
                <w:szCs w:val="16"/>
                <w:lang w:val="fr-FR"/>
              </w:rPr>
              <w:t>PRÊTE</w:t>
            </w:r>
            <w:r w:rsidRPr="001B0C7A">
              <w:rPr>
                <w:color w:val="000000"/>
                <w:sz w:val="16"/>
                <w:szCs w:val="16"/>
                <w:lang w:val="fr-FR"/>
              </w:rPr>
              <w:t xml:space="preserve"> A L’EMPLOI</w:t>
            </w:r>
          </w:p>
        </w:tc>
        <w:tc>
          <w:tcPr>
            <w:tcW w:w="700" w:type="pct"/>
          </w:tcPr>
          <w:p w14:paraId="6C01B27E" w14:textId="77777777" w:rsidR="008C27CE" w:rsidRPr="001B0C7A" w:rsidRDefault="008C27CE" w:rsidP="008C27CE">
            <w:pPr>
              <w:rPr>
                <w:i/>
                <w:sz w:val="16"/>
                <w:szCs w:val="16"/>
              </w:rPr>
            </w:pPr>
            <w:r>
              <w:rPr>
                <w:i/>
                <w:sz w:val="16"/>
                <w:szCs w:val="16"/>
              </w:rPr>
              <w:t>C.</w:t>
            </w:r>
            <w:r w:rsidRPr="001B0C7A">
              <w:rPr>
                <w:i/>
                <w:sz w:val="16"/>
                <w:szCs w:val="16"/>
              </w:rPr>
              <w:t>albicans</w:t>
            </w:r>
          </w:p>
          <w:p w14:paraId="18297C52" w14:textId="77777777" w:rsidR="008C27CE" w:rsidRPr="001B0C7A" w:rsidRDefault="008C27CE" w:rsidP="008C27CE">
            <w:pPr>
              <w:rPr>
                <w:i/>
                <w:sz w:val="16"/>
                <w:szCs w:val="16"/>
              </w:rPr>
            </w:pPr>
            <w:r w:rsidRPr="001B0C7A">
              <w:rPr>
                <w:i/>
                <w:sz w:val="16"/>
                <w:szCs w:val="16"/>
              </w:rPr>
              <w:t>A</w:t>
            </w:r>
            <w:r>
              <w:rPr>
                <w:i/>
                <w:sz w:val="16"/>
                <w:szCs w:val="16"/>
              </w:rPr>
              <w:t>.</w:t>
            </w:r>
            <w:r w:rsidRPr="001B0C7A">
              <w:rPr>
                <w:i/>
                <w:sz w:val="16"/>
                <w:szCs w:val="16"/>
              </w:rPr>
              <w:t>brasiliensis</w:t>
            </w:r>
          </w:p>
        </w:tc>
        <w:tc>
          <w:tcPr>
            <w:tcW w:w="559" w:type="pct"/>
          </w:tcPr>
          <w:p w14:paraId="0A930E10" w14:textId="77777777" w:rsidR="008C27CE" w:rsidRPr="001B0C7A" w:rsidRDefault="008C27CE" w:rsidP="008C27CE">
            <w:pPr>
              <w:rPr>
                <w:sz w:val="16"/>
                <w:szCs w:val="16"/>
              </w:rPr>
            </w:pPr>
            <w:r w:rsidRPr="001B0C7A">
              <w:rPr>
                <w:sz w:val="16"/>
                <w:szCs w:val="16"/>
              </w:rPr>
              <w:t>NF T 72-281</w:t>
            </w:r>
            <w:r>
              <w:rPr>
                <w:sz w:val="16"/>
                <w:szCs w:val="16"/>
              </w:rPr>
              <w:t>:2014</w:t>
            </w:r>
          </w:p>
        </w:tc>
        <w:tc>
          <w:tcPr>
            <w:tcW w:w="830" w:type="pct"/>
          </w:tcPr>
          <w:p w14:paraId="468F3F19" w14:textId="77777777" w:rsidR="008C27CE" w:rsidRDefault="008C27CE" w:rsidP="008C27CE">
            <w:pPr>
              <w:rPr>
                <w:color w:val="000000"/>
                <w:sz w:val="16"/>
                <w:szCs w:val="16"/>
                <w:lang w:eastAsia="de-DE"/>
              </w:rPr>
            </w:pPr>
            <w:r w:rsidRPr="00794F11">
              <w:rPr>
                <w:color w:val="000000"/>
                <w:sz w:val="16"/>
                <w:szCs w:val="16"/>
                <w:lang w:eastAsia="de-DE"/>
              </w:rPr>
              <w:t>Phase 2 step 2 test (surface test)</w:t>
            </w:r>
          </w:p>
          <w:p w14:paraId="00748045" w14:textId="77777777" w:rsidR="008C27CE" w:rsidRPr="00794F11" w:rsidRDefault="008C27CE" w:rsidP="008C27CE">
            <w:pPr>
              <w:rPr>
                <w:color w:val="000000"/>
                <w:sz w:val="16"/>
                <w:szCs w:val="16"/>
                <w:lang w:eastAsia="de-DE"/>
              </w:rPr>
            </w:pPr>
            <w:r>
              <w:rPr>
                <w:color w:val="000000"/>
                <w:sz w:val="16"/>
                <w:szCs w:val="16"/>
                <w:lang w:eastAsia="de-DE"/>
              </w:rPr>
              <w:t>Room volume: 55 m</w:t>
            </w:r>
            <w:r w:rsidRPr="00147F9D">
              <w:rPr>
                <w:color w:val="000000"/>
                <w:sz w:val="16"/>
                <w:szCs w:val="16"/>
                <w:vertAlign w:val="superscript"/>
                <w:lang w:eastAsia="de-DE"/>
              </w:rPr>
              <w:t>3</w:t>
            </w:r>
          </w:p>
          <w:p w14:paraId="106996E9" w14:textId="77777777" w:rsidR="008C27CE" w:rsidRDefault="008C27CE" w:rsidP="008C27CE">
            <w:pPr>
              <w:rPr>
                <w:sz w:val="16"/>
                <w:szCs w:val="16"/>
              </w:rPr>
            </w:pPr>
            <w:r>
              <w:rPr>
                <w:sz w:val="16"/>
                <w:szCs w:val="16"/>
              </w:rPr>
              <w:t xml:space="preserve">Temperature: </w:t>
            </w:r>
            <w:r w:rsidRPr="001B0C7A">
              <w:rPr>
                <w:sz w:val="16"/>
                <w:szCs w:val="16"/>
              </w:rPr>
              <w:t>20°C</w:t>
            </w:r>
          </w:p>
          <w:p w14:paraId="3DCF12D5" w14:textId="77777777" w:rsidR="008C27CE" w:rsidRPr="001B0C7A" w:rsidRDefault="008C27CE" w:rsidP="008C27CE">
            <w:pPr>
              <w:rPr>
                <w:sz w:val="16"/>
                <w:szCs w:val="16"/>
              </w:rPr>
            </w:pPr>
            <w:r w:rsidRPr="0082203D">
              <w:rPr>
                <w:sz w:val="16"/>
                <w:szCs w:val="16"/>
              </w:rPr>
              <w:t>Humidit</w:t>
            </w:r>
            <w:r>
              <w:rPr>
                <w:sz w:val="16"/>
                <w:szCs w:val="16"/>
              </w:rPr>
              <w:t>y</w:t>
            </w:r>
            <w:r w:rsidRPr="0082203D">
              <w:rPr>
                <w:sz w:val="16"/>
                <w:szCs w:val="16"/>
              </w:rPr>
              <w:t>: 45 %</w:t>
            </w:r>
          </w:p>
          <w:p w14:paraId="4C123E79" w14:textId="77777777" w:rsidR="008C27CE" w:rsidRPr="001B0C7A" w:rsidRDefault="008C27CE" w:rsidP="008C27CE">
            <w:pPr>
              <w:rPr>
                <w:sz w:val="16"/>
                <w:szCs w:val="16"/>
              </w:rPr>
            </w:pPr>
            <w:r>
              <w:rPr>
                <w:sz w:val="16"/>
                <w:szCs w:val="16"/>
              </w:rPr>
              <w:t xml:space="preserve">Contact time: </w:t>
            </w:r>
            <w:r w:rsidRPr="001B0C7A">
              <w:rPr>
                <w:sz w:val="16"/>
                <w:szCs w:val="16"/>
              </w:rPr>
              <w:t>120 min</w:t>
            </w:r>
          </w:p>
          <w:p w14:paraId="72F375E1" w14:textId="77777777" w:rsidR="008C27CE" w:rsidRPr="001B0C7A" w:rsidRDefault="008C27CE" w:rsidP="008C27CE">
            <w:pPr>
              <w:rPr>
                <w:sz w:val="16"/>
                <w:szCs w:val="16"/>
              </w:rPr>
            </w:pPr>
            <w:r>
              <w:rPr>
                <w:sz w:val="16"/>
                <w:szCs w:val="16"/>
              </w:rPr>
              <w:t xml:space="preserve">Dirty conditions: </w:t>
            </w:r>
            <w:r w:rsidRPr="001B0C7A">
              <w:rPr>
                <w:sz w:val="16"/>
                <w:szCs w:val="16"/>
              </w:rPr>
              <w:t>3 g/</w:t>
            </w:r>
            <w:r>
              <w:rPr>
                <w:sz w:val="16"/>
                <w:szCs w:val="16"/>
              </w:rPr>
              <w:t>L BSA</w:t>
            </w:r>
          </w:p>
        </w:tc>
        <w:tc>
          <w:tcPr>
            <w:tcW w:w="577" w:type="pct"/>
          </w:tcPr>
          <w:p w14:paraId="00FE3559" w14:textId="77777777" w:rsidR="008C27CE" w:rsidRDefault="008C27CE" w:rsidP="008C27CE">
            <w:pPr>
              <w:rPr>
                <w:color w:val="000000"/>
                <w:sz w:val="16"/>
                <w:szCs w:val="16"/>
                <w:vertAlign w:val="superscript"/>
                <w:lang w:val="en-US"/>
              </w:rPr>
            </w:pPr>
            <w:r>
              <w:rPr>
                <w:color w:val="000000"/>
                <w:sz w:val="16"/>
                <w:szCs w:val="16"/>
                <w:lang w:val="en-US"/>
              </w:rPr>
              <w:t>Efficacy demonstrated at 12 ml/m</w:t>
            </w:r>
            <w:r w:rsidRPr="00147F9D">
              <w:rPr>
                <w:color w:val="000000"/>
                <w:sz w:val="16"/>
                <w:szCs w:val="16"/>
                <w:vertAlign w:val="superscript"/>
                <w:lang w:val="en-US"/>
              </w:rPr>
              <w:t>3</w:t>
            </w:r>
          </w:p>
          <w:p w14:paraId="33514D82" w14:textId="77777777" w:rsidR="008C27CE" w:rsidRPr="00147F9D" w:rsidRDefault="008C27CE" w:rsidP="008C27CE">
            <w:pPr>
              <w:rPr>
                <w:color w:val="000000"/>
                <w:sz w:val="16"/>
                <w:szCs w:val="16"/>
                <w:lang w:val="en-US"/>
              </w:rPr>
            </w:pPr>
            <w:r w:rsidRPr="000E698A">
              <w:rPr>
                <w:color w:val="000000"/>
                <w:sz w:val="16"/>
                <w:szCs w:val="16"/>
                <w:lang w:val="en-US"/>
              </w:rPr>
              <w:t>(Diffusion time 27 min)</w:t>
            </w:r>
          </w:p>
        </w:tc>
        <w:tc>
          <w:tcPr>
            <w:tcW w:w="584" w:type="pct"/>
          </w:tcPr>
          <w:p w14:paraId="51173437" w14:textId="77777777" w:rsidR="008C27CE" w:rsidRDefault="008C27CE" w:rsidP="008C27CE">
            <w:pPr>
              <w:rPr>
                <w:color w:val="000000"/>
                <w:sz w:val="16"/>
                <w:szCs w:val="16"/>
              </w:rPr>
            </w:pPr>
            <w:r w:rsidRPr="001B0C7A">
              <w:rPr>
                <w:color w:val="000000"/>
                <w:sz w:val="16"/>
                <w:szCs w:val="16"/>
              </w:rPr>
              <w:t>VIRHEALTH R-DSVADEV002-2</w:t>
            </w:r>
          </w:p>
          <w:p w14:paraId="023B0BF8" w14:textId="77777777" w:rsidR="008C27CE" w:rsidRPr="003B3C73" w:rsidRDefault="008C27CE" w:rsidP="008C27CE">
            <w:pPr>
              <w:rPr>
                <w:color w:val="000000"/>
                <w:sz w:val="16"/>
                <w:szCs w:val="16"/>
                <w:highlight w:val="yellow"/>
                <w:lang w:val="en-US"/>
              </w:rPr>
            </w:pPr>
            <w:r w:rsidRPr="003B3C73">
              <w:rPr>
                <w:color w:val="000000"/>
                <w:sz w:val="16"/>
                <w:szCs w:val="16"/>
                <w:lang w:val="en-US"/>
              </w:rPr>
              <w:t>R.I=1</w:t>
            </w:r>
          </w:p>
        </w:tc>
      </w:tr>
      <w:tr w:rsidR="008C27CE" w:rsidRPr="001B0C7A" w14:paraId="441CCFB7" w14:textId="77777777" w:rsidTr="008C27CE">
        <w:tc>
          <w:tcPr>
            <w:tcW w:w="576" w:type="pct"/>
          </w:tcPr>
          <w:p w14:paraId="7203E221" w14:textId="77777777" w:rsidR="008C27CE" w:rsidRPr="001B0C7A" w:rsidRDefault="008C27CE" w:rsidP="008C27CE">
            <w:pPr>
              <w:rPr>
                <w:color w:val="000000"/>
                <w:sz w:val="16"/>
                <w:szCs w:val="16"/>
                <w:lang w:eastAsia="de-DE"/>
              </w:rPr>
            </w:pPr>
            <w:r w:rsidRPr="001B0C7A">
              <w:rPr>
                <w:color w:val="000000"/>
                <w:sz w:val="16"/>
                <w:szCs w:val="16"/>
                <w:lang w:eastAsia="de-DE"/>
              </w:rPr>
              <w:t>Bactericide</w:t>
            </w:r>
          </w:p>
          <w:p w14:paraId="1A070659" w14:textId="77777777" w:rsidR="008C27CE" w:rsidRPr="001B0C7A" w:rsidRDefault="008C27CE" w:rsidP="008C27CE">
            <w:pPr>
              <w:rPr>
                <w:color w:val="000000"/>
                <w:sz w:val="16"/>
                <w:szCs w:val="16"/>
                <w:lang w:eastAsia="de-DE"/>
              </w:rPr>
            </w:pPr>
            <w:r w:rsidRPr="001B0C7A">
              <w:rPr>
                <w:color w:val="000000"/>
                <w:sz w:val="16"/>
                <w:szCs w:val="16"/>
                <w:lang w:eastAsia="de-DE"/>
              </w:rPr>
              <w:t>Additional strains</w:t>
            </w:r>
          </w:p>
        </w:tc>
        <w:tc>
          <w:tcPr>
            <w:tcW w:w="587" w:type="pct"/>
          </w:tcPr>
          <w:p w14:paraId="1A8B4FA3" w14:textId="77777777" w:rsidR="008C27CE" w:rsidRPr="001B0C7A" w:rsidRDefault="008C27CE" w:rsidP="008C27CE">
            <w:pPr>
              <w:rPr>
                <w:i/>
                <w:color w:val="000000"/>
                <w:sz w:val="16"/>
                <w:szCs w:val="16"/>
                <w:lang w:eastAsia="de-DE"/>
              </w:rPr>
            </w:pPr>
            <w:r w:rsidRPr="001B0C7A">
              <w:rPr>
                <w:color w:val="000000"/>
                <w:sz w:val="16"/>
                <w:szCs w:val="16"/>
                <w:lang w:eastAsia="de-DE"/>
              </w:rPr>
              <w:t>PT2&amp;PT4 Room disinfection</w:t>
            </w:r>
          </w:p>
        </w:tc>
        <w:tc>
          <w:tcPr>
            <w:tcW w:w="587" w:type="pct"/>
          </w:tcPr>
          <w:p w14:paraId="6D7AE8BE" w14:textId="6087D875" w:rsidR="008C27CE" w:rsidRPr="001B0C7A" w:rsidRDefault="008C27CE" w:rsidP="008C27CE">
            <w:pPr>
              <w:rPr>
                <w:color w:val="000000"/>
                <w:sz w:val="16"/>
                <w:szCs w:val="16"/>
                <w:lang w:val="fr-FR"/>
              </w:rPr>
            </w:pPr>
            <w:r w:rsidRPr="001B0C7A">
              <w:rPr>
                <w:color w:val="000000"/>
                <w:sz w:val="16"/>
                <w:szCs w:val="16"/>
                <w:lang w:val="fr-FR"/>
              </w:rPr>
              <w:t xml:space="preserve">PEROXYDE D’HYDROGENE SOLUTION 7.4% </w:t>
            </w:r>
            <w:r w:rsidR="0062404A">
              <w:rPr>
                <w:color w:val="000000"/>
                <w:sz w:val="16"/>
                <w:szCs w:val="16"/>
                <w:lang w:val="fr-FR"/>
              </w:rPr>
              <w:t>PRÊTE</w:t>
            </w:r>
            <w:r w:rsidRPr="001B0C7A">
              <w:rPr>
                <w:color w:val="000000"/>
                <w:sz w:val="16"/>
                <w:szCs w:val="16"/>
                <w:lang w:val="fr-FR"/>
              </w:rPr>
              <w:t xml:space="preserve"> A L’EMPLOI</w:t>
            </w:r>
          </w:p>
        </w:tc>
        <w:tc>
          <w:tcPr>
            <w:tcW w:w="700" w:type="pct"/>
          </w:tcPr>
          <w:p w14:paraId="1F3FBAA2" w14:textId="77777777" w:rsidR="008C27CE" w:rsidRPr="001B0C7A" w:rsidRDefault="008C27CE" w:rsidP="008C27CE">
            <w:pPr>
              <w:rPr>
                <w:i/>
                <w:sz w:val="16"/>
                <w:szCs w:val="16"/>
              </w:rPr>
            </w:pPr>
            <w:r>
              <w:rPr>
                <w:i/>
                <w:sz w:val="16"/>
                <w:szCs w:val="16"/>
              </w:rPr>
              <w:t>L.</w:t>
            </w:r>
            <w:r w:rsidRPr="001B0C7A">
              <w:rPr>
                <w:i/>
                <w:sz w:val="16"/>
                <w:szCs w:val="16"/>
              </w:rPr>
              <w:t>monocytogenes</w:t>
            </w:r>
          </w:p>
          <w:p w14:paraId="6AE7AB32" w14:textId="77777777" w:rsidR="008C27CE" w:rsidRPr="002B56DB" w:rsidRDefault="008C27CE" w:rsidP="008C27CE">
            <w:pPr>
              <w:rPr>
                <w:sz w:val="16"/>
                <w:szCs w:val="16"/>
              </w:rPr>
            </w:pPr>
            <w:r w:rsidRPr="002B56DB">
              <w:rPr>
                <w:sz w:val="16"/>
                <w:szCs w:val="16"/>
              </w:rPr>
              <w:t>S.Typhimurium</w:t>
            </w:r>
          </w:p>
        </w:tc>
        <w:tc>
          <w:tcPr>
            <w:tcW w:w="559" w:type="pct"/>
          </w:tcPr>
          <w:p w14:paraId="549F8EE7" w14:textId="77777777" w:rsidR="008C27CE" w:rsidRPr="001B0C7A" w:rsidRDefault="008C27CE" w:rsidP="008C27CE">
            <w:pPr>
              <w:rPr>
                <w:sz w:val="16"/>
                <w:szCs w:val="16"/>
              </w:rPr>
            </w:pPr>
            <w:r w:rsidRPr="001B0C7A">
              <w:rPr>
                <w:sz w:val="16"/>
                <w:szCs w:val="16"/>
              </w:rPr>
              <w:t>NF T 72-281</w:t>
            </w:r>
            <w:r>
              <w:rPr>
                <w:sz w:val="16"/>
                <w:szCs w:val="16"/>
              </w:rPr>
              <w:t>:2014</w:t>
            </w:r>
          </w:p>
        </w:tc>
        <w:tc>
          <w:tcPr>
            <w:tcW w:w="830" w:type="pct"/>
          </w:tcPr>
          <w:p w14:paraId="083A29EF" w14:textId="77777777" w:rsidR="008C27CE" w:rsidRDefault="008C27CE" w:rsidP="008C27CE">
            <w:pPr>
              <w:rPr>
                <w:color w:val="000000"/>
                <w:sz w:val="16"/>
                <w:szCs w:val="16"/>
                <w:lang w:eastAsia="de-DE"/>
              </w:rPr>
            </w:pPr>
            <w:r w:rsidRPr="00794F11">
              <w:rPr>
                <w:color w:val="000000"/>
                <w:sz w:val="16"/>
                <w:szCs w:val="16"/>
                <w:lang w:eastAsia="de-DE"/>
              </w:rPr>
              <w:t>Phase 2 step 2 test (surface test)</w:t>
            </w:r>
          </w:p>
          <w:p w14:paraId="3A676C86" w14:textId="77777777" w:rsidR="008C27CE" w:rsidRPr="00794F11" w:rsidRDefault="008C27CE" w:rsidP="008C27CE">
            <w:pPr>
              <w:rPr>
                <w:color w:val="000000"/>
                <w:sz w:val="16"/>
                <w:szCs w:val="16"/>
                <w:lang w:eastAsia="de-DE"/>
              </w:rPr>
            </w:pPr>
            <w:r>
              <w:rPr>
                <w:color w:val="000000"/>
                <w:sz w:val="16"/>
                <w:szCs w:val="16"/>
                <w:lang w:eastAsia="de-DE"/>
              </w:rPr>
              <w:t>Room volume: 140 m</w:t>
            </w:r>
            <w:r w:rsidRPr="00147F9D">
              <w:rPr>
                <w:color w:val="000000"/>
                <w:sz w:val="16"/>
                <w:szCs w:val="16"/>
                <w:vertAlign w:val="superscript"/>
                <w:lang w:eastAsia="de-DE"/>
              </w:rPr>
              <w:t>3</w:t>
            </w:r>
          </w:p>
          <w:p w14:paraId="2CBB1B16" w14:textId="77777777" w:rsidR="008C27CE" w:rsidRDefault="008C27CE" w:rsidP="008C27CE">
            <w:pPr>
              <w:rPr>
                <w:sz w:val="16"/>
                <w:szCs w:val="16"/>
              </w:rPr>
            </w:pPr>
            <w:r>
              <w:rPr>
                <w:sz w:val="16"/>
                <w:szCs w:val="16"/>
              </w:rPr>
              <w:t xml:space="preserve">Temperature: </w:t>
            </w:r>
            <w:r w:rsidRPr="001B0C7A">
              <w:rPr>
                <w:sz w:val="16"/>
                <w:szCs w:val="16"/>
              </w:rPr>
              <w:t>20°C</w:t>
            </w:r>
          </w:p>
          <w:p w14:paraId="210ADCA2" w14:textId="77777777" w:rsidR="008C27CE" w:rsidRPr="001B0C7A" w:rsidRDefault="008C27CE" w:rsidP="008C27CE">
            <w:pPr>
              <w:rPr>
                <w:sz w:val="16"/>
                <w:szCs w:val="16"/>
              </w:rPr>
            </w:pPr>
            <w:r w:rsidRPr="0082203D">
              <w:rPr>
                <w:sz w:val="16"/>
                <w:szCs w:val="16"/>
              </w:rPr>
              <w:t>Humidit</w:t>
            </w:r>
            <w:r>
              <w:rPr>
                <w:sz w:val="16"/>
                <w:szCs w:val="16"/>
              </w:rPr>
              <w:t>y</w:t>
            </w:r>
            <w:r w:rsidRPr="0082203D">
              <w:rPr>
                <w:sz w:val="16"/>
                <w:szCs w:val="16"/>
              </w:rPr>
              <w:t>: 65-79 %</w:t>
            </w:r>
          </w:p>
          <w:p w14:paraId="38BEEAD3" w14:textId="77777777" w:rsidR="008C27CE" w:rsidRPr="001B0C7A" w:rsidRDefault="008C27CE" w:rsidP="008C27CE">
            <w:pPr>
              <w:rPr>
                <w:sz w:val="16"/>
                <w:szCs w:val="16"/>
              </w:rPr>
            </w:pPr>
            <w:r>
              <w:rPr>
                <w:sz w:val="16"/>
                <w:szCs w:val="16"/>
              </w:rPr>
              <w:t xml:space="preserve">Contact time: </w:t>
            </w:r>
            <w:r w:rsidRPr="001B0C7A">
              <w:rPr>
                <w:sz w:val="16"/>
                <w:szCs w:val="16"/>
              </w:rPr>
              <w:t>1</w:t>
            </w:r>
            <w:r>
              <w:rPr>
                <w:sz w:val="16"/>
                <w:szCs w:val="16"/>
              </w:rPr>
              <w:t>8</w:t>
            </w:r>
            <w:r w:rsidRPr="001B0C7A">
              <w:rPr>
                <w:sz w:val="16"/>
                <w:szCs w:val="16"/>
              </w:rPr>
              <w:t>0 min</w:t>
            </w:r>
          </w:p>
          <w:p w14:paraId="0F436E6E" w14:textId="77777777" w:rsidR="008C27CE" w:rsidRPr="001B0C7A" w:rsidRDefault="008C27CE" w:rsidP="008C27CE">
            <w:pPr>
              <w:rPr>
                <w:sz w:val="16"/>
                <w:szCs w:val="16"/>
              </w:rPr>
            </w:pPr>
            <w:r>
              <w:rPr>
                <w:sz w:val="16"/>
                <w:szCs w:val="16"/>
              </w:rPr>
              <w:t xml:space="preserve">Dirty conditions: </w:t>
            </w:r>
            <w:r w:rsidRPr="001B0C7A">
              <w:rPr>
                <w:sz w:val="16"/>
                <w:szCs w:val="16"/>
              </w:rPr>
              <w:t>3 g/</w:t>
            </w:r>
            <w:r>
              <w:rPr>
                <w:sz w:val="16"/>
                <w:szCs w:val="16"/>
              </w:rPr>
              <w:t>L BSA</w:t>
            </w:r>
          </w:p>
        </w:tc>
        <w:tc>
          <w:tcPr>
            <w:tcW w:w="577" w:type="pct"/>
          </w:tcPr>
          <w:p w14:paraId="28F03A45" w14:textId="77777777" w:rsidR="008C27CE" w:rsidRDefault="008C27CE" w:rsidP="008C27CE">
            <w:pPr>
              <w:rPr>
                <w:color w:val="000000"/>
                <w:sz w:val="16"/>
                <w:szCs w:val="16"/>
                <w:vertAlign w:val="superscript"/>
                <w:lang w:val="en-US"/>
              </w:rPr>
            </w:pPr>
            <w:r>
              <w:rPr>
                <w:color w:val="000000"/>
                <w:sz w:val="16"/>
                <w:szCs w:val="16"/>
                <w:lang w:val="en-US"/>
              </w:rPr>
              <w:t>Efficacy demonstrated at 12 ml/m</w:t>
            </w:r>
            <w:r w:rsidRPr="00147F9D">
              <w:rPr>
                <w:color w:val="000000"/>
                <w:sz w:val="16"/>
                <w:szCs w:val="16"/>
                <w:vertAlign w:val="superscript"/>
                <w:lang w:val="en-US"/>
              </w:rPr>
              <w:t>3</w:t>
            </w:r>
          </w:p>
          <w:p w14:paraId="22F82769" w14:textId="77777777" w:rsidR="008C27CE" w:rsidRPr="00147F9D" w:rsidRDefault="008C27CE" w:rsidP="008C27CE">
            <w:pPr>
              <w:rPr>
                <w:color w:val="000000"/>
                <w:sz w:val="16"/>
                <w:szCs w:val="16"/>
                <w:lang w:val="en-US"/>
              </w:rPr>
            </w:pPr>
            <w:r w:rsidRPr="000E698A">
              <w:rPr>
                <w:color w:val="000000"/>
                <w:sz w:val="16"/>
                <w:szCs w:val="16"/>
                <w:lang w:val="en-US"/>
              </w:rPr>
              <w:t xml:space="preserve">(Diffusion time </w:t>
            </w:r>
            <w:r>
              <w:rPr>
                <w:color w:val="000000"/>
                <w:sz w:val="16"/>
                <w:szCs w:val="16"/>
                <w:lang w:val="en-US"/>
              </w:rPr>
              <w:t>1H20</w:t>
            </w:r>
            <w:r w:rsidRPr="000E698A">
              <w:rPr>
                <w:color w:val="000000"/>
                <w:sz w:val="16"/>
                <w:szCs w:val="16"/>
                <w:lang w:val="en-US"/>
              </w:rPr>
              <w:t>)</w:t>
            </w:r>
          </w:p>
        </w:tc>
        <w:tc>
          <w:tcPr>
            <w:tcW w:w="584" w:type="pct"/>
          </w:tcPr>
          <w:p w14:paraId="250C9F6B" w14:textId="77777777" w:rsidR="008C27CE" w:rsidRDefault="008C27CE" w:rsidP="008C27CE">
            <w:pPr>
              <w:rPr>
                <w:color w:val="000000"/>
                <w:sz w:val="16"/>
                <w:szCs w:val="16"/>
              </w:rPr>
            </w:pPr>
            <w:r w:rsidRPr="001B0C7A">
              <w:rPr>
                <w:color w:val="000000"/>
                <w:sz w:val="16"/>
                <w:szCs w:val="16"/>
              </w:rPr>
              <w:t>ACTALIA SAP0211-SMI2018.039.1</w:t>
            </w:r>
          </w:p>
          <w:p w14:paraId="704C8F27" w14:textId="77777777" w:rsidR="008C27CE" w:rsidRPr="003B3C73" w:rsidRDefault="008C27CE" w:rsidP="008C27CE">
            <w:pPr>
              <w:rPr>
                <w:color w:val="000000"/>
                <w:sz w:val="16"/>
                <w:szCs w:val="16"/>
                <w:highlight w:val="yellow"/>
                <w:lang w:val="en-US"/>
              </w:rPr>
            </w:pPr>
            <w:r w:rsidRPr="003B3C73">
              <w:rPr>
                <w:color w:val="000000"/>
                <w:sz w:val="16"/>
                <w:szCs w:val="16"/>
                <w:lang w:val="en-US"/>
              </w:rPr>
              <w:t>R.I=1</w:t>
            </w:r>
          </w:p>
        </w:tc>
      </w:tr>
      <w:tr w:rsidR="008C27CE" w:rsidRPr="001B0C7A" w14:paraId="70E55BD5" w14:textId="77777777" w:rsidTr="008C27CE">
        <w:tc>
          <w:tcPr>
            <w:tcW w:w="576" w:type="pct"/>
          </w:tcPr>
          <w:p w14:paraId="205985C3" w14:textId="77777777" w:rsidR="008C27CE" w:rsidRPr="001B0C7A" w:rsidRDefault="008C27CE" w:rsidP="008C27CE">
            <w:pPr>
              <w:rPr>
                <w:color w:val="000000"/>
                <w:sz w:val="16"/>
                <w:szCs w:val="16"/>
                <w:lang w:eastAsia="de-DE"/>
              </w:rPr>
            </w:pPr>
            <w:r w:rsidRPr="001B0C7A">
              <w:rPr>
                <w:color w:val="000000"/>
                <w:sz w:val="16"/>
                <w:szCs w:val="16"/>
                <w:lang w:eastAsia="de-DE"/>
              </w:rPr>
              <w:t>Sporicide</w:t>
            </w:r>
          </w:p>
        </w:tc>
        <w:tc>
          <w:tcPr>
            <w:tcW w:w="587" w:type="pct"/>
          </w:tcPr>
          <w:p w14:paraId="256D3AFF" w14:textId="77777777" w:rsidR="008C27CE" w:rsidRPr="001B0C7A" w:rsidRDefault="008C27CE" w:rsidP="008C27CE">
            <w:pPr>
              <w:rPr>
                <w:i/>
                <w:color w:val="000000"/>
                <w:sz w:val="16"/>
                <w:szCs w:val="16"/>
                <w:lang w:eastAsia="de-DE"/>
              </w:rPr>
            </w:pPr>
            <w:r w:rsidRPr="001B0C7A">
              <w:rPr>
                <w:color w:val="000000"/>
                <w:sz w:val="16"/>
                <w:szCs w:val="16"/>
                <w:lang w:eastAsia="de-DE"/>
              </w:rPr>
              <w:t>PT2&amp;PT4 Room disinfection</w:t>
            </w:r>
          </w:p>
        </w:tc>
        <w:tc>
          <w:tcPr>
            <w:tcW w:w="587" w:type="pct"/>
          </w:tcPr>
          <w:p w14:paraId="6A7D021B" w14:textId="377974FE" w:rsidR="008C27CE" w:rsidRPr="001B0C7A" w:rsidRDefault="008C27CE" w:rsidP="008C27CE">
            <w:pPr>
              <w:rPr>
                <w:color w:val="000000"/>
                <w:sz w:val="16"/>
                <w:szCs w:val="16"/>
                <w:lang w:val="fr-FR"/>
              </w:rPr>
            </w:pPr>
            <w:r w:rsidRPr="001B0C7A">
              <w:rPr>
                <w:color w:val="000000"/>
                <w:sz w:val="16"/>
                <w:szCs w:val="16"/>
                <w:lang w:val="fr-FR"/>
              </w:rPr>
              <w:t xml:space="preserve">PEROXYDE D’HYDROGENE SOLUTION 7.4% </w:t>
            </w:r>
            <w:r w:rsidR="0062404A">
              <w:rPr>
                <w:color w:val="000000"/>
                <w:sz w:val="16"/>
                <w:szCs w:val="16"/>
                <w:lang w:val="fr-FR"/>
              </w:rPr>
              <w:t>PRÊTE</w:t>
            </w:r>
            <w:r w:rsidRPr="001B0C7A">
              <w:rPr>
                <w:color w:val="000000"/>
                <w:sz w:val="16"/>
                <w:szCs w:val="16"/>
                <w:lang w:val="fr-FR"/>
              </w:rPr>
              <w:t xml:space="preserve"> A L’EMPLOI</w:t>
            </w:r>
          </w:p>
        </w:tc>
        <w:tc>
          <w:tcPr>
            <w:tcW w:w="700" w:type="pct"/>
          </w:tcPr>
          <w:p w14:paraId="58C6ABDC" w14:textId="77777777" w:rsidR="008C27CE" w:rsidRPr="001B0C7A" w:rsidRDefault="008C27CE" w:rsidP="008C27CE">
            <w:pPr>
              <w:rPr>
                <w:i/>
                <w:sz w:val="16"/>
                <w:szCs w:val="16"/>
              </w:rPr>
            </w:pPr>
            <w:r w:rsidRPr="001B0C7A">
              <w:rPr>
                <w:i/>
                <w:sz w:val="16"/>
                <w:szCs w:val="16"/>
              </w:rPr>
              <w:t>B</w:t>
            </w:r>
            <w:r>
              <w:rPr>
                <w:i/>
                <w:sz w:val="16"/>
                <w:szCs w:val="16"/>
              </w:rPr>
              <w:t>.</w:t>
            </w:r>
            <w:r w:rsidRPr="001B0C7A">
              <w:rPr>
                <w:i/>
                <w:sz w:val="16"/>
                <w:szCs w:val="16"/>
              </w:rPr>
              <w:t>subtilis</w:t>
            </w:r>
          </w:p>
          <w:p w14:paraId="58BBFFE5" w14:textId="77777777" w:rsidR="008C27CE" w:rsidRPr="001B0C7A" w:rsidRDefault="008C27CE" w:rsidP="008C27CE">
            <w:pPr>
              <w:rPr>
                <w:i/>
                <w:sz w:val="16"/>
                <w:szCs w:val="16"/>
              </w:rPr>
            </w:pPr>
            <w:r w:rsidRPr="001B0C7A">
              <w:rPr>
                <w:i/>
                <w:sz w:val="16"/>
                <w:szCs w:val="16"/>
              </w:rPr>
              <w:t>G</w:t>
            </w:r>
            <w:r>
              <w:rPr>
                <w:i/>
                <w:sz w:val="16"/>
                <w:szCs w:val="16"/>
              </w:rPr>
              <w:t>.</w:t>
            </w:r>
            <w:r w:rsidRPr="001B0C7A">
              <w:rPr>
                <w:i/>
                <w:sz w:val="16"/>
                <w:szCs w:val="16"/>
              </w:rPr>
              <w:t>stearothermophilus</w:t>
            </w:r>
          </w:p>
        </w:tc>
        <w:tc>
          <w:tcPr>
            <w:tcW w:w="559" w:type="pct"/>
          </w:tcPr>
          <w:p w14:paraId="3F54E063" w14:textId="77777777" w:rsidR="008C27CE" w:rsidRPr="001B0C7A" w:rsidRDefault="008C27CE" w:rsidP="008C27CE">
            <w:pPr>
              <w:rPr>
                <w:sz w:val="16"/>
                <w:szCs w:val="16"/>
              </w:rPr>
            </w:pPr>
            <w:r w:rsidRPr="001B0C7A">
              <w:rPr>
                <w:sz w:val="16"/>
                <w:szCs w:val="16"/>
              </w:rPr>
              <w:t>NF T 72-281</w:t>
            </w:r>
            <w:r>
              <w:rPr>
                <w:sz w:val="16"/>
                <w:szCs w:val="16"/>
              </w:rPr>
              <w:t>:2014</w:t>
            </w:r>
          </w:p>
        </w:tc>
        <w:tc>
          <w:tcPr>
            <w:tcW w:w="830" w:type="pct"/>
          </w:tcPr>
          <w:p w14:paraId="36311AE5" w14:textId="77777777" w:rsidR="008C27CE" w:rsidRDefault="008C27CE" w:rsidP="008C27CE">
            <w:pPr>
              <w:rPr>
                <w:color w:val="000000"/>
                <w:sz w:val="16"/>
                <w:szCs w:val="16"/>
                <w:lang w:eastAsia="de-DE"/>
              </w:rPr>
            </w:pPr>
            <w:r w:rsidRPr="00794F11">
              <w:rPr>
                <w:color w:val="000000"/>
                <w:sz w:val="16"/>
                <w:szCs w:val="16"/>
                <w:lang w:eastAsia="de-DE"/>
              </w:rPr>
              <w:t>Phase 2 step 2 test (surface test)</w:t>
            </w:r>
          </w:p>
          <w:p w14:paraId="14E1905F" w14:textId="77777777" w:rsidR="008C27CE" w:rsidRPr="00794F11" w:rsidRDefault="008C27CE" w:rsidP="008C27CE">
            <w:pPr>
              <w:rPr>
                <w:color w:val="000000"/>
                <w:sz w:val="16"/>
                <w:szCs w:val="16"/>
                <w:lang w:eastAsia="de-DE"/>
              </w:rPr>
            </w:pPr>
            <w:r>
              <w:rPr>
                <w:color w:val="000000"/>
                <w:sz w:val="16"/>
                <w:szCs w:val="16"/>
                <w:lang w:eastAsia="de-DE"/>
              </w:rPr>
              <w:t>Room volume: 140 m</w:t>
            </w:r>
            <w:r w:rsidRPr="00147F9D">
              <w:rPr>
                <w:color w:val="000000"/>
                <w:sz w:val="16"/>
                <w:szCs w:val="16"/>
                <w:vertAlign w:val="superscript"/>
                <w:lang w:eastAsia="de-DE"/>
              </w:rPr>
              <w:t>3</w:t>
            </w:r>
          </w:p>
          <w:p w14:paraId="2C6C4370" w14:textId="77777777" w:rsidR="008C27CE" w:rsidRDefault="008C27CE" w:rsidP="008C27CE">
            <w:pPr>
              <w:rPr>
                <w:sz w:val="16"/>
                <w:szCs w:val="16"/>
              </w:rPr>
            </w:pPr>
            <w:r>
              <w:rPr>
                <w:sz w:val="16"/>
                <w:szCs w:val="16"/>
              </w:rPr>
              <w:t xml:space="preserve">Temperature: </w:t>
            </w:r>
            <w:r w:rsidRPr="001B0C7A">
              <w:rPr>
                <w:sz w:val="16"/>
                <w:szCs w:val="16"/>
              </w:rPr>
              <w:t>20°C</w:t>
            </w:r>
          </w:p>
          <w:p w14:paraId="5063D8A2" w14:textId="77777777" w:rsidR="008C27CE" w:rsidRPr="001B0C7A" w:rsidRDefault="008C27CE" w:rsidP="008C27CE">
            <w:pPr>
              <w:rPr>
                <w:sz w:val="16"/>
                <w:szCs w:val="16"/>
              </w:rPr>
            </w:pPr>
            <w:r w:rsidRPr="0082203D">
              <w:rPr>
                <w:sz w:val="16"/>
                <w:szCs w:val="16"/>
              </w:rPr>
              <w:t>Humidit</w:t>
            </w:r>
            <w:r>
              <w:rPr>
                <w:sz w:val="16"/>
                <w:szCs w:val="16"/>
              </w:rPr>
              <w:t>y</w:t>
            </w:r>
            <w:r w:rsidRPr="0082203D">
              <w:rPr>
                <w:sz w:val="16"/>
                <w:szCs w:val="16"/>
              </w:rPr>
              <w:t>: 65-79 %</w:t>
            </w:r>
          </w:p>
          <w:p w14:paraId="217A9A7E" w14:textId="77777777" w:rsidR="008C27CE" w:rsidRPr="001B0C7A" w:rsidRDefault="008C27CE" w:rsidP="008C27CE">
            <w:pPr>
              <w:rPr>
                <w:sz w:val="16"/>
                <w:szCs w:val="16"/>
              </w:rPr>
            </w:pPr>
            <w:r>
              <w:rPr>
                <w:sz w:val="16"/>
                <w:szCs w:val="16"/>
              </w:rPr>
              <w:t xml:space="preserve">Contact time: </w:t>
            </w:r>
            <w:r w:rsidRPr="001B0C7A">
              <w:rPr>
                <w:sz w:val="16"/>
                <w:szCs w:val="16"/>
              </w:rPr>
              <w:t>1</w:t>
            </w:r>
            <w:r>
              <w:rPr>
                <w:sz w:val="16"/>
                <w:szCs w:val="16"/>
              </w:rPr>
              <w:t>8</w:t>
            </w:r>
            <w:r w:rsidRPr="001B0C7A">
              <w:rPr>
                <w:sz w:val="16"/>
                <w:szCs w:val="16"/>
              </w:rPr>
              <w:t>0 min</w:t>
            </w:r>
          </w:p>
          <w:p w14:paraId="77858CDE" w14:textId="77777777" w:rsidR="008C27CE" w:rsidRPr="001B0C7A" w:rsidRDefault="008C27CE" w:rsidP="008C27CE">
            <w:pPr>
              <w:rPr>
                <w:sz w:val="16"/>
                <w:szCs w:val="16"/>
              </w:rPr>
            </w:pPr>
            <w:r>
              <w:rPr>
                <w:sz w:val="16"/>
                <w:szCs w:val="16"/>
              </w:rPr>
              <w:t xml:space="preserve">Dirty conditions: </w:t>
            </w:r>
            <w:r w:rsidRPr="001B0C7A">
              <w:rPr>
                <w:sz w:val="16"/>
                <w:szCs w:val="16"/>
              </w:rPr>
              <w:t>3 g/</w:t>
            </w:r>
            <w:r>
              <w:rPr>
                <w:sz w:val="16"/>
                <w:szCs w:val="16"/>
              </w:rPr>
              <w:t>L BSA</w:t>
            </w:r>
          </w:p>
        </w:tc>
        <w:tc>
          <w:tcPr>
            <w:tcW w:w="577" w:type="pct"/>
          </w:tcPr>
          <w:p w14:paraId="597A0A39" w14:textId="77777777" w:rsidR="008C27CE" w:rsidRPr="00000A51" w:rsidRDefault="008C27CE" w:rsidP="008C27CE">
            <w:pPr>
              <w:rPr>
                <w:color w:val="000000"/>
                <w:sz w:val="16"/>
                <w:szCs w:val="16"/>
                <w:lang w:val="en-US"/>
              </w:rPr>
            </w:pPr>
            <w:r>
              <w:rPr>
                <w:color w:val="000000"/>
                <w:sz w:val="16"/>
                <w:szCs w:val="16"/>
                <w:lang w:val="en-US"/>
              </w:rPr>
              <w:t>Efficacy demonstrated at 12 ml/m</w:t>
            </w:r>
            <w:r w:rsidRPr="00147F9D">
              <w:rPr>
                <w:color w:val="000000"/>
                <w:sz w:val="16"/>
                <w:szCs w:val="16"/>
                <w:vertAlign w:val="superscript"/>
                <w:lang w:val="en-US"/>
              </w:rPr>
              <w:t>3</w:t>
            </w:r>
            <w:r>
              <w:rPr>
                <w:color w:val="000000"/>
                <w:sz w:val="16"/>
                <w:szCs w:val="16"/>
                <w:vertAlign w:val="superscript"/>
                <w:lang w:val="en-US"/>
              </w:rPr>
              <w:t xml:space="preserve"> </w:t>
            </w:r>
            <w:r>
              <w:rPr>
                <w:color w:val="000000"/>
                <w:sz w:val="16"/>
                <w:szCs w:val="16"/>
                <w:lang w:val="en-US"/>
              </w:rPr>
              <w:t xml:space="preserve">against </w:t>
            </w:r>
            <w:r w:rsidRPr="00000A51">
              <w:rPr>
                <w:i/>
                <w:color w:val="000000"/>
                <w:sz w:val="16"/>
                <w:szCs w:val="16"/>
                <w:lang w:val="en-US"/>
              </w:rPr>
              <w:t>B.subtilis</w:t>
            </w:r>
          </w:p>
          <w:p w14:paraId="39E70400" w14:textId="77777777" w:rsidR="008C27CE" w:rsidRDefault="008C27CE" w:rsidP="008C27CE">
            <w:pPr>
              <w:rPr>
                <w:color w:val="000000"/>
                <w:sz w:val="16"/>
                <w:szCs w:val="16"/>
                <w:lang w:val="en-US"/>
              </w:rPr>
            </w:pPr>
            <w:r w:rsidRPr="000E698A">
              <w:rPr>
                <w:color w:val="000000"/>
                <w:sz w:val="16"/>
                <w:szCs w:val="16"/>
                <w:lang w:val="en-US"/>
              </w:rPr>
              <w:t xml:space="preserve">(Diffusion time </w:t>
            </w:r>
            <w:r>
              <w:rPr>
                <w:color w:val="000000"/>
                <w:sz w:val="16"/>
                <w:szCs w:val="16"/>
                <w:lang w:val="en-US"/>
              </w:rPr>
              <w:t>1H20</w:t>
            </w:r>
            <w:r w:rsidRPr="000E698A">
              <w:rPr>
                <w:color w:val="000000"/>
                <w:sz w:val="16"/>
                <w:szCs w:val="16"/>
                <w:lang w:val="en-US"/>
              </w:rPr>
              <w:t>)</w:t>
            </w:r>
          </w:p>
          <w:p w14:paraId="6E913EED" w14:textId="77777777" w:rsidR="008C27CE" w:rsidRDefault="008C27CE" w:rsidP="008C27CE">
            <w:pPr>
              <w:rPr>
                <w:color w:val="000000"/>
                <w:sz w:val="16"/>
                <w:szCs w:val="16"/>
                <w:lang w:val="en-US"/>
              </w:rPr>
            </w:pPr>
          </w:p>
          <w:p w14:paraId="5527FC83" w14:textId="77777777" w:rsidR="008C27CE" w:rsidRPr="00000A51" w:rsidRDefault="008C27CE" w:rsidP="008C27CE">
            <w:pPr>
              <w:rPr>
                <w:i/>
                <w:color w:val="000000"/>
                <w:sz w:val="16"/>
                <w:szCs w:val="16"/>
                <w:lang w:val="en-US"/>
              </w:rPr>
            </w:pPr>
            <w:r w:rsidRPr="00000A51">
              <w:rPr>
                <w:i/>
                <w:color w:val="000000"/>
                <w:sz w:val="16"/>
                <w:szCs w:val="16"/>
                <w:lang w:val="en-US"/>
              </w:rPr>
              <w:t>Note that only 2 carrie</w:t>
            </w:r>
            <w:r>
              <w:rPr>
                <w:i/>
                <w:color w:val="000000"/>
                <w:sz w:val="16"/>
                <w:szCs w:val="16"/>
                <w:lang w:val="en-US"/>
              </w:rPr>
              <w:t>r</w:t>
            </w:r>
            <w:r w:rsidRPr="00000A51">
              <w:rPr>
                <w:i/>
                <w:color w:val="000000"/>
                <w:sz w:val="16"/>
                <w:szCs w:val="16"/>
                <w:lang w:val="en-US"/>
              </w:rPr>
              <w:t xml:space="preserve">s </w:t>
            </w:r>
            <w:r>
              <w:rPr>
                <w:i/>
                <w:color w:val="000000"/>
                <w:sz w:val="16"/>
                <w:szCs w:val="16"/>
                <w:lang w:val="en-US"/>
              </w:rPr>
              <w:t xml:space="preserve">(instead of 3 expected) </w:t>
            </w:r>
            <w:r w:rsidRPr="00000A51">
              <w:rPr>
                <w:i/>
                <w:color w:val="000000"/>
                <w:sz w:val="16"/>
                <w:szCs w:val="16"/>
                <w:lang w:val="en-US"/>
              </w:rPr>
              <w:t>have been tested for G.staerothermophilus, therefore this additional strain is not taking into account</w:t>
            </w:r>
          </w:p>
        </w:tc>
        <w:tc>
          <w:tcPr>
            <w:tcW w:w="584" w:type="pct"/>
          </w:tcPr>
          <w:p w14:paraId="7A0F1583" w14:textId="77777777" w:rsidR="008C27CE" w:rsidRDefault="008C27CE" w:rsidP="008C27CE">
            <w:pPr>
              <w:rPr>
                <w:color w:val="000000"/>
                <w:sz w:val="16"/>
                <w:szCs w:val="16"/>
              </w:rPr>
            </w:pPr>
            <w:r w:rsidRPr="001B0C7A">
              <w:rPr>
                <w:color w:val="000000"/>
                <w:sz w:val="16"/>
                <w:szCs w:val="16"/>
              </w:rPr>
              <w:t>ACTALIA SAP0211-SMI2018.039.1</w:t>
            </w:r>
          </w:p>
          <w:p w14:paraId="2FB94052" w14:textId="77777777" w:rsidR="008C27CE" w:rsidRPr="003B3C73" w:rsidRDefault="008C27CE" w:rsidP="008C27CE">
            <w:pPr>
              <w:rPr>
                <w:color w:val="000000"/>
                <w:sz w:val="16"/>
                <w:szCs w:val="16"/>
                <w:highlight w:val="yellow"/>
                <w:lang w:val="en-US"/>
              </w:rPr>
            </w:pPr>
            <w:r w:rsidRPr="003B3C73">
              <w:rPr>
                <w:color w:val="000000"/>
                <w:sz w:val="16"/>
                <w:szCs w:val="16"/>
                <w:lang w:val="en-US"/>
              </w:rPr>
              <w:t>R.I=1</w:t>
            </w:r>
          </w:p>
        </w:tc>
      </w:tr>
    </w:tbl>
    <w:p w14:paraId="2A00F69D" w14:textId="77777777" w:rsidR="008C27CE" w:rsidRPr="006A28CC" w:rsidRDefault="008C27CE" w:rsidP="008C27CE">
      <w:pPr>
        <w:rPr>
          <w:i/>
          <w:iCs/>
          <w:lang w:eastAsia="en-US"/>
        </w:rPr>
      </w:pPr>
    </w:p>
    <w:p w14:paraId="02019ECF" w14:textId="77777777" w:rsidR="008C27CE" w:rsidRPr="006A28CC" w:rsidRDefault="008C27CE" w:rsidP="008C27CE">
      <w:pPr>
        <w:rPr>
          <w:i/>
          <w:iCs/>
          <w:lang w:eastAsia="en-US"/>
        </w:rPr>
      </w:pPr>
    </w:p>
    <w:p w14:paraId="13362067" w14:textId="77777777" w:rsidR="008C27CE" w:rsidRDefault="008C27CE" w:rsidP="008C27CE">
      <w:pPr>
        <w:rPr>
          <w:b/>
          <w:bCs/>
          <w:lang w:eastAsia="en-US"/>
        </w:rPr>
        <w:sectPr w:rsidR="008C27CE" w:rsidSect="008C27CE">
          <w:headerReference w:type="default" r:id="rId31"/>
          <w:headerReference w:type="first" r:id="rId32"/>
          <w:pgSz w:w="16838" w:h="11906" w:orient="landscape"/>
          <w:pgMar w:top="1418" w:right="1021" w:bottom="709" w:left="1021" w:header="708" w:footer="708" w:gutter="0"/>
          <w:cols w:space="708"/>
          <w:titlePg/>
          <w:docGrid w:linePitch="360"/>
        </w:sect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201"/>
      </w:tblGrid>
      <w:tr w:rsidR="008C27CE" w:rsidRPr="006A28CC" w14:paraId="0C5EF633" w14:textId="77777777" w:rsidTr="008C27CE">
        <w:tc>
          <w:tcPr>
            <w:tcW w:w="5000" w:type="pct"/>
            <w:tcBorders>
              <w:top w:val="single" w:sz="4" w:space="0" w:color="auto"/>
              <w:left w:val="single" w:sz="4" w:space="0" w:color="auto"/>
              <w:bottom w:val="single" w:sz="6" w:space="0" w:color="auto"/>
              <w:right w:val="single" w:sz="6" w:space="0" w:color="auto"/>
            </w:tcBorders>
            <w:shd w:val="clear" w:color="auto" w:fill="CCFFCC"/>
          </w:tcPr>
          <w:p w14:paraId="1E85C18D" w14:textId="77777777" w:rsidR="008C27CE" w:rsidRPr="006A28CC" w:rsidRDefault="008C27CE" w:rsidP="008C27CE">
            <w:pPr>
              <w:rPr>
                <w:b/>
                <w:bCs/>
                <w:lang w:eastAsia="en-US"/>
              </w:rPr>
            </w:pPr>
            <w:r w:rsidRPr="006A28CC">
              <w:rPr>
                <w:b/>
                <w:bCs/>
                <w:lang w:eastAsia="en-US"/>
              </w:rPr>
              <w:lastRenderedPageBreak/>
              <w:t>Conclusion on the efficacy of the product</w:t>
            </w:r>
          </w:p>
        </w:tc>
      </w:tr>
      <w:tr w:rsidR="008C27CE" w:rsidRPr="00CB5C2D" w14:paraId="3565882A" w14:textId="77777777" w:rsidTr="008C27CE">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3217A9F1" w14:textId="1A9AED7D" w:rsidR="008C27CE" w:rsidRDefault="008C27CE" w:rsidP="008C27CE">
            <w:pPr>
              <w:jc w:val="both"/>
              <w:rPr>
                <w:rFonts w:cs="Arial"/>
                <w:iCs/>
                <w:lang w:eastAsia="en-US"/>
              </w:rPr>
            </w:pPr>
            <w:r w:rsidRPr="00826BF7">
              <w:rPr>
                <w:rFonts w:cs="Arial"/>
                <w:iCs/>
                <w:lang w:eastAsia="en-US"/>
              </w:rPr>
              <w:t xml:space="preserve">French competent authorities (FR CA) assessed that the product </w:t>
            </w:r>
            <w:r w:rsidRPr="0025671F">
              <w:rPr>
                <w:rFonts w:cs="Arial"/>
                <w:iCs/>
                <w:lang w:eastAsia="en-US"/>
              </w:rPr>
              <w:t xml:space="preserve">PEROXYDE D’HYDROGENE SOLUTION 7.4% </w:t>
            </w:r>
            <w:r w:rsidR="0062404A">
              <w:rPr>
                <w:rFonts w:cs="Arial"/>
                <w:iCs/>
                <w:lang w:eastAsia="en-US"/>
              </w:rPr>
              <w:t>PRÊTE</w:t>
            </w:r>
            <w:r w:rsidRPr="0025671F">
              <w:rPr>
                <w:rFonts w:cs="Arial"/>
                <w:iCs/>
                <w:lang w:eastAsia="en-US"/>
              </w:rPr>
              <w:t xml:space="preserve"> A L’EMPLOI</w:t>
            </w:r>
            <w:r>
              <w:rPr>
                <w:rFonts w:cs="Arial"/>
                <w:iCs/>
                <w:lang w:eastAsia="en-US"/>
              </w:rPr>
              <w:t xml:space="preserve">, as a ready-to-use, </w:t>
            </w:r>
            <w:r w:rsidRPr="00826BF7">
              <w:rPr>
                <w:rFonts w:cs="Arial"/>
                <w:iCs/>
                <w:lang w:eastAsia="en-US"/>
              </w:rPr>
              <w:t>has shown a sufficient efficacy</w:t>
            </w:r>
            <w:r>
              <w:rPr>
                <w:rFonts w:cs="Arial"/>
                <w:iCs/>
                <w:lang w:eastAsia="en-US"/>
              </w:rPr>
              <w:t xml:space="preserve">, for the following </w:t>
            </w:r>
            <w:r w:rsidR="00C814E1">
              <w:rPr>
                <w:rFonts w:cs="Arial"/>
                <w:iCs/>
                <w:lang w:eastAsia="en-US"/>
              </w:rPr>
              <w:t xml:space="preserve">claimed </w:t>
            </w:r>
            <w:r>
              <w:rPr>
                <w:rFonts w:cs="Arial"/>
                <w:iCs/>
                <w:lang w:eastAsia="en-US"/>
              </w:rPr>
              <w:t>uses:</w:t>
            </w:r>
            <w:r w:rsidRPr="002E6334">
              <w:rPr>
                <w:lang w:eastAsia="en-US"/>
              </w:rPr>
              <w:t xml:space="preserve"> </w:t>
            </w:r>
          </w:p>
          <w:p w14:paraId="50DF4ADB" w14:textId="77777777" w:rsidR="008C27CE" w:rsidRDefault="008C27CE" w:rsidP="008C27CE">
            <w:pPr>
              <w:jc w:val="both"/>
              <w:rPr>
                <w:rFonts w:cs="Arial"/>
                <w:iCs/>
                <w:lang w:eastAsia="en-US"/>
              </w:rPr>
            </w:pPr>
          </w:p>
          <w:p w14:paraId="7389A305" w14:textId="77777777" w:rsidR="009F31D3" w:rsidRDefault="008C27CE" w:rsidP="009F31D3">
            <w:pPr>
              <w:jc w:val="both"/>
              <w:rPr>
                <w:rFonts w:cs="Arial"/>
                <w:iCs/>
                <w:lang w:eastAsia="en-US"/>
              </w:rPr>
            </w:pPr>
            <w:r w:rsidRPr="00BE05AA">
              <w:rPr>
                <w:rFonts w:cs="Arial"/>
                <w:iCs/>
                <w:lang w:eastAsia="en-US"/>
              </w:rPr>
              <w:t xml:space="preserve">Surface </w:t>
            </w:r>
            <w:r>
              <w:rPr>
                <w:rFonts w:cs="Arial"/>
                <w:iCs/>
                <w:lang w:eastAsia="en-US"/>
              </w:rPr>
              <w:t xml:space="preserve">disinfection </w:t>
            </w:r>
            <w:r w:rsidRPr="00BE05AA">
              <w:rPr>
                <w:rFonts w:cs="Arial"/>
                <w:iCs/>
                <w:lang w:eastAsia="en-US"/>
              </w:rPr>
              <w:t xml:space="preserve">for PT2 uses </w:t>
            </w:r>
            <w:r w:rsidRPr="002E6334">
              <w:rPr>
                <w:lang w:eastAsia="en-US"/>
              </w:rPr>
              <w:t>in the medical</w:t>
            </w:r>
            <w:r>
              <w:rPr>
                <w:lang w:eastAsia="en-US"/>
              </w:rPr>
              <w:t xml:space="preserve"> area</w:t>
            </w:r>
            <w:r w:rsidRPr="002E6334">
              <w:rPr>
                <w:lang w:eastAsia="en-US"/>
              </w:rPr>
              <w:t xml:space="preserve"> </w:t>
            </w:r>
            <w:r>
              <w:rPr>
                <w:lang w:eastAsia="en-US"/>
              </w:rPr>
              <w:t xml:space="preserve">(clean conditions), </w:t>
            </w:r>
            <w:r w:rsidRPr="00BE05AA">
              <w:rPr>
                <w:rFonts w:cs="Arial"/>
                <w:iCs/>
                <w:lang w:eastAsia="en-US"/>
              </w:rPr>
              <w:t>at room temperature</w:t>
            </w:r>
            <w:r w:rsidR="006A3AC7">
              <w:rPr>
                <w:rFonts w:cs="Arial"/>
                <w:iCs/>
                <w:lang w:eastAsia="en-US"/>
              </w:rPr>
              <w:t>,</w:t>
            </w:r>
            <w:r w:rsidR="009F31D3">
              <w:rPr>
                <w:rFonts w:cs="Arial"/>
                <w:iCs/>
                <w:lang w:eastAsia="en-US"/>
              </w:rPr>
              <w:t xml:space="preserve"> </w:t>
            </w:r>
            <w:r w:rsidRPr="009F31D3">
              <w:rPr>
                <w:rFonts w:cs="Arial"/>
                <w:iCs/>
                <w:lang w:eastAsia="en-US"/>
              </w:rPr>
              <w:t>by spraying against</w:t>
            </w:r>
            <w:r w:rsidR="009F31D3">
              <w:rPr>
                <w:rFonts w:cs="Arial"/>
                <w:iCs/>
                <w:lang w:eastAsia="en-US"/>
              </w:rPr>
              <w:t>:</w:t>
            </w:r>
          </w:p>
          <w:p w14:paraId="6D138CE5" w14:textId="1CC47370" w:rsidR="009F31D3" w:rsidRDefault="008C27CE" w:rsidP="009F31D3">
            <w:pPr>
              <w:pStyle w:val="Paragraphedeliste"/>
              <w:numPr>
                <w:ilvl w:val="0"/>
                <w:numId w:val="4"/>
              </w:numPr>
              <w:tabs>
                <w:tab w:val="clear" w:pos="786"/>
              </w:tabs>
              <w:suppressAutoHyphens w:val="0"/>
              <w:spacing w:line="260" w:lineRule="atLeast"/>
              <w:ind w:left="426"/>
              <w:contextualSpacing/>
              <w:jc w:val="both"/>
              <w:rPr>
                <w:rFonts w:cs="Arial"/>
                <w:iCs/>
                <w:lang w:eastAsia="en-US"/>
              </w:rPr>
            </w:pPr>
            <w:r w:rsidRPr="009F31D3">
              <w:rPr>
                <w:rFonts w:cs="Arial"/>
                <w:iCs/>
                <w:lang w:eastAsia="en-US"/>
              </w:rPr>
              <w:t>bacteria (including Listeria, Salmonella), yeasts</w:t>
            </w:r>
            <w:r w:rsidR="006A3AC7" w:rsidRPr="009F31D3">
              <w:rPr>
                <w:rFonts w:cs="Arial"/>
                <w:iCs/>
                <w:lang w:eastAsia="en-US"/>
              </w:rPr>
              <w:t xml:space="preserve"> and</w:t>
            </w:r>
            <w:r w:rsidRPr="009F31D3">
              <w:rPr>
                <w:rFonts w:cs="Arial"/>
                <w:iCs/>
                <w:lang w:eastAsia="en-US"/>
              </w:rPr>
              <w:t xml:space="preserve"> fungi, with a contact time of 15 minutes; </w:t>
            </w:r>
          </w:p>
          <w:p w14:paraId="52A920F9" w14:textId="728ED879" w:rsidR="008C27CE" w:rsidRPr="009F31D3" w:rsidRDefault="008C27CE" w:rsidP="009F31D3">
            <w:pPr>
              <w:pStyle w:val="Paragraphedeliste"/>
              <w:numPr>
                <w:ilvl w:val="0"/>
                <w:numId w:val="4"/>
              </w:numPr>
              <w:tabs>
                <w:tab w:val="clear" w:pos="786"/>
              </w:tabs>
              <w:suppressAutoHyphens w:val="0"/>
              <w:spacing w:line="260" w:lineRule="atLeast"/>
              <w:ind w:left="426"/>
              <w:contextualSpacing/>
              <w:jc w:val="both"/>
              <w:rPr>
                <w:rFonts w:cs="Arial"/>
                <w:iCs/>
                <w:lang w:eastAsia="en-US"/>
              </w:rPr>
            </w:pPr>
            <w:proofErr w:type="gramStart"/>
            <w:r w:rsidRPr="009F31D3">
              <w:rPr>
                <w:rFonts w:cs="Arial"/>
                <w:iCs/>
                <w:lang w:eastAsia="en-US"/>
              </w:rPr>
              <w:t>bacterial</w:t>
            </w:r>
            <w:proofErr w:type="gramEnd"/>
            <w:r w:rsidRPr="009F31D3">
              <w:rPr>
                <w:rFonts w:cs="Arial"/>
                <w:iCs/>
                <w:lang w:eastAsia="en-US"/>
              </w:rPr>
              <w:t xml:space="preserve"> spores and mycobacteria (</w:t>
            </w:r>
            <w:r w:rsidRPr="009F31D3">
              <w:rPr>
                <w:rFonts w:cs="Arial"/>
                <w:i/>
                <w:iCs/>
                <w:lang w:eastAsia="en-US"/>
              </w:rPr>
              <w:t>M.terrae</w:t>
            </w:r>
            <w:r w:rsidRPr="009F31D3">
              <w:rPr>
                <w:rFonts w:cs="Arial"/>
                <w:iCs/>
                <w:lang w:eastAsia="en-US"/>
              </w:rPr>
              <w:t>), with a contact time of 60 min.</w:t>
            </w:r>
          </w:p>
          <w:p w14:paraId="3D62DA1B" w14:textId="77777777" w:rsidR="008C27CE" w:rsidRDefault="008C27CE" w:rsidP="008C27CE">
            <w:pPr>
              <w:jc w:val="both"/>
              <w:rPr>
                <w:rFonts w:cs="Arial"/>
                <w:iCs/>
                <w:lang w:eastAsia="en-US"/>
              </w:rPr>
            </w:pPr>
          </w:p>
          <w:p w14:paraId="26AD2F54" w14:textId="77777777" w:rsidR="009F31D3" w:rsidRDefault="008C27CE" w:rsidP="009F31D3">
            <w:pPr>
              <w:suppressAutoHyphens w:val="0"/>
              <w:spacing w:line="260" w:lineRule="atLeast"/>
              <w:contextualSpacing/>
              <w:jc w:val="both"/>
              <w:rPr>
                <w:rFonts w:cs="Arial"/>
                <w:iCs/>
                <w:lang w:eastAsia="en-US"/>
              </w:rPr>
            </w:pPr>
            <w:r w:rsidRPr="009F31D3">
              <w:rPr>
                <w:rFonts w:cs="Arial"/>
                <w:iCs/>
                <w:lang w:eastAsia="en-US"/>
              </w:rPr>
              <w:t xml:space="preserve">Surface disinfection for PT2 uses </w:t>
            </w:r>
            <w:r w:rsidRPr="002E6334">
              <w:rPr>
                <w:lang w:eastAsia="en-US"/>
              </w:rPr>
              <w:t xml:space="preserve">in institutional </w:t>
            </w:r>
            <w:r>
              <w:rPr>
                <w:lang w:eastAsia="en-US"/>
              </w:rPr>
              <w:t xml:space="preserve">sector, </w:t>
            </w:r>
            <w:r w:rsidRPr="009F31D3">
              <w:rPr>
                <w:rFonts w:cs="Arial"/>
                <w:iCs/>
                <w:lang w:eastAsia="en-US"/>
              </w:rPr>
              <w:t>at room temperature</w:t>
            </w:r>
            <w:r w:rsidR="006A3AC7" w:rsidRPr="009F31D3">
              <w:rPr>
                <w:rFonts w:cs="Arial"/>
                <w:iCs/>
                <w:lang w:eastAsia="en-US"/>
              </w:rPr>
              <w:t>,</w:t>
            </w:r>
            <w:r w:rsidR="009F31D3" w:rsidRPr="009F31D3">
              <w:rPr>
                <w:rFonts w:cs="Arial"/>
                <w:iCs/>
                <w:lang w:eastAsia="en-US"/>
              </w:rPr>
              <w:t xml:space="preserve"> </w:t>
            </w:r>
            <w:r w:rsidRPr="009F31D3">
              <w:rPr>
                <w:rFonts w:cs="Arial"/>
                <w:iCs/>
                <w:lang w:eastAsia="en-US"/>
              </w:rPr>
              <w:t xml:space="preserve">by spraying:  </w:t>
            </w:r>
          </w:p>
          <w:p w14:paraId="5CB402CB" w14:textId="4D4D488B" w:rsidR="009F31D3" w:rsidRPr="009F31D3" w:rsidRDefault="008C27CE" w:rsidP="009F31D3">
            <w:pPr>
              <w:pStyle w:val="Paragraphedeliste"/>
              <w:numPr>
                <w:ilvl w:val="0"/>
                <w:numId w:val="4"/>
              </w:numPr>
              <w:tabs>
                <w:tab w:val="clear" w:pos="786"/>
              </w:tabs>
              <w:suppressAutoHyphens w:val="0"/>
              <w:spacing w:line="260" w:lineRule="atLeast"/>
              <w:ind w:left="426"/>
              <w:contextualSpacing/>
              <w:jc w:val="both"/>
              <w:rPr>
                <w:rFonts w:cs="Arial"/>
                <w:iCs/>
                <w:lang w:eastAsia="en-US"/>
              </w:rPr>
            </w:pPr>
            <w:r w:rsidRPr="009F31D3">
              <w:rPr>
                <w:rFonts w:cs="Arial"/>
                <w:iCs/>
                <w:lang w:eastAsia="en-US"/>
              </w:rPr>
              <w:t xml:space="preserve">with </w:t>
            </w:r>
            <w:r w:rsidR="007C24B3">
              <w:rPr>
                <w:rFonts w:cs="Arial"/>
                <w:iCs/>
                <w:lang w:eastAsia="en-US"/>
              </w:rPr>
              <w:t xml:space="preserve">clean and </w:t>
            </w:r>
            <w:r w:rsidRPr="009F31D3">
              <w:rPr>
                <w:rFonts w:cs="Arial"/>
                <w:iCs/>
                <w:lang w:eastAsia="en-US"/>
              </w:rPr>
              <w:t xml:space="preserve">dirty conditions against </w:t>
            </w:r>
            <w:r w:rsidR="00417426" w:rsidRPr="009F31D3">
              <w:rPr>
                <w:rFonts w:cs="Arial"/>
                <w:iCs/>
                <w:lang w:eastAsia="en-US"/>
              </w:rPr>
              <w:t>bacteria</w:t>
            </w:r>
            <w:r w:rsidRPr="009F31D3">
              <w:rPr>
                <w:rFonts w:cs="Arial"/>
                <w:iCs/>
                <w:lang w:eastAsia="en-US"/>
              </w:rPr>
              <w:t xml:space="preserve">, yeasts and fungi, with a contact time of 15 minutes; </w:t>
            </w:r>
          </w:p>
          <w:p w14:paraId="467CC57A" w14:textId="7F757D02" w:rsidR="008C27CE" w:rsidRPr="009F31D3" w:rsidRDefault="008C27CE" w:rsidP="009F31D3">
            <w:pPr>
              <w:pStyle w:val="Paragraphedeliste"/>
              <w:numPr>
                <w:ilvl w:val="0"/>
                <w:numId w:val="4"/>
              </w:numPr>
              <w:tabs>
                <w:tab w:val="clear" w:pos="786"/>
              </w:tabs>
              <w:suppressAutoHyphens w:val="0"/>
              <w:spacing w:line="260" w:lineRule="atLeast"/>
              <w:ind w:left="426"/>
              <w:contextualSpacing/>
              <w:jc w:val="both"/>
              <w:rPr>
                <w:rFonts w:cs="Arial"/>
                <w:iCs/>
                <w:lang w:eastAsia="en-US"/>
              </w:rPr>
            </w:pPr>
            <w:proofErr w:type="gramStart"/>
            <w:r w:rsidRPr="009F31D3">
              <w:rPr>
                <w:rFonts w:cs="Arial"/>
                <w:iCs/>
                <w:lang w:eastAsia="en-US"/>
              </w:rPr>
              <w:t>with</w:t>
            </w:r>
            <w:proofErr w:type="gramEnd"/>
            <w:r w:rsidRPr="009F31D3">
              <w:rPr>
                <w:rFonts w:cs="Arial"/>
                <w:iCs/>
                <w:lang w:eastAsia="en-US"/>
              </w:rPr>
              <w:t xml:space="preserve"> clean conditions against bacterial spores  and mycobacteria (</w:t>
            </w:r>
            <w:r w:rsidRPr="009F31D3">
              <w:rPr>
                <w:rFonts w:cs="Arial"/>
                <w:i/>
                <w:iCs/>
                <w:lang w:eastAsia="en-US"/>
              </w:rPr>
              <w:t>M.terrae</w:t>
            </w:r>
            <w:r w:rsidRPr="009F31D3">
              <w:rPr>
                <w:rFonts w:cs="Arial"/>
                <w:iCs/>
                <w:lang w:eastAsia="en-US"/>
              </w:rPr>
              <w:t>)</w:t>
            </w:r>
            <w:r w:rsidR="009F31D3">
              <w:rPr>
                <w:rFonts w:cs="Arial"/>
                <w:iCs/>
                <w:lang w:eastAsia="en-US"/>
              </w:rPr>
              <w:t xml:space="preserve"> with a contact time of 60 min.</w:t>
            </w:r>
          </w:p>
          <w:p w14:paraId="3BB0A9DE" w14:textId="77777777" w:rsidR="008C27CE" w:rsidRPr="00682146" w:rsidRDefault="008C27CE" w:rsidP="008C27CE">
            <w:pPr>
              <w:jc w:val="both"/>
              <w:rPr>
                <w:rFonts w:cs="Arial"/>
                <w:iCs/>
                <w:lang w:eastAsia="en-US"/>
              </w:rPr>
            </w:pPr>
          </w:p>
          <w:p w14:paraId="13072986" w14:textId="77777777" w:rsidR="009F31D3" w:rsidRDefault="008C27CE" w:rsidP="009F31D3">
            <w:pPr>
              <w:jc w:val="both"/>
              <w:rPr>
                <w:rFonts w:cs="Arial"/>
                <w:iCs/>
                <w:lang w:eastAsia="en-US"/>
              </w:rPr>
            </w:pPr>
            <w:r w:rsidRPr="00BE05AA">
              <w:rPr>
                <w:rFonts w:cs="Arial"/>
                <w:iCs/>
                <w:lang w:eastAsia="en-US"/>
              </w:rPr>
              <w:t xml:space="preserve">Surface </w:t>
            </w:r>
            <w:r>
              <w:rPr>
                <w:rFonts w:cs="Arial"/>
                <w:iCs/>
                <w:lang w:eastAsia="en-US"/>
              </w:rPr>
              <w:t xml:space="preserve">disinfection </w:t>
            </w:r>
            <w:r w:rsidRPr="00BE05AA">
              <w:rPr>
                <w:rFonts w:cs="Arial"/>
                <w:iCs/>
                <w:lang w:eastAsia="en-US"/>
              </w:rPr>
              <w:t xml:space="preserve">for </w:t>
            </w:r>
            <w:r w:rsidRPr="00423C63">
              <w:rPr>
                <w:rFonts w:cs="Arial"/>
                <w:iCs/>
                <w:lang w:eastAsia="en-US"/>
              </w:rPr>
              <w:t>PT</w:t>
            </w:r>
            <w:r>
              <w:rPr>
                <w:rFonts w:cs="Arial"/>
                <w:iCs/>
                <w:lang w:eastAsia="en-US"/>
              </w:rPr>
              <w:t>4</w:t>
            </w:r>
            <w:r w:rsidRPr="00423C63">
              <w:rPr>
                <w:rFonts w:cs="Arial"/>
                <w:iCs/>
                <w:lang w:eastAsia="en-US"/>
              </w:rPr>
              <w:t xml:space="preserve"> uses in </w:t>
            </w:r>
            <w:r>
              <w:rPr>
                <w:rFonts w:cs="Arial"/>
                <w:iCs/>
                <w:lang w:eastAsia="en-US"/>
              </w:rPr>
              <w:t>food and feed</w:t>
            </w:r>
            <w:r w:rsidRPr="00423C63">
              <w:rPr>
                <w:rFonts w:cs="Arial"/>
                <w:iCs/>
                <w:lang w:eastAsia="en-US"/>
              </w:rPr>
              <w:t xml:space="preserve"> areas</w:t>
            </w:r>
            <w:r>
              <w:rPr>
                <w:lang w:eastAsia="en-US"/>
              </w:rPr>
              <w:t xml:space="preserve">, </w:t>
            </w:r>
            <w:r w:rsidRPr="00BE05AA">
              <w:rPr>
                <w:rFonts w:cs="Arial"/>
                <w:iCs/>
                <w:lang w:eastAsia="en-US"/>
              </w:rPr>
              <w:t>at room temperature</w:t>
            </w:r>
            <w:r w:rsidR="006A3AC7">
              <w:rPr>
                <w:rFonts w:cs="Arial"/>
                <w:iCs/>
                <w:lang w:eastAsia="en-US"/>
              </w:rPr>
              <w:t>,</w:t>
            </w:r>
            <w:r w:rsidR="009F31D3">
              <w:rPr>
                <w:rFonts w:cs="Arial"/>
                <w:iCs/>
                <w:lang w:eastAsia="en-US"/>
              </w:rPr>
              <w:t xml:space="preserve"> </w:t>
            </w:r>
            <w:r w:rsidRPr="009F31D3">
              <w:rPr>
                <w:rFonts w:cs="Arial"/>
                <w:iCs/>
                <w:lang w:eastAsia="en-US"/>
              </w:rPr>
              <w:t xml:space="preserve">by spraying:  </w:t>
            </w:r>
          </w:p>
          <w:p w14:paraId="570A5110" w14:textId="1E825BF3" w:rsidR="009F31D3" w:rsidRDefault="008C27CE" w:rsidP="009F31D3">
            <w:pPr>
              <w:pStyle w:val="Paragraphedeliste"/>
              <w:numPr>
                <w:ilvl w:val="0"/>
                <w:numId w:val="4"/>
              </w:numPr>
              <w:tabs>
                <w:tab w:val="clear" w:pos="786"/>
              </w:tabs>
              <w:suppressAutoHyphens w:val="0"/>
              <w:spacing w:line="260" w:lineRule="atLeast"/>
              <w:ind w:left="426"/>
              <w:contextualSpacing/>
              <w:jc w:val="both"/>
              <w:rPr>
                <w:rFonts w:cs="Arial"/>
                <w:iCs/>
                <w:lang w:eastAsia="en-US"/>
              </w:rPr>
            </w:pPr>
            <w:r w:rsidRPr="009F31D3">
              <w:rPr>
                <w:rFonts w:cs="Arial"/>
                <w:iCs/>
                <w:lang w:eastAsia="en-US"/>
              </w:rPr>
              <w:t xml:space="preserve">with </w:t>
            </w:r>
            <w:r w:rsidR="007C24B3">
              <w:rPr>
                <w:rFonts w:cs="Arial"/>
                <w:iCs/>
                <w:lang w:eastAsia="en-US"/>
              </w:rPr>
              <w:t xml:space="preserve">clean and </w:t>
            </w:r>
            <w:r w:rsidRPr="009F31D3">
              <w:rPr>
                <w:rFonts w:cs="Arial"/>
                <w:iCs/>
                <w:lang w:eastAsia="en-US"/>
              </w:rPr>
              <w:t xml:space="preserve">dirty conditions against bacteria, yeasts, fungi, with a contact time of 15 minutes; </w:t>
            </w:r>
          </w:p>
          <w:p w14:paraId="365232A0" w14:textId="03044CFE" w:rsidR="008C27CE" w:rsidRPr="009F31D3" w:rsidRDefault="008C27CE" w:rsidP="009F31D3">
            <w:pPr>
              <w:pStyle w:val="Paragraphedeliste"/>
              <w:numPr>
                <w:ilvl w:val="0"/>
                <w:numId w:val="4"/>
              </w:numPr>
              <w:tabs>
                <w:tab w:val="clear" w:pos="786"/>
              </w:tabs>
              <w:suppressAutoHyphens w:val="0"/>
              <w:spacing w:line="260" w:lineRule="atLeast"/>
              <w:ind w:left="426"/>
              <w:contextualSpacing/>
              <w:jc w:val="both"/>
              <w:rPr>
                <w:rFonts w:cs="Arial"/>
                <w:iCs/>
                <w:lang w:eastAsia="en-US"/>
              </w:rPr>
            </w:pPr>
            <w:proofErr w:type="gramStart"/>
            <w:r w:rsidRPr="009F31D3">
              <w:rPr>
                <w:rFonts w:cs="Arial"/>
                <w:iCs/>
                <w:lang w:eastAsia="en-US"/>
              </w:rPr>
              <w:t>with</w:t>
            </w:r>
            <w:proofErr w:type="gramEnd"/>
            <w:r w:rsidRPr="009F31D3">
              <w:rPr>
                <w:rFonts w:cs="Arial"/>
                <w:iCs/>
                <w:lang w:eastAsia="en-US"/>
              </w:rPr>
              <w:t xml:space="preserve"> clean conditions against bacterial spores with a contact time of 60 min.</w:t>
            </w:r>
          </w:p>
          <w:p w14:paraId="0A6CEA43" w14:textId="77777777" w:rsidR="008C27CE" w:rsidRDefault="008C27CE" w:rsidP="008C27CE">
            <w:pPr>
              <w:jc w:val="both"/>
              <w:rPr>
                <w:highlight w:val="yellow"/>
                <w:lang w:eastAsia="en-US"/>
              </w:rPr>
            </w:pPr>
          </w:p>
          <w:p w14:paraId="29036595" w14:textId="4E3F5C75" w:rsidR="005F540C" w:rsidRDefault="008C27CE" w:rsidP="005F540C">
            <w:pPr>
              <w:jc w:val="both"/>
              <w:rPr>
                <w:lang w:eastAsia="en-US"/>
              </w:rPr>
            </w:pPr>
            <w:r>
              <w:rPr>
                <w:lang w:eastAsia="en-US"/>
              </w:rPr>
              <w:t>For legionella, FR CA estimated that the standard used (EN 13623) is not adapted to surface disinfection (the scope of the norm refers to product used in aqueous systems)</w:t>
            </w:r>
            <w:r w:rsidR="006427D2">
              <w:rPr>
                <w:lang w:eastAsia="en-US"/>
              </w:rPr>
              <w:t xml:space="preserve"> and a surface test </w:t>
            </w:r>
            <w:proofErr w:type="gramStart"/>
            <w:r w:rsidR="006427D2">
              <w:rPr>
                <w:lang w:eastAsia="en-US"/>
              </w:rPr>
              <w:t>would have been submitted</w:t>
            </w:r>
            <w:proofErr w:type="gramEnd"/>
            <w:r w:rsidR="006427D2">
              <w:rPr>
                <w:lang w:eastAsia="en-US"/>
              </w:rPr>
              <w:t xml:space="preserve"> in order to demonstrate this claim</w:t>
            </w:r>
            <w:r>
              <w:rPr>
                <w:lang w:eastAsia="en-US"/>
              </w:rPr>
              <w:t>.</w:t>
            </w:r>
            <w:r w:rsidR="002B3B3E">
              <w:rPr>
                <w:lang w:eastAsia="en-US"/>
              </w:rPr>
              <w:t xml:space="preserve"> </w:t>
            </w:r>
            <w:r w:rsidR="005F540C">
              <w:rPr>
                <w:lang w:eastAsia="en-US"/>
              </w:rPr>
              <w:t xml:space="preserve">Hence, efficay against legionella </w:t>
            </w:r>
            <w:proofErr w:type="gramStart"/>
            <w:r w:rsidR="005F540C">
              <w:rPr>
                <w:lang w:eastAsia="en-US"/>
              </w:rPr>
              <w:t>is not demonstrated</w:t>
            </w:r>
            <w:proofErr w:type="gramEnd"/>
            <w:r w:rsidR="007C24B3">
              <w:rPr>
                <w:lang w:eastAsia="en-US"/>
              </w:rPr>
              <w:t xml:space="preserve"> for the intended use</w:t>
            </w:r>
            <w:r w:rsidR="005F540C">
              <w:rPr>
                <w:lang w:eastAsia="en-US"/>
              </w:rPr>
              <w:t>.</w:t>
            </w:r>
          </w:p>
          <w:p w14:paraId="00D98591" w14:textId="07B79608" w:rsidR="008C27CE" w:rsidRDefault="008C27CE" w:rsidP="008C27CE">
            <w:pPr>
              <w:jc w:val="both"/>
              <w:rPr>
                <w:highlight w:val="yellow"/>
                <w:lang w:eastAsia="en-US"/>
              </w:rPr>
            </w:pPr>
          </w:p>
          <w:p w14:paraId="0EB989A9" w14:textId="77777777" w:rsidR="00EB4CE4" w:rsidRDefault="008C27CE" w:rsidP="00EB4CE4">
            <w:pPr>
              <w:jc w:val="both"/>
              <w:rPr>
                <w:rFonts w:cs="Arial"/>
                <w:iCs/>
                <w:lang w:eastAsia="en-US"/>
              </w:rPr>
            </w:pPr>
            <w:r w:rsidRPr="00682146">
              <w:rPr>
                <w:rFonts w:cs="Arial"/>
                <w:iCs/>
                <w:lang w:eastAsia="en-US"/>
              </w:rPr>
              <w:t>Room disinfection by airborne diffusion for PT2 uses in the medical area (clean conditions)</w:t>
            </w:r>
            <w:r>
              <w:rPr>
                <w:rFonts w:cs="Arial"/>
                <w:iCs/>
                <w:lang w:eastAsia="en-US"/>
              </w:rPr>
              <w:t>,</w:t>
            </w:r>
            <w:r w:rsidRPr="00682146">
              <w:rPr>
                <w:rFonts w:cs="Arial"/>
                <w:iCs/>
                <w:lang w:eastAsia="en-US"/>
              </w:rPr>
              <w:t xml:space="preserve"> at room temperature</w:t>
            </w:r>
            <w:r w:rsidR="006A3AC7">
              <w:rPr>
                <w:rFonts w:cs="Arial"/>
                <w:iCs/>
                <w:lang w:eastAsia="en-US"/>
              </w:rPr>
              <w:t>,</w:t>
            </w:r>
            <w:r w:rsidRPr="00682146">
              <w:rPr>
                <w:rFonts w:cs="Arial"/>
                <w:iCs/>
                <w:lang w:eastAsia="en-US"/>
              </w:rPr>
              <w:t xml:space="preserve"> </w:t>
            </w:r>
            <w:r w:rsidRPr="00EB4CE4">
              <w:rPr>
                <w:rFonts w:cs="Arial"/>
                <w:iCs/>
                <w:lang w:eastAsia="en-US"/>
              </w:rPr>
              <w:t>with a fogger equipment (technical characteristics specified in the SPC) against</w:t>
            </w:r>
            <w:r w:rsidR="00EB4CE4">
              <w:rPr>
                <w:rFonts w:cs="Arial"/>
                <w:iCs/>
                <w:lang w:eastAsia="en-US"/>
              </w:rPr>
              <w:t>:</w:t>
            </w:r>
            <w:r w:rsidRPr="00EB4CE4">
              <w:rPr>
                <w:rFonts w:cs="Arial"/>
                <w:iCs/>
                <w:lang w:eastAsia="en-US"/>
              </w:rPr>
              <w:t xml:space="preserve"> </w:t>
            </w:r>
          </w:p>
          <w:p w14:paraId="700A5E1A" w14:textId="77777777" w:rsidR="00EB4CE4" w:rsidRDefault="008C27CE" w:rsidP="00EB4CE4">
            <w:pPr>
              <w:pStyle w:val="Paragraphedeliste"/>
              <w:numPr>
                <w:ilvl w:val="0"/>
                <w:numId w:val="4"/>
              </w:numPr>
              <w:tabs>
                <w:tab w:val="clear" w:pos="786"/>
              </w:tabs>
              <w:suppressAutoHyphens w:val="0"/>
              <w:spacing w:line="260" w:lineRule="atLeast"/>
              <w:ind w:left="426"/>
              <w:contextualSpacing/>
              <w:jc w:val="both"/>
              <w:rPr>
                <w:rFonts w:cs="Arial"/>
                <w:iCs/>
                <w:lang w:eastAsia="en-US"/>
              </w:rPr>
            </w:pPr>
            <w:r w:rsidRPr="00EB4CE4">
              <w:rPr>
                <w:rFonts w:cs="Arial"/>
                <w:iCs/>
                <w:lang w:eastAsia="en-US"/>
              </w:rPr>
              <w:t>bacteria, yeasts, fungi</w:t>
            </w:r>
            <w:r w:rsidR="00EB4CE4">
              <w:rPr>
                <w:rFonts w:cs="Arial"/>
                <w:iCs/>
                <w:lang w:eastAsia="en-US"/>
              </w:rPr>
              <w:t xml:space="preserve"> (2 hours of contact time) and ;</w:t>
            </w:r>
          </w:p>
          <w:p w14:paraId="10A0C44F" w14:textId="5E7956F8" w:rsidR="008C27CE" w:rsidRPr="00EB4CE4" w:rsidRDefault="008C27CE" w:rsidP="00EB4CE4">
            <w:pPr>
              <w:pStyle w:val="Paragraphedeliste"/>
              <w:numPr>
                <w:ilvl w:val="0"/>
                <w:numId w:val="4"/>
              </w:numPr>
              <w:tabs>
                <w:tab w:val="clear" w:pos="786"/>
              </w:tabs>
              <w:suppressAutoHyphens w:val="0"/>
              <w:spacing w:line="260" w:lineRule="atLeast"/>
              <w:ind w:left="426"/>
              <w:contextualSpacing/>
              <w:jc w:val="both"/>
              <w:rPr>
                <w:rFonts w:cs="Arial"/>
                <w:iCs/>
                <w:lang w:eastAsia="en-US"/>
              </w:rPr>
            </w:pPr>
            <w:proofErr w:type="gramStart"/>
            <w:r w:rsidRPr="00EB4CE4">
              <w:rPr>
                <w:rFonts w:cs="Arial"/>
                <w:iCs/>
                <w:lang w:eastAsia="en-US"/>
              </w:rPr>
              <w:t>bacterial</w:t>
            </w:r>
            <w:proofErr w:type="gramEnd"/>
            <w:r w:rsidRPr="00EB4CE4">
              <w:rPr>
                <w:rFonts w:cs="Arial"/>
                <w:iCs/>
                <w:lang w:eastAsia="en-US"/>
              </w:rPr>
              <w:t xml:space="preserve"> spores (3 hours of contact time), at 12 m</w:t>
            </w:r>
            <w:r w:rsidR="006A3AC7" w:rsidRPr="00EB4CE4">
              <w:rPr>
                <w:rFonts w:cs="Arial"/>
                <w:iCs/>
                <w:lang w:eastAsia="en-US"/>
              </w:rPr>
              <w:t>L</w:t>
            </w:r>
            <w:r w:rsidRPr="00EB4CE4">
              <w:rPr>
                <w:rFonts w:cs="Arial"/>
                <w:iCs/>
                <w:lang w:eastAsia="en-US"/>
              </w:rPr>
              <w:t xml:space="preserve"> of product / m</w:t>
            </w:r>
            <w:r w:rsidRPr="00EB4CE4">
              <w:rPr>
                <w:rFonts w:cs="Arial"/>
                <w:iCs/>
                <w:vertAlign w:val="superscript"/>
                <w:lang w:eastAsia="en-US"/>
              </w:rPr>
              <w:t>3</w:t>
            </w:r>
            <w:r w:rsidRPr="00EB4CE4">
              <w:rPr>
                <w:rFonts w:cs="Arial"/>
                <w:iCs/>
                <w:lang w:eastAsia="en-US"/>
              </w:rPr>
              <w:t>.</w:t>
            </w:r>
          </w:p>
          <w:p w14:paraId="0297C5C9" w14:textId="77777777" w:rsidR="008C27CE" w:rsidRDefault="008C27CE" w:rsidP="008C27CE">
            <w:pPr>
              <w:jc w:val="both"/>
              <w:rPr>
                <w:rFonts w:cs="Arial"/>
                <w:iCs/>
                <w:lang w:eastAsia="en-US"/>
              </w:rPr>
            </w:pPr>
          </w:p>
          <w:p w14:paraId="5AC4CE6A" w14:textId="77777777" w:rsidR="00EB4CE4" w:rsidRDefault="008C27CE" w:rsidP="00EB4CE4">
            <w:pPr>
              <w:jc w:val="both"/>
              <w:rPr>
                <w:rFonts w:cs="Arial"/>
                <w:iCs/>
                <w:lang w:eastAsia="en-US"/>
              </w:rPr>
            </w:pPr>
            <w:r w:rsidRPr="00682146">
              <w:rPr>
                <w:rFonts w:cs="Arial"/>
                <w:iCs/>
                <w:lang w:eastAsia="en-US"/>
              </w:rPr>
              <w:t>Room disinfection by airborne diffusion for PT2 uses in institut</w:t>
            </w:r>
            <w:r>
              <w:rPr>
                <w:rFonts w:cs="Arial"/>
                <w:iCs/>
                <w:lang w:eastAsia="en-US"/>
              </w:rPr>
              <w:t>ional sector (dirty conditions),</w:t>
            </w:r>
            <w:r w:rsidRPr="00682146">
              <w:rPr>
                <w:rFonts w:cs="Arial"/>
                <w:iCs/>
                <w:lang w:eastAsia="en-US"/>
              </w:rPr>
              <w:t xml:space="preserve"> at room temperature</w:t>
            </w:r>
            <w:r w:rsidR="006A3AC7">
              <w:rPr>
                <w:rFonts w:cs="Arial"/>
                <w:iCs/>
                <w:lang w:eastAsia="en-US"/>
              </w:rPr>
              <w:t>,</w:t>
            </w:r>
            <w:r w:rsidR="00EB4CE4">
              <w:rPr>
                <w:rFonts w:cs="Arial"/>
                <w:iCs/>
                <w:lang w:eastAsia="en-US"/>
              </w:rPr>
              <w:t xml:space="preserve"> </w:t>
            </w:r>
            <w:r w:rsidRPr="00EB4CE4">
              <w:rPr>
                <w:rFonts w:cs="Arial"/>
                <w:iCs/>
                <w:lang w:eastAsia="en-US"/>
              </w:rPr>
              <w:t>with a fogger equipment (technical characteristics specified in the SPC) against</w:t>
            </w:r>
            <w:r w:rsidR="00EB4CE4">
              <w:rPr>
                <w:rFonts w:cs="Arial"/>
                <w:iCs/>
                <w:lang w:eastAsia="en-US"/>
              </w:rPr>
              <w:t>:</w:t>
            </w:r>
            <w:r w:rsidRPr="00EB4CE4">
              <w:rPr>
                <w:rFonts w:cs="Arial"/>
                <w:iCs/>
                <w:lang w:eastAsia="en-US"/>
              </w:rPr>
              <w:t xml:space="preserve"> </w:t>
            </w:r>
          </w:p>
          <w:p w14:paraId="3188DDDC" w14:textId="77777777" w:rsidR="00EB4CE4" w:rsidRDefault="008C27CE" w:rsidP="00EB4CE4">
            <w:pPr>
              <w:pStyle w:val="Paragraphedeliste"/>
              <w:numPr>
                <w:ilvl w:val="0"/>
                <w:numId w:val="4"/>
              </w:numPr>
              <w:tabs>
                <w:tab w:val="clear" w:pos="786"/>
              </w:tabs>
              <w:suppressAutoHyphens w:val="0"/>
              <w:spacing w:line="260" w:lineRule="atLeast"/>
              <w:ind w:left="426"/>
              <w:contextualSpacing/>
              <w:jc w:val="both"/>
              <w:rPr>
                <w:rFonts w:cs="Arial"/>
                <w:iCs/>
                <w:lang w:eastAsia="en-US"/>
              </w:rPr>
            </w:pPr>
            <w:r w:rsidRPr="00EB4CE4">
              <w:rPr>
                <w:rFonts w:cs="Arial"/>
                <w:iCs/>
                <w:lang w:eastAsia="en-US"/>
              </w:rPr>
              <w:t>bacteria, yeasts, fungi (2 hours of contact time) and</w:t>
            </w:r>
            <w:r w:rsidR="00EB4CE4">
              <w:rPr>
                <w:rFonts w:cs="Arial"/>
                <w:iCs/>
                <w:lang w:eastAsia="en-US"/>
              </w:rPr>
              <w:t>;</w:t>
            </w:r>
          </w:p>
          <w:p w14:paraId="63DE131C" w14:textId="2DFCCDB7" w:rsidR="008C27CE" w:rsidRPr="00EB4CE4" w:rsidRDefault="008C27CE" w:rsidP="00EB4CE4">
            <w:pPr>
              <w:pStyle w:val="Paragraphedeliste"/>
              <w:numPr>
                <w:ilvl w:val="0"/>
                <w:numId w:val="4"/>
              </w:numPr>
              <w:tabs>
                <w:tab w:val="clear" w:pos="786"/>
              </w:tabs>
              <w:suppressAutoHyphens w:val="0"/>
              <w:spacing w:line="260" w:lineRule="atLeast"/>
              <w:ind w:left="426"/>
              <w:contextualSpacing/>
              <w:jc w:val="both"/>
              <w:rPr>
                <w:rFonts w:cs="Arial"/>
                <w:iCs/>
                <w:lang w:eastAsia="en-US"/>
              </w:rPr>
            </w:pPr>
            <w:r w:rsidRPr="00EB4CE4">
              <w:rPr>
                <w:rFonts w:cs="Arial"/>
                <w:iCs/>
                <w:lang w:eastAsia="en-US"/>
              </w:rPr>
              <w:t xml:space="preserve">bacterial spores (3 </w:t>
            </w:r>
            <w:r w:rsidR="006A3AC7" w:rsidRPr="00EB4CE4">
              <w:rPr>
                <w:rFonts w:cs="Arial"/>
                <w:iCs/>
                <w:lang w:eastAsia="en-US"/>
              </w:rPr>
              <w:t>hours of contact time), at 12 mL</w:t>
            </w:r>
            <w:r w:rsidRPr="00EB4CE4">
              <w:rPr>
                <w:rFonts w:cs="Arial"/>
                <w:iCs/>
                <w:lang w:eastAsia="en-US"/>
              </w:rPr>
              <w:t xml:space="preserve"> of product / m</w:t>
            </w:r>
            <w:r w:rsidRPr="00EB4CE4">
              <w:rPr>
                <w:rFonts w:cs="Arial"/>
                <w:iCs/>
                <w:vertAlign w:val="superscript"/>
                <w:lang w:eastAsia="en-US"/>
              </w:rPr>
              <w:t>3</w:t>
            </w:r>
          </w:p>
          <w:p w14:paraId="598FFE10" w14:textId="77777777" w:rsidR="008C27CE" w:rsidRPr="00682146" w:rsidRDefault="008C27CE" w:rsidP="008C27CE">
            <w:pPr>
              <w:jc w:val="both"/>
              <w:rPr>
                <w:rFonts w:cs="Arial"/>
                <w:iCs/>
                <w:lang w:eastAsia="en-US"/>
              </w:rPr>
            </w:pPr>
          </w:p>
          <w:p w14:paraId="1FF03826" w14:textId="77777777" w:rsidR="00EB4CE4" w:rsidRDefault="008C27CE" w:rsidP="00EB4CE4">
            <w:pPr>
              <w:jc w:val="both"/>
              <w:rPr>
                <w:rFonts w:cs="Arial"/>
                <w:iCs/>
                <w:lang w:eastAsia="en-US"/>
              </w:rPr>
            </w:pPr>
            <w:r w:rsidRPr="00682146">
              <w:rPr>
                <w:rFonts w:cs="Arial"/>
                <w:iCs/>
                <w:lang w:eastAsia="en-US"/>
              </w:rPr>
              <w:t xml:space="preserve">Room disinfection by airborne diffusion for PT4 uses in the food and feed areas (dirty conditions), </w:t>
            </w:r>
            <w:r w:rsidR="00EB4CE4">
              <w:rPr>
                <w:rFonts w:cs="Arial"/>
                <w:iCs/>
                <w:lang w:eastAsia="en-US"/>
              </w:rPr>
              <w:t xml:space="preserve">at room temperature, </w:t>
            </w:r>
            <w:r w:rsidRPr="00EB4CE4">
              <w:rPr>
                <w:rFonts w:cs="Arial"/>
                <w:iCs/>
                <w:lang w:eastAsia="en-US"/>
              </w:rPr>
              <w:t>with a fogger equipment (technical characteristics specified in the SPC) against</w:t>
            </w:r>
            <w:r w:rsidR="00EB4CE4">
              <w:rPr>
                <w:rFonts w:cs="Arial"/>
                <w:iCs/>
                <w:lang w:eastAsia="en-US"/>
              </w:rPr>
              <w:t>:</w:t>
            </w:r>
            <w:r w:rsidRPr="00EB4CE4">
              <w:rPr>
                <w:rFonts w:cs="Arial"/>
                <w:iCs/>
                <w:lang w:eastAsia="en-US"/>
              </w:rPr>
              <w:t xml:space="preserve"> </w:t>
            </w:r>
          </w:p>
          <w:p w14:paraId="459E77CC" w14:textId="77777777" w:rsidR="00EB4CE4" w:rsidRDefault="008C27CE" w:rsidP="00EB4CE4">
            <w:pPr>
              <w:pStyle w:val="Paragraphedeliste"/>
              <w:numPr>
                <w:ilvl w:val="0"/>
                <w:numId w:val="4"/>
              </w:numPr>
              <w:tabs>
                <w:tab w:val="clear" w:pos="786"/>
              </w:tabs>
              <w:suppressAutoHyphens w:val="0"/>
              <w:spacing w:line="260" w:lineRule="atLeast"/>
              <w:ind w:left="426"/>
              <w:contextualSpacing/>
              <w:jc w:val="both"/>
              <w:rPr>
                <w:rFonts w:cs="Arial"/>
                <w:iCs/>
                <w:lang w:eastAsia="en-US"/>
              </w:rPr>
            </w:pPr>
            <w:r w:rsidRPr="00EB4CE4">
              <w:rPr>
                <w:rFonts w:cs="Arial"/>
                <w:iCs/>
                <w:lang w:eastAsia="en-US"/>
              </w:rPr>
              <w:t>bacteria, yeasts, fungi (2 hour</w:t>
            </w:r>
            <w:r w:rsidR="00EB4CE4">
              <w:rPr>
                <w:rFonts w:cs="Arial"/>
                <w:iCs/>
                <w:lang w:eastAsia="en-US"/>
              </w:rPr>
              <w:t>s of contact time) and ;</w:t>
            </w:r>
          </w:p>
          <w:p w14:paraId="56140409" w14:textId="53BFECAA" w:rsidR="008C27CE" w:rsidRPr="00EB4CE4" w:rsidRDefault="008C27CE" w:rsidP="00EB4CE4">
            <w:pPr>
              <w:pStyle w:val="Paragraphedeliste"/>
              <w:numPr>
                <w:ilvl w:val="0"/>
                <w:numId w:val="4"/>
              </w:numPr>
              <w:tabs>
                <w:tab w:val="clear" w:pos="786"/>
              </w:tabs>
              <w:suppressAutoHyphens w:val="0"/>
              <w:spacing w:line="260" w:lineRule="atLeast"/>
              <w:ind w:left="426"/>
              <w:contextualSpacing/>
              <w:jc w:val="both"/>
              <w:rPr>
                <w:rFonts w:cs="Arial"/>
                <w:iCs/>
                <w:lang w:eastAsia="en-US"/>
              </w:rPr>
            </w:pPr>
            <w:proofErr w:type="gramStart"/>
            <w:r w:rsidRPr="00EB4CE4">
              <w:rPr>
                <w:rFonts w:cs="Arial"/>
                <w:iCs/>
                <w:lang w:eastAsia="en-US"/>
              </w:rPr>
              <w:t>bacterial</w:t>
            </w:r>
            <w:proofErr w:type="gramEnd"/>
            <w:r w:rsidRPr="00EB4CE4">
              <w:rPr>
                <w:rFonts w:cs="Arial"/>
                <w:iCs/>
                <w:lang w:eastAsia="en-US"/>
              </w:rPr>
              <w:t xml:space="preserve"> spores (3 </w:t>
            </w:r>
            <w:r w:rsidR="006A3AC7" w:rsidRPr="00EB4CE4">
              <w:rPr>
                <w:rFonts w:cs="Arial"/>
                <w:iCs/>
                <w:lang w:eastAsia="en-US"/>
              </w:rPr>
              <w:t>hours of contact time), at 12 mL</w:t>
            </w:r>
            <w:r w:rsidRPr="00EB4CE4">
              <w:rPr>
                <w:rFonts w:cs="Arial"/>
                <w:iCs/>
                <w:lang w:eastAsia="en-US"/>
              </w:rPr>
              <w:t xml:space="preserve"> of product / m</w:t>
            </w:r>
            <w:r w:rsidRPr="00EB4CE4">
              <w:rPr>
                <w:rFonts w:cs="Arial"/>
                <w:iCs/>
                <w:vertAlign w:val="superscript"/>
                <w:lang w:eastAsia="en-US"/>
              </w:rPr>
              <w:t>3</w:t>
            </w:r>
            <w:r w:rsidRPr="00EB4CE4">
              <w:rPr>
                <w:rFonts w:cs="Arial"/>
                <w:iCs/>
                <w:lang w:eastAsia="en-US"/>
              </w:rPr>
              <w:t>.</w:t>
            </w:r>
          </w:p>
          <w:p w14:paraId="58EBBD83" w14:textId="77777777" w:rsidR="008C27CE" w:rsidRDefault="008C27CE" w:rsidP="008C27CE">
            <w:pPr>
              <w:jc w:val="both"/>
              <w:rPr>
                <w:highlight w:val="yellow"/>
                <w:lang w:eastAsia="en-US"/>
              </w:rPr>
            </w:pPr>
          </w:p>
          <w:p w14:paraId="138B0BC7" w14:textId="04D790D9" w:rsidR="008C27CE" w:rsidRPr="006035C8" w:rsidRDefault="008C27CE" w:rsidP="00E271EF">
            <w:pPr>
              <w:jc w:val="both"/>
              <w:rPr>
                <w:lang w:eastAsia="en-US"/>
              </w:rPr>
            </w:pPr>
            <w:r w:rsidRPr="00B8217A">
              <w:rPr>
                <w:lang w:eastAsia="en-US"/>
              </w:rPr>
              <w:t xml:space="preserve">For malodour control, </w:t>
            </w:r>
            <w:r w:rsidR="005F03AB">
              <w:rPr>
                <w:rFonts w:cs="Arial"/>
                <w:iCs/>
                <w:lang w:eastAsia="en-US"/>
              </w:rPr>
              <w:t xml:space="preserve">efficacy against </w:t>
            </w:r>
            <w:proofErr w:type="gramStart"/>
            <w:r w:rsidR="005F03AB">
              <w:rPr>
                <w:rFonts w:cs="Arial"/>
                <w:iCs/>
                <w:lang w:eastAsia="en-US"/>
              </w:rPr>
              <w:t>micro-organisms</w:t>
            </w:r>
            <w:proofErr w:type="gramEnd"/>
            <w:r w:rsidR="005F03AB">
              <w:rPr>
                <w:rFonts w:cs="Arial"/>
                <w:iCs/>
                <w:lang w:eastAsia="en-US"/>
              </w:rPr>
              <w:t xml:space="preserve"> has been demonstrated in lab and a</w:t>
            </w:r>
            <w:r w:rsidR="005F03AB" w:rsidRPr="006A3AC7">
              <w:rPr>
                <w:rFonts w:cs="Arial"/>
                <w:iCs/>
                <w:lang w:eastAsia="en-US"/>
              </w:rPr>
              <w:t xml:space="preserve"> </w:t>
            </w:r>
            <w:r w:rsidRPr="006A3AC7">
              <w:rPr>
                <w:rFonts w:cs="Arial"/>
                <w:iCs/>
                <w:lang w:eastAsia="en-US"/>
              </w:rPr>
              <w:t xml:space="preserve">reduction of odour perception and olfactory disturbance is shown 2 hours after application of the product PEROXYDE D’HYDROGENE SOLUTION 7.4% </w:t>
            </w:r>
            <w:r w:rsidR="0062404A">
              <w:rPr>
                <w:rFonts w:cs="Arial"/>
                <w:iCs/>
                <w:lang w:eastAsia="en-US"/>
              </w:rPr>
              <w:t>PRÊTE</w:t>
            </w:r>
            <w:r w:rsidRPr="006A3AC7">
              <w:rPr>
                <w:rFonts w:cs="Arial"/>
                <w:iCs/>
                <w:lang w:eastAsia="en-US"/>
              </w:rPr>
              <w:t xml:space="preserve"> A L’EMPLOI.</w:t>
            </w:r>
          </w:p>
          <w:p w14:paraId="7EB65EF3" w14:textId="2DA7758B" w:rsidR="008C27CE" w:rsidRPr="00A91262" w:rsidRDefault="008C27CE" w:rsidP="006A3AC7">
            <w:pPr>
              <w:jc w:val="both"/>
              <w:rPr>
                <w:highlight w:val="yellow"/>
                <w:lang w:eastAsia="en-US"/>
              </w:rPr>
            </w:pPr>
            <w:r>
              <w:rPr>
                <w:lang w:eastAsia="en-US"/>
              </w:rPr>
              <w:t xml:space="preserve">E-CA is of the opinion that </w:t>
            </w:r>
            <w:r w:rsidR="005F03AB">
              <w:rPr>
                <w:lang w:eastAsia="en-US"/>
              </w:rPr>
              <w:t xml:space="preserve">that the contact time of 2 hours performed in the odour test is not consistent with the mode of application </w:t>
            </w:r>
            <w:r w:rsidR="005F03AB">
              <w:rPr>
                <w:sz w:val="18"/>
                <w:szCs w:val="18"/>
                <w:lang w:eastAsia="en-GB"/>
              </w:rPr>
              <w:t>with regard to the use of the product (surfaces should remain wet during the contact time)</w:t>
            </w:r>
          </w:p>
        </w:tc>
      </w:tr>
    </w:tbl>
    <w:p w14:paraId="13257EB7" w14:textId="77777777" w:rsidR="008C27CE" w:rsidRPr="006A28CC" w:rsidRDefault="008C27CE" w:rsidP="008C27CE">
      <w:pPr>
        <w:ind w:left="360"/>
        <w:rPr>
          <w:lang w:eastAsia="en-US"/>
        </w:rPr>
      </w:pPr>
    </w:p>
    <w:p w14:paraId="44A3E002" w14:textId="77777777" w:rsidR="009D0C0B" w:rsidRDefault="00FA480B">
      <w:pPr>
        <w:pStyle w:val="Titre4"/>
        <w:rPr>
          <w:rFonts w:ascii="Times New Roman" w:hAnsi="Times New Roman" w:cs="Times New Roman"/>
          <w:i/>
          <w:iCs/>
          <w:lang w:eastAsia="en-US"/>
        </w:rPr>
      </w:pPr>
      <w:bookmarkStart w:id="62" w:name="_Toc6408559"/>
      <w:r>
        <w:lastRenderedPageBreak/>
        <w:t>Occurrence of resistance and resistance management</w:t>
      </w:r>
      <w:bookmarkEnd w:id="62"/>
    </w:p>
    <w:p w14:paraId="422213CE" w14:textId="77777777" w:rsidR="008C27CE" w:rsidRDefault="008C27CE" w:rsidP="008C27CE">
      <w:pPr>
        <w:autoSpaceDE w:val="0"/>
        <w:autoSpaceDN w:val="0"/>
        <w:adjustRightInd w:val="0"/>
        <w:jc w:val="both"/>
        <w:rPr>
          <w:rFonts w:cs="Arial"/>
          <w:iCs/>
          <w:lang w:eastAsia="en-US"/>
        </w:rPr>
      </w:pPr>
      <w:r w:rsidRPr="00EA43AC">
        <w:rPr>
          <w:rFonts w:cs="Arial"/>
          <w:iCs/>
          <w:lang w:eastAsia="en-US"/>
        </w:rPr>
        <w:t>According to the assessment report of the active substance: “</w:t>
      </w:r>
      <w:r>
        <w:rPr>
          <w:rFonts w:cs="Arial"/>
          <w:iCs/>
          <w:lang w:eastAsia="en-US"/>
        </w:rPr>
        <w:t>t</w:t>
      </w:r>
      <w:r w:rsidRPr="00EA43AC">
        <w:rPr>
          <w:rFonts w:cs="Arial"/>
          <w:iCs/>
          <w:lang w:eastAsia="en-US"/>
        </w:rPr>
        <w:t xml:space="preserve">he lethal effects of oxidative molecular species generated from hydrogen peroxide can be avoided with any damage being repaired in microorganisms such as </w:t>
      </w:r>
      <w:r w:rsidRPr="00EA43AC">
        <w:rPr>
          <w:rFonts w:cs="Arial"/>
          <w:i/>
          <w:iCs/>
          <w:lang w:eastAsia="en-US"/>
        </w:rPr>
        <w:t>Escherichia coli</w:t>
      </w:r>
      <w:r w:rsidRPr="00EA43AC">
        <w:rPr>
          <w:rFonts w:cs="Arial"/>
          <w:iCs/>
          <w:lang w:eastAsia="en-US"/>
        </w:rPr>
        <w:t xml:space="preserve"> and </w:t>
      </w:r>
      <w:r>
        <w:rPr>
          <w:rFonts w:cs="Arial"/>
          <w:i/>
          <w:iCs/>
          <w:lang w:eastAsia="en-US"/>
        </w:rPr>
        <w:t xml:space="preserve">Salmonella </w:t>
      </w:r>
      <w:r w:rsidRPr="00EA43AC">
        <w:rPr>
          <w:rFonts w:cs="Arial"/>
          <w:iCs/>
          <w:lang w:eastAsia="en-US"/>
        </w:rPr>
        <w:t>Typhimurium</w:t>
      </w:r>
      <w:r>
        <w:rPr>
          <w:rFonts w:cs="Arial"/>
          <w:iCs/>
          <w:lang w:eastAsia="en-US"/>
        </w:rPr>
        <w:t>”</w:t>
      </w:r>
      <w:r w:rsidRPr="00EA43AC">
        <w:rPr>
          <w:rFonts w:cs="Arial"/>
          <w:iCs/>
          <w:lang w:eastAsia="en-US"/>
        </w:rPr>
        <w:t xml:space="preserve">. </w:t>
      </w:r>
    </w:p>
    <w:p w14:paraId="305E96FC" w14:textId="27BE81E5" w:rsidR="008C27CE" w:rsidRPr="00EA43AC" w:rsidRDefault="008C27CE" w:rsidP="008C27CE">
      <w:pPr>
        <w:autoSpaceDE w:val="0"/>
        <w:autoSpaceDN w:val="0"/>
        <w:adjustRightInd w:val="0"/>
        <w:jc w:val="both"/>
        <w:rPr>
          <w:rFonts w:cs="Arial"/>
          <w:iCs/>
          <w:lang w:eastAsia="en-US"/>
        </w:rPr>
      </w:pPr>
      <w:r w:rsidRPr="00EA43AC">
        <w:rPr>
          <w:rFonts w:cs="Arial"/>
          <w:iCs/>
          <w:lang w:eastAsia="en-US"/>
        </w:rPr>
        <w:t xml:space="preserve">When </w:t>
      </w:r>
      <w:r w:rsidRPr="00EA43AC">
        <w:rPr>
          <w:rFonts w:cs="Arial"/>
          <w:i/>
          <w:iCs/>
          <w:lang w:eastAsia="en-US"/>
        </w:rPr>
        <w:t>E.coli</w:t>
      </w:r>
      <w:r w:rsidRPr="00EA43AC">
        <w:rPr>
          <w:rFonts w:cs="Arial"/>
          <w:iCs/>
          <w:lang w:eastAsia="en-US"/>
        </w:rPr>
        <w:t xml:space="preserve"> and </w:t>
      </w:r>
      <w:r>
        <w:rPr>
          <w:rFonts w:cs="Arial"/>
          <w:iCs/>
          <w:lang w:eastAsia="en-US"/>
        </w:rPr>
        <w:t>S.T</w:t>
      </w:r>
      <w:r w:rsidRPr="00EA43AC">
        <w:rPr>
          <w:rFonts w:cs="Arial"/>
          <w:iCs/>
          <w:lang w:eastAsia="en-US"/>
        </w:rPr>
        <w:t>yphimurium are exposed to low concentrations of H</w:t>
      </w:r>
      <w:r w:rsidR="002571DC" w:rsidRPr="002571DC">
        <w:rPr>
          <w:vertAlign w:val="subscript"/>
          <w:lang w:val="en-US" w:eastAsia="de-DE"/>
        </w:rPr>
        <w:t>2</w:t>
      </w:r>
      <w:r w:rsidRPr="00EA43AC">
        <w:rPr>
          <w:rFonts w:cs="Arial"/>
          <w:iCs/>
          <w:lang w:eastAsia="en-US"/>
        </w:rPr>
        <w:t>O</w:t>
      </w:r>
      <w:r w:rsidR="002571DC" w:rsidRPr="002571DC">
        <w:rPr>
          <w:vertAlign w:val="subscript"/>
          <w:lang w:val="en-US" w:eastAsia="de-DE"/>
        </w:rPr>
        <w:t>2</w:t>
      </w:r>
      <w:r w:rsidRPr="00EA43AC">
        <w:rPr>
          <w:rFonts w:cs="Arial"/>
          <w:iCs/>
          <w:lang w:eastAsia="en-US"/>
        </w:rPr>
        <w:t xml:space="preserve">, 3 μM and 60 μM respectively, cells produce enzymes and other </w:t>
      </w:r>
      <w:proofErr w:type="gramStart"/>
      <w:r w:rsidRPr="00EA43AC">
        <w:rPr>
          <w:rFonts w:cs="Arial"/>
          <w:iCs/>
          <w:lang w:eastAsia="en-US"/>
        </w:rPr>
        <w:t>proteins which</w:t>
      </w:r>
      <w:proofErr w:type="gramEnd"/>
      <w:r w:rsidRPr="00EA43AC">
        <w:rPr>
          <w:rFonts w:cs="Arial"/>
          <w:iCs/>
          <w:lang w:eastAsia="en-US"/>
        </w:rPr>
        <w:t xml:space="preserve"> are important for cellular defence and mitigate the toxic effects of the oxidative species. This adaptive response </w:t>
      </w:r>
      <w:proofErr w:type="gramStart"/>
      <w:r w:rsidRPr="00EA43AC">
        <w:rPr>
          <w:rFonts w:cs="Arial"/>
          <w:iCs/>
          <w:lang w:eastAsia="en-US"/>
        </w:rPr>
        <w:t>is triggered</w:t>
      </w:r>
      <w:proofErr w:type="gramEnd"/>
      <w:r w:rsidRPr="00EA43AC">
        <w:rPr>
          <w:rFonts w:cs="Arial"/>
          <w:iCs/>
          <w:lang w:eastAsia="en-US"/>
        </w:rPr>
        <w:t xml:space="preserve"> by nontoxic levels of the oxidative species to protect against and produce resistance to oxidative stress caused when challenged with higher concentrations, 10 mM (Dukan and Touati (1996), Christman et al. (1985)). The resistance to oxidative stress that E.coli develops when exposed to H202, as reported in literature papers, demonstrates an adaptive response only. Hydrogen peroxide </w:t>
      </w:r>
      <w:proofErr w:type="gramStart"/>
      <w:r w:rsidRPr="00EA43AC">
        <w:rPr>
          <w:rFonts w:cs="Arial"/>
          <w:iCs/>
          <w:lang w:eastAsia="en-US"/>
        </w:rPr>
        <w:t>has been intensively used</w:t>
      </w:r>
      <w:proofErr w:type="gramEnd"/>
      <w:r w:rsidRPr="00EA43AC">
        <w:rPr>
          <w:rFonts w:cs="Arial"/>
          <w:iCs/>
          <w:lang w:eastAsia="en-US"/>
        </w:rPr>
        <w:t xml:space="preserve"> as a disinfectant and preservative for more than 3 decades and has not lead to the development of significant resistance levels among field populations. Genetically inherited resistance is not expected when the products are used as recommended”.</w:t>
      </w:r>
    </w:p>
    <w:p w14:paraId="37D31086" w14:textId="77777777" w:rsidR="008C27CE" w:rsidRPr="00EA43AC" w:rsidRDefault="008C27CE" w:rsidP="008C27CE">
      <w:pPr>
        <w:keepNext/>
        <w:spacing w:before="60" w:after="60"/>
        <w:jc w:val="both"/>
        <w:rPr>
          <w:rFonts w:cs="Arial"/>
          <w:iCs/>
          <w:lang w:eastAsia="en-US"/>
        </w:rPr>
      </w:pPr>
    </w:p>
    <w:p w14:paraId="372DA964" w14:textId="77777777" w:rsidR="008C27CE" w:rsidRPr="00EA43AC" w:rsidRDefault="008C27CE" w:rsidP="008C27CE">
      <w:pPr>
        <w:autoSpaceDE w:val="0"/>
        <w:autoSpaceDN w:val="0"/>
        <w:adjustRightInd w:val="0"/>
        <w:jc w:val="both"/>
        <w:rPr>
          <w:rFonts w:cs="Arial"/>
          <w:iCs/>
          <w:lang w:eastAsia="en-US"/>
        </w:rPr>
      </w:pPr>
      <w:r w:rsidRPr="00EA43AC">
        <w:rPr>
          <w:rFonts w:cs="Arial"/>
          <w:iCs/>
          <w:lang w:eastAsia="en-US"/>
        </w:rPr>
        <w:t xml:space="preserve">According to the applicant, no incidence of resistance to hydrogen peroxide </w:t>
      </w:r>
      <w:proofErr w:type="gramStart"/>
      <w:r w:rsidRPr="00EA43AC">
        <w:rPr>
          <w:rFonts w:cs="Arial"/>
          <w:iCs/>
          <w:lang w:eastAsia="en-US"/>
        </w:rPr>
        <w:t>has been recorded</w:t>
      </w:r>
      <w:proofErr w:type="gramEnd"/>
      <w:r>
        <w:rPr>
          <w:rFonts w:cs="Arial"/>
          <w:iCs/>
          <w:lang w:eastAsia="en-US"/>
        </w:rPr>
        <w:t xml:space="preserve"> until now</w:t>
      </w:r>
      <w:r w:rsidRPr="00EA43AC">
        <w:rPr>
          <w:rFonts w:cs="Arial"/>
          <w:iCs/>
          <w:lang w:eastAsia="en-US"/>
        </w:rPr>
        <w:t xml:space="preserve">. </w:t>
      </w:r>
    </w:p>
    <w:p w14:paraId="6DC82A75" w14:textId="77777777" w:rsidR="008C27CE" w:rsidRPr="00EA43AC" w:rsidRDefault="008C27CE" w:rsidP="008C27CE">
      <w:pPr>
        <w:autoSpaceDE w:val="0"/>
        <w:autoSpaceDN w:val="0"/>
        <w:adjustRightInd w:val="0"/>
        <w:jc w:val="both"/>
        <w:rPr>
          <w:rFonts w:cs="Arial"/>
          <w:iCs/>
          <w:lang w:eastAsia="en-US"/>
        </w:rPr>
      </w:pPr>
    </w:p>
    <w:p w14:paraId="3311AF22" w14:textId="6DC6AB9D" w:rsidR="008C27CE" w:rsidRPr="00EA43AC" w:rsidRDefault="008C27CE" w:rsidP="008C27CE">
      <w:pPr>
        <w:autoSpaceDE w:val="0"/>
        <w:autoSpaceDN w:val="0"/>
        <w:adjustRightInd w:val="0"/>
        <w:jc w:val="both"/>
        <w:rPr>
          <w:rFonts w:cs="Arial"/>
          <w:iCs/>
          <w:lang w:eastAsia="en-US"/>
        </w:rPr>
      </w:pPr>
      <w:r w:rsidRPr="00EA43AC">
        <w:rPr>
          <w:rFonts w:cs="Arial"/>
          <w:iCs/>
          <w:lang w:eastAsia="en-US"/>
        </w:rPr>
        <w:t xml:space="preserve">To ensure a satisfactory level of efficacy and avoid the development of resistance, the recommendations proposed in the SPC have to </w:t>
      </w:r>
      <w:proofErr w:type="gramStart"/>
      <w:r w:rsidRPr="00EA43AC">
        <w:rPr>
          <w:rFonts w:cs="Arial"/>
          <w:iCs/>
          <w:lang w:eastAsia="en-US"/>
        </w:rPr>
        <w:t>be implemented</w:t>
      </w:r>
      <w:proofErr w:type="gramEnd"/>
      <w:r w:rsidR="005F03AB">
        <w:rPr>
          <w:rFonts w:cs="Arial"/>
          <w:iCs/>
          <w:lang w:eastAsia="en-US"/>
        </w:rPr>
        <w:t>.</w:t>
      </w:r>
    </w:p>
    <w:p w14:paraId="63BD98AA" w14:textId="77777777" w:rsidR="009D0C0B" w:rsidRDefault="009D0C0B">
      <w:pPr>
        <w:spacing w:line="260" w:lineRule="atLeast"/>
        <w:rPr>
          <w:rFonts w:ascii="Times New Roman" w:eastAsia="Calibri" w:hAnsi="Times New Roman" w:cs="Times New Roman"/>
          <w:i/>
          <w:iCs/>
          <w:szCs w:val="24"/>
          <w:lang w:eastAsia="en-US"/>
        </w:rPr>
      </w:pPr>
    </w:p>
    <w:p w14:paraId="7B96A24C" w14:textId="77777777" w:rsidR="009D0C0B" w:rsidRDefault="00FA480B">
      <w:pPr>
        <w:pStyle w:val="Titre4"/>
        <w:rPr>
          <w:rFonts w:ascii="Times New Roman" w:hAnsi="Times New Roman" w:cs="Times New Roman"/>
          <w:i/>
          <w:iCs/>
          <w:lang w:eastAsia="en-US"/>
        </w:rPr>
      </w:pPr>
      <w:bookmarkStart w:id="63" w:name="_Toc6408560"/>
      <w:r>
        <w:t>Known limitations</w:t>
      </w:r>
      <w:bookmarkEnd w:id="63"/>
    </w:p>
    <w:p w14:paraId="77CD4DBF" w14:textId="20F95567" w:rsidR="008C27CE" w:rsidRPr="00EA43AC" w:rsidRDefault="008C27CE" w:rsidP="008C27CE">
      <w:pPr>
        <w:jc w:val="both"/>
        <w:rPr>
          <w:rFonts w:cs="Arial"/>
          <w:iCs/>
          <w:lang w:eastAsia="en-US"/>
        </w:rPr>
      </w:pPr>
      <w:r w:rsidRPr="00EA43AC">
        <w:rPr>
          <w:rFonts w:cs="Arial"/>
          <w:iCs/>
          <w:lang w:eastAsia="en-US"/>
        </w:rPr>
        <w:t xml:space="preserve">There are no known limitations for the product PEROXYDE D’HYDROGENE SOLUTION 7.4% </w:t>
      </w:r>
      <w:r w:rsidR="0062404A">
        <w:rPr>
          <w:rFonts w:cs="Arial"/>
          <w:iCs/>
          <w:lang w:eastAsia="en-US"/>
        </w:rPr>
        <w:t>PRÊTE</w:t>
      </w:r>
      <w:r w:rsidRPr="00EA43AC">
        <w:rPr>
          <w:rFonts w:cs="Arial"/>
          <w:iCs/>
          <w:lang w:eastAsia="en-US"/>
        </w:rPr>
        <w:t xml:space="preserve"> A L’EMPLOI.</w:t>
      </w:r>
    </w:p>
    <w:p w14:paraId="2D9671F3" w14:textId="77777777" w:rsidR="009D0C0B" w:rsidRDefault="009D0C0B">
      <w:pPr>
        <w:spacing w:line="260" w:lineRule="atLeast"/>
        <w:rPr>
          <w:rFonts w:ascii="Times New Roman" w:eastAsia="Calibri" w:hAnsi="Times New Roman" w:cs="Times New Roman"/>
          <w:i/>
          <w:iCs/>
          <w:szCs w:val="24"/>
          <w:lang w:eastAsia="en-US"/>
        </w:rPr>
      </w:pPr>
    </w:p>
    <w:p w14:paraId="7F9E4AE5" w14:textId="77777777" w:rsidR="009D0C0B" w:rsidRDefault="00FA480B">
      <w:pPr>
        <w:pStyle w:val="Titre4"/>
        <w:rPr>
          <w:rFonts w:ascii="Times New Roman" w:hAnsi="Times New Roman" w:cs="Times New Roman"/>
          <w:i/>
          <w:iCs/>
          <w:lang w:eastAsia="en-US"/>
        </w:rPr>
      </w:pPr>
      <w:bookmarkStart w:id="64" w:name="_Toc6408561"/>
      <w:r>
        <w:t>Evaluation of the label claims</w:t>
      </w:r>
      <w:bookmarkEnd w:id="64"/>
    </w:p>
    <w:p w14:paraId="10E10468" w14:textId="065C9553" w:rsidR="008C27CE" w:rsidRDefault="008C27CE" w:rsidP="008C27CE">
      <w:pPr>
        <w:jc w:val="both"/>
        <w:rPr>
          <w:rFonts w:cs="Arial"/>
          <w:iCs/>
          <w:lang w:eastAsia="en-US"/>
        </w:rPr>
      </w:pPr>
      <w:r w:rsidRPr="00826BF7">
        <w:rPr>
          <w:rFonts w:cs="Arial"/>
          <w:iCs/>
          <w:lang w:eastAsia="en-US"/>
        </w:rPr>
        <w:t xml:space="preserve">French competent authorities (FR CA) assessed that the product </w:t>
      </w:r>
      <w:r w:rsidRPr="0025671F">
        <w:rPr>
          <w:rFonts w:cs="Arial"/>
          <w:iCs/>
          <w:lang w:eastAsia="en-US"/>
        </w:rPr>
        <w:t xml:space="preserve">PEROXYDE D’HYDROGENE SOLUTION 7.4% </w:t>
      </w:r>
      <w:r w:rsidR="0062404A">
        <w:rPr>
          <w:rFonts w:cs="Arial"/>
          <w:iCs/>
          <w:lang w:eastAsia="en-US"/>
        </w:rPr>
        <w:t>PRÊTE</w:t>
      </w:r>
      <w:r w:rsidRPr="0025671F">
        <w:rPr>
          <w:rFonts w:cs="Arial"/>
          <w:iCs/>
          <w:lang w:eastAsia="en-US"/>
        </w:rPr>
        <w:t xml:space="preserve"> A L’EMPLOI</w:t>
      </w:r>
      <w:r>
        <w:rPr>
          <w:rFonts w:cs="Arial"/>
          <w:iCs/>
          <w:lang w:eastAsia="en-US"/>
        </w:rPr>
        <w:t xml:space="preserve">, as a ready-to-use, </w:t>
      </w:r>
      <w:r w:rsidRPr="00826BF7">
        <w:rPr>
          <w:rFonts w:cs="Arial"/>
          <w:iCs/>
          <w:lang w:eastAsia="en-US"/>
        </w:rPr>
        <w:t>has shown a sufficient efficacy</w:t>
      </w:r>
      <w:r>
        <w:rPr>
          <w:rFonts w:cs="Arial"/>
          <w:iCs/>
          <w:lang w:eastAsia="en-US"/>
        </w:rPr>
        <w:t>, for the following uses claimed:</w:t>
      </w:r>
      <w:r w:rsidRPr="002E6334">
        <w:rPr>
          <w:lang w:eastAsia="en-US"/>
        </w:rPr>
        <w:t xml:space="preserve"> </w:t>
      </w:r>
    </w:p>
    <w:p w14:paraId="2372BADD" w14:textId="77777777" w:rsidR="008C27CE" w:rsidRDefault="008C27CE" w:rsidP="008C27CE">
      <w:pPr>
        <w:jc w:val="both"/>
        <w:rPr>
          <w:rFonts w:cs="Arial"/>
          <w:iCs/>
          <w:lang w:eastAsia="en-US"/>
        </w:rPr>
      </w:pPr>
    </w:p>
    <w:p w14:paraId="037762CA" w14:textId="77777777" w:rsidR="008C27CE" w:rsidRPr="00CE5409" w:rsidRDefault="008C27CE" w:rsidP="0076355D">
      <w:pPr>
        <w:pStyle w:val="Paragraphedeliste"/>
        <w:numPr>
          <w:ilvl w:val="0"/>
          <w:numId w:val="9"/>
        </w:numPr>
        <w:suppressAutoHyphens w:val="0"/>
        <w:spacing w:line="260" w:lineRule="atLeast"/>
        <w:contextualSpacing/>
        <w:jc w:val="both"/>
        <w:rPr>
          <w:rFonts w:cs="Arial"/>
          <w:iCs/>
          <w:u w:val="single"/>
          <w:lang w:eastAsia="en-US"/>
        </w:rPr>
      </w:pPr>
      <w:r w:rsidRPr="00CE5409">
        <w:rPr>
          <w:rFonts w:cs="Arial"/>
          <w:iCs/>
          <w:u w:val="single"/>
          <w:lang w:eastAsia="en-US"/>
        </w:rPr>
        <w:t>Spraying disinfection</w:t>
      </w:r>
    </w:p>
    <w:p w14:paraId="1615A332" w14:textId="77777777" w:rsidR="008C27CE" w:rsidRDefault="008C27CE" w:rsidP="008C27CE">
      <w:pPr>
        <w:jc w:val="both"/>
        <w:rPr>
          <w:rFonts w:cs="Arial"/>
          <w:iCs/>
          <w:lang w:eastAsia="en-US"/>
        </w:rPr>
      </w:pPr>
      <w:r w:rsidRPr="00BE05AA">
        <w:rPr>
          <w:rFonts w:cs="Arial"/>
          <w:iCs/>
          <w:lang w:eastAsia="en-US"/>
        </w:rPr>
        <w:t xml:space="preserve">Surface </w:t>
      </w:r>
      <w:r>
        <w:rPr>
          <w:rFonts w:cs="Arial"/>
          <w:iCs/>
          <w:lang w:eastAsia="en-US"/>
        </w:rPr>
        <w:t xml:space="preserve">disinfection </w:t>
      </w:r>
      <w:r w:rsidRPr="00BE05AA">
        <w:rPr>
          <w:rFonts w:cs="Arial"/>
          <w:iCs/>
          <w:lang w:eastAsia="en-US"/>
        </w:rPr>
        <w:t xml:space="preserve">for PT2 uses </w:t>
      </w:r>
      <w:r w:rsidRPr="002E6334">
        <w:rPr>
          <w:lang w:eastAsia="en-US"/>
        </w:rPr>
        <w:t>in the medical</w:t>
      </w:r>
      <w:r>
        <w:rPr>
          <w:lang w:eastAsia="en-US"/>
        </w:rPr>
        <w:t xml:space="preserve"> area</w:t>
      </w:r>
      <w:r w:rsidRPr="002E6334">
        <w:rPr>
          <w:lang w:eastAsia="en-US"/>
        </w:rPr>
        <w:t xml:space="preserve"> </w:t>
      </w:r>
      <w:r>
        <w:rPr>
          <w:lang w:eastAsia="en-US"/>
        </w:rPr>
        <w:t xml:space="preserve">(clean conditions), </w:t>
      </w:r>
      <w:r w:rsidRPr="00BE05AA">
        <w:rPr>
          <w:rFonts w:cs="Arial"/>
          <w:iCs/>
          <w:lang w:eastAsia="en-US"/>
        </w:rPr>
        <w:t>at room temperature</w:t>
      </w:r>
      <w:r>
        <w:rPr>
          <w:rFonts w:cs="Arial"/>
          <w:iCs/>
          <w:lang w:eastAsia="en-US"/>
        </w:rPr>
        <w:t>:</w:t>
      </w:r>
    </w:p>
    <w:p w14:paraId="57227766" w14:textId="4044ED7C" w:rsidR="008C27CE" w:rsidRDefault="008C27CE" w:rsidP="00426A6E">
      <w:pPr>
        <w:pStyle w:val="Paragraphedeliste"/>
        <w:numPr>
          <w:ilvl w:val="0"/>
          <w:numId w:val="4"/>
        </w:numPr>
        <w:tabs>
          <w:tab w:val="clear" w:pos="786"/>
        </w:tabs>
        <w:suppressAutoHyphens w:val="0"/>
        <w:spacing w:line="260" w:lineRule="atLeast"/>
        <w:ind w:left="426"/>
        <w:contextualSpacing/>
        <w:jc w:val="both"/>
        <w:rPr>
          <w:rFonts w:cs="Arial"/>
          <w:iCs/>
          <w:lang w:eastAsia="en-US"/>
        </w:rPr>
      </w:pPr>
      <w:r>
        <w:rPr>
          <w:rFonts w:cs="Arial"/>
          <w:iCs/>
          <w:lang w:eastAsia="en-US"/>
        </w:rPr>
        <w:t xml:space="preserve">by </w:t>
      </w:r>
      <w:r w:rsidRPr="00BE05AA">
        <w:rPr>
          <w:rFonts w:cs="Arial"/>
          <w:iCs/>
          <w:lang w:eastAsia="en-US"/>
        </w:rPr>
        <w:t>spraying against bacteria</w:t>
      </w:r>
      <w:r>
        <w:rPr>
          <w:rFonts w:cs="Arial"/>
          <w:iCs/>
          <w:lang w:eastAsia="en-US"/>
        </w:rPr>
        <w:t xml:space="preserve"> (including Listeria and Salmonella)</w:t>
      </w:r>
      <w:r w:rsidR="006A3AC7">
        <w:rPr>
          <w:rFonts w:cs="Arial"/>
          <w:iCs/>
          <w:lang w:eastAsia="en-US"/>
        </w:rPr>
        <w:t>, yeasts and</w:t>
      </w:r>
      <w:r w:rsidRPr="00BE05AA">
        <w:rPr>
          <w:rFonts w:cs="Arial"/>
          <w:iCs/>
          <w:lang w:eastAsia="en-US"/>
        </w:rPr>
        <w:t xml:space="preserve"> fungi, with a contact time of 15 minutes </w:t>
      </w:r>
      <w:r>
        <w:rPr>
          <w:rFonts w:cs="Arial"/>
          <w:iCs/>
          <w:lang w:eastAsia="en-US"/>
        </w:rPr>
        <w:t xml:space="preserve">; </w:t>
      </w:r>
      <w:r w:rsidRPr="00BE05AA">
        <w:rPr>
          <w:rFonts w:cs="Arial"/>
          <w:iCs/>
          <w:lang w:eastAsia="en-US"/>
        </w:rPr>
        <w:t>bacterial spores</w:t>
      </w:r>
      <w:r>
        <w:rPr>
          <w:rFonts w:cs="Arial"/>
          <w:iCs/>
          <w:lang w:eastAsia="en-US"/>
        </w:rPr>
        <w:t xml:space="preserve"> </w:t>
      </w:r>
      <w:r w:rsidR="007C24B3">
        <w:rPr>
          <w:rFonts w:cs="Arial"/>
          <w:iCs/>
          <w:lang w:eastAsia="en-US"/>
        </w:rPr>
        <w:t xml:space="preserve">(including </w:t>
      </w:r>
      <w:r w:rsidR="007C24B3" w:rsidRPr="007C24B3">
        <w:rPr>
          <w:rFonts w:cs="Arial"/>
          <w:i/>
          <w:iCs/>
          <w:lang w:eastAsia="en-US"/>
        </w:rPr>
        <w:t>B.cereus</w:t>
      </w:r>
      <w:r w:rsidR="007C24B3">
        <w:rPr>
          <w:rFonts w:cs="Arial"/>
          <w:iCs/>
          <w:lang w:eastAsia="en-US"/>
        </w:rPr>
        <w:t xml:space="preserve"> and </w:t>
      </w:r>
      <w:r w:rsidR="007C24B3" w:rsidRPr="007C24B3">
        <w:rPr>
          <w:rFonts w:cs="Arial"/>
          <w:i/>
          <w:iCs/>
          <w:lang w:eastAsia="en-US"/>
        </w:rPr>
        <w:t>C.sporogenes</w:t>
      </w:r>
      <w:r w:rsidR="007C24B3">
        <w:rPr>
          <w:rFonts w:cs="Arial"/>
          <w:iCs/>
          <w:lang w:eastAsia="en-US"/>
        </w:rPr>
        <w:t xml:space="preserve">) </w:t>
      </w:r>
      <w:r>
        <w:rPr>
          <w:rFonts w:cs="Arial"/>
          <w:iCs/>
          <w:lang w:eastAsia="en-US"/>
        </w:rPr>
        <w:t xml:space="preserve">and </w:t>
      </w:r>
      <w:r w:rsidRPr="00BE05AA">
        <w:rPr>
          <w:rFonts w:cs="Arial"/>
          <w:iCs/>
          <w:lang w:eastAsia="en-US"/>
        </w:rPr>
        <w:t>mycobacteria (</w:t>
      </w:r>
      <w:r w:rsidRPr="00A91262">
        <w:rPr>
          <w:rFonts w:cs="Arial"/>
          <w:i/>
          <w:iCs/>
          <w:lang w:eastAsia="en-US"/>
        </w:rPr>
        <w:t>M.terrae</w:t>
      </w:r>
      <w:r w:rsidRPr="00BE05AA">
        <w:rPr>
          <w:rFonts w:cs="Arial"/>
          <w:iCs/>
          <w:lang w:eastAsia="en-US"/>
        </w:rPr>
        <w:t>)</w:t>
      </w:r>
      <w:r>
        <w:rPr>
          <w:rFonts w:cs="Arial"/>
          <w:iCs/>
          <w:lang w:eastAsia="en-US"/>
        </w:rPr>
        <w:t xml:space="preserve"> with a contact time of 60 min ;</w:t>
      </w:r>
      <w:r w:rsidRPr="00BE05AA">
        <w:rPr>
          <w:rFonts w:cs="Arial"/>
          <w:iCs/>
          <w:lang w:eastAsia="en-US"/>
        </w:rPr>
        <w:t xml:space="preserve"> </w:t>
      </w:r>
    </w:p>
    <w:p w14:paraId="2E5BF0A3" w14:textId="77777777" w:rsidR="006A3AC7" w:rsidRDefault="006A3AC7" w:rsidP="006A3AC7">
      <w:pPr>
        <w:jc w:val="both"/>
        <w:rPr>
          <w:rFonts w:cs="Arial"/>
          <w:iCs/>
          <w:lang w:eastAsia="en-US"/>
        </w:rPr>
      </w:pPr>
    </w:p>
    <w:p w14:paraId="49A5461A" w14:textId="393E8408" w:rsidR="008C27CE" w:rsidRPr="006A3AC7" w:rsidRDefault="008C27CE" w:rsidP="006A3AC7">
      <w:pPr>
        <w:jc w:val="both"/>
        <w:rPr>
          <w:rFonts w:cs="Arial"/>
          <w:iCs/>
          <w:lang w:eastAsia="en-US"/>
        </w:rPr>
      </w:pPr>
      <w:r w:rsidRPr="006A3AC7">
        <w:rPr>
          <w:rFonts w:cs="Arial"/>
          <w:iCs/>
          <w:lang w:eastAsia="en-US"/>
        </w:rPr>
        <w:t xml:space="preserve">The product </w:t>
      </w:r>
      <w:proofErr w:type="gramStart"/>
      <w:r w:rsidRPr="006A3AC7">
        <w:rPr>
          <w:rFonts w:cs="Arial"/>
          <w:iCs/>
          <w:lang w:eastAsia="en-US"/>
        </w:rPr>
        <w:t>is not intended to be used</w:t>
      </w:r>
      <w:proofErr w:type="gramEnd"/>
      <w:r w:rsidRPr="006A3AC7">
        <w:rPr>
          <w:rFonts w:cs="Arial"/>
          <w:iCs/>
          <w:lang w:eastAsia="en-US"/>
        </w:rPr>
        <w:t xml:space="preserve"> in dirty conditions for health area (medical / dental / veterinary hospitals equipment’s.</w:t>
      </w:r>
    </w:p>
    <w:p w14:paraId="647F1EBF" w14:textId="77777777" w:rsidR="008C27CE" w:rsidRPr="006A3AC7" w:rsidRDefault="008C27CE" w:rsidP="006A3AC7">
      <w:pPr>
        <w:jc w:val="both"/>
        <w:rPr>
          <w:rFonts w:cs="Arial"/>
          <w:iCs/>
          <w:lang w:eastAsia="en-US"/>
        </w:rPr>
      </w:pPr>
      <w:r w:rsidRPr="006A3AC7">
        <w:rPr>
          <w:rFonts w:cs="Arial"/>
          <w:iCs/>
          <w:lang w:eastAsia="en-US"/>
        </w:rPr>
        <w:t>For the health care use, as the contact time is higher than 5 minutes, surfaces that are likely to come into contact with the patient and/or the medical staff and surfaces which are frequently touched by different people leading to the transmission of microorganisms to the patient, mustn’t be disinfect with this product.</w:t>
      </w:r>
    </w:p>
    <w:p w14:paraId="7BCB7447" w14:textId="77777777" w:rsidR="008C27CE" w:rsidRDefault="008C27CE" w:rsidP="008C27CE">
      <w:pPr>
        <w:jc w:val="both"/>
        <w:rPr>
          <w:rFonts w:cs="Arial"/>
          <w:iCs/>
          <w:lang w:eastAsia="en-US"/>
        </w:rPr>
      </w:pPr>
    </w:p>
    <w:p w14:paraId="4738C167" w14:textId="77777777" w:rsidR="008C27CE" w:rsidRDefault="008C27CE" w:rsidP="008C27CE">
      <w:pPr>
        <w:jc w:val="both"/>
        <w:rPr>
          <w:rFonts w:cs="Arial"/>
          <w:iCs/>
          <w:lang w:eastAsia="en-US"/>
        </w:rPr>
      </w:pPr>
      <w:r w:rsidRPr="00BE05AA">
        <w:rPr>
          <w:rFonts w:cs="Arial"/>
          <w:iCs/>
          <w:lang w:eastAsia="en-US"/>
        </w:rPr>
        <w:t xml:space="preserve">Surface </w:t>
      </w:r>
      <w:r>
        <w:rPr>
          <w:rFonts w:cs="Arial"/>
          <w:iCs/>
          <w:lang w:eastAsia="en-US"/>
        </w:rPr>
        <w:t xml:space="preserve">disinfection </w:t>
      </w:r>
      <w:r w:rsidRPr="00BE05AA">
        <w:rPr>
          <w:rFonts w:cs="Arial"/>
          <w:iCs/>
          <w:lang w:eastAsia="en-US"/>
        </w:rPr>
        <w:t xml:space="preserve">for PT2 uses </w:t>
      </w:r>
      <w:r w:rsidRPr="002E6334">
        <w:rPr>
          <w:lang w:eastAsia="en-US"/>
        </w:rPr>
        <w:t xml:space="preserve">in </w:t>
      </w:r>
      <w:r>
        <w:rPr>
          <w:lang w:eastAsia="en-US"/>
        </w:rPr>
        <w:t xml:space="preserve">collectivities, </w:t>
      </w:r>
      <w:r w:rsidRPr="00BE05AA">
        <w:rPr>
          <w:rFonts w:cs="Arial"/>
          <w:iCs/>
          <w:lang w:eastAsia="en-US"/>
        </w:rPr>
        <w:t>at room temperature</w:t>
      </w:r>
      <w:r>
        <w:rPr>
          <w:rFonts w:cs="Arial"/>
          <w:iCs/>
          <w:lang w:eastAsia="en-US"/>
        </w:rPr>
        <w:t>:</w:t>
      </w:r>
    </w:p>
    <w:p w14:paraId="67605EC3" w14:textId="46E865F2" w:rsidR="008C27CE" w:rsidRDefault="008C27CE" w:rsidP="00426A6E">
      <w:pPr>
        <w:pStyle w:val="Paragraphedeliste"/>
        <w:numPr>
          <w:ilvl w:val="0"/>
          <w:numId w:val="4"/>
        </w:numPr>
        <w:tabs>
          <w:tab w:val="clear" w:pos="786"/>
        </w:tabs>
        <w:suppressAutoHyphens w:val="0"/>
        <w:spacing w:line="260" w:lineRule="atLeast"/>
        <w:ind w:left="426"/>
        <w:contextualSpacing/>
        <w:jc w:val="both"/>
        <w:rPr>
          <w:rFonts w:cs="Arial"/>
          <w:iCs/>
          <w:lang w:eastAsia="en-US"/>
        </w:rPr>
      </w:pPr>
      <w:proofErr w:type="gramStart"/>
      <w:r>
        <w:rPr>
          <w:rFonts w:cs="Arial"/>
          <w:iCs/>
          <w:lang w:eastAsia="en-US"/>
        </w:rPr>
        <w:t>by</w:t>
      </w:r>
      <w:proofErr w:type="gramEnd"/>
      <w:r>
        <w:rPr>
          <w:rFonts w:cs="Arial"/>
          <w:iCs/>
          <w:lang w:eastAsia="en-US"/>
        </w:rPr>
        <w:t xml:space="preserve"> </w:t>
      </w:r>
      <w:r w:rsidRPr="00BE05AA">
        <w:rPr>
          <w:rFonts w:cs="Arial"/>
          <w:iCs/>
          <w:lang w:eastAsia="en-US"/>
        </w:rPr>
        <w:t>spraying</w:t>
      </w:r>
      <w:r>
        <w:rPr>
          <w:rFonts w:cs="Arial"/>
          <w:iCs/>
          <w:lang w:eastAsia="en-US"/>
        </w:rPr>
        <w:t>:</w:t>
      </w:r>
      <w:r w:rsidRPr="00BE05AA">
        <w:rPr>
          <w:rFonts w:cs="Arial"/>
          <w:iCs/>
          <w:lang w:eastAsia="en-US"/>
        </w:rPr>
        <w:t xml:space="preserve"> </w:t>
      </w:r>
      <w:r>
        <w:rPr>
          <w:rFonts w:cs="Arial"/>
          <w:iCs/>
          <w:lang w:eastAsia="en-US"/>
        </w:rPr>
        <w:t xml:space="preserve">with dirty conditions, </w:t>
      </w:r>
      <w:r w:rsidRPr="00BE05AA">
        <w:rPr>
          <w:rFonts w:cs="Arial"/>
          <w:iCs/>
          <w:lang w:eastAsia="en-US"/>
        </w:rPr>
        <w:t>against bacteria, yeasts, fungi, with a contact time of 15 minutes</w:t>
      </w:r>
      <w:r>
        <w:rPr>
          <w:rFonts w:cs="Arial"/>
          <w:iCs/>
          <w:lang w:eastAsia="en-US"/>
        </w:rPr>
        <w:t xml:space="preserve"> ; with clean conditions against </w:t>
      </w:r>
      <w:r w:rsidRPr="00BE05AA">
        <w:rPr>
          <w:rFonts w:cs="Arial"/>
          <w:iCs/>
          <w:lang w:eastAsia="en-US"/>
        </w:rPr>
        <w:t>bacterial spores</w:t>
      </w:r>
      <w:r w:rsidR="007C24B3">
        <w:rPr>
          <w:rFonts w:cs="Arial"/>
          <w:iCs/>
          <w:lang w:eastAsia="en-US"/>
        </w:rPr>
        <w:t xml:space="preserve"> (including </w:t>
      </w:r>
      <w:r w:rsidR="007C24B3" w:rsidRPr="007C24B3">
        <w:rPr>
          <w:rFonts w:cs="Arial"/>
          <w:i/>
          <w:iCs/>
          <w:lang w:eastAsia="en-US"/>
        </w:rPr>
        <w:t>B.cereus</w:t>
      </w:r>
      <w:r w:rsidR="007C24B3">
        <w:rPr>
          <w:rFonts w:cs="Arial"/>
          <w:iCs/>
          <w:lang w:eastAsia="en-US"/>
        </w:rPr>
        <w:t xml:space="preserve"> and </w:t>
      </w:r>
      <w:r w:rsidR="007C24B3" w:rsidRPr="007C24B3">
        <w:rPr>
          <w:rFonts w:cs="Arial"/>
          <w:i/>
          <w:iCs/>
          <w:lang w:eastAsia="en-US"/>
        </w:rPr>
        <w:t>C.sporogenes</w:t>
      </w:r>
      <w:r w:rsidR="007C24B3">
        <w:rPr>
          <w:rFonts w:cs="Arial"/>
          <w:iCs/>
          <w:lang w:eastAsia="en-US"/>
        </w:rPr>
        <w:t xml:space="preserve">) </w:t>
      </w:r>
      <w:r>
        <w:rPr>
          <w:rFonts w:cs="Arial"/>
          <w:iCs/>
          <w:lang w:eastAsia="en-US"/>
        </w:rPr>
        <w:t xml:space="preserve">and </w:t>
      </w:r>
      <w:r w:rsidRPr="00BE05AA">
        <w:rPr>
          <w:rFonts w:cs="Arial"/>
          <w:iCs/>
          <w:lang w:eastAsia="en-US"/>
        </w:rPr>
        <w:t>mycobacteria (</w:t>
      </w:r>
      <w:r w:rsidRPr="00A91262">
        <w:rPr>
          <w:rFonts w:cs="Arial"/>
          <w:i/>
          <w:iCs/>
          <w:lang w:eastAsia="en-US"/>
        </w:rPr>
        <w:t>M.terrae</w:t>
      </w:r>
      <w:r w:rsidRPr="00BE05AA">
        <w:rPr>
          <w:rFonts w:cs="Arial"/>
          <w:iCs/>
          <w:lang w:eastAsia="en-US"/>
        </w:rPr>
        <w:t>)</w:t>
      </w:r>
      <w:r>
        <w:rPr>
          <w:rFonts w:cs="Arial"/>
          <w:iCs/>
          <w:lang w:eastAsia="en-US"/>
        </w:rPr>
        <w:t xml:space="preserve"> with a contact time of 60 min</w:t>
      </w:r>
      <w:r w:rsidRPr="00BE05AA">
        <w:rPr>
          <w:rFonts w:cs="Arial"/>
          <w:iCs/>
          <w:lang w:eastAsia="en-US"/>
        </w:rPr>
        <w:t>.</w:t>
      </w:r>
    </w:p>
    <w:p w14:paraId="77205094" w14:textId="77777777" w:rsidR="008C27CE" w:rsidRPr="00682146" w:rsidRDefault="008C27CE" w:rsidP="008C27CE">
      <w:pPr>
        <w:jc w:val="both"/>
        <w:rPr>
          <w:rFonts w:cs="Arial"/>
          <w:iCs/>
          <w:lang w:eastAsia="en-US"/>
        </w:rPr>
      </w:pPr>
    </w:p>
    <w:p w14:paraId="2DC033A1" w14:textId="77777777" w:rsidR="008C27CE" w:rsidRDefault="008C27CE" w:rsidP="008C27CE">
      <w:pPr>
        <w:jc w:val="both"/>
        <w:rPr>
          <w:rFonts w:cs="Arial"/>
          <w:iCs/>
          <w:lang w:eastAsia="en-US"/>
        </w:rPr>
      </w:pPr>
      <w:r w:rsidRPr="00BE05AA">
        <w:rPr>
          <w:rFonts w:cs="Arial"/>
          <w:iCs/>
          <w:lang w:eastAsia="en-US"/>
        </w:rPr>
        <w:t xml:space="preserve">Surface </w:t>
      </w:r>
      <w:r>
        <w:rPr>
          <w:rFonts w:cs="Arial"/>
          <w:iCs/>
          <w:lang w:eastAsia="en-US"/>
        </w:rPr>
        <w:t xml:space="preserve">disinfection </w:t>
      </w:r>
      <w:r w:rsidRPr="00BE05AA">
        <w:rPr>
          <w:rFonts w:cs="Arial"/>
          <w:iCs/>
          <w:lang w:eastAsia="en-US"/>
        </w:rPr>
        <w:t xml:space="preserve">for </w:t>
      </w:r>
      <w:r w:rsidRPr="00423C63">
        <w:rPr>
          <w:rFonts w:cs="Arial"/>
          <w:iCs/>
          <w:lang w:eastAsia="en-US"/>
        </w:rPr>
        <w:t>PT</w:t>
      </w:r>
      <w:r>
        <w:rPr>
          <w:rFonts w:cs="Arial"/>
          <w:iCs/>
          <w:lang w:eastAsia="en-US"/>
        </w:rPr>
        <w:t>4</w:t>
      </w:r>
      <w:r w:rsidRPr="00423C63">
        <w:rPr>
          <w:rFonts w:cs="Arial"/>
          <w:iCs/>
          <w:lang w:eastAsia="en-US"/>
        </w:rPr>
        <w:t xml:space="preserve"> uses in </w:t>
      </w:r>
      <w:r>
        <w:rPr>
          <w:rFonts w:cs="Arial"/>
          <w:iCs/>
          <w:lang w:eastAsia="en-US"/>
        </w:rPr>
        <w:t>food and feed</w:t>
      </w:r>
      <w:r w:rsidRPr="00423C63">
        <w:rPr>
          <w:rFonts w:cs="Arial"/>
          <w:iCs/>
          <w:lang w:eastAsia="en-US"/>
        </w:rPr>
        <w:t xml:space="preserve"> areas</w:t>
      </w:r>
      <w:r>
        <w:rPr>
          <w:lang w:eastAsia="en-US"/>
        </w:rPr>
        <w:t xml:space="preserve">, </w:t>
      </w:r>
      <w:r w:rsidRPr="00BE05AA">
        <w:rPr>
          <w:rFonts w:cs="Arial"/>
          <w:iCs/>
          <w:lang w:eastAsia="en-US"/>
        </w:rPr>
        <w:t>at room temperature</w:t>
      </w:r>
      <w:r>
        <w:rPr>
          <w:rFonts w:cs="Arial"/>
          <w:iCs/>
          <w:lang w:eastAsia="en-US"/>
        </w:rPr>
        <w:t>:</w:t>
      </w:r>
    </w:p>
    <w:p w14:paraId="418976B0" w14:textId="1A81E7C5" w:rsidR="008C27CE" w:rsidRDefault="008C27CE" w:rsidP="00426A6E">
      <w:pPr>
        <w:pStyle w:val="Paragraphedeliste"/>
        <w:numPr>
          <w:ilvl w:val="0"/>
          <w:numId w:val="4"/>
        </w:numPr>
        <w:tabs>
          <w:tab w:val="clear" w:pos="786"/>
        </w:tabs>
        <w:suppressAutoHyphens w:val="0"/>
        <w:spacing w:line="260" w:lineRule="atLeast"/>
        <w:ind w:left="426"/>
        <w:contextualSpacing/>
        <w:jc w:val="both"/>
        <w:rPr>
          <w:rFonts w:cs="Arial"/>
          <w:iCs/>
          <w:lang w:eastAsia="en-US"/>
        </w:rPr>
      </w:pPr>
      <w:proofErr w:type="gramStart"/>
      <w:r>
        <w:rPr>
          <w:rFonts w:cs="Arial"/>
          <w:iCs/>
          <w:lang w:eastAsia="en-US"/>
        </w:rPr>
        <w:t>by</w:t>
      </w:r>
      <w:proofErr w:type="gramEnd"/>
      <w:r>
        <w:rPr>
          <w:rFonts w:cs="Arial"/>
          <w:iCs/>
          <w:lang w:eastAsia="en-US"/>
        </w:rPr>
        <w:t xml:space="preserve"> </w:t>
      </w:r>
      <w:r w:rsidRPr="00BE05AA">
        <w:rPr>
          <w:rFonts w:cs="Arial"/>
          <w:iCs/>
          <w:lang w:eastAsia="en-US"/>
        </w:rPr>
        <w:t>spraying</w:t>
      </w:r>
      <w:r>
        <w:rPr>
          <w:rFonts w:cs="Arial"/>
          <w:iCs/>
          <w:lang w:eastAsia="en-US"/>
        </w:rPr>
        <w:t>:</w:t>
      </w:r>
      <w:r w:rsidRPr="00BE05AA">
        <w:rPr>
          <w:rFonts w:cs="Arial"/>
          <w:iCs/>
          <w:lang w:eastAsia="en-US"/>
        </w:rPr>
        <w:t xml:space="preserve"> </w:t>
      </w:r>
      <w:r>
        <w:rPr>
          <w:rFonts w:cs="Arial"/>
          <w:iCs/>
          <w:lang w:eastAsia="en-US"/>
        </w:rPr>
        <w:t xml:space="preserve">with dirty conditions, </w:t>
      </w:r>
      <w:r w:rsidRPr="00BE05AA">
        <w:rPr>
          <w:rFonts w:cs="Arial"/>
          <w:iCs/>
          <w:lang w:eastAsia="en-US"/>
        </w:rPr>
        <w:t>against bacteria, yeasts, fungi, with a contact time of 15 minutes</w:t>
      </w:r>
      <w:r>
        <w:rPr>
          <w:rFonts w:cs="Arial"/>
          <w:iCs/>
          <w:lang w:eastAsia="en-US"/>
        </w:rPr>
        <w:t xml:space="preserve"> ; with clean conditions against </w:t>
      </w:r>
      <w:r w:rsidRPr="00BE05AA">
        <w:rPr>
          <w:rFonts w:cs="Arial"/>
          <w:iCs/>
          <w:lang w:eastAsia="en-US"/>
        </w:rPr>
        <w:t>bacterial spores</w:t>
      </w:r>
      <w:r>
        <w:rPr>
          <w:rFonts w:cs="Arial"/>
          <w:iCs/>
          <w:lang w:eastAsia="en-US"/>
        </w:rPr>
        <w:t xml:space="preserve"> </w:t>
      </w:r>
      <w:r w:rsidR="007C24B3">
        <w:rPr>
          <w:rFonts w:cs="Arial"/>
          <w:iCs/>
          <w:lang w:eastAsia="en-US"/>
        </w:rPr>
        <w:t xml:space="preserve">(including </w:t>
      </w:r>
      <w:r w:rsidR="007C24B3" w:rsidRPr="007C24B3">
        <w:rPr>
          <w:rFonts w:cs="Arial"/>
          <w:i/>
          <w:iCs/>
          <w:lang w:eastAsia="en-US"/>
        </w:rPr>
        <w:t>B.cereus</w:t>
      </w:r>
      <w:r w:rsidR="007C24B3">
        <w:rPr>
          <w:rFonts w:cs="Arial"/>
          <w:iCs/>
          <w:lang w:eastAsia="en-US"/>
        </w:rPr>
        <w:t xml:space="preserve"> and </w:t>
      </w:r>
      <w:r w:rsidR="007C24B3" w:rsidRPr="007C24B3">
        <w:rPr>
          <w:rFonts w:cs="Arial"/>
          <w:i/>
          <w:iCs/>
          <w:lang w:eastAsia="en-US"/>
        </w:rPr>
        <w:t>C.sporogenes</w:t>
      </w:r>
      <w:r w:rsidR="007C24B3">
        <w:rPr>
          <w:rFonts w:cs="Arial"/>
          <w:iCs/>
          <w:lang w:eastAsia="en-US"/>
        </w:rPr>
        <w:t xml:space="preserve">) </w:t>
      </w:r>
      <w:r>
        <w:rPr>
          <w:rFonts w:cs="Arial"/>
          <w:iCs/>
          <w:lang w:eastAsia="en-US"/>
        </w:rPr>
        <w:t>with a contact time of 60 min</w:t>
      </w:r>
      <w:r w:rsidRPr="00BE05AA">
        <w:rPr>
          <w:rFonts w:cs="Arial"/>
          <w:iCs/>
          <w:lang w:eastAsia="en-US"/>
        </w:rPr>
        <w:t>.</w:t>
      </w:r>
    </w:p>
    <w:p w14:paraId="519B178D" w14:textId="77777777" w:rsidR="008C27CE" w:rsidRDefault="008C27CE" w:rsidP="008C27CE">
      <w:pPr>
        <w:jc w:val="both"/>
        <w:rPr>
          <w:rFonts w:cs="Arial"/>
          <w:iCs/>
          <w:lang w:eastAsia="en-US"/>
        </w:rPr>
      </w:pPr>
    </w:p>
    <w:p w14:paraId="45E35F5A" w14:textId="77777777" w:rsidR="008C27CE" w:rsidRPr="00CE5409" w:rsidRDefault="008C27CE" w:rsidP="0076355D">
      <w:pPr>
        <w:pStyle w:val="Paragraphedeliste"/>
        <w:numPr>
          <w:ilvl w:val="0"/>
          <w:numId w:val="9"/>
        </w:numPr>
        <w:suppressAutoHyphens w:val="0"/>
        <w:spacing w:line="260" w:lineRule="atLeast"/>
        <w:contextualSpacing/>
        <w:jc w:val="both"/>
        <w:rPr>
          <w:rFonts w:cs="Arial"/>
          <w:iCs/>
          <w:u w:val="single"/>
          <w:lang w:eastAsia="en-US"/>
        </w:rPr>
      </w:pPr>
      <w:r>
        <w:rPr>
          <w:rFonts w:cs="Arial"/>
          <w:iCs/>
          <w:u w:val="single"/>
          <w:lang w:eastAsia="en-US"/>
        </w:rPr>
        <w:t>Room</w:t>
      </w:r>
      <w:r w:rsidRPr="00CE5409">
        <w:rPr>
          <w:rFonts w:cs="Arial"/>
          <w:iCs/>
          <w:u w:val="single"/>
          <w:lang w:eastAsia="en-US"/>
        </w:rPr>
        <w:t xml:space="preserve"> disinfection</w:t>
      </w:r>
    </w:p>
    <w:p w14:paraId="4DE677B0" w14:textId="77777777" w:rsidR="00EB4CE4" w:rsidRDefault="008C27CE" w:rsidP="00EB4CE4">
      <w:pPr>
        <w:jc w:val="both"/>
        <w:rPr>
          <w:rFonts w:cs="Arial"/>
          <w:iCs/>
          <w:lang w:eastAsia="en-US"/>
        </w:rPr>
      </w:pPr>
      <w:r w:rsidRPr="00682146">
        <w:rPr>
          <w:rFonts w:cs="Arial"/>
          <w:iCs/>
          <w:lang w:eastAsia="en-US"/>
        </w:rPr>
        <w:t>Room disinfection by airborne diffusion uses in the medical area (clean conditions)</w:t>
      </w:r>
      <w:r>
        <w:rPr>
          <w:rFonts w:cs="Arial"/>
          <w:iCs/>
          <w:lang w:eastAsia="en-US"/>
        </w:rPr>
        <w:t>,</w:t>
      </w:r>
      <w:r w:rsidRPr="005D1426">
        <w:rPr>
          <w:rFonts w:cs="Arial"/>
          <w:iCs/>
          <w:lang w:eastAsia="en-US"/>
        </w:rPr>
        <w:t xml:space="preserve"> </w:t>
      </w:r>
      <w:r w:rsidRPr="00682146">
        <w:rPr>
          <w:rFonts w:cs="Arial"/>
          <w:iCs/>
          <w:lang w:eastAsia="en-US"/>
        </w:rPr>
        <w:t xml:space="preserve">in </w:t>
      </w:r>
      <w:r>
        <w:rPr>
          <w:rFonts w:cs="Arial"/>
          <w:iCs/>
          <w:lang w:eastAsia="en-US"/>
        </w:rPr>
        <w:t>collectivities</w:t>
      </w:r>
      <w:r w:rsidRPr="00682146">
        <w:rPr>
          <w:rFonts w:cs="Arial"/>
          <w:iCs/>
          <w:lang w:eastAsia="en-US"/>
        </w:rPr>
        <w:t xml:space="preserve"> </w:t>
      </w:r>
      <w:r>
        <w:rPr>
          <w:rFonts w:cs="Arial"/>
          <w:iCs/>
          <w:lang w:eastAsia="en-US"/>
        </w:rPr>
        <w:t xml:space="preserve">and </w:t>
      </w:r>
      <w:r w:rsidRPr="00682146">
        <w:rPr>
          <w:rFonts w:cs="Arial"/>
          <w:iCs/>
          <w:lang w:eastAsia="en-US"/>
        </w:rPr>
        <w:t>in the food and feed areas (dirty conditions)</w:t>
      </w:r>
      <w:r>
        <w:rPr>
          <w:rFonts w:cs="Arial"/>
          <w:iCs/>
          <w:lang w:eastAsia="en-US"/>
        </w:rPr>
        <w:t>,</w:t>
      </w:r>
      <w:r w:rsidRPr="00682146">
        <w:rPr>
          <w:rFonts w:cs="Arial"/>
          <w:iCs/>
          <w:lang w:eastAsia="en-US"/>
        </w:rPr>
        <w:t xml:space="preserve"> at room temperature</w:t>
      </w:r>
      <w:r w:rsidR="00EB4CE4">
        <w:rPr>
          <w:rFonts w:cs="Arial"/>
          <w:iCs/>
          <w:lang w:eastAsia="en-US"/>
        </w:rPr>
        <w:t xml:space="preserve"> </w:t>
      </w:r>
      <w:r w:rsidRPr="00EB4CE4">
        <w:rPr>
          <w:rFonts w:cs="Arial"/>
          <w:iCs/>
          <w:lang w:eastAsia="en-US"/>
        </w:rPr>
        <w:t>with a fogger equipment (technical characteristics specified in the SPC) against</w:t>
      </w:r>
      <w:r w:rsidR="00EB4CE4">
        <w:rPr>
          <w:rFonts w:cs="Arial"/>
          <w:iCs/>
          <w:lang w:eastAsia="en-US"/>
        </w:rPr>
        <w:t>:</w:t>
      </w:r>
    </w:p>
    <w:p w14:paraId="2CE81E69" w14:textId="2F1C5B01" w:rsidR="00EB4CE4" w:rsidRDefault="008C27CE" w:rsidP="00EB4CE4">
      <w:pPr>
        <w:pStyle w:val="Paragraphedeliste"/>
        <w:numPr>
          <w:ilvl w:val="0"/>
          <w:numId w:val="4"/>
        </w:numPr>
        <w:tabs>
          <w:tab w:val="clear" w:pos="786"/>
        </w:tabs>
        <w:suppressAutoHyphens w:val="0"/>
        <w:spacing w:line="260" w:lineRule="atLeast"/>
        <w:ind w:left="426"/>
        <w:contextualSpacing/>
        <w:jc w:val="both"/>
        <w:rPr>
          <w:rFonts w:cs="Arial"/>
          <w:iCs/>
          <w:lang w:eastAsia="en-US"/>
        </w:rPr>
      </w:pPr>
      <w:r w:rsidRPr="00EB4CE4">
        <w:rPr>
          <w:rFonts w:cs="Arial"/>
          <w:iCs/>
          <w:lang w:eastAsia="en-US"/>
        </w:rPr>
        <w:t xml:space="preserve">bacteria, yeasts, </w:t>
      </w:r>
      <w:r w:rsidR="00EB4CE4">
        <w:rPr>
          <w:rFonts w:cs="Arial"/>
          <w:iCs/>
          <w:lang w:eastAsia="en-US"/>
        </w:rPr>
        <w:t>fungi (2 hours of contact time)</w:t>
      </w:r>
      <w:r w:rsidRPr="00EB4CE4">
        <w:rPr>
          <w:rFonts w:cs="Arial"/>
          <w:iCs/>
          <w:lang w:eastAsia="en-US"/>
        </w:rPr>
        <w:t xml:space="preserve"> and</w:t>
      </w:r>
      <w:r w:rsidR="00EB4CE4">
        <w:rPr>
          <w:rFonts w:cs="Arial"/>
          <w:iCs/>
          <w:lang w:eastAsia="en-US"/>
        </w:rPr>
        <w:t xml:space="preserve"> ;</w:t>
      </w:r>
      <w:r w:rsidRPr="00EB4CE4">
        <w:rPr>
          <w:rFonts w:cs="Arial"/>
          <w:iCs/>
          <w:lang w:eastAsia="en-US"/>
        </w:rPr>
        <w:t xml:space="preserve"> </w:t>
      </w:r>
    </w:p>
    <w:p w14:paraId="7BE839E0" w14:textId="03F36EA3" w:rsidR="008C27CE" w:rsidRPr="00EB4CE4" w:rsidRDefault="008C27CE" w:rsidP="00EB4CE4">
      <w:pPr>
        <w:pStyle w:val="Paragraphedeliste"/>
        <w:numPr>
          <w:ilvl w:val="0"/>
          <w:numId w:val="4"/>
        </w:numPr>
        <w:tabs>
          <w:tab w:val="clear" w:pos="786"/>
        </w:tabs>
        <w:suppressAutoHyphens w:val="0"/>
        <w:spacing w:line="260" w:lineRule="atLeast"/>
        <w:ind w:left="426"/>
        <w:contextualSpacing/>
        <w:jc w:val="both"/>
        <w:rPr>
          <w:rFonts w:cs="Arial"/>
          <w:iCs/>
          <w:lang w:eastAsia="en-US"/>
        </w:rPr>
      </w:pPr>
      <w:proofErr w:type="gramStart"/>
      <w:r w:rsidRPr="00EB4CE4">
        <w:rPr>
          <w:rFonts w:cs="Arial"/>
          <w:iCs/>
          <w:lang w:eastAsia="en-US"/>
        </w:rPr>
        <w:t>bacterial</w:t>
      </w:r>
      <w:proofErr w:type="gramEnd"/>
      <w:r w:rsidRPr="00EB4CE4">
        <w:rPr>
          <w:rFonts w:cs="Arial"/>
          <w:iCs/>
          <w:lang w:eastAsia="en-US"/>
        </w:rPr>
        <w:t xml:space="preserve"> spores (3 hours of contact time), at 12 ml of product / m</w:t>
      </w:r>
      <w:r w:rsidRPr="00EB4CE4">
        <w:rPr>
          <w:rFonts w:cs="Arial"/>
          <w:iCs/>
          <w:vertAlign w:val="superscript"/>
          <w:lang w:eastAsia="en-US"/>
        </w:rPr>
        <w:t>3</w:t>
      </w:r>
      <w:r w:rsidRPr="00EB4CE4">
        <w:rPr>
          <w:rFonts w:cs="Arial"/>
          <w:iCs/>
          <w:lang w:eastAsia="en-US"/>
        </w:rPr>
        <w:t>.</w:t>
      </w:r>
    </w:p>
    <w:p w14:paraId="26765385" w14:textId="6BCC2097" w:rsidR="008C27CE" w:rsidRDefault="008C27CE" w:rsidP="008C27CE">
      <w:pPr>
        <w:jc w:val="both"/>
      </w:pPr>
      <w:r w:rsidRPr="00EB4CE4">
        <w:rPr>
          <w:lang w:eastAsia="en-US"/>
        </w:rPr>
        <w:t xml:space="preserve">Room volume validated is comprised between </w:t>
      </w:r>
      <w:r w:rsidRPr="00EB4CE4">
        <w:t>30 and 150 m</w:t>
      </w:r>
      <w:r w:rsidRPr="00EB4CE4">
        <w:rPr>
          <w:vertAlign w:val="superscript"/>
        </w:rPr>
        <w:t>3</w:t>
      </w:r>
      <w:r w:rsidRPr="00EB4CE4">
        <w:t xml:space="preserve"> (i.e diffusion time between 18 and 90 min </w:t>
      </w:r>
      <w:proofErr w:type="gramStart"/>
      <w:r w:rsidRPr="00EB4CE4">
        <w:t>with regard</w:t>
      </w:r>
      <w:r w:rsidR="006427D2">
        <w:t>s</w:t>
      </w:r>
      <w:r w:rsidRPr="00EB4CE4">
        <w:t xml:space="preserve"> to</w:t>
      </w:r>
      <w:proofErr w:type="gramEnd"/>
      <w:r w:rsidRPr="00EB4CE4">
        <w:t xml:space="preserve"> the technical parameters tested).</w:t>
      </w:r>
    </w:p>
    <w:p w14:paraId="4CB74E67" w14:textId="77777777" w:rsidR="006427D2" w:rsidRPr="00EB4CE4" w:rsidRDefault="006427D2" w:rsidP="008C27CE">
      <w:pPr>
        <w:jc w:val="both"/>
      </w:pPr>
    </w:p>
    <w:p w14:paraId="246ECA38" w14:textId="77777777" w:rsidR="008C27CE" w:rsidRPr="00EB4CE4" w:rsidRDefault="008C27CE" w:rsidP="008C27CE">
      <w:pPr>
        <w:jc w:val="both"/>
        <w:rPr>
          <w:lang w:eastAsia="en-US"/>
        </w:rPr>
      </w:pPr>
    </w:p>
    <w:p w14:paraId="495082F6" w14:textId="7301673D" w:rsidR="008C27CE" w:rsidRPr="00CE5409" w:rsidRDefault="008C27CE" w:rsidP="00715E4D">
      <w:pPr>
        <w:pStyle w:val="Paragraphedeliste"/>
        <w:numPr>
          <w:ilvl w:val="0"/>
          <w:numId w:val="9"/>
        </w:numPr>
        <w:suppressAutoHyphens w:val="0"/>
        <w:spacing w:line="260" w:lineRule="atLeast"/>
        <w:ind w:left="709"/>
        <w:contextualSpacing/>
        <w:jc w:val="both"/>
        <w:rPr>
          <w:lang w:eastAsia="en-US"/>
        </w:rPr>
      </w:pPr>
      <w:r w:rsidRPr="00EB4CE4">
        <w:rPr>
          <w:rFonts w:cs="Arial"/>
          <w:iCs/>
          <w:lang w:eastAsia="en-US"/>
        </w:rPr>
        <w:t xml:space="preserve">Malodour control </w:t>
      </w:r>
      <w:proofErr w:type="gramStart"/>
      <w:r w:rsidRPr="00EB4CE4">
        <w:rPr>
          <w:rFonts w:cs="Arial"/>
          <w:iCs/>
          <w:lang w:eastAsia="en-US"/>
        </w:rPr>
        <w:t>is insufficiently proven</w:t>
      </w:r>
      <w:proofErr w:type="gramEnd"/>
      <w:r w:rsidRPr="00EB4CE4">
        <w:rPr>
          <w:rFonts w:cs="Arial"/>
          <w:iCs/>
          <w:lang w:eastAsia="en-US"/>
        </w:rPr>
        <w:t xml:space="preserve"> with regard to</w:t>
      </w:r>
      <w:r>
        <w:rPr>
          <w:rFonts w:cs="Arial"/>
          <w:iCs/>
          <w:lang w:eastAsia="en-US"/>
        </w:rPr>
        <w:t xml:space="preserve"> the claim uses then this claim is rejected.</w:t>
      </w:r>
    </w:p>
    <w:p w14:paraId="30BCEF2F" w14:textId="77777777" w:rsidR="008C27CE" w:rsidRDefault="008C27CE" w:rsidP="008C27CE">
      <w:pPr>
        <w:ind w:left="720"/>
        <w:jc w:val="both"/>
        <w:rPr>
          <w:highlight w:val="yellow"/>
          <w:lang w:eastAsia="en-US"/>
        </w:rPr>
      </w:pPr>
    </w:p>
    <w:p w14:paraId="535505F7" w14:textId="79CEC846" w:rsidR="009008D6" w:rsidRDefault="005F15A8" w:rsidP="005F15A8">
      <w:pPr>
        <w:pStyle w:val="Paragraphedeliste"/>
        <w:numPr>
          <w:ilvl w:val="0"/>
          <w:numId w:val="9"/>
        </w:numPr>
        <w:jc w:val="both"/>
        <w:rPr>
          <w:lang w:eastAsia="en-US"/>
        </w:rPr>
      </w:pPr>
      <w:r>
        <w:rPr>
          <w:lang w:eastAsia="en-US"/>
        </w:rPr>
        <w:t xml:space="preserve">Efficacy against legionella </w:t>
      </w:r>
      <w:proofErr w:type="gramStart"/>
      <w:r>
        <w:rPr>
          <w:lang w:eastAsia="en-US"/>
        </w:rPr>
        <w:t>is not demonstrated</w:t>
      </w:r>
      <w:proofErr w:type="gramEnd"/>
      <w:r>
        <w:rPr>
          <w:lang w:eastAsia="en-US"/>
        </w:rPr>
        <w:t xml:space="preserve"> because </w:t>
      </w:r>
      <w:r w:rsidR="005F540C">
        <w:rPr>
          <w:lang w:eastAsia="en-US"/>
        </w:rPr>
        <w:t>the</w:t>
      </w:r>
      <w:r>
        <w:rPr>
          <w:lang w:eastAsia="en-US"/>
        </w:rPr>
        <w:t xml:space="preserve"> study </w:t>
      </w:r>
      <w:r w:rsidR="005F540C">
        <w:rPr>
          <w:lang w:eastAsia="en-US"/>
        </w:rPr>
        <w:t xml:space="preserve">performed was </w:t>
      </w:r>
      <w:r>
        <w:rPr>
          <w:lang w:eastAsia="en-US"/>
        </w:rPr>
        <w:t xml:space="preserve">not appropriate </w:t>
      </w:r>
      <w:r w:rsidR="005F540C">
        <w:rPr>
          <w:lang w:eastAsia="en-US"/>
        </w:rPr>
        <w:t>with</w:t>
      </w:r>
      <w:r>
        <w:rPr>
          <w:lang w:eastAsia="en-US"/>
        </w:rPr>
        <w:t xml:space="preserve"> the intended uses</w:t>
      </w:r>
      <w:r w:rsidR="007C24B3">
        <w:rPr>
          <w:lang w:eastAsia="en-US"/>
        </w:rPr>
        <w:t xml:space="preserve"> (surface disinfection)</w:t>
      </w:r>
      <w:r>
        <w:rPr>
          <w:lang w:eastAsia="en-US"/>
        </w:rPr>
        <w:t xml:space="preserve">. </w:t>
      </w:r>
    </w:p>
    <w:p w14:paraId="2360CAE9" w14:textId="77777777" w:rsidR="009008D6" w:rsidRPr="001A3248" w:rsidRDefault="009008D6" w:rsidP="008C27CE">
      <w:pPr>
        <w:ind w:left="720"/>
        <w:jc w:val="both"/>
        <w:rPr>
          <w:highlight w:val="yellow"/>
          <w:lang w:eastAsia="en-US"/>
        </w:rPr>
      </w:pPr>
    </w:p>
    <w:p w14:paraId="45930E94" w14:textId="77777777" w:rsidR="009D0C0B" w:rsidRDefault="009D0C0B">
      <w:pPr>
        <w:spacing w:line="260" w:lineRule="atLeast"/>
        <w:jc w:val="both"/>
        <w:rPr>
          <w:rFonts w:ascii="Times New Roman" w:eastAsia="Calibri" w:hAnsi="Times New Roman" w:cs="Arial"/>
          <w:bCs/>
          <w:i/>
          <w:iCs/>
          <w:caps/>
          <w:szCs w:val="28"/>
          <w:lang w:eastAsia="en-US"/>
        </w:rPr>
      </w:pPr>
    </w:p>
    <w:p w14:paraId="35A3204E" w14:textId="2D9F8C9D" w:rsidR="009D0C0B" w:rsidRDefault="00FA480B" w:rsidP="00EB4CE4">
      <w:pPr>
        <w:pStyle w:val="Titre4"/>
        <w:spacing w:after="240"/>
        <w:ind w:left="862" w:hanging="862"/>
      </w:pPr>
      <w:bookmarkStart w:id="65" w:name="_Toc6408562"/>
      <w:r>
        <w:t>Relevant information if the product is intended to be authorised for use with other biocidal product(s)</w:t>
      </w:r>
      <w:bookmarkEnd w:id="65"/>
    </w:p>
    <w:p w14:paraId="64C477F6" w14:textId="316CEEB2" w:rsidR="008C27CE" w:rsidRPr="00067F26" w:rsidRDefault="008C27CE" w:rsidP="00EB4CE4">
      <w:pPr>
        <w:jc w:val="both"/>
        <w:rPr>
          <w:bCs/>
          <w:lang w:eastAsia="en-US"/>
        </w:rPr>
      </w:pPr>
      <w:r w:rsidRPr="00067F26">
        <w:rPr>
          <w:bCs/>
          <w:lang w:eastAsia="en-US"/>
        </w:rPr>
        <w:t xml:space="preserve">Not applicable, the product </w:t>
      </w:r>
      <w:r w:rsidRPr="00067F26">
        <w:rPr>
          <w:lang w:eastAsia="en-US"/>
        </w:rPr>
        <w:t xml:space="preserve">PEROXYDE D’HYDROGENE SOLUTION 7.4% </w:t>
      </w:r>
      <w:r w:rsidR="0062404A">
        <w:rPr>
          <w:lang w:eastAsia="en-US"/>
        </w:rPr>
        <w:t>PRÊTE</w:t>
      </w:r>
      <w:r w:rsidRPr="00067F26">
        <w:rPr>
          <w:lang w:eastAsia="en-US"/>
        </w:rPr>
        <w:t xml:space="preserve"> A L’EMPLOI </w:t>
      </w:r>
      <w:proofErr w:type="gramStart"/>
      <w:r w:rsidRPr="00067F26">
        <w:rPr>
          <w:lang w:eastAsia="en-US"/>
        </w:rPr>
        <w:t>is not intended</w:t>
      </w:r>
      <w:proofErr w:type="gramEnd"/>
      <w:r w:rsidRPr="00067F26">
        <w:rPr>
          <w:lang w:eastAsia="en-US"/>
        </w:rPr>
        <w:t xml:space="preserve"> for use with other biocidal products. </w:t>
      </w:r>
    </w:p>
    <w:p w14:paraId="5CE239E0" w14:textId="77777777" w:rsidR="008C27CE" w:rsidRPr="008C27CE" w:rsidRDefault="008C27CE" w:rsidP="008C27CE">
      <w:pPr>
        <w:pStyle w:val="Corpsdetexte"/>
        <w:rPr>
          <w:lang w:val="de-DE"/>
        </w:rPr>
      </w:pPr>
    </w:p>
    <w:p w14:paraId="4E1B1053" w14:textId="77777777" w:rsidR="009D0C0B" w:rsidRDefault="00FA480B">
      <w:pPr>
        <w:pStyle w:val="Titre3"/>
        <w:pageBreakBefore/>
        <w:rPr>
          <w:rFonts w:ascii="Times New Roman" w:eastAsia="Calibri" w:hAnsi="Times New Roman" w:cs="Times New Roman"/>
          <w:i/>
          <w:iCs/>
          <w:lang w:eastAsia="en-US"/>
        </w:rPr>
      </w:pPr>
      <w:bookmarkStart w:id="66" w:name="_Toc6408563"/>
      <w:r>
        <w:lastRenderedPageBreak/>
        <w:t>Risk assessment for human health</w:t>
      </w:r>
      <w:bookmarkEnd w:id="66"/>
    </w:p>
    <w:p w14:paraId="461ECDCE" w14:textId="6D31E13F" w:rsidR="00D05D40" w:rsidRPr="00D469CC" w:rsidRDefault="00D05D40" w:rsidP="00D05D40">
      <w:pPr>
        <w:jc w:val="both"/>
        <w:rPr>
          <w:lang w:val="de-DE" w:eastAsia="en-US"/>
        </w:rPr>
      </w:pPr>
      <w:bookmarkStart w:id="67" w:name="_Toc388281591"/>
      <w:bookmarkStart w:id="68" w:name="_Toc388282047"/>
      <w:bookmarkStart w:id="69" w:name="_Toc388282529"/>
      <w:bookmarkStart w:id="70" w:name="_Toc388282977"/>
      <w:bookmarkEnd w:id="67"/>
      <w:bookmarkEnd w:id="68"/>
      <w:bookmarkEnd w:id="69"/>
      <w:bookmarkEnd w:id="70"/>
      <w:r w:rsidRPr="00D469CC">
        <w:rPr>
          <w:lang w:val="de-DE" w:eastAsia="en-US"/>
        </w:rPr>
        <w:t>”</w:t>
      </w:r>
      <w:r w:rsidR="007F5D2E" w:rsidRPr="00D469CC">
        <w:rPr>
          <w:lang w:val="de-DE" w:eastAsia="en-US"/>
        </w:rPr>
        <w:t>PEROXYDE D’HYDROGÈNE SOLUTION 7,4% PRÊTE À L’EMPLOI</w:t>
      </w:r>
      <w:r w:rsidRPr="00D469CC">
        <w:rPr>
          <w:lang w:val="de-DE" w:eastAsia="en-US"/>
        </w:rPr>
        <w:t>” is a ready-to-use disinfectant (PT2 and PT4) containing 7.44% w/w (technical a.s) hydrogen peroxyde (H</w:t>
      </w:r>
      <w:r w:rsidRPr="00D469CC">
        <w:rPr>
          <w:vertAlign w:val="subscript"/>
          <w:lang w:val="de-DE" w:eastAsia="en-US"/>
        </w:rPr>
        <w:t>2</w:t>
      </w:r>
      <w:r w:rsidRPr="00D469CC">
        <w:rPr>
          <w:lang w:val="de-DE" w:eastAsia="en-US"/>
        </w:rPr>
        <w:t>O</w:t>
      </w:r>
      <w:r w:rsidRPr="00D469CC">
        <w:rPr>
          <w:vertAlign w:val="subscript"/>
          <w:lang w:val="de-DE" w:eastAsia="en-US"/>
        </w:rPr>
        <w:t>2</w:t>
      </w:r>
      <w:r w:rsidRPr="00D469CC">
        <w:rPr>
          <w:lang w:val="de-DE" w:eastAsia="en-US"/>
        </w:rPr>
        <w:t>).</w:t>
      </w:r>
    </w:p>
    <w:p w14:paraId="26CA2A69" w14:textId="77777777" w:rsidR="00D05D40" w:rsidRPr="00E61C32" w:rsidRDefault="00D05D40" w:rsidP="00D05D40">
      <w:pPr>
        <w:jc w:val="both"/>
        <w:rPr>
          <w:lang w:eastAsia="en-US"/>
        </w:rPr>
      </w:pPr>
      <w:r w:rsidRPr="00E61C32">
        <w:rPr>
          <w:lang w:eastAsia="en-US"/>
        </w:rPr>
        <w:t xml:space="preserve">It </w:t>
      </w:r>
      <w:proofErr w:type="gramStart"/>
      <w:r w:rsidRPr="00E61C32">
        <w:rPr>
          <w:lang w:eastAsia="en-US"/>
        </w:rPr>
        <w:t>is intended to be applied</w:t>
      </w:r>
      <w:proofErr w:type="gramEnd"/>
      <w:r w:rsidRPr="00E61C32">
        <w:rPr>
          <w:lang w:eastAsia="en-US"/>
        </w:rPr>
        <w:t xml:space="preserve"> for the disinfection of surfaces. </w:t>
      </w:r>
      <w:proofErr w:type="gramStart"/>
      <w:r w:rsidRPr="00E61C32">
        <w:rPr>
          <w:lang w:eastAsia="en-US"/>
        </w:rPr>
        <w:t>These treatments are done by professionals</w:t>
      </w:r>
      <w:proofErr w:type="gramEnd"/>
      <w:r w:rsidRPr="00E61C32">
        <w:rPr>
          <w:lang w:eastAsia="en-US"/>
        </w:rPr>
        <w:t xml:space="preserve"> by spraying or fogging. </w:t>
      </w:r>
    </w:p>
    <w:p w14:paraId="34C9B811" w14:textId="77777777" w:rsidR="00D05D40" w:rsidRPr="00E61C32" w:rsidRDefault="00D05D40" w:rsidP="00D05D40">
      <w:pPr>
        <w:jc w:val="both"/>
        <w:rPr>
          <w:lang w:eastAsia="en-US"/>
        </w:rPr>
      </w:pPr>
    </w:p>
    <w:p w14:paraId="39A72750" w14:textId="77777777" w:rsidR="00D05D40" w:rsidRPr="00E61C32" w:rsidRDefault="00D05D40" w:rsidP="00D05D40">
      <w:pPr>
        <w:jc w:val="both"/>
        <w:rPr>
          <w:lang w:eastAsia="en-US"/>
        </w:rPr>
      </w:pPr>
      <w:r w:rsidRPr="00E61C32">
        <w:rPr>
          <w:lang w:eastAsia="en-US"/>
        </w:rPr>
        <w:t xml:space="preserve">The product </w:t>
      </w:r>
      <w:proofErr w:type="gramStart"/>
      <w:r w:rsidRPr="00E61C32">
        <w:rPr>
          <w:lang w:eastAsia="en-US"/>
        </w:rPr>
        <w:t>is applied</w:t>
      </w:r>
      <w:proofErr w:type="gramEnd"/>
      <w:r w:rsidRPr="00E61C32">
        <w:rPr>
          <w:lang w:eastAsia="en-US"/>
        </w:rPr>
        <w:t xml:space="preserve"> indoors at the following application dose (claimed by the applicant):</w:t>
      </w:r>
    </w:p>
    <w:p w14:paraId="5C9BF84F" w14:textId="77777777" w:rsidR="00D05D40" w:rsidRPr="00E61C32" w:rsidRDefault="00D05D40" w:rsidP="0076355D">
      <w:pPr>
        <w:pStyle w:val="Paragraphedeliste"/>
        <w:numPr>
          <w:ilvl w:val="0"/>
          <w:numId w:val="14"/>
        </w:numPr>
        <w:suppressAutoHyphens w:val="0"/>
        <w:spacing w:line="260" w:lineRule="atLeast"/>
        <w:contextualSpacing/>
        <w:jc w:val="both"/>
        <w:rPr>
          <w:lang w:eastAsia="en-US"/>
        </w:rPr>
      </w:pPr>
      <w:r w:rsidRPr="00E61C32">
        <w:rPr>
          <w:lang w:eastAsia="en-US"/>
        </w:rPr>
        <w:t>30 to 50 ml/m</w:t>
      </w:r>
      <w:r w:rsidRPr="00E61C32">
        <w:rPr>
          <w:vertAlign w:val="superscript"/>
          <w:lang w:eastAsia="en-US"/>
        </w:rPr>
        <w:t>2</w:t>
      </w:r>
      <w:r w:rsidRPr="00E61C32">
        <w:rPr>
          <w:lang w:eastAsia="en-US"/>
        </w:rPr>
        <w:t xml:space="preserve"> for spray application;</w:t>
      </w:r>
    </w:p>
    <w:p w14:paraId="6691DD24" w14:textId="16C22CEE" w:rsidR="00D05D40" w:rsidRPr="00E61C32" w:rsidRDefault="00D05D40" w:rsidP="0076355D">
      <w:pPr>
        <w:pStyle w:val="Paragraphedeliste"/>
        <w:numPr>
          <w:ilvl w:val="0"/>
          <w:numId w:val="14"/>
        </w:numPr>
        <w:suppressAutoHyphens w:val="0"/>
        <w:spacing w:line="260" w:lineRule="atLeast"/>
        <w:contextualSpacing/>
        <w:jc w:val="both"/>
        <w:rPr>
          <w:lang w:eastAsia="en-US"/>
        </w:rPr>
      </w:pPr>
      <w:r w:rsidRPr="00E61C32">
        <w:rPr>
          <w:lang w:eastAsia="en-US"/>
        </w:rPr>
        <w:t>12 m</w:t>
      </w:r>
      <w:r w:rsidR="0062404A">
        <w:rPr>
          <w:lang w:eastAsia="en-US"/>
        </w:rPr>
        <w:t>L</w:t>
      </w:r>
      <w:r w:rsidRPr="00E61C32">
        <w:rPr>
          <w:lang w:eastAsia="en-US"/>
        </w:rPr>
        <w:t>/m</w:t>
      </w:r>
      <w:r w:rsidRPr="00E61C32">
        <w:rPr>
          <w:vertAlign w:val="superscript"/>
          <w:lang w:eastAsia="en-US"/>
        </w:rPr>
        <w:t>3</w:t>
      </w:r>
      <w:r w:rsidRPr="00E61C32">
        <w:rPr>
          <w:lang w:eastAsia="en-US"/>
        </w:rPr>
        <w:t xml:space="preserve"> for fogger application.</w:t>
      </w:r>
    </w:p>
    <w:p w14:paraId="2543C1D1" w14:textId="77777777" w:rsidR="009D0C0B" w:rsidRDefault="009D0C0B">
      <w:pPr>
        <w:spacing w:line="260" w:lineRule="atLeast"/>
        <w:rPr>
          <w:rFonts w:ascii="Times New Roman" w:eastAsia="Calibri" w:hAnsi="Times New Roman" w:cs="Times New Roman"/>
          <w:i/>
          <w:iCs/>
          <w:lang w:eastAsia="en-US"/>
        </w:rPr>
      </w:pPr>
    </w:p>
    <w:p w14:paraId="336F4252" w14:textId="77777777" w:rsidR="009D0C0B" w:rsidRDefault="00FA480B">
      <w:pPr>
        <w:pStyle w:val="Titre4"/>
        <w:rPr>
          <w:b/>
          <w:i/>
          <w:szCs w:val="22"/>
          <w:lang w:eastAsia="en-US"/>
        </w:rPr>
      </w:pPr>
      <w:bookmarkStart w:id="71" w:name="_Toc6408564"/>
      <w:r>
        <w:t>Assessment of effects on Human Health</w:t>
      </w:r>
      <w:bookmarkEnd w:id="71"/>
      <w:r>
        <w:t xml:space="preserve"> </w:t>
      </w:r>
    </w:p>
    <w:p w14:paraId="15F42687" w14:textId="4EC2F60A" w:rsidR="00D05D40" w:rsidRPr="00E61C32" w:rsidRDefault="00D05D40" w:rsidP="00D05D40">
      <w:pPr>
        <w:jc w:val="both"/>
        <w:rPr>
          <w:iCs/>
          <w:lang w:eastAsia="en-US"/>
        </w:rPr>
      </w:pPr>
      <w:r w:rsidRPr="00E61C32">
        <w:rPr>
          <w:iCs/>
          <w:lang w:eastAsia="en-US"/>
        </w:rPr>
        <w:t>No acute toxicity study (oral, dermal and inhalation), nor skin and eye irritation study neither skin sensitisation study has bee</w:t>
      </w:r>
      <w:r w:rsidR="007F5D2E">
        <w:rPr>
          <w:iCs/>
          <w:lang w:eastAsia="en-US"/>
        </w:rPr>
        <w:t>n performed on the product “</w:t>
      </w:r>
      <w:r w:rsidR="007F5D2E" w:rsidRPr="00E61C32">
        <w:rPr>
          <w:iCs/>
          <w:lang w:eastAsia="en-US"/>
        </w:rPr>
        <w:t>PEROXYDE D’HYDROGÈNE SOLUTION 7</w:t>
      </w:r>
      <w:proofErr w:type="gramStart"/>
      <w:r w:rsidR="007F5D2E" w:rsidRPr="00E61C32">
        <w:rPr>
          <w:iCs/>
          <w:lang w:eastAsia="en-US"/>
        </w:rPr>
        <w:t>,4</w:t>
      </w:r>
      <w:proofErr w:type="gramEnd"/>
      <w:r w:rsidR="007F5D2E" w:rsidRPr="00E61C32">
        <w:rPr>
          <w:iCs/>
          <w:lang w:eastAsia="en-US"/>
        </w:rPr>
        <w:t>% PRÊTE À L’EMPLOI</w:t>
      </w:r>
      <w:r w:rsidRPr="00E61C32">
        <w:rPr>
          <w:iCs/>
          <w:lang w:eastAsia="en-US"/>
        </w:rPr>
        <w:t>”.</w:t>
      </w:r>
    </w:p>
    <w:p w14:paraId="5276C030" w14:textId="77777777" w:rsidR="00D05D40" w:rsidRPr="00E61C32" w:rsidRDefault="00D05D40" w:rsidP="00D05D40">
      <w:pPr>
        <w:jc w:val="both"/>
        <w:rPr>
          <w:iCs/>
          <w:lang w:eastAsia="en-US"/>
        </w:rPr>
      </w:pPr>
      <w:r w:rsidRPr="00E61C32">
        <w:rPr>
          <w:iCs/>
          <w:lang w:eastAsia="en-US"/>
        </w:rPr>
        <w:t xml:space="preserve">Classification of the product </w:t>
      </w:r>
      <w:proofErr w:type="gramStart"/>
      <w:r w:rsidRPr="00E61C32">
        <w:rPr>
          <w:iCs/>
          <w:lang w:eastAsia="en-US"/>
        </w:rPr>
        <w:t>has been carried out</w:t>
      </w:r>
      <w:proofErr w:type="gramEnd"/>
      <w:r w:rsidRPr="00E61C32">
        <w:rPr>
          <w:iCs/>
          <w:lang w:eastAsia="en-US"/>
        </w:rPr>
        <w:t xml:space="preserve"> according to the calculation rules laid down in the CLP regulation.</w:t>
      </w:r>
    </w:p>
    <w:p w14:paraId="621856CF" w14:textId="48C556FB" w:rsidR="009D0C0B" w:rsidRDefault="009D0C0B">
      <w:pPr>
        <w:spacing w:line="260" w:lineRule="atLeast"/>
        <w:jc w:val="both"/>
        <w:rPr>
          <w:rFonts w:ascii="Times New Roman" w:eastAsia="Calibri" w:hAnsi="Times New Roman" w:cs="Times New Roman"/>
          <w:i/>
          <w:iCs/>
          <w:lang w:eastAsia="en-US"/>
        </w:rPr>
      </w:pPr>
    </w:p>
    <w:p w14:paraId="01812233" w14:textId="77777777" w:rsidR="00D05D40" w:rsidRPr="00E61C32" w:rsidRDefault="00D05D40" w:rsidP="00D05D40">
      <w:pPr>
        <w:jc w:val="both"/>
        <w:rPr>
          <w:b/>
          <w:i/>
          <w:szCs w:val="22"/>
          <w:lang w:eastAsia="en-US"/>
        </w:rPr>
      </w:pPr>
      <w:bookmarkStart w:id="72" w:name="_Toc389729049"/>
      <w:bookmarkStart w:id="73" w:name="_Toc403472754"/>
      <w:r w:rsidRPr="00E61C32">
        <w:rPr>
          <w:b/>
          <w:i/>
          <w:szCs w:val="22"/>
          <w:lang w:eastAsia="en-US"/>
        </w:rPr>
        <w:t>Skin corrosion and irritation</w:t>
      </w:r>
      <w:bookmarkEnd w:id="72"/>
      <w:bookmarkEnd w:id="73"/>
    </w:p>
    <w:p w14:paraId="5209AE55" w14:textId="77777777" w:rsidR="00D05D40" w:rsidRPr="00E61C32" w:rsidRDefault="00D05D40" w:rsidP="00D05D40">
      <w:pPr>
        <w:jc w:val="both"/>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2020D37C"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5871C85F" w14:textId="77777777" w:rsidR="00D05D40" w:rsidRPr="00E61C32" w:rsidRDefault="00D05D40" w:rsidP="00A12C45">
            <w:pPr>
              <w:jc w:val="both"/>
              <w:rPr>
                <w:b/>
                <w:lang w:eastAsia="en-US"/>
              </w:rPr>
            </w:pPr>
            <w:r w:rsidRPr="00E61C32">
              <w:rPr>
                <w:b/>
                <w:lang w:eastAsia="en-US"/>
              </w:rPr>
              <w:t>Data waiving</w:t>
            </w:r>
          </w:p>
        </w:tc>
      </w:tr>
      <w:tr w:rsidR="00D05D40" w:rsidRPr="00E61C32" w14:paraId="49C59C8A"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265DEFE6" w14:textId="77777777" w:rsidR="00D05D40" w:rsidRPr="00E61C32" w:rsidRDefault="00D05D40" w:rsidP="00A12C45">
            <w:pPr>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7CC918B4" w14:textId="77777777" w:rsidR="00D05D40" w:rsidRPr="00E61C32" w:rsidRDefault="00D05D40" w:rsidP="00A12C45">
            <w:pPr>
              <w:jc w:val="both"/>
              <w:rPr>
                <w:lang w:eastAsia="en-US"/>
              </w:rPr>
            </w:pPr>
            <w:r w:rsidRPr="00E61C32">
              <w:rPr>
                <w:lang w:eastAsia="en-US"/>
              </w:rPr>
              <w:t>Skin corrosion and irritation</w:t>
            </w:r>
          </w:p>
        </w:tc>
      </w:tr>
      <w:tr w:rsidR="00D05D40" w:rsidRPr="00E61C32" w14:paraId="77D93E5F"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3D132A62" w14:textId="77777777" w:rsidR="00D05D40" w:rsidRPr="00E61C32" w:rsidRDefault="00D05D40" w:rsidP="00A12C45">
            <w:pPr>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234DB9AF" w14:textId="77777777" w:rsidR="00D05D40" w:rsidRPr="00E61C32" w:rsidRDefault="00D05D40" w:rsidP="00A12C45">
            <w:pPr>
              <w:jc w:val="both"/>
              <w:rPr>
                <w:lang w:eastAsia="en-US"/>
              </w:rPr>
            </w:pPr>
            <w:r w:rsidRPr="00E61C32">
              <w:rPr>
                <w:lang w:eastAsia="en-US"/>
              </w:rPr>
              <w:t>H</w:t>
            </w:r>
            <w:r w:rsidRPr="00E61C32">
              <w:rPr>
                <w:vertAlign w:val="subscript"/>
                <w:lang w:eastAsia="en-US"/>
              </w:rPr>
              <w:t>2</w:t>
            </w:r>
            <w:r w:rsidRPr="00E61C32">
              <w:rPr>
                <w:lang w:eastAsia="en-US"/>
              </w:rPr>
              <w:t>O</w:t>
            </w:r>
            <w:r w:rsidRPr="00E61C32">
              <w:rPr>
                <w:vertAlign w:val="subscript"/>
                <w:lang w:eastAsia="en-US"/>
              </w:rPr>
              <w:t>2</w:t>
            </w:r>
            <w:r w:rsidRPr="00E61C32">
              <w:rPr>
                <w:lang w:eastAsia="en-US"/>
              </w:rPr>
              <w:t xml:space="preserve"> is present at 7.44% in the reference formulation. As there is a specific concentration limit for skin irritation/corrosivity which is &gt;35%, </w:t>
            </w:r>
            <w:r w:rsidRPr="00E61C32">
              <w:rPr>
                <w:b/>
                <w:lang w:eastAsia="en-US"/>
              </w:rPr>
              <w:t>no classification</w:t>
            </w:r>
            <w:r w:rsidRPr="00E61C32">
              <w:rPr>
                <w:lang w:eastAsia="en-US"/>
              </w:rPr>
              <w:t xml:space="preserve"> </w:t>
            </w:r>
            <w:r w:rsidRPr="00E61C32">
              <w:rPr>
                <w:b/>
                <w:lang w:eastAsia="en-US"/>
              </w:rPr>
              <w:t xml:space="preserve">is triggered </w:t>
            </w:r>
            <w:r w:rsidRPr="00E61C32">
              <w:rPr>
                <w:lang w:eastAsia="en-US"/>
              </w:rPr>
              <w:t>for skin irritation.</w:t>
            </w:r>
          </w:p>
        </w:tc>
      </w:tr>
    </w:tbl>
    <w:p w14:paraId="643AAD82" w14:textId="77777777" w:rsidR="00D05D40" w:rsidRPr="00E61C32" w:rsidRDefault="00D05D40" w:rsidP="00D05D40">
      <w:pPr>
        <w:jc w:val="both"/>
        <w:rPr>
          <w:lang w:eastAsia="en-US"/>
        </w:rPr>
      </w:pPr>
    </w:p>
    <w:p w14:paraId="3A1F3CC1" w14:textId="77777777" w:rsidR="00D05D40" w:rsidRPr="00E61C32" w:rsidRDefault="00D05D40" w:rsidP="00D05D40">
      <w:pPr>
        <w:jc w:val="both"/>
        <w:rPr>
          <w:b/>
          <w:i/>
          <w:szCs w:val="22"/>
          <w:lang w:eastAsia="en-US"/>
        </w:rPr>
      </w:pPr>
      <w:bookmarkStart w:id="74" w:name="_Toc389729050"/>
      <w:bookmarkStart w:id="75" w:name="_Toc403472755"/>
      <w:r w:rsidRPr="00E61C32">
        <w:rPr>
          <w:b/>
          <w:i/>
          <w:szCs w:val="22"/>
          <w:lang w:eastAsia="en-US"/>
        </w:rPr>
        <w:t>Eye irritation</w:t>
      </w:r>
      <w:bookmarkEnd w:id="74"/>
      <w:bookmarkEnd w:id="75"/>
    </w:p>
    <w:p w14:paraId="5B6A7A80" w14:textId="77777777" w:rsidR="00D05D40" w:rsidRPr="00E61C32" w:rsidRDefault="00D05D40" w:rsidP="00D05D40">
      <w:pPr>
        <w:jc w:val="both"/>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1F36D1AD"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1EEA57CB" w14:textId="77777777" w:rsidR="00D05D40" w:rsidRPr="00E61C32" w:rsidRDefault="00D05D40" w:rsidP="00A12C45">
            <w:pPr>
              <w:jc w:val="both"/>
              <w:rPr>
                <w:b/>
                <w:lang w:eastAsia="en-US"/>
              </w:rPr>
            </w:pPr>
            <w:r w:rsidRPr="00E61C32">
              <w:rPr>
                <w:b/>
                <w:lang w:eastAsia="en-US"/>
              </w:rPr>
              <w:t>Data waiving</w:t>
            </w:r>
          </w:p>
        </w:tc>
      </w:tr>
      <w:tr w:rsidR="00D05D40" w:rsidRPr="00E61C32" w14:paraId="6504762D"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1516A5E7" w14:textId="77777777" w:rsidR="00D05D40" w:rsidRPr="00E61C32" w:rsidRDefault="00D05D40" w:rsidP="00A12C45">
            <w:pPr>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20E75068" w14:textId="77777777" w:rsidR="00D05D40" w:rsidRPr="00E61C32" w:rsidRDefault="00D05D40" w:rsidP="00A12C45">
            <w:pPr>
              <w:jc w:val="both"/>
              <w:rPr>
                <w:lang w:eastAsia="en-US"/>
              </w:rPr>
            </w:pPr>
            <w:r w:rsidRPr="00E61C32">
              <w:rPr>
                <w:lang w:eastAsia="en-US"/>
              </w:rPr>
              <w:t>Eye irritation</w:t>
            </w:r>
          </w:p>
        </w:tc>
      </w:tr>
      <w:tr w:rsidR="00D05D40" w:rsidRPr="00E61C32" w14:paraId="19425AE3"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773698BA" w14:textId="77777777" w:rsidR="00D05D40" w:rsidRPr="00E61C32" w:rsidRDefault="00D05D40" w:rsidP="00A12C45">
            <w:pPr>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048E057E" w14:textId="77777777" w:rsidR="00D05D40" w:rsidRPr="00E61C32" w:rsidRDefault="00D05D40" w:rsidP="00A12C45">
            <w:pPr>
              <w:jc w:val="both"/>
              <w:rPr>
                <w:lang w:eastAsia="en-US"/>
              </w:rPr>
            </w:pPr>
            <w:r w:rsidRPr="00E61C32">
              <w:rPr>
                <w:lang w:eastAsia="en-US"/>
              </w:rPr>
              <w:t>A specific concentration limit for eye irritation of &gt;5% (H319) is available for H</w:t>
            </w:r>
            <w:r w:rsidRPr="00E61C32">
              <w:rPr>
                <w:vertAlign w:val="subscript"/>
                <w:lang w:eastAsia="en-US"/>
              </w:rPr>
              <w:t>2</w:t>
            </w:r>
            <w:r w:rsidRPr="00E61C32">
              <w:rPr>
                <w:lang w:eastAsia="en-US"/>
              </w:rPr>
              <w:t>O</w:t>
            </w:r>
            <w:r w:rsidRPr="00E61C32">
              <w:rPr>
                <w:vertAlign w:val="subscript"/>
                <w:lang w:eastAsia="en-US"/>
              </w:rPr>
              <w:t>2</w:t>
            </w:r>
            <w:r w:rsidRPr="00E61C32">
              <w:rPr>
                <w:lang w:eastAsia="en-US"/>
              </w:rPr>
              <w:t>.</w:t>
            </w:r>
          </w:p>
          <w:p w14:paraId="5775783B" w14:textId="77777777" w:rsidR="00D05D40" w:rsidRPr="00E61C32" w:rsidRDefault="00D05D40" w:rsidP="00A12C45">
            <w:pPr>
              <w:jc w:val="both"/>
              <w:rPr>
                <w:lang w:eastAsia="en-US"/>
              </w:rPr>
            </w:pPr>
          </w:p>
          <w:p w14:paraId="509257E2" w14:textId="534A3C05" w:rsidR="00D05D40" w:rsidRPr="00E61C32" w:rsidRDefault="00D05D40" w:rsidP="00A12C45">
            <w:pPr>
              <w:jc w:val="both"/>
              <w:rPr>
                <w:lang w:eastAsia="en-US"/>
              </w:rPr>
            </w:pPr>
            <w:r w:rsidRPr="00E61C32">
              <w:rPr>
                <w:lang w:eastAsia="en-US"/>
              </w:rPr>
              <w:t xml:space="preserve">Considering the content of the a.s in the product, a </w:t>
            </w:r>
            <w:r w:rsidRPr="00E61C32">
              <w:rPr>
                <w:b/>
                <w:lang w:eastAsia="en-US"/>
              </w:rPr>
              <w:t>classification H319 is required</w:t>
            </w:r>
            <w:r w:rsidRPr="00E61C32">
              <w:rPr>
                <w:lang w:eastAsia="en-US"/>
              </w:rPr>
              <w:t>.</w:t>
            </w:r>
          </w:p>
        </w:tc>
      </w:tr>
    </w:tbl>
    <w:p w14:paraId="21A56B84" w14:textId="77777777" w:rsidR="00D05D40" w:rsidRPr="00E61C32" w:rsidRDefault="00D05D40" w:rsidP="00D05D40">
      <w:pPr>
        <w:jc w:val="both"/>
        <w:rPr>
          <w:b/>
          <w:i/>
          <w:szCs w:val="22"/>
          <w:lang w:eastAsia="en-US"/>
        </w:rPr>
      </w:pPr>
      <w:bookmarkStart w:id="76" w:name="_Toc367976971"/>
      <w:bookmarkStart w:id="77" w:name="_Toc367977148"/>
      <w:bookmarkStart w:id="78" w:name="_Toc389729051"/>
      <w:bookmarkStart w:id="79" w:name="_Toc403472756"/>
    </w:p>
    <w:p w14:paraId="621A7181" w14:textId="77777777" w:rsidR="00D05D40" w:rsidRPr="00E61C32" w:rsidRDefault="00D05D40" w:rsidP="00D05D40">
      <w:pPr>
        <w:jc w:val="both"/>
        <w:rPr>
          <w:b/>
          <w:i/>
          <w:szCs w:val="22"/>
          <w:lang w:eastAsia="en-US"/>
        </w:rPr>
      </w:pPr>
      <w:r w:rsidRPr="00E61C32">
        <w:rPr>
          <w:b/>
          <w:i/>
          <w:szCs w:val="22"/>
          <w:lang w:eastAsia="en-US"/>
        </w:rPr>
        <w:t>Respiratory tract irritation</w:t>
      </w:r>
      <w:bookmarkEnd w:id="76"/>
      <w:bookmarkEnd w:id="77"/>
      <w:bookmarkEnd w:id="78"/>
      <w:bookmarkEnd w:id="79"/>
      <w:r w:rsidRPr="00E61C32">
        <w:rPr>
          <w:b/>
          <w:i/>
          <w:szCs w:val="22"/>
          <w:lang w:eastAsia="en-US"/>
        </w:rPr>
        <w:t xml:space="preserve"> </w:t>
      </w:r>
    </w:p>
    <w:p w14:paraId="2B8157CD" w14:textId="77777777" w:rsidR="00D05D40" w:rsidRPr="00E61C32" w:rsidRDefault="00D05D40" w:rsidP="00D05D40">
      <w:pPr>
        <w:jc w:val="both"/>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7FD16E32"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1C122991" w14:textId="77777777" w:rsidR="00D05D40" w:rsidRPr="00E61C32" w:rsidRDefault="00D05D40" w:rsidP="00A12C45">
            <w:pPr>
              <w:jc w:val="both"/>
              <w:rPr>
                <w:b/>
                <w:lang w:eastAsia="en-US"/>
              </w:rPr>
            </w:pPr>
            <w:r w:rsidRPr="00E61C32">
              <w:rPr>
                <w:b/>
                <w:lang w:eastAsia="en-US"/>
              </w:rPr>
              <w:t>Data waiving</w:t>
            </w:r>
          </w:p>
        </w:tc>
      </w:tr>
      <w:tr w:rsidR="00D05D40" w:rsidRPr="00E61C32" w14:paraId="61FF4C6E"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207D8228" w14:textId="77777777" w:rsidR="00D05D40" w:rsidRPr="00E61C32" w:rsidRDefault="00D05D40" w:rsidP="00A12C45">
            <w:pPr>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09F6F41A" w14:textId="77777777" w:rsidR="00D05D40" w:rsidRPr="00E61C32" w:rsidRDefault="00D05D40" w:rsidP="00A12C45">
            <w:pPr>
              <w:jc w:val="both"/>
              <w:rPr>
                <w:lang w:eastAsia="en-US"/>
              </w:rPr>
            </w:pPr>
            <w:r w:rsidRPr="00E61C32">
              <w:rPr>
                <w:lang w:eastAsia="en-US"/>
              </w:rPr>
              <w:t>Respiratory tract irritation</w:t>
            </w:r>
          </w:p>
        </w:tc>
      </w:tr>
      <w:tr w:rsidR="00D05D40" w:rsidRPr="00E61C32" w14:paraId="18FAA62F"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1A2400A3" w14:textId="77777777" w:rsidR="00D05D40" w:rsidRPr="00E61C32" w:rsidRDefault="00D05D40" w:rsidP="00A12C45">
            <w:pPr>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72393D89" w14:textId="77777777" w:rsidR="00D05D40" w:rsidRPr="00E61C32" w:rsidRDefault="00D05D40" w:rsidP="00A12C45">
            <w:pPr>
              <w:jc w:val="both"/>
              <w:rPr>
                <w:lang w:eastAsia="en-US"/>
              </w:rPr>
            </w:pPr>
            <w:r w:rsidRPr="00E61C32">
              <w:rPr>
                <w:lang w:eastAsia="en-US"/>
              </w:rPr>
              <w:t xml:space="preserve">Regarding the content of a.s and co-formulants, and according to the classification rules laid down in the CLP regulation, </w:t>
            </w:r>
            <w:r w:rsidRPr="00E61C32">
              <w:rPr>
                <w:b/>
                <w:lang w:eastAsia="en-US"/>
              </w:rPr>
              <w:t>no classification is required</w:t>
            </w:r>
            <w:r w:rsidRPr="00E61C32">
              <w:rPr>
                <w:lang w:eastAsia="en-US"/>
              </w:rPr>
              <w:t xml:space="preserve"> for respiratory tract irritation.</w:t>
            </w:r>
          </w:p>
        </w:tc>
      </w:tr>
    </w:tbl>
    <w:p w14:paraId="667FA4FE" w14:textId="77777777" w:rsidR="00D05D40" w:rsidRPr="00E61C32" w:rsidRDefault="00D05D40" w:rsidP="00D05D40">
      <w:pPr>
        <w:jc w:val="both"/>
        <w:rPr>
          <w:b/>
          <w:i/>
          <w:szCs w:val="22"/>
          <w:lang w:eastAsia="en-US"/>
        </w:rPr>
      </w:pPr>
      <w:bookmarkStart w:id="80" w:name="_Toc389729052"/>
      <w:bookmarkStart w:id="81" w:name="_Toc403472757"/>
    </w:p>
    <w:p w14:paraId="49E98528" w14:textId="77777777" w:rsidR="00D05D40" w:rsidRPr="00E61C32" w:rsidRDefault="00D05D40" w:rsidP="00D05D40">
      <w:pPr>
        <w:jc w:val="both"/>
        <w:rPr>
          <w:b/>
          <w:i/>
          <w:szCs w:val="22"/>
          <w:lang w:eastAsia="en-US"/>
        </w:rPr>
      </w:pPr>
      <w:r w:rsidRPr="00E61C32">
        <w:rPr>
          <w:b/>
          <w:i/>
          <w:szCs w:val="22"/>
          <w:lang w:eastAsia="en-US"/>
        </w:rPr>
        <w:t>Skin sensitization</w:t>
      </w:r>
      <w:bookmarkEnd w:id="80"/>
      <w:bookmarkEnd w:id="81"/>
    </w:p>
    <w:p w14:paraId="1EA6240D" w14:textId="77777777" w:rsidR="00D05D40" w:rsidRPr="00E61C32" w:rsidRDefault="00D05D40" w:rsidP="00D05D40">
      <w:pPr>
        <w:jc w:val="both"/>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362FCD3A"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66C1DC5D" w14:textId="77777777" w:rsidR="00D05D40" w:rsidRPr="00E61C32" w:rsidRDefault="00D05D40" w:rsidP="00A12C45">
            <w:pPr>
              <w:jc w:val="both"/>
              <w:rPr>
                <w:b/>
                <w:lang w:eastAsia="en-US"/>
              </w:rPr>
            </w:pPr>
            <w:r w:rsidRPr="00E61C32">
              <w:rPr>
                <w:b/>
                <w:lang w:eastAsia="en-US"/>
              </w:rPr>
              <w:t>Data waiving</w:t>
            </w:r>
          </w:p>
        </w:tc>
      </w:tr>
      <w:tr w:rsidR="00D05D40" w:rsidRPr="00E61C32" w14:paraId="6CC77798"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62E1040F" w14:textId="77777777" w:rsidR="00D05D40" w:rsidRPr="00E61C32" w:rsidRDefault="00D05D40" w:rsidP="00A12C45">
            <w:pPr>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6D65930E" w14:textId="77777777" w:rsidR="00D05D40" w:rsidRPr="00E61C32" w:rsidRDefault="00D05D40" w:rsidP="00A12C45">
            <w:pPr>
              <w:jc w:val="both"/>
              <w:rPr>
                <w:lang w:eastAsia="en-US"/>
              </w:rPr>
            </w:pPr>
            <w:r w:rsidRPr="00E61C32">
              <w:rPr>
                <w:lang w:eastAsia="en-US"/>
              </w:rPr>
              <w:t>Skin sensitization</w:t>
            </w:r>
          </w:p>
        </w:tc>
      </w:tr>
      <w:tr w:rsidR="00D05D40" w:rsidRPr="00E61C32" w14:paraId="76FF7F48"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3B43F7A2" w14:textId="77777777" w:rsidR="00D05D40" w:rsidRPr="00E61C32" w:rsidRDefault="00D05D40" w:rsidP="00A12C45">
            <w:pPr>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397FCD9B" w14:textId="77777777" w:rsidR="00D05D40" w:rsidRPr="00E61C32" w:rsidRDefault="00D05D40" w:rsidP="00A12C45">
            <w:pPr>
              <w:jc w:val="both"/>
              <w:rPr>
                <w:lang w:eastAsia="en-US"/>
              </w:rPr>
            </w:pPr>
            <w:r w:rsidRPr="00E61C32">
              <w:rPr>
                <w:lang w:eastAsia="en-US"/>
              </w:rPr>
              <w:t xml:space="preserve">Regarding the content of a.s and according to the classification rules laid down in the CLP regulation, </w:t>
            </w:r>
            <w:r w:rsidRPr="00E61C32">
              <w:rPr>
                <w:b/>
                <w:lang w:eastAsia="en-US"/>
              </w:rPr>
              <w:t>no classification is required</w:t>
            </w:r>
            <w:r w:rsidRPr="00E61C32">
              <w:rPr>
                <w:lang w:eastAsia="en-US"/>
              </w:rPr>
              <w:t xml:space="preserve"> for respiratory tract irritation. </w:t>
            </w:r>
          </w:p>
        </w:tc>
      </w:tr>
    </w:tbl>
    <w:p w14:paraId="42C2F467" w14:textId="77777777" w:rsidR="00D05D40" w:rsidRPr="00E61C32" w:rsidRDefault="00D05D40" w:rsidP="00D05D40">
      <w:pPr>
        <w:jc w:val="both"/>
        <w:rPr>
          <w:b/>
          <w:i/>
          <w:szCs w:val="22"/>
          <w:lang w:eastAsia="en-US"/>
        </w:rPr>
      </w:pPr>
      <w:bookmarkStart w:id="82" w:name="_Toc389729053"/>
      <w:bookmarkStart w:id="83" w:name="_Toc403472758"/>
    </w:p>
    <w:p w14:paraId="4C26E803" w14:textId="77777777" w:rsidR="00D05D40" w:rsidRPr="00E61C32" w:rsidRDefault="00D05D40" w:rsidP="00D05D40">
      <w:pPr>
        <w:jc w:val="both"/>
        <w:rPr>
          <w:b/>
          <w:i/>
          <w:szCs w:val="22"/>
          <w:lang w:eastAsia="en-US"/>
        </w:rPr>
      </w:pPr>
      <w:r w:rsidRPr="00E61C32">
        <w:rPr>
          <w:b/>
          <w:i/>
          <w:szCs w:val="22"/>
          <w:lang w:eastAsia="en-US"/>
        </w:rPr>
        <w:lastRenderedPageBreak/>
        <w:t>Respiratory sensitization (ADS)</w:t>
      </w:r>
      <w:bookmarkEnd w:id="82"/>
      <w:bookmarkEnd w:id="83"/>
    </w:p>
    <w:p w14:paraId="0B9F97B4" w14:textId="77777777" w:rsidR="00D05D40" w:rsidRPr="00E61C32" w:rsidRDefault="00D05D40" w:rsidP="00D05D40">
      <w:pPr>
        <w:jc w:val="both"/>
        <w:rPr>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7AD37FB1"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048B9B5A" w14:textId="77777777" w:rsidR="00D05D40" w:rsidRPr="00E61C32" w:rsidRDefault="00D05D40" w:rsidP="00A12C45">
            <w:pPr>
              <w:jc w:val="both"/>
              <w:rPr>
                <w:b/>
                <w:lang w:eastAsia="en-US"/>
              </w:rPr>
            </w:pPr>
            <w:r w:rsidRPr="00E61C32">
              <w:rPr>
                <w:b/>
                <w:lang w:eastAsia="en-US"/>
              </w:rPr>
              <w:t>Data waiving</w:t>
            </w:r>
          </w:p>
        </w:tc>
      </w:tr>
      <w:tr w:rsidR="00D05D40" w:rsidRPr="00E61C32" w14:paraId="700628BF"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1ED6ABC1" w14:textId="77777777" w:rsidR="00D05D40" w:rsidRPr="00E61C32" w:rsidRDefault="00D05D40" w:rsidP="00A12C45">
            <w:pPr>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2C87C7BB" w14:textId="77777777" w:rsidR="00D05D40" w:rsidRPr="00E61C32" w:rsidRDefault="00D05D40" w:rsidP="00A12C45">
            <w:pPr>
              <w:jc w:val="both"/>
              <w:rPr>
                <w:lang w:eastAsia="en-US"/>
              </w:rPr>
            </w:pPr>
            <w:r w:rsidRPr="00E61C32">
              <w:rPr>
                <w:lang w:eastAsia="en-US"/>
              </w:rPr>
              <w:t>Respiratory sensitization</w:t>
            </w:r>
          </w:p>
        </w:tc>
      </w:tr>
      <w:tr w:rsidR="00D05D40" w:rsidRPr="00E61C32" w14:paraId="07DF2BDE"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37562318" w14:textId="77777777" w:rsidR="00D05D40" w:rsidRPr="00E61C32" w:rsidRDefault="00D05D40" w:rsidP="00A12C45">
            <w:pPr>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7E8D255C" w14:textId="77777777" w:rsidR="00D05D40" w:rsidRPr="00E61C32" w:rsidRDefault="00D05D40" w:rsidP="00A12C45">
            <w:pPr>
              <w:jc w:val="both"/>
              <w:rPr>
                <w:lang w:eastAsia="en-US"/>
              </w:rPr>
            </w:pPr>
            <w:r w:rsidRPr="00E61C32">
              <w:rPr>
                <w:lang w:eastAsia="en-US"/>
              </w:rPr>
              <w:t xml:space="preserve">Regarding the content of a.s and according to the classification rules laid down in the CLP regulation, </w:t>
            </w:r>
            <w:r w:rsidRPr="00E61C32">
              <w:rPr>
                <w:b/>
                <w:lang w:eastAsia="en-US"/>
              </w:rPr>
              <w:t>no classification is required</w:t>
            </w:r>
            <w:r w:rsidRPr="00E61C32">
              <w:rPr>
                <w:lang w:eastAsia="en-US"/>
              </w:rPr>
              <w:t xml:space="preserve"> for respiratory sensitization.</w:t>
            </w:r>
          </w:p>
        </w:tc>
      </w:tr>
    </w:tbl>
    <w:p w14:paraId="17A2976D" w14:textId="77777777" w:rsidR="00D05D40" w:rsidRPr="00E61C32" w:rsidRDefault="00D05D40" w:rsidP="00D05D40">
      <w:pPr>
        <w:jc w:val="both"/>
        <w:rPr>
          <w:lang w:eastAsia="en-US"/>
        </w:rPr>
      </w:pPr>
    </w:p>
    <w:p w14:paraId="5397F7C7" w14:textId="77777777" w:rsidR="00D05D40" w:rsidRPr="00E61C32" w:rsidRDefault="00D05D40" w:rsidP="00D05D40">
      <w:pPr>
        <w:jc w:val="both"/>
        <w:rPr>
          <w:b/>
          <w:i/>
          <w:szCs w:val="22"/>
          <w:lang w:eastAsia="en-US"/>
        </w:rPr>
      </w:pPr>
      <w:bookmarkStart w:id="84" w:name="_Toc389729054"/>
      <w:bookmarkStart w:id="85" w:name="_Toc403472759"/>
      <w:r w:rsidRPr="00E61C32">
        <w:rPr>
          <w:b/>
          <w:i/>
          <w:szCs w:val="22"/>
          <w:lang w:eastAsia="en-US"/>
        </w:rPr>
        <w:t>Acute toxicity</w:t>
      </w:r>
      <w:bookmarkEnd w:id="84"/>
      <w:bookmarkEnd w:id="85"/>
    </w:p>
    <w:p w14:paraId="08097C91" w14:textId="77777777" w:rsidR="00D05D40" w:rsidRPr="00E61C32" w:rsidRDefault="00D05D40" w:rsidP="00D05D40">
      <w:pPr>
        <w:jc w:val="both"/>
        <w:rPr>
          <w:i/>
          <w:u w:val="single"/>
          <w:lang w:eastAsia="en-US"/>
        </w:rPr>
      </w:pPr>
      <w:bookmarkStart w:id="86" w:name="_Toc389729055"/>
    </w:p>
    <w:p w14:paraId="6EFC7009" w14:textId="77777777" w:rsidR="00D05D40" w:rsidRPr="00E61C32" w:rsidRDefault="00D05D40" w:rsidP="00D05D40">
      <w:pPr>
        <w:jc w:val="both"/>
        <w:rPr>
          <w:i/>
          <w:u w:val="single"/>
          <w:lang w:eastAsia="en-US"/>
        </w:rPr>
      </w:pPr>
      <w:r w:rsidRPr="00E61C32">
        <w:rPr>
          <w:i/>
          <w:u w:val="single"/>
          <w:lang w:eastAsia="en-US"/>
        </w:rPr>
        <w:t>Acute toxicity by oral route</w:t>
      </w:r>
      <w:bookmarkEnd w:id="86"/>
    </w:p>
    <w:p w14:paraId="6562ED4C" w14:textId="77777777" w:rsidR="00D05D40" w:rsidRPr="00E61C32" w:rsidRDefault="00D05D40" w:rsidP="00D05D40">
      <w:pPr>
        <w:jc w:val="both"/>
        <w:rPr>
          <w:b/>
          <w:b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0573AADD"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1F366955" w14:textId="77777777" w:rsidR="00D05D40" w:rsidRPr="00E61C32" w:rsidRDefault="00D05D40" w:rsidP="00A12C45">
            <w:pPr>
              <w:jc w:val="both"/>
              <w:rPr>
                <w:b/>
                <w:lang w:eastAsia="en-US"/>
              </w:rPr>
            </w:pPr>
            <w:r w:rsidRPr="00E61C32">
              <w:rPr>
                <w:b/>
                <w:lang w:eastAsia="en-US"/>
              </w:rPr>
              <w:t>Data waiving</w:t>
            </w:r>
          </w:p>
        </w:tc>
      </w:tr>
      <w:tr w:rsidR="00D05D40" w:rsidRPr="00E61C32" w14:paraId="4EAD2892"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416E909D" w14:textId="77777777" w:rsidR="00D05D40" w:rsidRPr="00E61C32" w:rsidRDefault="00D05D40" w:rsidP="00A12C45">
            <w:pPr>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49AEB6F1" w14:textId="77777777" w:rsidR="00D05D40" w:rsidRPr="00E61C32" w:rsidRDefault="00D05D40" w:rsidP="00A12C45">
            <w:pPr>
              <w:jc w:val="both"/>
              <w:rPr>
                <w:lang w:eastAsia="en-US"/>
              </w:rPr>
            </w:pPr>
            <w:r w:rsidRPr="00E61C32">
              <w:rPr>
                <w:lang w:eastAsia="en-US"/>
              </w:rPr>
              <w:t>Oral acute toxicity</w:t>
            </w:r>
          </w:p>
        </w:tc>
      </w:tr>
      <w:tr w:rsidR="00D05D40" w:rsidRPr="00E61C32" w14:paraId="3600FA76"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63FA4DE4" w14:textId="77777777" w:rsidR="00D05D40" w:rsidRPr="00E61C32" w:rsidRDefault="00D05D40" w:rsidP="00A12C45">
            <w:pPr>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148B1067" w14:textId="77777777" w:rsidR="00D05D40" w:rsidRPr="00E61C32" w:rsidRDefault="00D05D40" w:rsidP="00A12C45">
            <w:pPr>
              <w:jc w:val="both"/>
              <w:rPr>
                <w:lang w:eastAsia="en-US"/>
              </w:rPr>
            </w:pPr>
            <w:r w:rsidRPr="00E61C32">
              <w:rPr>
                <w:lang w:eastAsia="en-US"/>
              </w:rPr>
              <w:t xml:space="preserve">Regarding the content of a.s and co-formulants, and according to the classification rules laid down in the CLP regulation, </w:t>
            </w:r>
            <w:r w:rsidRPr="00E61C32">
              <w:rPr>
                <w:b/>
                <w:lang w:eastAsia="en-US"/>
              </w:rPr>
              <w:t>no classification is required</w:t>
            </w:r>
            <w:r w:rsidRPr="00E61C32">
              <w:rPr>
                <w:lang w:eastAsia="en-US"/>
              </w:rPr>
              <w:t xml:space="preserve"> for oral acute toxicity.</w:t>
            </w:r>
          </w:p>
        </w:tc>
      </w:tr>
    </w:tbl>
    <w:p w14:paraId="23891AA2" w14:textId="77777777" w:rsidR="00D05D40" w:rsidRPr="00E61C32" w:rsidRDefault="00D05D40" w:rsidP="00D05D40">
      <w:pPr>
        <w:jc w:val="both"/>
        <w:rPr>
          <w:i/>
          <w:u w:val="single"/>
          <w:lang w:eastAsia="en-US"/>
        </w:rPr>
      </w:pPr>
      <w:bookmarkStart w:id="87" w:name="_Toc389729056"/>
    </w:p>
    <w:p w14:paraId="5DCF868D" w14:textId="77777777" w:rsidR="00D05D40" w:rsidRPr="00E61C32" w:rsidRDefault="00D05D40" w:rsidP="00D05D40">
      <w:pPr>
        <w:jc w:val="both"/>
        <w:rPr>
          <w:i/>
          <w:u w:val="single"/>
          <w:lang w:eastAsia="en-US"/>
        </w:rPr>
      </w:pPr>
      <w:r w:rsidRPr="00E61C32">
        <w:rPr>
          <w:i/>
          <w:u w:val="single"/>
          <w:lang w:eastAsia="en-US"/>
        </w:rPr>
        <w:t>Acute toxicity by inhalation</w:t>
      </w:r>
      <w:bookmarkEnd w:id="87"/>
    </w:p>
    <w:p w14:paraId="7D69B6EC" w14:textId="77777777" w:rsidR="00D05D40" w:rsidRPr="00E61C32" w:rsidRDefault="00D05D40" w:rsidP="00D05D40">
      <w:pPr>
        <w:jc w:val="both"/>
        <w:rPr>
          <w:b/>
          <w:b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736DA048"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5B9B648F" w14:textId="77777777" w:rsidR="00D05D40" w:rsidRPr="00E61C32" w:rsidRDefault="00D05D40" w:rsidP="00A12C45">
            <w:pPr>
              <w:jc w:val="both"/>
              <w:rPr>
                <w:b/>
                <w:lang w:eastAsia="en-US"/>
              </w:rPr>
            </w:pPr>
            <w:r w:rsidRPr="00E61C32">
              <w:rPr>
                <w:b/>
                <w:lang w:eastAsia="en-US"/>
              </w:rPr>
              <w:t>Data waiving</w:t>
            </w:r>
          </w:p>
        </w:tc>
      </w:tr>
      <w:tr w:rsidR="00D05D40" w:rsidRPr="00E61C32" w14:paraId="5E6DA274"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4FAADE4B" w14:textId="77777777" w:rsidR="00D05D40" w:rsidRPr="00E61C32" w:rsidRDefault="00D05D40" w:rsidP="00A12C45">
            <w:pPr>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691ED210" w14:textId="77777777" w:rsidR="00D05D40" w:rsidRPr="00E61C32" w:rsidRDefault="00D05D40" w:rsidP="00A12C45">
            <w:pPr>
              <w:jc w:val="both"/>
              <w:rPr>
                <w:lang w:eastAsia="en-US"/>
              </w:rPr>
            </w:pPr>
            <w:r w:rsidRPr="00E61C32">
              <w:rPr>
                <w:lang w:eastAsia="en-US"/>
              </w:rPr>
              <w:t>Inhalation acute toxicity</w:t>
            </w:r>
          </w:p>
        </w:tc>
      </w:tr>
      <w:tr w:rsidR="00D05D40" w:rsidRPr="00E61C32" w14:paraId="4E2C16FA"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2EFE1289" w14:textId="77777777" w:rsidR="00D05D40" w:rsidRPr="00E61C32" w:rsidRDefault="00D05D40" w:rsidP="00A12C45">
            <w:pPr>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6419D5CD" w14:textId="77777777" w:rsidR="00D05D40" w:rsidRPr="00E61C32" w:rsidRDefault="00D05D40" w:rsidP="00A12C45">
            <w:pPr>
              <w:jc w:val="both"/>
              <w:rPr>
                <w:lang w:eastAsia="en-US"/>
              </w:rPr>
            </w:pPr>
            <w:r w:rsidRPr="00E61C32">
              <w:rPr>
                <w:lang w:eastAsia="en-US"/>
              </w:rPr>
              <w:t xml:space="preserve">Regarding the content of a.s and co-formulants, and according to the classification rules laid down in the CLP regulation, </w:t>
            </w:r>
            <w:r w:rsidRPr="00E61C32">
              <w:rPr>
                <w:b/>
                <w:lang w:eastAsia="en-US"/>
              </w:rPr>
              <w:t>no classification is required</w:t>
            </w:r>
            <w:r w:rsidRPr="00E61C32">
              <w:rPr>
                <w:lang w:eastAsia="en-US"/>
              </w:rPr>
              <w:t xml:space="preserve"> for inhalation acute toxicity.</w:t>
            </w:r>
          </w:p>
        </w:tc>
      </w:tr>
    </w:tbl>
    <w:p w14:paraId="0C7A582E" w14:textId="77777777" w:rsidR="00D05D40" w:rsidRPr="00E61C32" w:rsidRDefault="00D05D40" w:rsidP="00D05D40">
      <w:pPr>
        <w:jc w:val="both"/>
        <w:rPr>
          <w:i/>
          <w:u w:val="single"/>
          <w:lang w:eastAsia="en-US"/>
        </w:rPr>
      </w:pPr>
      <w:bookmarkStart w:id="88" w:name="_Toc389729057"/>
    </w:p>
    <w:p w14:paraId="4C958AA4" w14:textId="77777777" w:rsidR="00D05D40" w:rsidRPr="00E61C32" w:rsidRDefault="00D05D40" w:rsidP="00D05D40">
      <w:pPr>
        <w:jc w:val="both"/>
        <w:rPr>
          <w:i/>
          <w:u w:val="single"/>
          <w:lang w:eastAsia="en-US"/>
        </w:rPr>
      </w:pPr>
      <w:r w:rsidRPr="00E61C32">
        <w:rPr>
          <w:i/>
          <w:u w:val="single"/>
          <w:lang w:eastAsia="en-US"/>
        </w:rPr>
        <w:t>Acute toxicity by dermal route</w:t>
      </w:r>
      <w:bookmarkEnd w:id="88"/>
    </w:p>
    <w:p w14:paraId="1FF49CAF" w14:textId="77777777" w:rsidR="00D05D40" w:rsidRPr="00E61C32" w:rsidRDefault="00D05D40" w:rsidP="00D05D40">
      <w:pPr>
        <w:jc w:val="both"/>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513F5D88"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062B96A8" w14:textId="77777777" w:rsidR="00D05D40" w:rsidRPr="00E61C32" w:rsidRDefault="00D05D40" w:rsidP="00A12C45">
            <w:pPr>
              <w:jc w:val="both"/>
              <w:rPr>
                <w:b/>
                <w:lang w:eastAsia="en-US"/>
              </w:rPr>
            </w:pPr>
            <w:r w:rsidRPr="00E61C32">
              <w:rPr>
                <w:b/>
                <w:lang w:eastAsia="en-US"/>
              </w:rPr>
              <w:t>Data waiving</w:t>
            </w:r>
          </w:p>
        </w:tc>
      </w:tr>
      <w:tr w:rsidR="00D05D40" w:rsidRPr="00E61C32" w14:paraId="40859181"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06F41495" w14:textId="77777777" w:rsidR="00D05D40" w:rsidRPr="00E61C32" w:rsidRDefault="00D05D40" w:rsidP="00A12C45">
            <w:pPr>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5CC65A5D" w14:textId="77777777" w:rsidR="00D05D40" w:rsidRPr="00E61C32" w:rsidRDefault="00D05D40" w:rsidP="00A12C45">
            <w:pPr>
              <w:jc w:val="both"/>
              <w:rPr>
                <w:lang w:eastAsia="en-US"/>
              </w:rPr>
            </w:pPr>
            <w:r w:rsidRPr="00E61C32">
              <w:rPr>
                <w:lang w:eastAsia="en-US"/>
              </w:rPr>
              <w:t>Dermal acute toxicity</w:t>
            </w:r>
          </w:p>
        </w:tc>
      </w:tr>
      <w:tr w:rsidR="00D05D40" w:rsidRPr="00E61C32" w14:paraId="094920F0"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5F2BD508" w14:textId="77777777" w:rsidR="00D05D40" w:rsidRPr="00E61C32" w:rsidRDefault="00D05D40" w:rsidP="00A12C45">
            <w:pPr>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2F988593" w14:textId="77777777" w:rsidR="00D05D40" w:rsidRPr="00E61C32" w:rsidRDefault="00D05D40" w:rsidP="00A12C45">
            <w:pPr>
              <w:jc w:val="both"/>
              <w:rPr>
                <w:lang w:eastAsia="en-US"/>
              </w:rPr>
            </w:pPr>
            <w:r w:rsidRPr="00E61C32">
              <w:rPr>
                <w:lang w:eastAsia="en-US"/>
              </w:rPr>
              <w:t xml:space="preserve">Regarding the content of a.s and co-formulants, and according to the classification rules laid down in the CLP regulation, </w:t>
            </w:r>
            <w:r w:rsidRPr="00E61C32">
              <w:rPr>
                <w:b/>
                <w:lang w:eastAsia="en-US"/>
              </w:rPr>
              <w:t>no classification is required</w:t>
            </w:r>
            <w:r w:rsidRPr="00E61C32">
              <w:rPr>
                <w:lang w:eastAsia="en-US"/>
              </w:rPr>
              <w:t xml:space="preserve"> for dermal acute toxicity.</w:t>
            </w:r>
          </w:p>
        </w:tc>
      </w:tr>
    </w:tbl>
    <w:p w14:paraId="7F47EC9E" w14:textId="77777777" w:rsidR="00D05D40" w:rsidRPr="00E61C32" w:rsidRDefault="00D05D40" w:rsidP="00D05D40">
      <w:pPr>
        <w:jc w:val="both"/>
        <w:rPr>
          <w:b/>
          <w:i/>
          <w:szCs w:val="22"/>
          <w:lang w:eastAsia="en-US"/>
        </w:rPr>
      </w:pPr>
      <w:bookmarkStart w:id="89" w:name="_Toc389729058"/>
      <w:bookmarkStart w:id="90" w:name="_Toc403472760"/>
    </w:p>
    <w:p w14:paraId="054D6542" w14:textId="77777777" w:rsidR="00D05D40" w:rsidRPr="00E61C32" w:rsidRDefault="00D05D40" w:rsidP="00D05D40">
      <w:pPr>
        <w:jc w:val="both"/>
        <w:rPr>
          <w:b/>
          <w:i/>
          <w:szCs w:val="22"/>
          <w:lang w:eastAsia="en-US"/>
        </w:rPr>
      </w:pPr>
      <w:r w:rsidRPr="00E61C32">
        <w:rPr>
          <w:b/>
          <w:i/>
          <w:szCs w:val="22"/>
          <w:lang w:eastAsia="en-US"/>
        </w:rPr>
        <w:t>Information on dermal absorption</w:t>
      </w:r>
      <w:bookmarkEnd w:id="89"/>
      <w:bookmarkEnd w:id="90"/>
    </w:p>
    <w:p w14:paraId="05325232" w14:textId="77777777" w:rsidR="00D05D40" w:rsidRPr="00E61C32" w:rsidRDefault="00D05D40" w:rsidP="00D05D40">
      <w:pPr>
        <w:jc w:val="both"/>
        <w:rPr>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D05D40" w:rsidRPr="00E61C32" w14:paraId="5C1AD9BD" w14:textId="77777777" w:rsidTr="00A12C45">
        <w:tc>
          <w:tcPr>
            <w:tcW w:w="5000" w:type="pct"/>
            <w:gridSpan w:val="2"/>
            <w:tcBorders>
              <w:top w:val="single" w:sz="4" w:space="0" w:color="auto"/>
              <w:left w:val="single" w:sz="4" w:space="0" w:color="auto"/>
              <w:bottom w:val="single" w:sz="6" w:space="0" w:color="auto"/>
              <w:right w:val="single" w:sz="6" w:space="0" w:color="auto"/>
            </w:tcBorders>
            <w:shd w:val="clear" w:color="auto" w:fill="92D050"/>
          </w:tcPr>
          <w:p w14:paraId="76880AFF" w14:textId="77777777" w:rsidR="00D05D40" w:rsidRPr="00E61C32" w:rsidRDefault="00D05D40" w:rsidP="00A12C45">
            <w:pPr>
              <w:jc w:val="both"/>
              <w:rPr>
                <w:b/>
                <w:lang w:eastAsia="en-US"/>
              </w:rPr>
            </w:pPr>
            <w:r w:rsidRPr="00E61C32">
              <w:rPr>
                <w:b/>
                <w:lang w:eastAsia="en-US"/>
              </w:rPr>
              <w:t>Data waiving</w:t>
            </w:r>
          </w:p>
        </w:tc>
      </w:tr>
      <w:tr w:rsidR="00D05D40" w:rsidRPr="00E61C32" w14:paraId="7F2A9C1F"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0D20004E" w14:textId="77777777" w:rsidR="00D05D40" w:rsidRPr="00E61C32" w:rsidRDefault="00D05D40" w:rsidP="00A12C45">
            <w:pPr>
              <w:jc w:val="both"/>
              <w:rPr>
                <w:lang w:eastAsia="en-US"/>
              </w:rPr>
            </w:pPr>
            <w:r w:rsidRPr="00E61C32">
              <w:rPr>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1FB85F3E" w14:textId="77777777" w:rsidR="00D05D40" w:rsidRPr="00E61C32" w:rsidRDefault="00D05D40" w:rsidP="00A12C45">
            <w:pPr>
              <w:jc w:val="both"/>
              <w:rPr>
                <w:lang w:eastAsia="en-US"/>
              </w:rPr>
            </w:pPr>
            <w:r w:rsidRPr="00E61C32">
              <w:rPr>
                <w:lang w:eastAsia="en-US"/>
              </w:rPr>
              <w:t>Dermal absorption</w:t>
            </w:r>
          </w:p>
        </w:tc>
      </w:tr>
      <w:tr w:rsidR="00D05D40" w:rsidRPr="00E61C32" w14:paraId="03B32A01" w14:textId="77777777" w:rsidTr="00A12C45">
        <w:tc>
          <w:tcPr>
            <w:tcW w:w="1048" w:type="pct"/>
            <w:tcBorders>
              <w:top w:val="single" w:sz="6" w:space="0" w:color="auto"/>
              <w:left w:val="single" w:sz="4" w:space="0" w:color="auto"/>
              <w:bottom w:val="single" w:sz="6" w:space="0" w:color="auto"/>
              <w:right w:val="single" w:sz="6" w:space="0" w:color="auto"/>
            </w:tcBorders>
            <w:shd w:val="clear" w:color="auto" w:fill="auto"/>
          </w:tcPr>
          <w:p w14:paraId="20B43FDC" w14:textId="77777777" w:rsidR="00D05D40" w:rsidRPr="00E61C32" w:rsidRDefault="00D05D40" w:rsidP="00A12C45">
            <w:pPr>
              <w:jc w:val="both"/>
              <w:rPr>
                <w:lang w:eastAsia="en-US"/>
              </w:rPr>
            </w:pPr>
            <w:r w:rsidRPr="00E61C32">
              <w:rPr>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3E02924B" w14:textId="77777777" w:rsidR="00D05D40" w:rsidRPr="00E61C32" w:rsidRDefault="00D05D40" w:rsidP="00A12C45">
            <w:pPr>
              <w:jc w:val="both"/>
              <w:rPr>
                <w:lang w:eastAsia="en-US"/>
              </w:rPr>
            </w:pPr>
            <w:r w:rsidRPr="00E61C32">
              <w:rPr>
                <w:lang w:eastAsia="en-US"/>
              </w:rPr>
              <w:t>According to the information presented in the CAR of the a.s, no clear systemic effect has been observed for H</w:t>
            </w:r>
            <w:r w:rsidRPr="00E61C32">
              <w:rPr>
                <w:vertAlign w:val="subscript"/>
                <w:lang w:eastAsia="en-US"/>
              </w:rPr>
              <w:t>2</w:t>
            </w:r>
            <w:r w:rsidRPr="00E61C32">
              <w:rPr>
                <w:lang w:eastAsia="en-US"/>
              </w:rPr>
              <w:t>O</w:t>
            </w:r>
            <w:r w:rsidRPr="00E61C32">
              <w:rPr>
                <w:vertAlign w:val="subscript"/>
                <w:lang w:eastAsia="en-US"/>
              </w:rPr>
              <w:t>2</w:t>
            </w:r>
            <w:r w:rsidRPr="00E61C32">
              <w:rPr>
                <w:lang w:eastAsia="en-US"/>
              </w:rPr>
              <w:t xml:space="preserve">, </w:t>
            </w:r>
            <w:proofErr w:type="gramStart"/>
            <w:r w:rsidRPr="00E61C32">
              <w:rPr>
                <w:lang w:eastAsia="en-US"/>
              </w:rPr>
              <w:t>then</w:t>
            </w:r>
            <w:proofErr w:type="gramEnd"/>
            <w:r w:rsidRPr="00E61C32">
              <w:rPr>
                <w:lang w:eastAsia="en-US"/>
              </w:rPr>
              <w:t xml:space="preserve"> no dermal penetration parameter was needed in order to conclude on human health risks. Only quantitative local risk assessment </w:t>
            </w:r>
            <w:proofErr w:type="gramStart"/>
            <w:r w:rsidRPr="00E61C32">
              <w:rPr>
                <w:lang w:eastAsia="en-US"/>
              </w:rPr>
              <w:t>is performed</w:t>
            </w:r>
            <w:proofErr w:type="gramEnd"/>
            <w:r w:rsidRPr="00E61C32">
              <w:rPr>
                <w:lang w:eastAsia="en-US"/>
              </w:rPr>
              <w:t xml:space="preserve"> for H</w:t>
            </w:r>
            <w:r w:rsidRPr="00E61C32">
              <w:rPr>
                <w:vertAlign w:val="subscript"/>
                <w:lang w:eastAsia="en-US"/>
              </w:rPr>
              <w:t>2</w:t>
            </w:r>
            <w:r w:rsidRPr="00E61C32">
              <w:rPr>
                <w:lang w:eastAsia="en-US"/>
              </w:rPr>
              <w:t>O</w:t>
            </w:r>
            <w:r w:rsidRPr="00E61C32">
              <w:rPr>
                <w:vertAlign w:val="subscript"/>
                <w:lang w:eastAsia="en-US"/>
              </w:rPr>
              <w:t>2</w:t>
            </w:r>
            <w:r w:rsidRPr="00E61C32">
              <w:rPr>
                <w:lang w:eastAsia="en-US"/>
              </w:rPr>
              <w:t>.</w:t>
            </w:r>
          </w:p>
        </w:tc>
      </w:tr>
    </w:tbl>
    <w:p w14:paraId="0B5F2B47" w14:textId="77777777" w:rsidR="00D05D40" w:rsidRPr="00E61C32" w:rsidRDefault="00D05D40" w:rsidP="001B466A">
      <w:pPr>
        <w:jc w:val="both"/>
      </w:pPr>
    </w:p>
    <w:p w14:paraId="5D0BFE22" w14:textId="28051DB0" w:rsidR="00D05D40" w:rsidRPr="00E61C32" w:rsidRDefault="00D05D40" w:rsidP="00D05D40">
      <w:pPr>
        <w:jc w:val="both"/>
        <w:rPr>
          <w:b/>
          <w:i/>
          <w:szCs w:val="22"/>
          <w:lang w:eastAsia="en-US"/>
        </w:rPr>
      </w:pPr>
      <w:bookmarkStart w:id="91" w:name="_Toc389729059"/>
      <w:bookmarkStart w:id="92" w:name="_Toc403472761"/>
      <w:r w:rsidRPr="00E61C32">
        <w:rPr>
          <w:b/>
          <w:i/>
          <w:szCs w:val="22"/>
          <w:lang w:eastAsia="en-US"/>
        </w:rPr>
        <w:t xml:space="preserve">Available toxicological data relating to </w:t>
      </w:r>
      <w:r w:rsidR="001D40D6" w:rsidRPr="00E61C32">
        <w:rPr>
          <w:b/>
          <w:i/>
          <w:szCs w:val="22"/>
          <w:lang w:eastAsia="en-US"/>
        </w:rPr>
        <w:t>non-active</w:t>
      </w:r>
      <w:r w:rsidRPr="00E61C32">
        <w:rPr>
          <w:b/>
          <w:i/>
          <w:szCs w:val="22"/>
          <w:lang w:eastAsia="en-US"/>
        </w:rPr>
        <w:t xml:space="preserve"> substance(s) (i.e. substance(s) of concern)</w:t>
      </w:r>
      <w:bookmarkEnd w:id="91"/>
      <w:bookmarkEnd w:id="92"/>
    </w:p>
    <w:p w14:paraId="30215929" w14:textId="77777777" w:rsidR="00D05D40" w:rsidRPr="00E61C32" w:rsidRDefault="00D05D40" w:rsidP="00D05D40">
      <w:pPr>
        <w:jc w:val="both"/>
        <w:rPr>
          <w:iCs/>
          <w:lang w:eastAsia="en-US"/>
        </w:rPr>
      </w:pPr>
    </w:p>
    <w:p w14:paraId="0A664893" w14:textId="1C228843" w:rsidR="00D05D40" w:rsidRPr="00E61C32" w:rsidRDefault="00D05D40" w:rsidP="00D05D40">
      <w:pPr>
        <w:jc w:val="both"/>
        <w:rPr>
          <w:iCs/>
          <w:lang w:eastAsia="en-US"/>
        </w:rPr>
      </w:pPr>
      <w:r w:rsidRPr="00E61C32">
        <w:rPr>
          <w:iCs/>
          <w:lang w:eastAsia="en-US"/>
        </w:rPr>
        <w:t>Considering the detai</w:t>
      </w:r>
      <w:r w:rsidR="001D40D6">
        <w:rPr>
          <w:iCs/>
          <w:lang w:eastAsia="en-US"/>
        </w:rPr>
        <w:t>led formulation of the product “</w:t>
      </w:r>
      <w:r w:rsidR="001D40D6" w:rsidRPr="00E61C32">
        <w:rPr>
          <w:iCs/>
          <w:lang w:eastAsia="en-US"/>
        </w:rPr>
        <w:t>PEROXYDE D’HYDROGENE SOLUTION 7</w:t>
      </w:r>
      <w:proofErr w:type="gramStart"/>
      <w:r w:rsidR="001D40D6" w:rsidRPr="00E61C32">
        <w:rPr>
          <w:iCs/>
          <w:lang w:eastAsia="en-US"/>
        </w:rPr>
        <w:t>,4</w:t>
      </w:r>
      <w:proofErr w:type="gramEnd"/>
      <w:r w:rsidR="001D40D6" w:rsidRPr="00E61C32">
        <w:rPr>
          <w:iCs/>
          <w:lang w:eastAsia="en-US"/>
        </w:rPr>
        <w:t>% PRÊTE À L’EMPLOI</w:t>
      </w:r>
      <w:r w:rsidRPr="00E61C32">
        <w:rPr>
          <w:iCs/>
          <w:lang w:eastAsia="en-US"/>
        </w:rPr>
        <w:t xml:space="preserve">”, no substance of concern has been identified. </w:t>
      </w:r>
    </w:p>
    <w:p w14:paraId="10FAD83E" w14:textId="77777777" w:rsidR="00D05D40" w:rsidRPr="00E61C32" w:rsidRDefault="00D05D40" w:rsidP="00D05D40">
      <w:pPr>
        <w:jc w:val="both"/>
        <w:rPr>
          <w:lang w:val="en-US"/>
        </w:rPr>
      </w:pPr>
    </w:p>
    <w:p w14:paraId="024675C7" w14:textId="77777777" w:rsidR="00D05D40" w:rsidRPr="00E61C32" w:rsidRDefault="00D05D40" w:rsidP="00D05D40">
      <w:pPr>
        <w:jc w:val="both"/>
        <w:rPr>
          <w:b/>
          <w:i/>
          <w:szCs w:val="22"/>
          <w:lang w:eastAsia="en-US"/>
        </w:rPr>
      </w:pPr>
      <w:bookmarkStart w:id="93" w:name="_Toc389729060"/>
      <w:bookmarkStart w:id="94" w:name="_Toc403472762"/>
      <w:r w:rsidRPr="00E61C32">
        <w:rPr>
          <w:b/>
          <w:i/>
          <w:szCs w:val="22"/>
          <w:lang w:eastAsia="en-US"/>
        </w:rPr>
        <w:t>Available toxicological data relating to a mixture</w:t>
      </w:r>
      <w:bookmarkEnd w:id="93"/>
      <w:bookmarkEnd w:id="94"/>
      <w:r w:rsidRPr="00E61C32">
        <w:rPr>
          <w:b/>
          <w:i/>
          <w:szCs w:val="22"/>
          <w:lang w:eastAsia="en-US"/>
        </w:rPr>
        <w:t xml:space="preserve"> </w:t>
      </w:r>
    </w:p>
    <w:p w14:paraId="6421100F" w14:textId="77777777" w:rsidR="00D05D40" w:rsidRPr="00E61C32" w:rsidRDefault="00D05D40" w:rsidP="00D05D40">
      <w:pPr>
        <w:jc w:val="both"/>
        <w:rPr>
          <w:lang w:eastAsia="en-US"/>
        </w:rPr>
      </w:pPr>
    </w:p>
    <w:p w14:paraId="6371F534" w14:textId="77777777" w:rsidR="00D05D40" w:rsidRPr="00E61C32" w:rsidRDefault="00D05D40" w:rsidP="00D05D40">
      <w:pPr>
        <w:jc w:val="both"/>
        <w:rPr>
          <w:rFonts w:cs="Arial"/>
          <w:lang w:val="en-US"/>
        </w:rPr>
      </w:pPr>
      <w:r w:rsidRPr="00E61C32">
        <w:rPr>
          <w:rFonts w:cs="Arial"/>
          <w:lang w:val="en-US"/>
        </w:rPr>
        <w:t>Not relevant.</w:t>
      </w:r>
    </w:p>
    <w:p w14:paraId="25D8AFFF" w14:textId="77777777" w:rsidR="00D05D40" w:rsidRPr="00E61C32" w:rsidRDefault="00D05D40" w:rsidP="00D05D40">
      <w:pPr>
        <w:jc w:val="both"/>
        <w:rPr>
          <w:i/>
          <w:iCs/>
          <w:lang w:eastAsia="en-US"/>
        </w:rPr>
      </w:pPr>
    </w:p>
    <w:p w14:paraId="04E496E4" w14:textId="77777777" w:rsidR="00D05D40" w:rsidRPr="00E61C32" w:rsidRDefault="00D05D40" w:rsidP="00D05D40">
      <w:pPr>
        <w:jc w:val="both"/>
        <w:rPr>
          <w:b/>
          <w:i/>
          <w:szCs w:val="22"/>
          <w:lang w:eastAsia="en-US"/>
        </w:rPr>
      </w:pPr>
      <w:bookmarkStart w:id="95" w:name="_Toc389729061"/>
      <w:bookmarkStart w:id="96" w:name="_Toc403472763"/>
      <w:r w:rsidRPr="00E61C32">
        <w:rPr>
          <w:b/>
          <w:i/>
          <w:szCs w:val="22"/>
          <w:lang w:eastAsia="en-US"/>
        </w:rPr>
        <w:lastRenderedPageBreak/>
        <w:t>Other</w:t>
      </w:r>
      <w:bookmarkEnd w:id="95"/>
      <w:bookmarkEnd w:id="96"/>
    </w:p>
    <w:p w14:paraId="507D66B8" w14:textId="77777777" w:rsidR="00D05D40" w:rsidRPr="00E61C32" w:rsidRDefault="00D05D40" w:rsidP="00D05D40">
      <w:pPr>
        <w:jc w:val="both"/>
        <w:rPr>
          <w:i/>
          <w:iCs/>
          <w:lang w:eastAsia="en-US"/>
        </w:rPr>
      </w:pPr>
    </w:p>
    <w:p w14:paraId="4464DCF0" w14:textId="5F4918A4" w:rsidR="00D05D40" w:rsidRDefault="00D05D40">
      <w:pPr>
        <w:spacing w:line="260" w:lineRule="atLeast"/>
        <w:jc w:val="both"/>
        <w:rPr>
          <w:rFonts w:ascii="Times New Roman" w:eastAsia="Calibri" w:hAnsi="Times New Roman" w:cs="Times New Roman"/>
          <w:i/>
          <w:iCs/>
          <w:lang w:eastAsia="en-US"/>
        </w:rPr>
      </w:pPr>
      <w:r w:rsidRPr="00E61C32">
        <w:rPr>
          <w:rFonts w:cs="Arial"/>
          <w:lang w:val="en-US"/>
        </w:rPr>
        <w:t>Not relevant.</w:t>
      </w:r>
    </w:p>
    <w:p w14:paraId="6A2FC766" w14:textId="77777777" w:rsidR="00D05D40" w:rsidRDefault="00D05D40">
      <w:pPr>
        <w:spacing w:line="260" w:lineRule="atLeast"/>
        <w:jc w:val="both"/>
        <w:rPr>
          <w:rFonts w:ascii="Times New Roman" w:eastAsia="Calibri" w:hAnsi="Times New Roman" w:cs="Times New Roman"/>
          <w:i/>
          <w:iCs/>
          <w:lang w:eastAsia="en-US"/>
        </w:rPr>
      </w:pPr>
    </w:p>
    <w:p w14:paraId="5AC73BAF" w14:textId="4EC2B44B" w:rsidR="009D0C0B" w:rsidRDefault="00FA480B">
      <w:pPr>
        <w:pStyle w:val="Titre4"/>
      </w:pPr>
      <w:bookmarkStart w:id="97" w:name="_Toc6408565"/>
      <w:r>
        <w:t>Exposure assessment</w:t>
      </w:r>
      <w:bookmarkEnd w:id="97"/>
    </w:p>
    <w:p w14:paraId="1E8B8414" w14:textId="016F9B5F" w:rsidR="00D05D40" w:rsidRDefault="00D05D40" w:rsidP="00D05D40">
      <w:pPr>
        <w:pStyle w:val="Corpsdetexte"/>
        <w:rPr>
          <w:lang w:val="de-DE"/>
        </w:rPr>
      </w:pPr>
    </w:p>
    <w:p w14:paraId="5E652839" w14:textId="77777777" w:rsidR="00D05D40" w:rsidRPr="00E61C32" w:rsidRDefault="00D05D40" w:rsidP="00D05D40">
      <w:pPr>
        <w:jc w:val="both"/>
        <w:rPr>
          <w:b/>
          <w:bCs/>
          <w:lang w:eastAsia="en-US"/>
        </w:rPr>
      </w:pPr>
      <w:r w:rsidRPr="00E61C32">
        <w:rPr>
          <w:b/>
          <w:bCs/>
          <w:lang w:eastAsia="en-US"/>
        </w:rPr>
        <w:t>Identification of main paths of human exposure towards active substance(s) from its use in biocidal product</w:t>
      </w:r>
    </w:p>
    <w:p w14:paraId="69C4F35D" w14:textId="77777777" w:rsidR="00D05D40" w:rsidRPr="00E61C32" w:rsidRDefault="00D05D40" w:rsidP="00D05D40">
      <w:pPr>
        <w:jc w:val="both"/>
        <w:rPr>
          <w:b/>
          <w:bCs/>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79"/>
        <w:gridCol w:w="1282"/>
        <w:gridCol w:w="1488"/>
        <w:gridCol w:w="1499"/>
        <w:gridCol w:w="1262"/>
        <w:gridCol w:w="1407"/>
        <w:gridCol w:w="981"/>
      </w:tblGrid>
      <w:tr w:rsidR="00D05D40" w:rsidRPr="00E61C32" w14:paraId="2F9146D9" w14:textId="77777777" w:rsidTr="001B466A">
        <w:trPr>
          <w:tblHeader/>
        </w:trPr>
        <w:tc>
          <w:tcPr>
            <w:tcW w:w="5000" w:type="pct"/>
            <w:gridSpan w:val="7"/>
            <w:shd w:val="clear" w:color="auto" w:fill="FFFFCC"/>
          </w:tcPr>
          <w:p w14:paraId="43B91CC3" w14:textId="77777777" w:rsidR="00D05D40" w:rsidRPr="00E61C32" w:rsidRDefault="00D05D40" w:rsidP="00A12C45">
            <w:pPr>
              <w:jc w:val="both"/>
              <w:rPr>
                <w:b/>
                <w:lang w:eastAsia="en-US"/>
              </w:rPr>
            </w:pPr>
            <w:r w:rsidRPr="00E61C32">
              <w:rPr>
                <w:b/>
                <w:lang w:eastAsia="en-US"/>
              </w:rPr>
              <w:t>Summary table: relevant paths of human exposure</w:t>
            </w:r>
          </w:p>
        </w:tc>
      </w:tr>
      <w:tr w:rsidR="00D05D40" w:rsidRPr="00E61C32" w14:paraId="3561EFB7" w14:textId="77777777" w:rsidTr="001B466A">
        <w:trPr>
          <w:tblHeader/>
        </w:trPr>
        <w:tc>
          <w:tcPr>
            <w:tcW w:w="695" w:type="pct"/>
            <w:vMerge w:val="restart"/>
            <w:shd w:val="clear" w:color="auto" w:fill="auto"/>
            <w:tcMar>
              <w:top w:w="57" w:type="dxa"/>
              <w:bottom w:w="57" w:type="dxa"/>
            </w:tcMar>
            <w:vAlign w:val="center"/>
          </w:tcPr>
          <w:p w14:paraId="7357BCC9" w14:textId="77777777" w:rsidR="00D05D40" w:rsidRPr="001D40D6" w:rsidRDefault="00D05D40" w:rsidP="00A12C45">
            <w:pPr>
              <w:jc w:val="both"/>
              <w:rPr>
                <w:b/>
                <w:sz w:val="18"/>
                <w:lang w:eastAsia="en-US"/>
              </w:rPr>
            </w:pPr>
            <w:r w:rsidRPr="001D40D6">
              <w:rPr>
                <w:b/>
                <w:sz w:val="18"/>
                <w:lang w:eastAsia="en-US"/>
              </w:rPr>
              <w:t>Exposure path</w:t>
            </w:r>
          </w:p>
        </w:tc>
        <w:tc>
          <w:tcPr>
            <w:tcW w:w="2321" w:type="pct"/>
            <w:gridSpan w:val="3"/>
            <w:shd w:val="clear" w:color="auto" w:fill="auto"/>
            <w:tcMar>
              <w:top w:w="57" w:type="dxa"/>
              <w:bottom w:w="57" w:type="dxa"/>
            </w:tcMar>
            <w:vAlign w:val="center"/>
          </w:tcPr>
          <w:p w14:paraId="07F24F94" w14:textId="77777777" w:rsidR="00D05D40" w:rsidRPr="001D40D6" w:rsidRDefault="00D05D40" w:rsidP="00A12C45">
            <w:pPr>
              <w:jc w:val="both"/>
              <w:rPr>
                <w:b/>
                <w:sz w:val="18"/>
                <w:lang w:eastAsia="en-US"/>
              </w:rPr>
            </w:pPr>
            <w:r w:rsidRPr="001D40D6">
              <w:rPr>
                <w:b/>
                <w:sz w:val="18"/>
                <w:lang w:eastAsia="en-US"/>
              </w:rPr>
              <w:t xml:space="preserve">Primary (direct) exposure </w:t>
            </w:r>
          </w:p>
        </w:tc>
        <w:tc>
          <w:tcPr>
            <w:tcW w:w="1984" w:type="pct"/>
            <w:gridSpan w:val="3"/>
          </w:tcPr>
          <w:p w14:paraId="75E38B3F" w14:textId="77777777" w:rsidR="00D05D40" w:rsidRPr="001D40D6" w:rsidRDefault="00D05D40" w:rsidP="00A12C45">
            <w:pPr>
              <w:jc w:val="both"/>
              <w:rPr>
                <w:b/>
                <w:sz w:val="18"/>
                <w:lang w:eastAsia="en-US"/>
              </w:rPr>
            </w:pPr>
            <w:r w:rsidRPr="001D40D6">
              <w:rPr>
                <w:b/>
                <w:sz w:val="18"/>
                <w:lang w:eastAsia="en-US"/>
              </w:rPr>
              <w:t xml:space="preserve">Secondary (indirect) exposure </w:t>
            </w:r>
          </w:p>
        </w:tc>
      </w:tr>
      <w:tr w:rsidR="00D05D40" w:rsidRPr="00E61C32" w14:paraId="0724DF1E" w14:textId="77777777" w:rsidTr="001B466A">
        <w:trPr>
          <w:tblHeader/>
        </w:trPr>
        <w:tc>
          <w:tcPr>
            <w:tcW w:w="695" w:type="pct"/>
            <w:vMerge/>
            <w:shd w:val="clear" w:color="auto" w:fill="auto"/>
            <w:tcMar>
              <w:top w:w="57" w:type="dxa"/>
              <w:bottom w:w="57" w:type="dxa"/>
            </w:tcMar>
          </w:tcPr>
          <w:p w14:paraId="093614D4" w14:textId="77777777" w:rsidR="00D05D40" w:rsidRPr="001D40D6" w:rsidRDefault="00D05D40" w:rsidP="00A12C45">
            <w:pPr>
              <w:jc w:val="both"/>
              <w:rPr>
                <w:sz w:val="18"/>
                <w:lang w:eastAsia="en-US"/>
              </w:rPr>
            </w:pPr>
          </w:p>
        </w:tc>
        <w:tc>
          <w:tcPr>
            <w:tcW w:w="697" w:type="pct"/>
            <w:shd w:val="clear" w:color="auto" w:fill="auto"/>
            <w:tcMar>
              <w:top w:w="57" w:type="dxa"/>
              <w:bottom w:w="57" w:type="dxa"/>
            </w:tcMar>
          </w:tcPr>
          <w:p w14:paraId="7AC9B838" w14:textId="77777777" w:rsidR="00D05D40" w:rsidRPr="001D40D6" w:rsidRDefault="00D05D40" w:rsidP="00A12C45">
            <w:pPr>
              <w:jc w:val="both"/>
              <w:rPr>
                <w:b/>
                <w:sz w:val="18"/>
                <w:lang w:eastAsia="en-US"/>
              </w:rPr>
            </w:pPr>
            <w:r w:rsidRPr="001D40D6">
              <w:rPr>
                <w:b/>
                <w:sz w:val="18"/>
                <w:lang w:eastAsia="en-US"/>
              </w:rPr>
              <w:t>Industrial use</w:t>
            </w:r>
          </w:p>
        </w:tc>
        <w:tc>
          <w:tcPr>
            <w:tcW w:w="809" w:type="pct"/>
            <w:shd w:val="clear" w:color="auto" w:fill="auto"/>
            <w:tcMar>
              <w:top w:w="57" w:type="dxa"/>
              <w:bottom w:w="57" w:type="dxa"/>
            </w:tcMar>
          </w:tcPr>
          <w:p w14:paraId="27AD26D2" w14:textId="77777777" w:rsidR="00D05D40" w:rsidRPr="001D40D6" w:rsidRDefault="00D05D40" w:rsidP="00A12C45">
            <w:pPr>
              <w:jc w:val="both"/>
              <w:rPr>
                <w:b/>
                <w:sz w:val="18"/>
                <w:lang w:eastAsia="en-US"/>
              </w:rPr>
            </w:pPr>
            <w:r w:rsidRPr="001D40D6">
              <w:rPr>
                <w:b/>
                <w:sz w:val="18"/>
                <w:lang w:eastAsia="en-US"/>
              </w:rPr>
              <w:t>Professional use</w:t>
            </w:r>
          </w:p>
        </w:tc>
        <w:tc>
          <w:tcPr>
            <w:tcW w:w="815" w:type="pct"/>
            <w:shd w:val="clear" w:color="auto" w:fill="auto"/>
            <w:tcMar>
              <w:top w:w="57" w:type="dxa"/>
              <w:bottom w:w="57" w:type="dxa"/>
            </w:tcMar>
          </w:tcPr>
          <w:p w14:paraId="38B6FE1D" w14:textId="77777777" w:rsidR="00D05D40" w:rsidRPr="001D40D6" w:rsidRDefault="00D05D40" w:rsidP="00A12C45">
            <w:pPr>
              <w:jc w:val="both"/>
              <w:rPr>
                <w:b/>
                <w:sz w:val="18"/>
                <w:lang w:eastAsia="en-US"/>
              </w:rPr>
            </w:pPr>
            <w:r w:rsidRPr="001D40D6">
              <w:rPr>
                <w:b/>
                <w:sz w:val="18"/>
                <w:lang w:eastAsia="en-US"/>
              </w:rPr>
              <w:t>Non-professional use</w:t>
            </w:r>
          </w:p>
        </w:tc>
        <w:tc>
          <w:tcPr>
            <w:tcW w:w="686" w:type="pct"/>
          </w:tcPr>
          <w:p w14:paraId="5F3F5E5F" w14:textId="77777777" w:rsidR="00D05D40" w:rsidRPr="001D40D6" w:rsidRDefault="00D05D40" w:rsidP="00A12C45">
            <w:pPr>
              <w:jc w:val="both"/>
              <w:rPr>
                <w:b/>
                <w:sz w:val="18"/>
                <w:lang w:eastAsia="en-US"/>
              </w:rPr>
            </w:pPr>
            <w:r w:rsidRPr="001D40D6">
              <w:rPr>
                <w:b/>
                <w:sz w:val="18"/>
                <w:lang w:eastAsia="en-US"/>
              </w:rPr>
              <w:t>Industrial use</w:t>
            </w:r>
          </w:p>
        </w:tc>
        <w:tc>
          <w:tcPr>
            <w:tcW w:w="765" w:type="pct"/>
          </w:tcPr>
          <w:p w14:paraId="1D14596D" w14:textId="77777777" w:rsidR="00D05D40" w:rsidRPr="001D40D6" w:rsidRDefault="00D05D40" w:rsidP="00A12C45">
            <w:pPr>
              <w:jc w:val="both"/>
              <w:rPr>
                <w:b/>
                <w:sz w:val="18"/>
                <w:lang w:eastAsia="en-US"/>
              </w:rPr>
            </w:pPr>
            <w:r w:rsidRPr="001D40D6">
              <w:rPr>
                <w:b/>
                <w:sz w:val="18"/>
                <w:lang w:eastAsia="en-US"/>
              </w:rPr>
              <w:t>Professional use</w:t>
            </w:r>
          </w:p>
        </w:tc>
        <w:tc>
          <w:tcPr>
            <w:tcW w:w="533" w:type="pct"/>
          </w:tcPr>
          <w:p w14:paraId="30B76831" w14:textId="77777777" w:rsidR="00D05D40" w:rsidRPr="001D40D6" w:rsidRDefault="00D05D40" w:rsidP="00A12C45">
            <w:pPr>
              <w:jc w:val="both"/>
              <w:rPr>
                <w:b/>
                <w:sz w:val="18"/>
                <w:lang w:eastAsia="en-US"/>
              </w:rPr>
            </w:pPr>
            <w:r w:rsidRPr="001D40D6">
              <w:rPr>
                <w:b/>
                <w:sz w:val="18"/>
                <w:lang w:eastAsia="en-US"/>
              </w:rPr>
              <w:t>General public</w:t>
            </w:r>
          </w:p>
        </w:tc>
      </w:tr>
      <w:tr w:rsidR="00D05D40" w:rsidRPr="00E61C32" w14:paraId="147C6023" w14:textId="77777777" w:rsidTr="001B466A">
        <w:trPr>
          <w:tblHeader/>
        </w:trPr>
        <w:tc>
          <w:tcPr>
            <w:tcW w:w="695" w:type="pct"/>
            <w:shd w:val="clear" w:color="auto" w:fill="auto"/>
            <w:tcMar>
              <w:top w:w="57" w:type="dxa"/>
              <w:bottom w:w="57" w:type="dxa"/>
            </w:tcMar>
          </w:tcPr>
          <w:p w14:paraId="2C904808" w14:textId="77777777" w:rsidR="00D05D40" w:rsidRPr="001D40D6" w:rsidRDefault="00D05D40" w:rsidP="00A12C45">
            <w:pPr>
              <w:jc w:val="both"/>
              <w:rPr>
                <w:sz w:val="18"/>
                <w:lang w:eastAsia="en-US"/>
              </w:rPr>
            </w:pPr>
            <w:r w:rsidRPr="001D40D6">
              <w:rPr>
                <w:sz w:val="18"/>
                <w:lang w:eastAsia="en-US"/>
              </w:rPr>
              <w:t>Inhalation</w:t>
            </w:r>
          </w:p>
        </w:tc>
        <w:tc>
          <w:tcPr>
            <w:tcW w:w="697" w:type="pct"/>
            <w:tcMar>
              <w:top w:w="57" w:type="dxa"/>
              <w:bottom w:w="57" w:type="dxa"/>
            </w:tcMar>
          </w:tcPr>
          <w:p w14:paraId="36283558" w14:textId="77777777" w:rsidR="00D05D40" w:rsidRPr="001D40D6" w:rsidRDefault="00D05D40" w:rsidP="00A12C45">
            <w:pPr>
              <w:jc w:val="both"/>
              <w:rPr>
                <w:sz w:val="18"/>
                <w:lang w:eastAsia="en-US"/>
              </w:rPr>
            </w:pPr>
            <w:r w:rsidRPr="001D40D6">
              <w:rPr>
                <w:sz w:val="18"/>
                <w:lang w:eastAsia="en-US"/>
              </w:rPr>
              <w:t>n.a</w:t>
            </w:r>
          </w:p>
        </w:tc>
        <w:tc>
          <w:tcPr>
            <w:tcW w:w="809" w:type="pct"/>
            <w:shd w:val="clear" w:color="auto" w:fill="auto"/>
            <w:tcMar>
              <w:top w:w="57" w:type="dxa"/>
              <w:bottom w:w="57" w:type="dxa"/>
            </w:tcMar>
          </w:tcPr>
          <w:p w14:paraId="3F935406" w14:textId="77777777" w:rsidR="00D05D40" w:rsidRPr="001D40D6" w:rsidRDefault="00D05D40" w:rsidP="00A12C45">
            <w:pPr>
              <w:jc w:val="both"/>
              <w:rPr>
                <w:sz w:val="18"/>
                <w:lang w:eastAsia="en-US"/>
              </w:rPr>
            </w:pPr>
            <w:r w:rsidRPr="001D40D6">
              <w:rPr>
                <w:sz w:val="18"/>
                <w:lang w:eastAsia="en-US"/>
              </w:rPr>
              <w:t>yes</w:t>
            </w:r>
          </w:p>
        </w:tc>
        <w:tc>
          <w:tcPr>
            <w:tcW w:w="815" w:type="pct"/>
            <w:shd w:val="clear" w:color="auto" w:fill="auto"/>
            <w:tcMar>
              <w:top w:w="57" w:type="dxa"/>
              <w:bottom w:w="57" w:type="dxa"/>
            </w:tcMar>
          </w:tcPr>
          <w:p w14:paraId="120B48F8" w14:textId="77777777" w:rsidR="00D05D40" w:rsidRPr="001D40D6" w:rsidRDefault="00D05D40" w:rsidP="00A12C45">
            <w:pPr>
              <w:jc w:val="both"/>
              <w:rPr>
                <w:sz w:val="18"/>
                <w:lang w:eastAsia="en-US"/>
              </w:rPr>
            </w:pPr>
            <w:r w:rsidRPr="001D40D6">
              <w:rPr>
                <w:sz w:val="18"/>
                <w:lang w:eastAsia="en-US"/>
              </w:rPr>
              <w:t>n.a</w:t>
            </w:r>
          </w:p>
        </w:tc>
        <w:tc>
          <w:tcPr>
            <w:tcW w:w="686" w:type="pct"/>
          </w:tcPr>
          <w:p w14:paraId="55FAFCF4" w14:textId="77777777" w:rsidR="00D05D40" w:rsidRPr="001D40D6" w:rsidRDefault="00D05D40" w:rsidP="00A12C45">
            <w:pPr>
              <w:jc w:val="both"/>
              <w:rPr>
                <w:sz w:val="18"/>
                <w:lang w:eastAsia="en-US"/>
              </w:rPr>
            </w:pPr>
            <w:r w:rsidRPr="001D40D6">
              <w:rPr>
                <w:sz w:val="18"/>
                <w:lang w:eastAsia="en-US"/>
              </w:rPr>
              <w:t>n.a</w:t>
            </w:r>
          </w:p>
        </w:tc>
        <w:tc>
          <w:tcPr>
            <w:tcW w:w="765" w:type="pct"/>
          </w:tcPr>
          <w:p w14:paraId="18C6F296" w14:textId="77777777" w:rsidR="00D05D40" w:rsidRPr="001D40D6" w:rsidRDefault="00D05D40" w:rsidP="00A12C45">
            <w:pPr>
              <w:jc w:val="both"/>
              <w:rPr>
                <w:sz w:val="18"/>
                <w:lang w:eastAsia="en-US"/>
              </w:rPr>
            </w:pPr>
            <w:r w:rsidRPr="001D40D6">
              <w:rPr>
                <w:sz w:val="18"/>
                <w:lang w:eastAsia="en-US"/>
              </w:rPr>
              <w:t>yes</w:t>
            </w:r>
          </w:p>
        </w:tc>
        <w:tc>
          <w:tcPr>
            <w:tcW w:w="533" w:type="pct"/>
          </w:tcPr>
          <w:p w14:paraId="23552515" w14:textId="77777777" w:rsidR="00D05D40" w:rsidRPr="001D40D6" w:rsidRDefault="00D05D40" w:rsidP="00A12C45">
            <w:pPr>
              <w:jc w:val="both"/>
              <w:rPr>
                <w:sz w:val="18"/>
                <w:lang w:eastAsia="en-US"/>
              </w:rPr>
            </w:pPr>
            <w:r w:rsidRPr="001D40D6">
              <w:rPr>
                <w:sz w:val="18"/>
                <w:lang w:eastAsia="en-US"/>
              </w:rPr>
              <w:t>n.a</w:t>
            </w:r>
          </w:p>
        </w:tc>
      </w:tr>
      <w:tr w:rsidR="00D05D40" w:rsidRPr="00E61C32" w14:paraId="24B715FE" w14:textId="77777777" w:rsidTr="001B466A">
        <w:trPr>
          <w:tblHeader/>
        </w:trPr>
        <w:tc>
          <w:tcPr>
            <w:tcW w:w="695" w:type="pct"/>
            <w:shd w:val="clear" w:color="auto" w:fill="auto"/>
            <w:tcMar>
              <w:top w:w="57" w:type="dxa"/>
              <w:bottom w:w="57" w:type="dxa"/>
            </w:tcMar>
          </w:tcPr>
          <w:p w14:paraId="0280D976" w14:textId="77777777" w:rsidR="00D05D40" w:rsidRPr="001D40D6" w:rsidRDefault="00D05D40" w:rsidP="00A12C45">
            <w:pPr>
              <w:jc w:val="both"/>
              <w:rPr>
                <w:sz w:val="18"/>
                <w:lang w:eastAsia="en-US"/>
              </w:rPr>
            </w:pPr>
            <w:r w:rsidRPr="001D40D6">
              <w:rPr>
                <w:sz w:val="18"/>
                <w:lang w:eastAsia="en-US"/>
              </w:rPr>
              <w:t>Dermal</w:t>
            </w:r>
          </w:p>
        </w:tc>
        <w:tc>
          <w:tcPr>
            <w:tcW w:w="697" w:type="pct"/>
            <w:tcMar>
              <w:top w:w="57" w:type="dxa"/>
              <w:bottom w:w="57" w:type="dxa"/>
            </w:tcMar>
          </w:tcPr>
          <w:p w14:paraId="242346EE" w14:textId="77777777" w:rsidR="00D05D40" w:rsidRPr="001D40D6" w:rsidRDefault="00D05D40" w:rsidP="00A12C45">
            <w:pPr>
              <w:jc w:val="both"/>
              <w:rPr>
                <w:sz w:val="18"/>
                <w:lang w:eastAsia="en-US"/>
              </w:rPr>
            </w:pPr>
            <w:r w:rsidRPr="001D40D6">
              <w:rPr>
                <w:sz w:val="18"/>
                <w:lang w:eastAsia="en-US"/>
              </w:rPr>
              <w:t>n.a</w:t>
            </w:r>
          </w:p>
        </w:tc>
        <w:tc>
          <w:tcPr>
            <w:tcW w:w="809" w:type="pct"/>
            <w:shd w:val="clear" w:color="auto" w:fill="auto"/>
            <w:tcMar>
              <w:top w:w="57" w:type="dxa"/>
              <w:bottom w:w="57" w:type="dxa"/>
            </w:tcMar>
          </w:tcPr>
          <w:p w14:paraId="7864E1BD" w14:textId="77777777" w:rsidR="00D05D40" w:rsidRPr="001D40D6" w:rsidRDefault="00D05D40" w:rsidP="00A12C45">
            <w:pPr>
              <w:jc w:val="both"/>
              <w:rPr>
                <w:sz w:val="18"/>
                <w:lang w:eastAsia="en-US"/>
              </w:rPr>
            </w:pPr>
            <w:r w:rsidRPr="001D40D6">
              <w:rPr>
                <w:sz w:val="18"/>
                <w:lang w:eastAsia="en-US"/>
              </w:rPr>
              <w:t>yes</w:t>
            </w:r>
          </w:p>
        </w:tc>
        <w:tc>
          <w:tcPr>
            <w:tcW w:w="815" w:type="pct"/>
            <w:shd w:val="clear" w:color="auto" w:fill="auto"/>
            <w:tcMar>
              <w:top w:w="57" w:type="dxa"/>
              <w:bottom w:w="57" w:type="dxa"/>
            </w:tcMar>
          </w:tcPr>
          <w:p w14:paraId="5135193A" w14:textId="77777777" w:rsidR="00D05D40" w:rsidRPr="001D40D6" w:rsidRDefault="00D05D40" w:rsidP="00A12C45">
            <w:pPr>
              <w:jc w:val="both"/>
              <w:rPr>
                <w:sz w:val="18"/>
                <w:lang w:eastAsia="en-US"/>
              </w:rPr>
            </w:pPr>
            <w:r w:rsidRPr="001D40D6">
              <w:rPr>
                <w:sz w:val="18"/>
                <w:lang w:eastAsia="en-US"/>
              </w:rPr>
              <w:t>n.a</w:t>
            </w:r>
          </w:p>
        </w:tc>
        <w:tc>
          <w:tcPr>
            <w:tcW w:w="686" w:type="pct"/>
          </w:tcPr>
          <w:p w14:paraId="7D15B2CA" w14:textId="77777777" w:rsidR="00D05D40" w:rsidRPr="001D40D6" w:rsidRDefault="00D05D40" w:rsidP="00A12C45">
            <w:pPr>
              <w:jc w:val="both"/>
              <w:rPr>
                <w:sz w:val="18"/>
                <w:lang w:eastAsia="en-US"/>
              </w:rPr>
            </w:pPr>
            <w:r w:rsidRPr="001D40D6">
              <w:rPr>
                <w:sz w:val="18"/>
                <w:lang w:eastAsia="en-US"/>
              </w:rPr>
              <w:t>n.a</w:t>
            </w:r>
          </w:p>
        </w:tc>
        <w:tc>
          <w:tcPr>
            <w:tcW w:w="765" w:type="pct"/>
          </w:tcPr>
          <w:p w14:paraId="4478DEBA" w14:textId="77777777" w:rsidR="00D05D40" w:rsidRPr="001D40D6" w:rsidRDefault="00D05D40" w:rsidP="00A12C45">
            <w:pPr>
              <w:jc w:val="both"/>
              <w:rPr>
                <w:sz w:val="18"/>
                <w:lang w:eastAsia="en-US"/>
              </w:rPr>
            </w:pPr>
            <w:r w:rsidRPr="001D40D6">
              <w:rPr>
                <w:sz w:val="18"/>
                <w:lang w:eastAsia="en-US"/>
              </w:rPr>
              <w:t>yes</w:t>
            </w:r>
          </w:p>
        </w:tc>
        <w:tc>
          <w:tcPr>
            <w:tcW w:w="533" w:type="pct"/>
          </w:tcPr>
          <w:p w14:paraId="6C055C69" w14:textId="77777777" w:rsidR="00D05D40" w:rsidRPr="001D40D6" w:rsidRDefault="00D05D40" w:rsidP="00A12C45">
            <w:pPr>
              <w:jc w:val="both"/>
              <w:rPr>
                <w:sz w:val="18"/>
                <w:lang w:eastAsia="en-US"/>
              </w:rPr>
            </w:pPr>
            <w:r w:rsidRPr="001D40D6">
              <w:rPr>
                <w:sz w:val="18"/>
                <w:lang w:eastAsia="en-US"/>
              </w:rPr>
              <w:t>n.a</w:t>
            </w:r>
          </w:p>
        </w:tc>
      </w:tr>
      <w:tr w:rsidR="00D05D40" w:rsidRPr="00E61C32" w14:paraId="226EA9C7" w14:textId="77777777" w:rsidTr="001B466A">
        <w:trPr>
          <w:tblHeader/>
        </w:trPr>
        <w:tc>
          <w:tcPr>
            <w:tcW w:w="695" w:type="pct"/>
            <w:shd w:val="clear" w:color="auto" w:fill="auto"/>
            <w:tcMar>
              <w:top w:w="57" w:type="dxa"/>
              <w:bottom w:w="57" w:type="dxa"/>
            </w:tcMar>
          </w:tcPr>
          <w:p w14:paraId="1ED36FD7" w14:textId="77777777" w:rsidR="00D05D40" w:rsidRPr="001D40D6" w:rsidRDefault="00D05D40" w:rsidP="00A12C45">
            <w:pPr>
              <w:jc w:val="both"/>
              <w:rPr>
                <w:sz w:val="18"/>
                <w:lang w:eastAsia="en-US"/>
              </w:rPr>
            </w:pPr>
            <w:r w:rsidRPr="001D40D6">
              <w:rPr>
                <w:sz w:val="18"/>
                <w:lang w:eastAsia="en-US"/>
              </w:rPr>
              <w:t>Oral</w:t>
            </w:r>
          </w:p>
        </w:tc>
        <w:tc>
          <w:tcPr>
            <w:tcW w:w="697" w:type="pct"/>
            <w:tcMar>
              <w:top w:w="57" w:type="dxa"/>
              <w:bottom w:w="57" w:type="dxa"/>
            </w:tcMar>
          </w:tcPr>
          <w:p w14:paraId="30765848" w14:textId="77777777" w:rsidR="00D05D40" w:rsidRPr="001D40D6" w:rsidRDefault="00D05D40" w:rsidP="00A12C45">
            <w:pPr>
              <w:jc w:val="both"/>
              <w:rPr>
                <w:sz w:val="18"/>
                <w:lang w:eastAsia="en-US"/>
              </w:rPr>
            </w:pPr>
            <w:r w:rsidRPr="001D40D6">
              <w:rPr>
                <w:sz w:val="18"/>
                <w:lang w:eastAsia="en-US"/>
              </w:rPr>
              <w:t>n.a</w:t>
            </w:r>
          </w:p>
        </w:tc>
        <w:tc>
          <w:tcPr>
            <w:tcW w:w="809" w:type="pct"/>
            <w:shd w:val="clear" w:color="auto" w:fill="auto"/>
            <w:tcMar>
              <w:top w:w="57" w:type="dxa"/>
              <w:bottom w:w="57" w:type="dxa"/>
            </w:tcMar>
          </w:tcPr>
          <w:p w14:paraId="47259F71" w14:textId="77777777" w:rsidR="00D05D40" w:rsidRPr="001D40D6" w:rsidRDefault="00D05D40" w:rsidP="00A12C45">
            <w:pPr>
              <w:jc w:val="both"/>
              <w:rPr>
                <w:sz w:val="18"/>
                <w:lang w:eastAsia="en-US"/>
              </w:rPr>
            </w:pPr>
            <w:r w:rsidRPr="001D40D6">
              <w:rPr>
                <w:sz w:val="18"/>
                <w:lang w:eastAsia="en-US"/>
              </w:rPr>
              <w:t>n.a</w:t>
            </w:r>
          </w:p>
        </w:tc>
        <w:tc>
          <w:tcPr>
            <w:tcW w:w="815" w:type="pct"/>
            <w:shd w:val="clear" w:color="auto" w:fill="auto"/>
            <w:tcMar>
              <w:top w:w="57" w:type="dxa"/>
              <w:bottom w:w="57" w:type="dxa"/>
            </w:tcMar>
          </w:tcPr>
          <w:p w14:paraId="0962915D" w14:textId="77777777" w:rsidR="00D05D40" w:rsidRPr="001D40D6" w:rsidRDefault="00D05D40" w:rsidP="00A12C45">
            <w:pPr>
              <w:jc w:val="both"/>
              <w:rPr>
                <w:sz w:val="18"/>
                <w:lang w:eastAsia="en-US"/>
              </w:rPr>
            </w:pPr>
            <w:r w:rsidRPr="001D40D6">
              <w:rPr>
                <w:sz w:val="18"/>
                <w:lang w:eastAsia="en-US"/>
              </w:rPr>
              <w:t>n.a</w:t>
            </w:r>
          </w:p>
        </w:tc>
        <w:tc>
          <w:tcPr>
            <w:tcW w:w="686" w:type="pct"/>
          </w:tcPr>
          <w:p w14:paraId="256F5210" w14:textId="77777777" w:rsidR="00D05D40" w:rsidRPr="001D40D6" w:rsidRDefault="00D05D40" w:rsidP="00A12C45">
            <w:pPr>
              <w:jc w:val="both"/>
              <w:rPr>
                <w:sz w:val="18"/>
                <w:lang w:eastAsia="en-US"/>
              </w:rPr>
            </w:pPr>
            <w:r w:rsidRPr="001D40D6">
              <w:rPr>
                <w:sz w:val="18"/>
                <w:lang w:eastAsia="en-US"/>
              </w:rPr>
              <w:t>n.a</w:t>
            </w:r>
          </w:p>
        </w:tc>
        <w:tc>
          <w:tcPr>
            <w:tcW w:w="765" w:type="pct"/>
          </w:tcPr>
          <w:p w14:paraId="3AABE8E9" w14:textId="77777777" w:rsidR="00D05D40" w:rsidRPr="001D40D6" w:rsidRDefault="00D05D40" w:rsidP="00A12C45">
            <w:pPr>
              <w:jc w:val="both"/>
              <w:rPr>
                <w:sz w:val="18"/>
                <w:lang w:eastAsia="en-US"/>
              </w:rPr>
            </w:pPr>
            <w:r w:rsidRPr="001D40D6">
              <w:rPr>
                <w:sz w:val="18"/>
                <w:lang w:eastAsia="en-US"/>
              </w:rPr>
              <w:t>no</w:t>
            </w:r>
          </w:p>
        </w:tc>
        <w:tc>
          <w:tcPr>
            <w:tcW w:w="533" w:type="pct"/>
          </w:tcPr>
          <w:p w14:paraId="7012F5DA" w14:textId="77777777" w:rsidR="00D05D40" w:rsidRPr="001D40D6" w:rsidRDefault="00D05D40" w:rsidP="00A12C45">
            <w:pPr>
              <w:jc w:val="both"/>
              <w:rPr>
                <w:sz w:val="18"/>
                <w:lang w:eastAsia="en-US"/>
              </w:rPr>
            </w:pPr>
            <w:r w:rsidRPr="001D40D6">
              <w:rPr>
                <w:sz w:val="18"/>
                <w:lang w:eastAsia="en-US"/>
              </w:rPr>
              <w:t>n.a</w:t>
            </w:r>
          </w:p>
        </w:tc>
      </w:tr>
    </w:tbl>
    <w:p w14:paraId="0A73FB42" w14:textId="77777777" w:rsidR="00D05D40" w:rsidRPr="00E61C32" w:rsidRDefault="00D05D40" w:rsidP="00D05D40">
      <w:pPr>
        <w:jc w:val="both"/>
        <w:rPr>
          <w:lang w:eastAsia="en-US"/>
        </w:rPr>
      </w:pPr>
      <w:proofErr w:type="gramStart"/>
      <w:r w:rsidRPr="00E61C32">
        <w:rPr>
          <w:lang w:eastAsia="en-US"/>
        </w:rPr>
        <w:t>n.a</w:t>
      </w:r>
      <w:proofErr w:type="gramEnd"/>
      <w:r w:rsidRPr="00E61C32">
        <w:rPr>
          <w:lang w:eastAsia="en-US"/>
        </w:rPr>
        <w:t>. not applicable</w:t>
      </w:r>
    </w:p>
    <w:p w14:paraId="1E7ABCCA" w14:textId="77777777" w:rsidR="00D05D40" w:rsidRPr="00E61C32" w:rsidRDefault="00D05D40" w:rsidP="00D05D40">
      <w:pPr>
        <w:jc w:val="both"/>
        <w:rPr>
          <w:lang w:eastAsia="en-US"/>
        </w:rPr>
      </w:pPr>
    </w:p>
    <w:p w14:paraId="65A9527E" w14:textId="77777777" w:rsidR="00D05D40" w:rsidRPr="00E61C32" w:rsidRDefault="00D05D40" w:rsidP="00D05D40">
      <w:pPr>
        <w:jc w:val="both"/>
        <w:rPr>
          <w:b/>
          <w:i/>
          <w:szCs w:val="22"/>
          <w:lang w:eastAsia="en-US"/>
        </w:rPr>
      </w:pPr>
      <w:bookmarkStart w:id="98" w:name="_Toc367976935"/>
      <w:bookmarkStart w:id="99" w:name="_Toc387138973"/>
      <w:bookmarkStart w:id="100" w:name="_Toc387142780"/>
      <w:bookmarkStart w:id="101" w:name="_Toc387146344"/>
      <w:bookmarkStart w:id="102" w:name="_Toc389729063"/>
      <w:bookmarkStart w:id="103" w:name="_Toc403472765"/>
    </w:p>
    <w:p w14:paraId="627E1159" w14:textId="77777777" w:rsidR="00D05D40" w:rsidRPr="00E61C32" w:rsidRDefault="00D05D40" w:rsidP="00D05D40">
      <w:pPr>
        <w:jc w:val="both"/>
        <w:rPr>
          <w:b/>
          <w:i/>
          <w:szCs w:val="22"/>
          <w:lang w:eastAsia="en-US"/>
        </w:rPr>
      </w:pPr>
      <w:r w:rsidRPr="00E61C32">
        <w:rPr>
          <w:b/>
          <w:i/>
          <w:szCs w:val="22"/>
          <w:lang w:eastAsia="en-US"/>
        </w:rPr>
        <w:t>List of scenarios</w:t>
      </w:r>
      <w:bookmarkEnd w:id="98"/>
      <w:bookmarkEnd w:id="99"/>
      <w:bookmarkEnd w:id="100"/>
      <w:bookmarkEnd w:id="101"/>
      <w:bookmarkEnd w:id="102"/>
      <w:bookmarkEnd w:id="103"/>
    </w:p>
    <w:p w14:paraId="196C6232" w14:textId="77777777" w:rsidR="00D05D40" w:rsidRPr="00E61C32" w:rsidRDefault="00D05D40" w:rsidP="00D05D40">
      <w:pPr>
        <w:jc w:val="both"/>
        <w:rPr>
          <w:b/>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44"/>
        <w:gridCol w:w="1573"/>
        <w:gridCol w:w="4833"/>
        <w:gridCol w:w="1648"/>
      </w:tblGrid>
      <w:tr w:rsidR="00D05D40" w:rsidRPr="00E61C32" w14:paraId="08F4E719" w14:textId="77777777" w:rsidTr="00A12C45">
        <w:trPr>
          <w:tblHeader/>
        </w:trPr>
        <w:tc>
          <w:tcPr>
            <w:tcW w:w="5000" w:type="pct"/>
            <w:gridSpan w:val="4"/>
            <w:shd w:val="clear" w:color="auto" w:fill="FFFFCC"/>
          </w:tcPr>
          <w:p w14:paraId="6DFFC9FD" w14:textId="77777777" w:rsidR="00D05D40" w:rsidRPr="00E61C32" w:rsidRDefault="00D05D40" w:rsidP="00A12C45">
            <w:pPr>
              <w:keepNext/>
              <w:widowControl w:val="0"/>
              <w:tabs>
                <w:tab w:val="center" w:pos="4536"/>
                <w:tab w:val="right" w:pos="9072"/>
              </w:tabs>
              <w:spacing w:before="60" w:after="60"/>
              <w:jc w:val="both"/>
              <w:rPr>
                <w:b/>
                <w:bCs/>
                <w:color w:val="000000"/>
                <w:sz w:val="18"/>
                <w:szCs w:val="18"/>
                <w:lang w:eastAsia="en-GB"/>
              </w:rPr>
            </w:pPr>
            <w:r w:rsidRPr="00E61C32">
              <w:rPr>
                <w:b/>
                <w:bCs/>
                <w:color w:val="000000"/>
                <w:sz w:val="18"/>
                <w:szCs w:val="18"/>
                <w:lang w:eastAsia="en-GB"/>
              </w:rPr>
              <w:lastRenderedPageBreak/>
              <w:t>Summary table: scenarios</w:t>
            </w:r>
          </w:p>
        </w:tc>
      </w:tr>
      <w:tr w:rsidR="00D05D40" w:rsidRPr="00E61C32" w14:paraId="2F16915F" w14:textId="77777777" w:rsidTr="00A12C45">
        <w:trPr>
          <w:tblHeader/>
        </w:trPr>
        <w:tc>
          <w:tcPr>
            <w:tcW w:w="622" w:type="pct"/>
            <w:shd w:val="clear" w:color="auto" w:fill="auto"/>
            <w:tcMar>
              <w:top w:w="57" w:type="dxa"/>
              <w:bottom w:w="57" w:type="dxa"/>
            </w:tcMar>
          </w:tcPr>
          <w:p w14:paraId="36526B0C" w14:textId="77777777" w:rsidR="00D05D40" w:rsidRPr="00E61C32" w:rsidRDefault="00D05D40" w:rsidP="00A12C45">
            <w:pPr>
              <w:keepNext/>
              <w:widowControl w:val="0"/>
              <w:tabs>
                <w:tab w:val="center" w:pos="4536"/>
                <w:tab w:val="right" w:pos="9072"/>
              </w:tabs>
              <w:jc w:val="both"/>
              <w:rPr>
                <w:b/>
                <w:bCs/>
                <w:color w:val="000000"/>
                <w:sz w:val="18"/>
                <w:szCs w:val="18"/>
                <w:lang w:eastAsia="en-GB"/>
              </w:rPr>
            </w:pPr>
            <w:r w:rsidRPr="00E61C32">
              <w:rPr>
                <w:b/>
                <w:bCs/>
                <w:color w:val="000000"/>
                <w:sz w:val="18"/>
                <w:szCs w:val="18"/>
                <w:lang w:eastAsia="en-GB"/>
              </w:rPr>
              <w:t>Scenario number</w:t>
            </w:r>
          </w:p>
        </w:tc>
        <w:tc>
          <w:tcPr>
            <w:tcW w:w="855" w:type="pct"/>
            <w:shd w:val="clear" w:color="auto" w:fill="auto"/>
            <w:tcMar>
              <w:top w:w="57" w:type="dxa"/>
              <w:bottom w:w="57" w:type="dxa"/>
            </w:tcMar>
          </w:tcPr>
          <w:p w14:paraId="12E17158" w14:textId="77777777" w:rsidR="00D05D40" w:rsidRPr="00E61C32" w:rsidRDefault="00D05D40" w:rsidP="00A12C45">
            <w:pPr>
              <w:keepNext/>
              <w:widowControl w:val="0"/>
              <w:tabs>
                <w:tab w:val="center" w:pos="4536"/>
                <w:tab w:val="right" w:pos="9072"/>
              </w:tabs>
              <w:jc w:val="both"/>
              <w:rPr>
                <w:b/>
                <w:bCs/>
                <w:color w:val="000000"/>
                <w:sz w:val="18"/>
                <w:szCs w:val="18"/>
                <w:lang w:eastAsia="en-GB"/>
              </w:rPr>
            </w:pPr>
            <w:r w:rsidRPr="00E61C32">
              <w:rPr>
                <w:b/>
                <w:bCs/>
                <w:color w:val="000000"/>
                <w:sz w:val="18"/>
                <w:szCs w:val="18"/>
                <w:lang w:eastAsia="en-GB"/>
              </w:rPr>
              <w:t>Scenario</w:t>
            </w:r>
          </w:p>
          <w:p w14:paraId="6DC60978" w14:textId="77777777" w:rsidR="00D05D40" w:rsidRPr="00E61C32" w:rsidRDefault="00D05D40" w:rsidP="00A12C45">
            <w:pPr>
              <w:keepNext/>
              <w:widowControl w:val="0"/>
              <w:tabs>
                <w:tab w:val="center" w:pos="4536"/>
                <w:tab w:val="right" w:pos="9072"/>
              </w:tabs>
              <w:jc w:val="both"/>
              <w:rPr>
                <w:bCs/>
                <w:color w:val="000000"/>
                <w:sz w:val="18"/>
                <w:szCs w:val="18"/>
                <w:lang w:eastAsia="en-GB"/>
              </w:rPr>
            </w:pPr>
            <w:r w:rsidRPr="00E61C32">
              <w:rPr>
                <w:bCs/>
                <w:color w:val="000000"/>
                <w:sz w:val="18"/>
                <w:szCs w:val="18"/>
                <w:lang w:eastAsia="en-GB"/>
              </w:rPr>
              <w:t>(e.g. mixing/ loading)</w:t>
            </w:r>
          </w:p>
        </w:tc>
        <w:tc>
          <w:tcPr>
            <w:tcW w:w="2627" w:type="pct"/>
            <w:shd w:val="clear" w:color="auto" w:fill="auto"/>
            <w:tcMar>
              <w:top w:w="57" w:type="dxa"/>
              <w:bottom w:w="57" w:type="dxa"/>
            </w:tcMar>
          </w:tcPr>
          <w:p w14:paraId="61662BE4" w14:textId="77777777" w:rsidR="00D05D40" w:rsidRPr="00E61C32" w:rsidRDefault="00D05D40" w:rsidP="00A12C45">
            <w:pPr>
              <w:keepNext/>
              <w:widowControl w:val="0"/>
              <w:tabs>
                <w:tab w:val="center" w:pos="4536"/>
                <w:tab w:val="right" w:pos="9072"/>
              </w:tabs>
              <w:jc w:val="both"/>
              <w:rPr>
                <w:b/>
                <w:bCs/>
                <w:color w:val="000000"/>
                <w:sz w:val="18"/>
                <w:szCs w:val="18"/>
                <w:lang w:eastAsia="en-GB"/>
              </w:rPr>
            </w:pPr>
            <w:r w:rsidRPr="00E61C32">
              <w:rPr>
                <w:b/>
                <w:bCs/>
                <w:color w:val="000000"/>
                <w:sz w:val="18"/>
                <w:szCs w:val="18"/>
                <w:lang w:eastAsia="en-GB"/>
              </w:rPr>
              <w:t xml:space="preserve">Primary or secondary exposure </w:t>
            </w:r>
          </w:p>
          <w:p w14:paraId="27AEA7DD" w14:textId="77777777" w:rsidR="00D05D40" w:rsidRPr="00E61C32" w:rsidRDefault="00D05D40" w:rsidP="00A12C45">
            <w:pPr>
              <w:keepNext/>
              <w:widowControl w:val="0"/>
              <w:tabs>
                <w:tab w:val="center" w:pos="4536"/>
                <w:tab w:val="right" w:pos="9072"/>
              </w:tabs>
              <w:jc w:val="both"/>
              <w:rPr>
                <w:bCs/>
                <w:color w:val="000000"/>
                <w:sz w:val="18"/>
                <w:szCs w:val="18"/>
                <w:lang w:eastAsia="en-GB"/>
              </w:rPr>
            </w:pPr>
            <w:r w:rsidRPr="00E61C32">
              <w:rPr>
                <w:b/>
                <w:bCs/>
                <w:color w:val="000000"/>
                <w:sz w:val="18"/>
                <w:szCs w:val="18"/>
                <w:lang w:eastAsia="en-GB"/>
              </w:rPr>
              <w:t>Description of scenario</w:t>
            </w:r>
          </w:p>
        </w:tc>
        <w:tc>
          <w:tcPr>
            <w:tcW w:w="896" w:type="pct"/>
            <w:shd w:val="clear" w:color="auto" w:fill="auto"/>
            <w:tcMar>
              <w:top w:w="57" w:type="dxa"/>
              <w:bottom w:w="57" w:type="dxa"/>
            </w:tcMar>
          </w:tcPr>
          <w:p w14:paraId="726AA18C" w14:textId="77777777" w:rsidR="00D05D40" w:rsidRPr="00E61C32" w:rsidRDefault="00D05D40" w:rsidP="00A12C45">
            <w:pPr>
              <w:keepNext/>
              <w:widowControl w:val="0"/>
              <w:tabs>
                <w:tab w:val="center" w:pos="4536"/>
                <w:tab w:val="right" w:pos="9072"/>
              </w:tabs>
              <w:jc w:val="both"/>
              <w:rPr>
                <w:b/>
                <w:bCs/>
                <w:color w:val="000000"/>
                <w:sz w:val="18"/>
                <w:szCs w:val="18"/>
                <w:lang w:eastAsia="en-GB"/>
              </w:rPr>
            </w:pPr>
            <w:r w:rsidRPr="00E61C32">
              <w:rPr>
                <w:b/>
                <w:bCs/>
                <w:color w:val="000000"/>
                <w:sz w:val="18"/>
                <w:szCs w:val="18"/>
                <w:lang w:eastAsia="en-GB"/>
              </w:rPr>
              <w:t>Exposed group</w:t>
            </w:r>
          </w:p>
          <w:p w14:paraId="7FC47702" w14:textId="77777777" w:rsidR="00D05D40" w:rsidRPr="00E61C32" w:rsidRDefault="00D05D40" w:rsidP="00A12C45">
            <w:pPr>
              <w:keepNext/>
              <w:widowControl w:val="0"/>
              <w:tabs>
                <w:tab w:val="center" w:pos="4536"/>
                <w:tab w:val="right" w:pos="9072"/>
              </w:tabs>
              <w:jc w:val="both"/>
              <w:rPr>
                <w:bCs/>
                <w:color w:val="000000"/>
                <w:sz w:val="18"/>
                <w:szCs w:val="18"/>
                <w:lang w:eastAsia="en-GB"/>
              </w:rPr>
            </w:pPr>
          </w:p>
        </w:tc>
      </w:tr>
      <w:tr w:rsidR="00D05D40" w:rsidRPr="00E61C32" w14:paraId="1ACFB6B1" w14:textId="77777777" w:rsidTr="00A12C45">
        <w:trPr>
          <w:tblHeader/>
        </w:trPr>
        <w:tc>
          <w:tcPr>
            <w:tcW w:w="622" w:type="pct"/>
            <w:shd w:val="clear" w:color="auto" w:fill="auto"/>
            <w:tcMar>
              <w:top w:w="57" w:type="dxa"/>
              <w:bottom w:w="57" w:type="dxa"/>
            </w:tcMar>
          </w:tcPr>
          <w:p w14:paraId="0FD3B6EA" w14:textId="77777777" w:rsidR="00D05D40" w:rsidRPr="00E61C32" w:rsidRDefault="00D05D40" w:rsidP="00A12C45">
            <w:pPr>
              <w:keepNext/>
              <w:widowControl w:val="0"/>
              <w:tabs>
                <w:tab w:val="center" w:pos="4536"/>
                <w:tab w:val="right" w:pos="9072"/>
              </w:tabs>
              <w:jc w:val="both"/>
              <w:rPr>
                <w:b/>
                <w:bCs/>
                <w:color w:val="000000"/>
                <w:sz w:val="18"/>
                <w:szCs w:val="18"/>
                <w:lang w:eastAsia="en-GB"/>
              </w:rPr>
            </w:pPr>
            <w:r w:rsidRPr="00E61C32">
              <w:rPr>
                <w:b/>
                <w:bCs/>
                <w:color w:val="000000"/>
                <w:sz w:val="18"/>
                <w:szCs w:val="18"/>
                <w:lang w:eastAsia="en-GB"/>
              </w:rPr>
              <w:t>1</w:t>
            </w:r>
          </w:p>
        </w:tc>
        <w:tc>
          <w:tcPr>
            <w:tcW w:w="4378" w:type="pct"/>
            <w:gridSpan w:val="3"/>
            <w:shd w:val="clear" w:color="auto" w:fill="auto"/>
            <w:tcMar>
              <w:top w:w="57" w:type="dxa"/>
              <w:bottom w:w="57" w:type="dxa"/>
            </w:tcMar>
          </w:tcPr>
          <w:p w14:paraId="481CFAD6" w14:textId="77777777" w:rsidR="00D05D40" w:rsidRPr="00E61C32" w:rsidRDefault="00D05D40" w:rsidP="00A12C45">
            <w:pPr>
              <w:keepNext/>
              <w:widowControl w:val="0"/>
              <w:tabs>
                <w:tab w:val="center" w:pos="4536"/>
                <w:tab w:val="right" w:pos="9072"/>
              </w:tabs>
              <w:jc w:val="both"/>
              <w:rPr>
                <w:b/>
                <w:bCs/>
                <w:color w:val="000000"/>
                <w:sz w:val="18"/>
                <w:szCs w:val="18"/>
                <w:lang w:eastAsia="en-GB"/>
              </w:rPr>
            </w:pPr>
            <w:r w:rsidRPr="00E61C32">
              <w:rPr>
                <w:b/>
                <w:bCs/>
                <w:color w:val="000000"/>
                <w:sz w:val="18"/>
                <w:szCs w:val="18"/>
                <w:lang w:eastAsia="en-GB"/>
              </w:rPr>
              <w:t>Spray application</w:t>
            </w:r>
          </w:p>
        </w:tc>
      </w:tr>
      <w:tr w:rsidR="00D05D40" w:rsidRPr="00E61C32" w14:paraId="13198D97" w14:textId="77777777" w:rsidTr="00A12C45">
        <w:trPr>
          <w:tblHeader/>
        </w:trPr>
        <w:tc>
          <w:tcPr>
            <w:tcW w:w="622" w:type="pct"/>
            <w:tcMar>
              <w:top w:w="57" w:type="dxa"/>
              <w:bottom w:w="57" w:type="dxa"/>
            </w:tcMar>
          </w:tcPr>
          <w:p w14:paraId="2DA05AB3" w14:textId="77777777" w:rsidR="00D05D40" w:rsidRPr="00E61C32" w:rsidRDefault="00D05D40" w:rsidP="00A12C45">
            <w:pPr>
              <w:keepNext/>
              <w:jc w:val="both"/>
              <w:rPr>
                <w:sz w:val="18"/>
                <w:szCs w:val="18"/>
              </w:rPr>
            </w:pPr>
            <w:r w:rsidRPr="00E61C32">
              <w:rPr>
                <w:sz w:val="18"/>
                <w:szCs w:val="18"/>
              </w:rPr>
              <w:t>1a.</w:t>
            </w:r>
          </w:p>
        </w:tc>
        <w:tc>
          <w:tcPr>
            <w:tcW w:w="855" w:type="pct"/>
            <w:shd w:val="clear" w:color="auto" w:fill="auto"/>
            <w:tcMar>
              <w:top w:w="57" w:type="dxa"/>
              <w:bottom w:w="57" w:type="dxa"/>
            </w:tcMar>
          </w:tcPr>
          <w:p w14:paraId="7BC459EB" w14:textId="77777777" w:rsidR="00D05D40" w:rsidRPr="00E61C32" w:rsidRDefault="00D05D40" w:rsidP="00A12C45">
            <w:pPr>
              <w:keepNext/>
              <w:widowControl w:val="0"/>
              <w:tabs>
                <w:tab w:val="center" w:pos="4536"/>
                <w:tab w:val="right" w:pos="9072"/>
              </w:tabs>
              <w:rPr>
                <w:color w:val="000000"/>
                <w:sz w:val="18"/>
                <w:szCs w:val="18"/>
                <w:lang w:eastAsia="en-GB"/>
              </w:rPr>
            </w:pPr>
            <w:r w:rsidRPr="00E61C32">
              <w:rPr>
                <w:color w:val="000000"/>
                <w:sz w:val="18"/>
                <w:szCs w:val="18"/>
                <w:lang w:eastAsia="en-GB"/>
              </w:rPr>
              <w:t>Mixing and Loading</w:t>
            </w:r>
          </w:p>
        </w:tc>
        <w:tc>
          <w:tcPr>
            <w:tcW w:w="2627" w:type="pct"/>
            <w:tcMar>
              <w:top w:w="57" w:type="dxa"/>
              <w:bottom w:w="57" w:type="dxa"/>
            </w:tcMar>
          </w:tcPr>
          <w:p w14:paraId="36BA84DB" w14:textId="77777777" w:rsidR="00D05D40" w:rsidRPr="00E61C32" w:rsidRDefault="00D05D40" w:rsidP="00A12C45">
            <w:pPr>
              <w:keepNext/>
              <w:widowControl w:val="0"/>
              <w:tabs>
                <w:tab w:val="center" w:pos="4536"/>
                <w:tab w:val="right" w:pos="9072"/>
              </w:tabs>
              <w:spacing w:after="240"/>
              <w:rPr>
                <w:b/>
                <w:color w:val="000000"/>
                <w:sz w:val="18"/>
                <w:szCs w:val="18"/>
                <w:lang w:eastAsia="en-GB"/>
              </w:rPr>
            </w:pPr>
            <w:r w:rsidRPr="00E61C32">
              <w:rPr>
                <w:b/>
                <w:color w:val="000000"/>
                <w:sz w:val="18"/>
                <w:szCs w:val="18"/>
                <w:lang w:eastAsia="en-GB"/>
              </w:rPr>
              <w:t>Primary Exposure - Dermal and inhalation routes (aerosols)</w:t>
            </w:r>
          </w:p>
          <w:p w14:paraId="2C87A265" w14:textId="77777777" w:rsidR="00D05D40" w:rsidRPr="00E61C32" w:rsidRDefault="00D05D40" w:rsidP="00A12C45">
            <w:pPr>
              <w:keepNext/>
              <w:widowControl w:val="0"/>
              <w:tabs>
                <w:tab w:val="center" w:pos="4536"/>
                <w:tab w:val="right" w:pos="9072"/>
              </w:tabs>
              <w:rPr>
                <w:bCs/>
                <w:sz w:val="18"/>
                <w:szCs w:val="18"/>
                <w:lang w:val="en-US" w:eastAsia="en-GB"/>
              </w:rPr>
            </w:pPr>
            <w:r w:rsidRPr="00E61C32">
              <w:rPr>
                <w:bCs/>
                <w:sz w:val="18"/>
                <w:szCs w:val="18"/>
                <w:lang w:val="en-US" w:eastAsia="en-GB"/>
              </w:rPr>
              <w:t>Mixing and loading of the ready-to-use product from jerrycan to trigger spray.</w:t>
            </w:r>
          </w:p>
        </w:tc>
        <w:tc>
          <w:tcPr>
            <w:tcW w:w="896" w:type="pct"/>
            <w:shd w:val="clear" w:color="auto" w:fill="auto"/>
            <w:tcMar>
              <w:top w:w="57" w:type="dxa"/>
              <w:bottom w:w="57" w:type="dxa"/>
            </w:tcMar>
          </w:tcPr>
          <w:p w14:paraId="6A6DD88D" w14:textId="77777777" w:rsidR="00D05D40" w:rsidRPr="00E61C32" w:rsidRDefault="00D05D40" w:rsidP="00A12C45">
            <w:pPr>
              <w:keepNext/>
              <w:widowControl w:val="0"/>
              <w:tabs>
                <w:tab w:val="center" w:pos="4536"/>
                <w:tab w:val="right" w:pos="9072"/>
              </w:tabs>
              <w:jc w:val="both"/>
              <w:rPr>
                <w:color w:val="000000"/>
                <w:sz w:val="18"/>
                <w:szCs w:val="18"/>
                <w:lang w:eastAsia="en-GB"/>
              </w:rPr>
            </w:pPr>
            <w:r w:rsidRPr="00E61C32">
              <w:rPr>
                <w:color w:val="000000"/>
                <w:sz w:val="18"/>
                <w:szCs w:val="18"/>
                <w:lang w:eastAsia="en-GB"/>
              </w:rPr>
              <w:t>Professionals</w:t>
            </w:r>
          </w:p>
        </w:tc>
      </w:tr>
      <w:tr w:rsidR="00D05D40" w:rsidRPr="00E61C32" w14:paraId="70CDFB7C" w14:textId="77777777" w:rsidTr="00A12C45">
        <w:trPr>
          <w:tblHeader/>
        </w:trPr>
        <w:tc>
          <w:tcPr>
            <w:tcW w:w="622" w:type="pct"/>
            <w:tcMar>
              <w:top w:w="57" w:type="dxa"/>
              <w:bottom w:w="57" w:type="dxa"/>
            </w:tcMar>
          </w:tcPr>
          <w:p w14:paraId="565990B4" w14:textId="77777777" w:rsidR="00D05D40" w:rsidRPr="00E61C32" w:rsidRDefault="00D05D40" w:rsidP="00A12C45">
            <w:pPr>
              <w:keepNext/>
              <w:jc w:val="both"/>
              <w:rPr>
                <w:sz w:val="18"/>
                <w:szCs w:val="18"/>
              </w:rPr>
            </w:pPr>
            <w:r w:rsidRPr="00E61C32">
              <w:rPr>
                <w:sz w:val="18"/>
                <w:szCs w:val="18"/>
              </w:rPr>
              <w:t>1b.</w:t>
            </w:r>
          </w:p>
        </w:tc>
        <w:tc>
          <w:tcPr>
            <w:tcW w:w="855" w:type="pct"/>
            <w:shd w:val="clear" w:color="auto" w:fill="auto"/>
            <w:tcMar>
              <w:top w:w="57" w:type="dxa"/>
              <w:bottom w:w="57" w:type="dxa"/>
            </w:tcMar>
          </w:tcPr>
          <w:p w14:paraId="451121BB" w14:textId="77777777" w:rsidR="00D05D40" w:rsidRPr="00E61C32" w:rsidRDefault="00D05D40" w:rsidP="00A12C45">
            <w:pPr>
              <w:keepNext/>
              <w:widowControl w:val="0"/>
              <w:tabs>
                <w:tab w:val="center" w:pos="4536"/>
                <w:tab w:val="right" w:pos="9072"/>
              </w:tabs>
              <w:rPr>
                <w:color w:val="000000"/>
                <w:sz w:val="18"/>
                <w:szCs w:val="18"/>
                <w:lang w:eastAsia="en-GB"/>
              </w:rPr>
            </w:pPr>
            <w:r w:rsidRPr="00E61C32">
              <w:rPr>
                <w:color w:val="000000"/>
                <w:sz w:val="18"/>
                <w:szCs w:val="18"/>
                <w:lang w:eastAsia="en-GB"/>
              </w:rPr>
              <w:t>Spray application</w:t>
            </w:r>
          </w:p>
        </w:tc>
        <w:tc>
          <w:tcPr>
            <w:tcW w:w="2627" w:type="pct"/>
            <w:tcMar>
              <w:top w:w="57" w:type="dxa"/>
              <w:bottom w:w="57" w:type="dxa"/>
            </w:tcMar>
          </w:tcPr>
          <w:p w14:paraId="3D47E2B1" w14:textId="77777777" w:rsidR="00D05D40" w:rsidRPr="00E61C32" w:rsidRDefault="00D05D40" w:rsidP="00A12C45">
            <w:pPr>
              <w:keepNext/>
              <w:widowControl w:val="0"/>
              <w:tabs>
                <w:tab w:val="center" w:pos="4536"/>
                <w:tab w:val="right" w:pos="9072"/>
              </w:tabs>
              <w:spacing w:after="240"/>
              <w:rPr>
                <w:b/>
                <w:color w:val="000000"/>
                <w:sz w:val="18"/>
                <w:szCs w:val="18"/>
                <w:lang w:eastAsia="en-GB"/>
              </w:rPr>
            </w:pPr>
            <w:r w:rsidRPr="00E61C32">
              <w:rPr>
                <w:b/>
                <w:color w:val="000000"/>
                <w:sz w:val="18"/>
                <w:szCs w:val="18"/>
                <w:lang w:eastAsia="en-GB"/>
              </w:rPr>
              <w:t>Primary Exposure - Dermal and inhalation routes (aerosols)</w:t>
            </w:r>
          </w:p>
          <w:p w14:paraId="09D07F63" w14:textId="77777777" w:rsidR="00D05D40" w:rsidRPr="00E61C32" w:rsidRDefault="00D05D40" w:rsidP="00A12C45">
            <w:pPr>
              <w:keepNext/>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Product </w:t>
            </w:r>
            <w:proofErr w:type="gramStart"/>
            <w:r w:rsidRPr="00E61C32">
              <w:rPr>
                <w:color w:val="000000"/>
                <w:sz w:val="18"/>
                <w:szCs w:val="18"/>
                <w:lang w:eastAsia="en-GB"/>
              </w:rPr>
              <w:t>is sprayed</w:t>
            </w:r>
            <w:proofErr w:type="gramEnd"/>
            <w:r w:rsidRPr="00E61C32">
              <w:rPr>
                <w:color w:val="000000"/>
                <w:sz w:val="18"/>
                <w:szCs w:val="18"/>
                <w:lang w:eastAsia="en-GB"/>
              </w:rPr>
              <w:t xml:space="preserve"> for disinfection of surfaces using a ready-to-use trigger spray.</w:t>
            </w:r>
          </w:p>
        </w:tc>
        <w:tc>
          <w:tcPr>
            <w:tcW w:w="896" w:type="pct"/>
            <w:shd w:val="clear" w:color="auto" w:fill="auto"/>
            <w:tcMar>
              <w:top w:w="57" w:type="dxa"/>
              <w:bottom w:w="57" w:type="dxa"/>
            </w:tcMar>
          </w:tcPr>
          <w:p w14:paraId="1EB3BFB3" w14:textId="77777777" w:rsidR="00D05D40" w:rsidRPr="00E61C32" w:rsidRDefault="00D05D40" w:rsidP="00A12C45">
            <w:pPr>
              <w:keepNext/>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Professionals </w:t>
            </w:r>
          </w:p>
        </w:tc>
      </w:tr>
      <w:tr w:rsidR="00D05D40" w:rsidRPr="00E61C32" w14:paraId="009B0389" w14:textId="77777777" w:rsidTr="00A12C45">
        <w:trPr>
          <w:tblHeader/>
        </w:trPr>
        <w:tc>
          <w:tcPr>
            <w:tcW w:w="622" w:type="pct"/>
            <w:tcMar>
              <w:top w:w="57" w:type="dxa"/>
              <w:bottom w:w="57" w:type="dxa"/>
            </w:tcMar>
          </w:tcPr>
          <w:p w14:paraId="2935AC80" w14:textId="77777777" w:rsidR="00D05D40" w:rsidRPr="00E61C32" w:rsidRDefault="00D05D40" w:rsidP="00A12C45">
            <w:pPr>
              <w:keepNext/>
              <w:jc w:val="both"/>
              <w:rPr>
                <w:sz w:val="18"/>
                <w:szCs w:val="18"/>
              </w:rPr>
            </w:pPr>
            <w:r w:rsidRPr="00E61C32">
              <w:rPr>
                <w:sz w:val="18"/>
                <w:szCs w:val="18"/>
              </w:rPr>
              <w:t>1c.</w:t>
            </w:r>
          </w:p>
        </w:tc>
        <w:tc>
          <w:tcPr>
            <w:tcW w:w="855" w:type="pct"/>
            <w:shd w:val="clear" w:color="auto" w:fill="auto"/>
            <w:tcMar>
              <w:top w:w="57" w:type="dxa"/>
              <w:bottom w:w="57" w:type="dxa"/>
            </w:tcMar>
          </w:tcPr>
          <w:p w14:paraId="0B276612" w14:textId="12ECBC29" w:rsidR="00D05D40" w:rsidRPr="00E61C32" w:rsidRDefault="00D05D40" w:rsidP="00A12C45">
            <w:pPr>
              <w:keepNext/>
              <w:widowControl w:val="0"/>
              <w:tabs>
                <w:tab w:val="center" w:pos="4536"/>
                <w:tab w:val="right" w:pos="9072"/>
              </w:tabs>
              <w:rPr>
                <w:color w:val="000000"/>
                <w:sz w:val="18"/>
                <w:szCs w:val="18"/>
                <w:lang w:eastAsia="en-GB"/>
              </w:rPr>
            </w:pPr>
            <w:r w:rsidRPr="00E61C32">
              <w:rPr>
                <w:color w:val="000000"/>
                <w:sz w:val="18"/>
                <w:szCs w:val="18"/>
                <w:lang w:eastAsia="en-GB"/>
              </w:rPr>
              <w:t>Wiping the treated surfaces after spraying</w:t>
            </w:r>
          </w:p>
        </w:tc>
        <w:tc>
          <w:tcPr>
            <w:tcW w:w="2627" w:type="pct"/>
            <w:tcMar>
              <w:top w:w="57" w:type="dxa"/>
              <w:bottom w:w="57" w:type="dxa"/>
            </w:tcMar>
          </w:tcPr>
          <w:p w14:paraId="01838387" w14:textId="77777777" w:rsidR="00D05D40" w:rsidRPr="00E61C32" w:rsidRDefault="00D05D40" w:rsidP="00A12C45">
            <w:pPr>
              <w:keepNext/>
              <w:widowControl w:val="0"/>
              <w:tabs>
                <w:tab w:val="center" w:pos="4536"/>
                <w:tab w:val="right" w:pos="9072"/>
              </w:tabs>
              <w:rPr>
                <w:sz w:val="18"/>
                <w:szCs w:val="18"/>
                <w:lang w:eastAsia="en-GB"/>
              </w:rPr>
            </w:pPr>
            <w:r w:rsidRPr="00E61C32">
              <w:rPr>
                <w:b/>
                <w:color w:val="000000"/>
                <w:sz w:val="18"/>
                <w:szCs w:val="18"/>
                <w:lang w:eastAsia="en-GB"/>
              </w:rPr>
              <w:t xml:space="preserve">Primary exposure – Dermal </w:t>
            </w:r>
            <w:r w:rsidRPr="00E61C32">
              <w:rPr>
                <w:b/>
                <w:sz w:val="18"/>
                <w:szCs w:val="18"/>
                <w:lang w:eastAsia="en-GB"/>
              </w:rPr>
              <w:t>and inhalation routes</w:t>
            </w:r>
          </w:p>
          <w:p w14:paraId="2D59945B" w14:textId="77777777" w:rsidR="00D05D40" w:rsidRPr="00E61C32" w:rsidRDefault="00D05D40" w:rsidP="00A12C45">
            <w:pPr>
              <w:keepNext/>
              <w:widowControl w:val="0"/>
              <w:tabs>
                <w:tab w:val="center" w:pos="4536"/>
                <w:tab w:val="right" w:pos="9072"/>
              </w:tabs>
              <w:jc w:val="both"/>
              <w:rPr>
                <w:color w:val="000000"/>
                <w:sz w:val="18"/>
                <w:szCs w:val="18"/>
                <w:lang w:eastAsia="en-GB"/>
              </w:rPr>
            </w:pPr>
          </w:p>
          <w:p w14:paraId="609D3762" w14:textId="6B7E726F" w:rsidR="00D05D40" w:rsidRPr="00AE3EAB" w:rsidRDefault="00D05D40" w:rsidP="00D33DD4">
            <w:pPr>
              <w:keepNext/>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After application of the product by spraying, the treated surfaces </w:t>
            </w:r>
            <w:proofErr w:type="gramStart"/>
            <w:r w:rsidR="00D33DD4">
              <w:rPr>
                <w:color w:val="000000"/>
                <w:sz w:val="18"/>
                <w:szCs w:val="18"/>
                <w:lang w:eastAsia="en-GB"/>
              </w:rPr>
              <w:t>are</w:t>
            </w:r>
            <w:r w:rsidRPr="00E61C32">
              <w:rPr>
                <w:color w:val="000000"/>
                <w:sz w:val="18"/>
                <w:szCs w:val="18"/>
                <w:lang w:eastAsia="en-GB"/>
              </w:rPr>
              <w:t xml:space="preserve"> </w:t>
            </w:r>
            <w:r w:rsidRPr="00A81921">
              <w:rPr>
                <w:color w:val="000000"/>
                <w:sz w:val="18"/>
                <w:szCs w:val="18"/>
                <w:lang w:eastAsia="en-GB"/>
              </w:rPr>
              <w:t>wiped</w:t>
            </w:r>
            <w:proofErr w:type="gramEnd"/>
            <w:r w:rsidR="00D33DD4">
              <w:rPr>
                <w:color w:val="000000"/>
                <w:sz w:val="18"/>
                <w:szCs w:val="18"/>
                <w:lang w:eastAsia="en-GB"/>
              </w:rPr>
              <w:t xml:space="preserve"> to spread </w:t>
            </w:r>
            <w:r w:rsidR="00EC6FCA">
              <w:rPr>
                <w:color w:val="000000"/>
                <w:sz w:val="18"/>
                <w:szCs w:val="18"/>
                <w:lang w:eastAsia="en-GB"/>
              </w:rPr>
              <w:t xml:space="preserve">out </w:t>
            </w:r>
            <w:r w:rsidR="00D33DD4">
              <w:rPr>
                <w:color w:val="000000"/>
                <w:sz w:val="18"/>
                <w:szCs w:val="18"/>
                <w:lang w:eastAsia="en-GB"/>
              </w:rPr>
              <w:t>the product.</w:t>
            </w:r>
          </w:p>
        </w:tc>
        <w:tc>
          <w:tcPr>
            <w:tcW w:w="896" w:type="pct"/>
            <w:shd w:val="clear" w:color="auto" w:fill="auto"/>
            <w:tcMar>
              <w:top w:w="57" w:type="dxa"/>
              <w:bottom w:w="57" w:type="dxa"/>
            </w:tcMar>
          </w:tcPr>
          <w:p w14:paraId="0A628528" w14:textId="77777777" w:rsidR="00D05D40" w:rsidRPr="00E61C32" w:rsidRDefault="00D05D40" w:rsidP="00A12C45">
            <w:pPr>
              <w:keepNext/>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Professionals </w:t>
            </w:r>
          </w:p>
        </w:tc>
      </w:tr>
      <w:tr w:rsidR="00D05D40" w:rsidRPr="00E61C32" w14:paraId="13237C7E" w14:textId="77777777" w:rsidTr="00A12C45">
        <w:trPr>
          <w:tblHeader/>
        </w:trPr>
        <w:tc>
          <w:tcPr>
            <w:tcW w:w="622" w:type="pct"/>
            <w:tcMar>
              <w:top w:w="57" w:type="dxa"/>
              <w:bottom w:w="57" w:type="dxa"/>
            </w:tcMar>
          </w:tcPr>
          <w:p w14:paraId="55E3547E" w14:textId="77777777" w:rsidR="00D05D40" w:rsidRPr="00E61C32" w:rsidRDefault="00D05D40" w:rsidP="00A12C45">
            <w:pPr>
              <w:keepNext/>
              <w:jc w:val="both"/>
              <w:rPr>
                <w:sz w:val="18"/>
                <w:szCs w:val="18"/>
              </w:rPr>
            </w:pPr>
            <w:r w:rsidRPr="00E61C32">
              <w:rPr>
                <w:sz w:val="18"/>
                <w:szCs w:val="18"/>
              </w:rPr>
              <w:t>1d.</w:t>
            </w:r>
          </w:p>
        </w:tc>
        <w:tc>
          <w:tcPr>
            <w:tcW w:w="855" w:type="pct"/>
            <w:shd w:val="clear" w:color="auto" w:fill="auto"/>
            <w:tcMar>
              <w:top w:w="57" w:type="dxa"/>
              <w:bottom w:w="57" w:type="dxa"/>
            </w:tcMar>
          </w:tcPr>
          <w:p w14:paraId="0D2D48AF" w14:textId="77777777" w:rsidR="00D05D40" w:rsidRPr="00E61C32" w:rsidRDefault="00D05D40" w:rsidP="00A12C45">
            <w:pPr>
              <w:keepNext/>
              <w:widowControl w:val="0"/>
              <w:tabs>
                <w:tab w:val="center" w:pos="4536"/>
                <w:tab w:val="right" w:pos="9072"/>
              </w:tabs>
              <w:rPr>
                <w:color w:val="000000"/>
                <w:sz w:val="18"/>
                <w:szCs w:val="18"/>
                <w:lang w:eastAsia="en-GB"/>
              </w:rPr>
            </w:pPr>
            <w:r w:rsidRPr="00E61C32">
              <w:rPr>
                <w:color w:val="000000"/>
                <w:sz w:val="18"/>
                <w:szCs w:val="18"/>
                <w:lang w:eastAsia="en-GB"/>
              </w:rPr>
              <w:t>Exposure to volatilized residues during application (mixing and loading + spraying + wiping)</w:t>
            </w:r>
          </w:p>
        </w:tc>
        <w:tc>
          <w:tcPr>
            <w:tcW w:w="2627" w:type="pct"/>
            <w:tcMar>
              <w:top w:w="57" w:type="dxa"/>
              <w:bottom w:w="57" w:type="dxa"/>
            </w:tcMar>
          </w:tcPr>
          <w:p w14:paraId="1D4A1786" w14:textId="77777777" w:rsidR="00D05D40" w:rsidRPr="00E61C32" w:rsidRDefault="00D05D40" w:rsidP="00A12C45">
            <w:pPr>
              <w:keepNext/>
              <w:widowControl w:val="0"/>
              <w:tabs>
                <w:tab w:val="center" w:pos="4536"/>
                <w:tab w:val="right" w:pos="9072"/>
              </w:tabs>
              <w:rPr>
                <w:color w:val="000000"/>
                <w:sz w:val="18"/>
                <w:szCs w:val="18"/>
                <w:lang w:eastAsia="en-GB"/>
              </w:rPr>
            </w:pPr>
            <w:r w:rsidRPr="00E61C32">
              <w:rPr>
                <w:b/>
                <w:color w:val="000000"/>
                <w:sz w:val="18"/>
                <w:szCs w:val="18"/>
                <w:lang w:eastAsia="en-GB"/>
              </w:rPr>
              <w:t>Primary exposure – Inhalation exposure (evaporation)</w:t>
            </w:r>
          </w:p>
          <w:p w14:paraId="3E754121" w14:textId="77777777" w:rsidR="00D05D40" w:rsidRPr="00E61C32" w:rsidRDefault="00D05D40" w:rsidP="00A12C45">
            <w:pPr>
              <w:keepNext/>
              <w:widowControl w:val="0"/>
              <w:tabs>
                <w:tab w:val="center" w:pos="4536"/>
                <w:tab w:val="right" w:pos="9072"/>
              </w:tabs>
              <w:jc w:val="both"/>
              <w:rPr>
                <w:color w:val="000000"/>
                <w:sz w:val="18"/>
                <w:szCs w:val="18"/>
                <w:lang w:eastAsia="en-GB"/>
              </w:rPr>
            </w:pPr>
          </w:p>
          <w:p w14:paraId="33505379" w14:textId="77777777" w:rsidR="00D05D40" w:rsidRPr="00E61C32" w:rsidRDefault="00D05D40" w:rsidP="00A12C45">
            <w:pPr>
              <w:keepNext/>
              <w:widowControl w:val="0"/>
              <w:tabs>
                <w:tab w:val="center" w:pos="4536"/>
                <w:tab w:val="right" w:pos="9072"/>
              </w:tabs>
              <w:jc w:val="both"/>
              <w:rPr>
                <w:color w:val="000000"/>
                <w:sz w:val="18"/>
                <w:szCs w:val="18"/>
                <w:lang w:eastAsia="en-GB"/>
              </w:rPr>
            </w:pPr>
            <w:r w:rsidRPr="00E61C32">
              <w:rPr>
                <w:color w:val="000000"/>
                <w:sz w:val="18"/>
                <w:szCs w:val="18"/>
                <w:lang w:eastAsia="en-GB"/>
              </w:rPr>
              <w:t>Due to the high volatility of the active substance (H</w:t>
            </w:r>
            <w:r w:rsidRPr="00E61C32">
              <w:rPr>
                <w:color w:val="000000"/>
                <w:sz w:val="18"/>
                <w:szCs w:val="18"/>
                <w:vertAlign w:val="subscript"/>
                <w:lang w:eastAsia="en-GB"/>
              </w:rPr>
              <w:t>2</w:t>
            </w:r>
            <w:r w:rsidRPr="00E61C32">
              <w:rPr>
                <w:color w:val="000000"/>
                <w:sz w:val="18"/>
                <w:szCs w:val="18"/>
                <w:lang w:eastAsia="en-GB"/>
              </w:rPr>
              <w:t>O</w:t>
            </w:r>
            <w:r w:rsidRPr="00E61C32">
              <w:rPr>
                <w:color w:val="000000"/>
                <w:sz w:val="18"/>
                <w:szCs w:val="18"/>
                <w:vertAlign w:val="subscript"/>
                <w:lang w:eastAsia="en-GB"/>
              </w:rPr>
              <w:t>2</w:t>
            </w:r>
            <w:r w:rsidRPr="00E61C32">
              <w:rPr>
                <w:color w:val="000000"/>
                <w:sz w:val="18"/>
                <w:szCs w:val="18"/>
                <w:lang w:eastAsia="en-GB"/>
              </w:rPr>
              <w:t>), exposure to volatilized residues occurs during the handling and application of the product (mixing and loading, spraying and wiping).</w:t>
            </w:r>
          </w:p>
        </w:tc>
        <w:tc>
          <w:tcPr>
            <w:tcW w:w="896" w:type="pct"/>
            <w:shd w:val="clear" w:color="auto" w:fill="auto"/>
            <w:tcMar>
              <w:top w:w="57" w:type="dxa"/>
              <w:bottom w:w="57" w:type="dxa"/>
            </w:tcMar>
          </w:tcPr>
          <w:p w14:paraId="2B9F238C" w14:textId="77777777" w:rsidR="00D05D40" w:rsidRPr="00E61C32" w:rsidRDefault="00D05D40" w:rsidP="00A12C45">
            <w:pPr>
              <w:keepNext/>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Professionals </w:t>
            </w:r>
          </w:p>
        </w:tc>
      </w:tr>
      <w:tr w:rsidR="00D05D40" w:rsidRPr="00E61C32" w14:paraId="660834EF" w14:textId="77777777" w:rsidTr="00A12C45">
        <w:trPr>
          <w:tblHeader/>
        </w:trPr>
        <w:tc>
          <w:tcPr>
            <w:tcW w:w="622" w:type="pct"/>
            <w:tcMar>
              <w:top w:w="57" w:type="dxa"/>
              <w:bottom w:w="57" w:type="dxa"/>
            </w:tcMar>
          </w:tcPr>
          <w:p w14:paraId="536B9DF4" w14:textId="77777777" w:rsidR="00D05D40" w:rsidRPr="00E61C32" w:rsidRDefault="00D05D40" w:rsidP="00A12C45">
            <w:pPr>
              <w:keepNext/>
              <w:jc w:val="both"/>
              <w:rPr>
                <w:b/>
                <w:sz w:val="18"/>
                <w:szCs w:val="18"/>
              </w:rPr>
            </w:pPr>
            <w:r w:rsidRPr="00E61C32">
              <w:rPr>
                <w:b/>
                <w:sz w:val="18"/>
                <w:szCs w:val="18"/>
              </w:rPr>
              <w:t>2</w:t>
            </w:r>
          </w:p>
        </w:tc>
        <w:tc>
          <w:tcPr>
            <w:tcW w:w="4378" w:type="pct"/>
            <w:gridSpan w:val="3"/>
            <w:shd w:val="clear" w:color="auto" w:fill="auto"/>
            <w:tcMar>
              <w:top w:w="57" w:type="dxa"/>
              <w:bottom w:w="57" w:type="dxa"/>
            </w:tcMar>
          </w:tcPr>
          <w:p w14:paraId="62976B9C" w14:textId="77777777" w:rsidR="00D05D40" w:rsidRPr="00E61C32" w:rsidRDefault="00D05D40" w:rsidP="00A12C45">
            <w:pPr>
              <w:keepNext/>
              <w:widowControl w:val="0"/>
              <w:tabs>
                <w:tab w:val="center" w:pos="4536"/>
                <w:tab w:val="right" w:pos="9072"/>
              </w:tabs>
              <w:jc w:val="both"/>
              <w:rPr>
                <w:b/>
                <w:color w:val="000000"/>
                <w:sz w:val="18"/>
                <w:szCs w:val="18"/>
                <w:lang w:eastAsia="en-GB"/>
              </w:rPr>
            </w:pPr>
            <w:r w:rsidRPr="00E61C32">
              <w:rPr>
                <w:b/>
                <w:color w:val="000000"/>
                <w:sz w:val="18"/>
                <w:szCs w:val="18"/>
                <w:lang w:eastAsia="en-GB"/>
              </w:rPr>
              <w:t>Application by fogger</w:t>
            </w:r>
          </w:p>
        </w:tc>
      </w:tr>
      <w:tr w:rsidR="00D05D40" w:rsidRPr="00E61C32" w14:paraId="5411AE92" w14:textId="77777777" w:rsidTr="00A12C45">
        <w:trPr>
          <w:tblHeader/>
        </w:trPr>
        <w:tc>
          <w:tcPr>
            <w:tcW w:w="622" w:type="pct"/>
            <w:tcMar>
              <w:top w:w="57" w:type="dxa"/>
              <w:bottom w:w="57" w:type="dxa"/>
            </w:tcMar>
          </w:tcPr>
          <w:p w14:paraId="63E398ED" w14:textId="77777777" w:rsidR="00D05D40" w:rsidRPr="00E61C32" w:rsidRDefault="00D05D40" w:rsidP="00A12C45">
            <w:pPr>
              <w:keepNext/>
              <w:jc w:val="both"/>
              <w:rPr>
                <w:sz w:val="18"/>
                <w:szCs w:val="18"/>
              </w:rPr>
            </w:pPr>
            <w:r w:rsidRPr="00E61C32">
              <w:rPr>
                <w:sz w:val="18"/>
                <w:szCs w:val="18"/>
              </w:rPr>
              <w:t>2a.</w:t>
            </w:r>
          </w:p>
        </w:tc>
        <w:tc>
          <w:tcPr>
            <w:tcW w:w="855" w:type="pct"/>
            <w:shd w:val="clear" w:color="auto" w:fill="auto"/>
            <w:tcMar>
              <w:top w:w="57" w:type="dxa"/>
              <w:bottom w:w="57" w:type="dxa"/>
            </w:tcMar>
          </w:tcPr>
          <w:p w14:paraId="2D6EAFB7" w14:textId="77777777" w:rsidR="00D05D40" w:rsidRPr="00E61C32" w:rsidRDefault="00D05D40" w:rsidP="00A12C45">
            <w:pPr>
              <w:keepNext/>
              <w:widowControl w:val="0"/>
              <w:tabs>
                <w:tab w:val="center" w:pos="4536"/>
                <w:tab w:val="right" w:pos="9072"/>
              </w:tabs>
              <w:rPr>
                <w:color w:val="000000"/>
                <w:sz w:val="18"/>
                <w:szCs w:val="18"/>
                <w:lang w:eastAsia="en-GB"/>
              </w:rPr>
            </w:pPr>
            <w:r w:rsidRPr="00E61C32">
              <w:rPr>
                <w:color w:val="000000"/>
                <w:sz w:val="18"/>
                <w:szCs w:val="18"/>
                <w:lang w:eastAsia="en-GB"/>
              </w:rPr>
              <w:t>Mixing and loading</w:t>
            </w:r>
          </w:p>
        </w:tc>
        <w:tc>
          <w:tcPr>
            <w:tcW w:w="2627" w:type="pct"/>
            <w:tcMar>
              <w:top w:w="57" w:type="dxa"/>
              <w:bottom w:w="57" w:type="dxa"/>
            </w:tcMar>
          </w:tcPr>
          <w:p w14:paraId="0A57BD60" w14:textId="77777777" w:rsidR="00D05D40" w:rsidRPr="00E61C32" w:rsidRDefault="00D05D40" w:rsidP="00A12C45">
            <w:pPr>
              <w:keepNext/>
              <w:widowControl w:val="0"/>
              <w:tabs>
                <w:tab w:val="center" w:pos="4536"/>
                <w:tab w:val="right" w:pos="9072"/>
              </w:tabs>
              <w:spacing w:after="240"/>
              <w:rPr>
                <w:b/>
                <w:color w:val="000000"/>
                <w:sz w:val="18"/>
                <w:szCs w:val="18"/>
                <w:lang w:eastAsia="en-GB"/>
              </w:rPr>
            </w:pPr>
            <w:r w:rsidRPr="00E61C32">
              <w:rPr>
                <w:b/>
                <w:color w:val="000000"/>
                <w:sz w:val="18"/>
                <w:szCs w:val="18"/>
                <w:lang w:eastAsia="en-GB"/>
              </w:rPr>
              <w:t>Primary Exposure - Dermal and inhalation routes (aerosols)</w:t>
            </w:r>
          </w:p>
          <w:p w14:paraId="6308C0B3" w14:textId="2482CFA1" w:rsidR="00D05D40" w:rsidRPr="00E61C32" w:rsidRDefault="00D05D40" w:rsidP="001D40D6">
            <w:pPr>
              <w:keepNext/>
              <w:widowControl w:val="0"/>
              <w:tabs>
                <w:tab w:val="center" w:pos="4536"/>
                <w:tab w:val="right" w:pos="9072"/>
              </w:tabs>
              <w:rPr>
                <w:bCs/>
                <w:sz w:val="18"/>
                <w:szCs w:val="18"/>
                <w:lang w:val="en-US" w:eastAsia="en-GB"/>
              </w:rPr>
            </w:pPr>
            <w:r w:rsidRPr="00E61C32">
              <w:rPr>
                <w:bCs/>
                <w:sz w:val="18"/>
                <w:szCs w:val="18"/>
                <w:lang w:val="en-US" w:eastAsia="en-GB"/>
              </w:rPr>
              <w:t xml:space="preserve">Mixing and loading of the ready-to-use product from jerrycan to bottle that is inserted in the </w:t>
            </w:r>
            <w:r w:rsidR="001D40D6">
              <w:rPr>
                <w:bCs/>
                <w:sz w:val="18"/>
                <w:szCs w:val="18"/>
                <w:lang w:val="en-US" w:eastAsia="en-GB"/>
              </w:rPr>
              <w:t xml:space="preserve">fogger </w:t>
            </w:r>
            <w:r w:rsidRPr="00E61C32">
              <w:rPr>
                <w:bCs/>
                <w:sz w:val="18"/>
                <w:szCs w:val="18"/>
                <w:lang w:val="en-US" w:eastAsia="en-GB"/>
              </w:rPr>
              <w:t xml:space="preserve">automatic device. </w:t>
            </w:r>
          </w:p>
        </w:tc>
        <w:tc>
          <w:tcPr>
            <w:tcW w:w="896" w:type="pct"/>
            <w:shd w:val="clear" w:color="auto" w:fill="auto"/>
            <w:tcMar>
              <w:top w:w="57" w:type="dxa"/>
              <w:bottom w:w="57" w:type="dxa"/>
            </w:tcMar>
          </w:tcPr>
          <w:p w14:paraId="61D56F0A" w14:textId="77777777" w:rsidR="00D05D40" w:rsidRPr="00E61C32" w:rsidRDefault="00D05D40" w:rsidP="00A12C45">
            <w:pPr>
              <w:keepNext/>
              <w:widowControl w:val="0"/>
              <w:tabs>
                <w:tab w:val="center" w:pos="4536"/>
                <w:tab w:val="right" w:pos="9072"/>
              </w:tabs>
              <w:jc w:val="both"/>
              <w:rPr>
                <w:color w:val="000000"/>
                <w:sz w:val="18"/>
                <w:szCs w:val="18"/>
                <w:lang w:eastAsia="en-GB"/>
              </w:rPr>
            </w:pPr>
            <w:r w:rsidRPr="00E61C32">
              <w:rPr>
                <w:color w:val="000000"/>
                <w:sz w:val="18"/>
                <w:szCs w:val="18"/>
                <w:lang w:eastAsia="en-GB"/>
              </w:rPr>
              <w:t>Professionals</w:t>
            </w:r>
          </w:p>
        </w:tc>
      </w:tr>
      <w:tr w:rsidR="00D05D40" w:rsidRPr="00E61C32" w14:paraId="7519FE11" w14:textId="77777777" w:rsidTr="00A12C45">
        <w:trPr>
          <w:tblHeader/>
        </w:trPr>
        <w:tc>
          <w:tcPr>
            <w:tcW w:w="622" w:type="pct"/>
            <w:tcMar>
              <w:top w:w="57" w:type="dxa"/>
              <w:bottom w:w="57" w:type="dxa"/>
            </w:tcMar>
          </w:tcPr>
          <w:p w14:paraId="4562EC02" w14:textId="77777777" w:rsidR="00D05D40" w:rsidRPr="00E61C32" w:rsidRDefault="00D05D40" w:rsidP="00A12C45">
            <w:pPr>
              <w:keepNext/>
              <w:jc w:val="both"/>
              <w:rPr>
                <w:sz w:val="18"/>
                <w:szCs w:val="18"/>
              </w:rPr>
            </w:pPr>
            <w:r w:rsidRPr="00E61C32">
              <w:rPr>
                <w:sz w:val="18"/>
                <w:szCs w:val="18"/>
              </w:rPr>
              <w:t>2b.</w:t>
            </w:r>
          </w:p>
        </w:tc>
        <w:tc>
          <w:tcPr>
            <w:tcW w:w="855" w:type="pct"/>
            <w:shd w:val="clear" w:color="auto" w:fill="auto"/>
            <w:tcMar>
              <w:top w:w="57" w:type="dxa"/>
              <w:bottom w:w="57" w:type="dxa"/>
            </w:tcMar>
          </w:tcPr>
          <w:p w14:paraId="7F04E1D0" w14:textId="77777777" w:rsidR="00D05D40" w:rsidRPr="00E61C32" w:rsidRDefault="00D05D40" w:rsidP="00A12C45">
            <w:pPr>
              <w:keepNext/>
              <w:widowControl w:val="0"/>
              <w:tabs>
                <w:tab w:val="center" w:pos="4536"/>
                <w:tab w:val="right" w:pos="9072"/>
              </w:tabs>
              <w:rPr>
                <w:color w:val="000000"/>
                <w:sz w:val="18"/>
                <w:szCs w:val="18"/>
                <w:lang w:eastAsia="en-GB"/>
              </w:rPr>
            </w:pPr>
            <w:r w:rsidRPr="00E61C32">
              <w:rPr>
                <w:color w:val="000000"/>
                <w:sz w:val="18"/>
                <w:szCs w:val="18"/>
                <w:lang w:eastAsia="en-GB"/>
              </w:rPr>
              <w:t>Fogger application</w:t>
            </w:r>
          </w:p>
        </w:tc>
        <w:tc>
          <w:tcPr>
            <w:tcW w:w="2627" w:type="pct"/>
            <w:tcMar>
              <w:top w:w="57" w:type="dxa"/>
              <w:bottom w:w="57" w:type="dxa"/>
            </w:tcMar>
          </w:tcPr>
          <w:p w14:paraId="7957E7A3" w14:textId="77777777" w:rsidR="00D05D40" w:rsidRPr="00E61C32" w:rsidRDefault="00D05D40" w:rsidP="00A12C45">
            <w:pPr>
              <w:keepNext/>
              <w:widowControl w:val="0"/>
              <w:tabs>
                <w:tab w:val="center" w:pos="4536"/>
                <w:tab w:val="right" w:pos="9072"/>
              </w:tabs>
              <w:rPr>
                <w:sz w:val="18"/>
                <w:szCs w:val="18"/>
                <w:lang w:eastAsia="en-GB"/>
              </w:rPr>
            </w:pPr>
            <w:r w:rsidRPr="00E61C32">
              <w:rPr>
                <w:b/>
                <w:color w:val="000000"/>
                <w:sz w:val="18"/>
                <w:szCs w:val="18"/>
                <w:lang w:eastAsia="en-GB"/>
              </w:rPr>
              <w:t xml:space="preserve">Primary exposure – </w:t>
            </w:r>
            <w:r w:rsidRPr="00E61C32">
              <w:rPr>
                <w:b/>
                <w:sz w:val="18"/>
                <w:szCs w:val="18"/>
                <w:lang w:eastAsia="en-GB"/>
              </w:rPr>
              <w:t>Dermal and inhalation exposure</w:t>
            </w:r>
          </w:p>
          <w:p w14:paraId="3C5E5AD1" w14:textId="77777777" w:rsidR="00D05D40" w:rsidRPr="00E61C32" w:rsidRDefault="00D05D40" w:rsidP="00A12C45">
            <w:pPr>
              <w:keepNext/>
              <w:widowControl w:val="0"/>
              <w:tabs>
                <w:tab w:val="center" w:pos="4536"/>
                <w:tab w:val="right" w:pos="9072"/>
              </w:tabs>
              <w:jc w:val="both"/>
              <w:rPr>
                <w:color w:val="000000"/>
                <w:sz w:val="18"/>
                <w:szCs w:val="18"/>
                <w:lang w:eastAsia="en-GB"/>
              </w:rPr>
            </w:pPr>
          </w:p>
          <w:p w14:paraId="0ACECE7C" w14:textId="77777777" w:rsidR="00D05D40" w:rsidRPr="00E61C32" w:rsidRDefault="00D05D40" w:rsidP="00A12C45">
            <w:pPr>
              <w:keepNext/>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Product </w:t>
            </w:r>
            <w:proofErr w:type="gramStart"/>
            <w:r w:rsidRPr="00E61C32">
              <w:rPr>
                <w:color w:val="000000"/>
                <w:sz w:val="18"/>
                <w:szCs w:val="18"/>
                <w:lang w:eastAsia="en-GB"/>
              </w:rPr>
              <w:t>is diffused</w:t>
            </w:r>
            <w:proofErr w:type="gramEnd"/>
            <w:r w:rsidRPr="00E61C32">
              <w:rPr>
                <w:color w:val="000000"/>
                <w:sz w:val="18"/>
                <w:szCs w:val="18"/>
                <w:lang w:eastAsia="en-GB"/>
              </w:rPr>
              <w:t xml:space="preserve"> with a suitable automatic device in a hermetically closed room (no ventilation) and in the absence of personnel. </w:t>
            </w:r>
          </w:p>
        </w:tc>
        <w:tc>
          <w:tcPr>
            <w:tcW w:w="896" w:type="pct"/>
            <w:shd w:val="clear" w:color="auto" w:fill="auto"/>
            <w:tcMar>
              <w:top w:w="57" w:type="dxa"/>
              <w:bottom w:w="57" w:type="dxa"/>
            </w:tcMar>
          </w:tcPr>
          <w:p w14:paraId="3AD41442" w14:textId="77777777" w:rsidR="00D05D40" w:rsidRPr="00E61C32" w:rsidRDefault="00D05D40" w:rsidP="00A12C45">
            <w:pPr>
              <w:keepNext/>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Professionals </w:t>
            </w:r>
          </w:p>
        </w:tc>
      </w:tr>
      <w:tr w:rsidR="00D05D40" w:rsidRPr="00E61C32" w14:paraId="2CADFB6C" w14:textId="77777777" w:rsidTr="00A12C45">
        <w:trPr>
          <w:tblHeader/>
        </w:trPr>
        <w:tc>
          <w:tcPr>
            <w:tcW w:w="622" w:type="pct"/>
            <w:tcMar>
              <w:top w:w="57" w:type="dxa"/>
              <w:bottom w:w="57" w:type="dxa"/>
            </w:tcMar>
          </w:tcPr>
          <w:p w14:paraId="0134C711" w14:textId="77777777" w:rsidR="00D05D40" w:rsidRPr="00E61C32" w:rsidRDefault="00D05D40" w:rsidP="00A12C45">
            <w:pPr>
              <w:keepNext/>
              <w:jc w:val="both"/>
              <w:rPr>
                <w:sz w:val="18"/>
                <w:szCs w:val="18"/>
              </w:rPr>
            </w:pPr>
            <w:r w:rsidRPr="00E61C32">
              <w:rPr>
                <w:sz w:val="18"/>
                <w:szCs w:val="18"/>
              </w:rPr>
              <w:t>2c.</w:t>
            </w:r>
          </w:p>
        </w:tc>
        <w:tc>
          <w:tcPr>
            <w:tcW w:w="855" w:type="pct"/>
            <w:shd w:val="clear" w:color="auto" w:fill="auto"/>
            <w:tcMar>
              <w:top w:w="57" w:type="dxa"/>
              <w:bottom w:w="57" w:type="dxa"/>
            </w:tcMar>
          </w:tcPr>
          <w:p w14:paraId="60C59870" w14:textId="77777777" w:rsidR="00D05D40" w:rsidRPr="00E61C32" w:rsidRDefault="00D05D40" w:rsidP="00A12C45">
            <w:pPr>
              <w:keepNext/>
              <w:widowControl w:val="0"/>
              <w:tabs>
                <w:tab w:val="center" w:pos="4536"/>
                <w:tab w:val="right" w:pos="9072"/>
              </w:tabs>
              <w:rPr>
                <w:color w:val="000000"/>
                <w:sz w:val="18"/>
                <w:szCs w:val="18"/>
                <w:lang w:eastAsia="en-GB"/>
              </w:rPr>
            </w:pPr>
            <w:r w:rsidRPr="00E61C32">
              <w:rPr>
                <w:color w:val="000000"/>
                <w:sz w:val="18"/>
                <w:szCs w:val="18"/>
                <w:lang w:eastAsia="en-GB"/>
              </w:rPr>
              <w:t>Wiping</w:t>
            </w:r>
          </w:p>
        </w:tc>
        <w:tc>
          <w:tcPr>
            <w:tcW w:w="2627" w:type="pct"/>
            <w:tcMar>
              <w:top w:w="57" w:type="dxa"/>
              <w:bottom w:w="57" w:type="dxa"/>
            </w:tcMar>
          </w:tcPr>
          <w:p w14:paraId="1775E28C" w14:textId="77777777" w:rsidR="00D05D40" w:rsidRPr="00E61C32" w:rsidRDefault="00D05D40" w:rsidP="00A12C45">
            <w:pPr>
              <w:keepNext/>
              <w:widowControl w:val="0"/>
              <w:tabs>
                <w:tab w:val="center" w:pos="4536"/>
                <w:tab w:val="right" w:pos="9072"/>
              </w:tabs>
              <w:rPr>
                <w:sz w:val="18"/>
                <w:szCs w:val="18"/>
                <w:lang w:eastAsia="en-GB"/>
              </w:rPr>
            </w:pPr>
            <w:r w:rsidRPr="00E61C32">
              <w:rPr>
                <w:b/>
                <w:color w:val="000000"/>
                <w:sz w:val="18"/>
                <w:szCs w:val="18"/>
                <w:lang w:eastAsia="en-GB"/>
              </w:rPr>
              <w:t xml:space="preserve">Primary exposure – </w:t>
            </w:r>
            <w:r w:rsidRPr="00E61C32">
              <w:rPr>
                <w:b/>
                <w:sz w:val="18"/>
                <w:szCs w:val="18"/>
                <w:lang w:eastAsia="en-GB"/>
              </w:rPr>
              <w:t>Dermal and inhalation exposure</w:t>
            </w:r>
          </w:p>
          <w:p w14:paraId="2080DC58" w14:textId="77777777" w:rsidR="00D05D40" w:rsidRPr="00E61C32" w:rsidRDefault="00D05D40" w:rsidP="00A12C45">
            <w:pPr>
              <w:keepNext/>
              <w:widowControl w:val="0"/>
              <w:tabs>
                <w:tab w:val="center" w:pos="4536"/>
                <w:tab w:val="right" w:pos="9072"/>
              </w:tabs>
              <w:rPr>
                <w:color w:val="000000"/>
                <w:sz w:val="18"/>
                <w:szCs w:val="18"/>
                <w:lang w:eastAsia="en-GB"/>
              </w:rPr>
            </w:pPr>
          </w:p>
          <w:p w14:paraId="0A91DA63" w14:textId="77777777" w:rsidR="00D05D40" w:rsidRPr="00E61C32" w:rsidRDefault="00D05D40" w:rsidP="00A12C45">
            <w:pPr>
              <w:keepNext/>
              <w:widowControl w:val="0"/>
              <w:tabs>
                <w:tab w:val="center" w:pos="4536"/>
                <w:tab w:val="right" w:pos="9072"/>
              </w:tabs>
              <w:rPr>
                <w:color w:val="000000"/>
                <w:sz w:val="18"/>
                <w:szCs w:val="18"/>
                <w:lang w:eastAsia="en-GB"/>
              </w:rPr>
            </w:pPr>
            <w:r w:rsidRPr="00E61C32">
              <w:rPr>
                <w:color w:val="000000"/>
                <w:sz w:val="18"/>
                <w:szCs w:val="18"/>
                <w:lang w:eastAsia="en-GB"/>
              </w:rPr>
              <w:t>Wiping of treated surfaces after advised contact time.</w:t>
            </w:r>
          </w:p>
        </w:tc>
        <w:tc>
          <w:tcPr>
            <w:tcW w:w="896" w:type="pct"/>
            <w:shd w:val="clear" w:color="auto" w:fill="auto"/>
            <w:tcMar>
              <w:top w:w="57" w:type="dxa"/>
              <w:bottom w:w="57" w:type="dxa"/>
            </w:tcMar>
          </w:tcPr>
          <w:p w14:paraId="1873C735" w14:textId="77777777" w:rsidR="00D05D40" w:rsidRPr="00E61C32" w:rsidRDefault="00D05D40" w:rsidP="00A12C45">
            <w:pPr>
              <w:keepNext/>
              <w:widowControl w:val="0"/>
              <w:tabs>
                <w:tab w:val="center" w:pos="4536"/>
                <w:tab w:val="right" w:pos="9072"/>
              </w:tabs>
              <w:jc w:val="both"/>
              <w:rPr>
                <w:color w:val="000000"/>
                <w:sz w:val="18"/>
                <w:szCs w:val="18"/>
                <w:lang w:eastAsia="en-GB"/>
              </w:rPr>
            </w:pPr>
            <w:r w:rsidRPr="00E61C32">
              <w:rPr>
                <w:color w:val="000000"/>
                <w:sz w:val="18"/>
                <w:szCs w:val="18"/>
                <w:lang w:eastAsia="en-GB"/>
              </w:rPr>
              <w:t>Professionals</w:t>
            </w:r>
          </w:p>
        </w:tc>
      </w:tr>
      <w:tr w:rsidR="00D05D40" w:rsidRPr="00E61C32" w14:paraId="2D863684" w14:textId="77777777" w:rsidTr="00A12C45">
        <w:trPr>
          <w:tblHeader/>
        </w:trPr>
        <w:tc>
          <w:tcPr>
            <w:tcW w:w="622" w:type="pct"/>
            <w:tcMar>
              <w:top w:w="57" w:type="dxa"/>
              <w:bottom w:w="57" w:type="dxa"/>
            </w:tcMar>
          </w:tcPr>
          <w:p w14:paraId="2993166F" w14:textId="77777777" w:rsidR="00D05D40" w:rsidRPr="00E61C32" w:rsidRDefault="00D05D40" w:rsidP="00A12C45">
            <w:pPr>
              <w:keepNext/>
              <w:jc w:val="both"/>
              <w:rPr>
                <w:sz w:val="18"/>
                <w:szCs w:val="18"/>
              </w:rPr>
            </w:pPr>
            <w:r w:rsidRPr="00E61C32">
              <w:rPr>
                <w:sz w:val="18"/>
                <w:szCs w:val="18"/>
              </w:rPr>
              <w:t>2d.</w:t>
            </w:r>
          </w:p>
        </w:tc>
        <w:tc>
          <w:tcPr>
            <w:tcW w:w="855" w:type="pct"/>
            <w:shd w:val="clear" w:color="auto" w:fill="auto"/>
            <w:tcMar>
              <w:top w:w="57" w:type="dxa"/>
              <w:bottom w:w="57" w:type="dxa"/>
            </w:tcMar>
          </w:tcPr>
          <w:p w14:paraId="0AD05CA5" w14:textId="77777777" w:rsidR="00D05D40" w:rsidRPr="00E61C32" w:rsidRDefault="00D05D40" w:rsidP="00A12C45">
            <w:pPr>
              <w:keepNext/>
              <w:widowControl w:val="0"/>
              <w:tabs>
                <w:tab w:val="center" w:pos="4536"/>
                <w:tab w:val="right" w:pos="9072"/>
              </w:tabs>
              <w:rPr>
                <w:color w:val="000000"/>
                <w:sz w:val="18"/>
                <w:szCs w:val="18"/>
                <w:lang w:eastAsia="en-GB"/>
              </w:rPr>
            </w:pPr>
            <w:r w:rsidRPr="00E61C32">
              <w:rPr>
                <w:color w:val="000000"/>
                <w:sz w:val="18"/>
                <w:szCs w:val="18"/>
                <w:lang w:eastAsia="en-GB"/>
              </w:rPr>
              <w:t>Cleaning of fogger equipment</w:t>
            </w:r>
          </w:p>
        </w:tc>
        <w:tc>
          <w:tcPr>
            <w:tcW w:w="2627" w:type="pct"/>
            <w:tcMar>
              <w:top w:w="57" w:type="dxa"/>
              <w:bottom w:w="57" w:type="dxa"/>
            </w:tcMar>
          </w:tcPr>
          <w:p w14:paraId="767EE1E2" w14:textId="77777777" w:rsidR="00D05D40" w:rsidRPr="00E61C32" w:rsidRDefault="00D05D40" w:rsidP="00A12C45">
            <w:pPr>
              <w:keepNext/>
              <w:widowControl w:val="0"/>
              <w:tabs>
                <w:tab w:val="center" w:pos="4536"/>
                <w:tab w:val="right" w:pos="9072"/>
              </w:tabs>
              <w:rPr>
                <w:color w:val="000000"/>
                <w:sz w:val="18"/>
                <w:szCs w:val="18"/>
                <w:lang w:eastAsia="en-GB"/>
              </w:rPr>
            </w:pPr>
            <w:r w:rsidRPr="00E61C32">
              <w:rPr>
                <w:b/>
                <w:color w:val="000000"/>
                <w:sz w:val="18"/>
                <w:szCs w:val="18"/>
                <w:lang w:eastAsia="en-GB"/>
              </w:rPr>
              <w:t>Primary exposure – Dermal exposure</w:t>
            </w:r>
          </w:p>
          <w:p w14:paraId="7CAC80ED" w14:textId="77777777" w:rsidR="00D05D40" w:rsidRPr="00E61C32" w:rsidRDefault="00D05D40" w:rsidP="00A12C45">
            <w:pPr>
              <w:keepNext/>
              <w:widowControl w:val="0"/>
              <w:tabs>
                <w:tab w:val="center" w:pos="4536"/>
                <w:tab w:val="right" w:pos="9072"/>
              </w:tabs>
              <w:jc w:val="both"/>
              <w:rPr>
                <w:color w:val="000000"/>
                <w:sz w:val="18"/>
                <w:szCs w:val="18"/>
                <w:lang w:eastAsia="en-GB"/>
              </w:rPr>
            </w:pPr>
          </w:p>
          <w:p w14:paraId="00DAFE9C" w14:textId="77777777" w:rsidR="00D05D40" w:rsidRPr="00E61C32" w:rsidRDefault="00D05D40" w:rsidP="00A12C45">
            <w:pPr>
              <w:keepNext/>
              <w:widowControl w:val="0"/>
              <w:tabs>
                <w:tab w:val="center" w:pos="4536"/>
                <w:tab w:val="right" w:pos="9072"/>
              </w:tabs>
              <w:rPr>
                <w:color w:val="000000"/>
                <w:sz w:val="18"/>
                <w:szCs w:val="18"/>
                <w:lang w:eastAsia="en-GB"/>
              </w:rPr>
            </w:pPr>
            <w:r w:rsidRPr="00E61C32">
              <w:rPr>
                <w:color w:val="000000"/>
                <w:sz w:val="18"/>
                <w:szCs w:val="18"/>
                <w:lang w:eastAsia="en-GB"/>
              </w:rPr>
              <w:t>Cleaning of fogger equipment after fogger application.</w:t>
            </w:r>
          </w:p>
        </w:tc>
        <w:tc>
          <w:tcPr>
            <w:tcW w:w="896" w:type="pct"/>
            <w:shd w:val="clear" w:color="auto" w:fill="auto"/>
            <w:tcMar>
              <w:top w:w="57" w:type="dxa"/>
              <w:bottom w:w="57" w:type="dxa"/>
            </w:tcMar>
          </w:tcPr>
          <w:p w14:paraId="6C66598C" w14:textId="77777777" w:rsidR="00D05D40" w:rsidRPr="00E61C32" w:rsidRDefault="00D05D40" w:rsidP="00A12C45">
            <w:pPr>
              <w:keepNext/>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Professionals </w:t>
            </w:r>
          </w:p>
        </w:tc>
      </w:tr>
      <w:tr w:rsidR="00D05D40" w:rsidRPr="00E61C32" w14:paraId="2F43EFBA" w14:textId="77777777" w:rsidTr="00A12C45">
        <w:trPr>
          <w:tblHeader/>
        </w:trPr>
        <w:tc>
          <w:tcPr>
            <w:tcW w:w="622" w:type="pct"/>
            <w:tcMar>
              <w:top w:w="57" w:type="dxa"/>
              <w:bottom w:w="57" w:type="dxa"/>
            </w:tcMar>
          </w:tcPr>
          <w:p w14:paraId="10E61F20" w14:textId="77777777" w:rsidR="00D05D40" w:rsidRPr="00A81921" w:rsidRDefault="00D05D40" w:rsidP="00A12C45">
            <w:pPr>
              <w:keepNext/>
              <w:jc w:val="both"/>
              <w:rPr>
                <w:sz w:val="18"/>
                <w:szCs w:val="18"/>
              </w:rPr>
            </w:pPr>
            <w:r w:rsidRPr="00A81921">
              <w:rPr>
                <w:sz w:val="18"/>
                <w:szCs w:val="18"/>
              </w:rPr>
              <w:t>2e.</w:t>
            </w:r>
          </w:p>
        </w:tc>
        <w:tc>
          <w:tcPr>
            <w:tcW w:w="855" w:type="pct"/>
            <w:shd w:val="clear" w:color="auto" w:fill="auto"/>
            <w:tcMar>
              <w:top w:w="57" w:type="dxa"/>
              <w:bottom w:w="57" w:type="dxa"/>
            </w:tcMar>
          </w:tcPr>
          <w:p w14:paraId="6744D8CD" w14:textId="77777777" w:rsidR="00D05D40" w:rsidRPr="00A81921" w:rsidRDefault="00D05D40" w:rsidP="00A12C45">
            <w:pPr>
              <w:keepNext/>
              <w:widowControl w:val="0"/>
              <w:tabs>
                <w:tab w:val="center" w:pos="4536"/>
                <w:tab w:val="right" w:pos="9072"/>
              </w:tabs>
              <w:rPr>
                <w:color w:val="000000"/>
                <w:sz w:val="18"/>
                <w:szCs w:val="18"/>
                <w:lang w:eastAsia="en-GB"/>
              </w:rPr>
            </w:pPr>
            <w:r w:rsidRPr="00A81921">
              <w:rPr>
                <w:color w:val="000000"/>
                <w:sz w:val="18"/>
                <w:szCs w:val="18"/>
                <w:lang w:eastAsia="en-GB"/>
              </w:rPr>
              <w:t>Exposure to volatilized residues after fogger application</w:t>
            </w:r>
          </w:p>
        </w:tc>
        <w:tc>
          <w:tcPr>
            <w:tcW w:w="2627" w:type="pct"/>
            <w:tcMar>
              <w:top w:w="57" w:type="dxa"/>
              <w:bottom w:w="57" w:type="dxa"/>
            </w:tcMar>
          </w:tcPr>
          <w:p w14:paraId="573E29EE" w14:textId="77777777" w:rsidR="00D05D40" w:rsidRPr="00A81921" w:rsidRDefault="00D05D40" w:rsidP="00A12C45">
            <w:pPr>
              <w:keepNext/>
              <w:widowControl w:val="0"/>
              <w:tabs>
                <w:tab w:val="center" w:pos="4536"/>
                <w:tab w:val="right" w:pos="9072"/>
              </w:tabs>
              <w:rPr>
                <w:b/>
                <w:color w:val="000000"/>
                <w:sz w:val="18"/>
                <w:szCs w:val="18"/>
                <w:lang w:eastAsia="en-GB"/>
              </w:rPr>
            </w:pPr>
            <w:r w:rsidRPr="00A81921">
              <w:rPr>
                <w:b/>
                <w:color w:val="000000"/>
                <w:sz w:val="18"/>
                <w:szCs w:val="18"/>
                <w:lang w:eastAsia="en-GB"/>
              </w:rPr>
              <w:t>Secondary exposure – Inhalation exposure (evaporation)</w:t>
            </w:r>
          </w:p>
          <w:p w14:paraId="06DB7A2A" w14:textId="77777777" w:rsidR="00D05D40" w:rsidRPr="00A81921" w:rsidRDefault="00D05D40" w:rsidP="00A12C45">
            <w:pPr>
              <w:keepNext/>
              <w:widowControl w:val="0"/>
              <w:tabs>
                <w:tab w:val="center" w:pos="4536"/>
                <w:tab w:val="right" w:pos="9072"/>
              </w:tabs>
              <w:rPr>
                <w:b/>
                <w:color w:val="000000"/>
                <w:sz w:val="18"/>
                <w:szCs w:val="18"/>
                <w:lang w:eastAsia="en-GB"/>
              </w:rPr>
            </w:pPr>
          </w:p>
          <w:p w14:paraId="2CEA438C" w14:textId="77777777" w:rsidR="00D05D40" w:rsidRPr="00A81921" w:rsidRDefault="00D05D40" w:rsidP="00A12C45">
            <w:pPr>
              <w:keepNext/>
              <w:widowControl w:val="0"/>
              <w:tabs>
                <w:tab w:val="center" w:pos="4536"/>
                <w:tab w:val="right" w:pos="9072"/>
              </w:tabs>
              <w:rPr>
                <w:color w:val="000000"/>
                <w:sz w:val="18"/>
                <w:szCs w:val="18"/>
                <w:lang w:eastAsia="en-GB"/>
              </w:rPr>
            </w:pPr>
            <w:r w:rsidRPr="00A81921">
              <w:rPr>
                <w:color w:val="000000"/>
                <w:sz w:val="18"/>
                <w:szCs w:val="18"/>
                <w:lang w:eastAsia="en-GB"/>
              </w:rPr>
              <w:t>Due to the high volatility of the active substance, exposure to volatilized residues occurs if persons enter rooms after the use of the product.</w:t>
            </w:r>
          </w:p>
        </w:tc>
        <w:tc>
          <w:tcPr>
            <w:tcW w:w="896" w:type="pct"/>
            <w:shd w:val="clear" w:color="auto" w:fill="auto"/>
            <w:tcMar>
              <w:top w:w="57" w:type="dxa"/>
              <w:bottom w:w="57" w:type="dxa"/>
            </w:tcMar>
          </w:tcPr>
          <w:p w14:paraId="322E24BB" w14:textId="77777777" w:rsidR="00D05D40" w:rsidRPr="00A81921" w:rsidRDefault="00D05D40" w:rsidP="00A12C45">
            <w:pPr>
              <w:keepNext/>
              <w:widowControl w:val="0"/>
              <w:tabs>
                <w:tab w:val="center" w:pos="4536"/>
                <w:tab w:val="right" w:pos="9072"/>
              </w:tabs>
              <w:jc w:val="both"/>
              <w:rPr>
                <w:color w:val="000000"/>
                <w:sz w:val="18"/>
                <w:szCs w:val="18"/>
                <w:lang w:eastAsia="en-GB"/>
              </w:rPr>
            </w:pPr>
            <w:r w:rsidRPr="00A81921">
              <w:rPr>
                <w:color w:val="000000"/>
                <w:sz w:val="18"/>
                <w:szCs w:val="18"/>
                <w:lang w:eastAsia="en-GB"/>
              </w:rPr>
              <w:t>Professionals</w:t>
            </w:r>
          </w:p>
        </w:tc>
      </w:tr>
      <w:tr w:rsidR="00D05D40" w:rsidRPr="00E61C32" w14:paraId="766ECCCC" w14:textId="77777777" w:rsidTr="00A12C45">
        <w:trPr>
          <w:tblHeader/>
        </w:trPr>
        <w:tc>
          <w:tcPr>
            <w:tcW w:w="622" w:type="pct"/>
            <w:tcMar>
              <w:top w:w="57" w:type="dxa"/>
              <w:bottom w:w="57" w:type="dxa"/>
            </w:tcMar>
          </w:tcPr>
          <w:p w14:paraId="5C508B95" w14:textId="77777777" w:rsidR="00D05D40" w:rsidRPr="00E61C32" w:rsidRDefault="00D05D40" w:rsidP="00A12C45">
            <w:pPr>
              <w:keepNext/>
              <w:jc w:val="both"/>
              <w:rPr>
                <w:sz w:val="18"/>
                <w:szCs w:val="18"/>
              </w:rPr>
            </w:pPr>
            <w:r w:rsidRPr="00E61C32">
              <w:rPr>
                <w:b/>
                <w:sz w:val="18"/>
                <w:szCs w:val="18"/>
              </w:rPr>
              <w:lastRenderedPageBreak/>
              <w:t>3.</w:t>
            </w:r>
          </w:p>
        </w:tc>
        <w:tc>
          <w:tcPr>
            <w:tcW w:w="855" w:type="pct"/>
            <w:shd w:val="clear" w:color="auto" w:fill="auto"/>
            <w:tcMar>
              <w:top w:w="57" w:type="dxa"/>
              <w:bottom w:w="57" w:type="dxa"/>
            </w:tcMar>
          </w:tcPr>
          <w:p w14:paraId="1907CB3E" w14:textId="77777777" w:rsidR="00D05D40" w:rsidRPr="00A80BF5" w:rsidRDefault="00D05D40" w:rsidP="00A12C45">
            <w:pPr>
              <w:keepNext/>
              <w:widowControl w:val="0"/>
              <w:tabs>
                <w:tab w:val="center" w:pos="4536"/>
                <w:tab w:val="right" w:pos="9072"/>
              </w:tabs>
              <w:rPr>
                <w:color w:val="000000"/>
                <w:sz w:val="18"/>
                <w:szCs w:val="18"/>
                <w:lang w:eastAsia="en-GB"/>
              </w:rPr>
            </w:pPr>
            <w:r w:rsidRPr="00A80BF5">
              <w:rPr>
                <w:color w:val="000000"/>
                <w:sz w:val="18"/>
                <w:szCs w:val="18"/>
                <w:lang w:eastAsia="en-GB"/>
              </w:rPr>
              <w:t>Exposure to volatilized residues after spraying application</w:t>
            </w:r>
          </w:p>
        </w:tc>
        <w:tc>
          <w:tcPr>
            <w:tcW w:w="2627" w:type="pct"/>
            <w:tcMar>
              <w:top w:w="57" w:type="dxa"/>
              <w:bottom w:w="57" w:type="dxa"/>
            </w:tcMar>
          </w:tcPr>
          <w:p w14:paraId="5B0CC384" w14:textId="77777777" w:rsidR="00D05D40" w:rsidRPr="00E61C32" w:rsidRDefault="00D05D40" w:rsidP="00A12C45">
            <w:pPr>
              <w:keepNext/>
              <w:widowControl w:val="0"/>
              <w:tabs>
                <w:tab w:val="center" w:pos="4536"/>
                <w:tab w:val="right" w:pos="9072"/>
              </w:tabs>
              <w:rPr>
                <w:color w:val="000000"/>
                <w:sz w:val="18"/>
                <w:szCs w:val="18"/>
                <w:lang w:eastAsia="en-GB"/>
              </w:rPr>
            </w:pPr>
            <w:r w:rsidRPr="00E61C32">
              <w:rPr>
                <w:b/>
                <w:color w:val="000000"/>
                <w:sz w:val="18"/>
                <w:szCs w:val="18"/>
                <w:lang w:eastAsia="en-GB"/>
              </w:rPr>
              <w:t xml:space="preserve">Secondary exposure – Inhalation exposure (evaporation) </w:t>
            </w:r>
          </w:p>
          <w:p w14:paraId="13B58F6C" w14:textId="77777777" w:rsidR="00D05D40" w:rsidRPr="00E61C32" w:rsidRDefault="00D05D40" w:rsidP="00A12C45">
            <w:pPr>
              <w:keepNext/>
              <w:widowControl w:val="0"/>
              <w:tabs>
                <w:tab w:val="center" w:pos="4536"/>
                <w:tab w:val="right" w:pos="9072"/>
              </w:tabs>
              <w:jc w:val="both"/>
              <w:rPr>
                <w:color w:val="000000"/>
                <w:sz w:val="18"/>
                <w:szCs w:val="18"/>
                <w:lang w:eastAsia="en-GB"/>
              </w:rPr>
            </w:pPr>
          </w:p>
          <w:p w14:paraId="374BEE5D" w14:textId="77777777" w:rsidR="00D05D40" w:rsidRPr="00E61C32" w:rsidRDefault="00D05D40" w:rsidP="00A12C45">
            <w:pPr>
              <w:keepNext/>
              <w:widowControl w:val="0"/>
              <w:tabs>
                <w:tab w:val="center" w:pos="4536"/>
                <w:tab w:val="right" w:pos="9072"/>
              </w:tabs>
              <w:jc w:val="both"/>
              <w:rPr>
                <w:color w:val="000000"/>
                <w:sz w:val="18"/>
                <w:szCs w:val="18"/>
                <w:lang w:eastAsia="en-GB"/>
              </w:rPr>
            </w:pPr>
            <w:r w:rsidRPr="00E61C32">
              <w:rPr>
                <w:color w:val="000000"/>
                <w:sz w:val="18"/>
                <w:szCs w:val="18"/>
                <w:lang w:eastAsia="en-GB"/>
              </w:rPr>
              <w:t xml:space="preserve">Due to the high volatility of the active substance, exposure to volatilized residues occurs if persons enter rooms after spraying of the product. </w:t>
            </w:r>
          </w:p>
        </w:tc>
        <w:tc>
          <w:tcPr>
            <w:tcW w:w="896" w:type="pct"/>
            <w:shd w:val="clear" w:color="auto" w:fill="auto"/>
            <w:tcMar>
              <w:top w:w="57" w:type="dxa"/>
              <w:bottom w:w="57" w:type="dxa"/>
            </w:tcMar>
          </w:tcPr>
          <w:p w14:paraId="77042E3D" w14:textId="77777777" w:rsidR="00D05D40" w:rsidRPr="00E61C32" w:rsidRDefault="00D05D40" w:rsidP="00A12C45">
            <w:pPr>
              <w:keepNext/>
              <w:widowControl w:val="0"/>
              <w:tabs>
                <w:tab w:val="center" w:pos="4536"/>
                <w:tab w:val="right" w:pos="9072"/>
              </w:tabs>
              <w:jc w:val="both"/>
              <w:rPr>
                <w:color w:val="000000"/>
                <w:sz w:val="18"/>
                <w:szCs w:val="18"/>
                <w:lang w:eastAsia="en-GB"/>
              </w:rPr>
            </w:pPr>
            <w:r w:rsidRPr="00E61C32">
              <w:rPr>
                <w:color w:val="000000"/>
                <w:sz w:val="18"/>
                <w:szCs w:val="18"/>
                <w:lang w:eastAsia="en-GB"/>
              </w:rPr>
              <w:t>Bystanders</w:t>
            </w:r>
          </w:p>
        </w:tc>
      </w:tr>
      <w:tr w:rsidR="00D05D40" w:rsidRPr="00E61C32" w14:paraId="0CFDEA94" w14:textId="77777777" w:rsidTr="00A12C45">
        <w:trPr>
          <w:tblHeader/>
        </w:trPr>
        <w:tc>
          <w:tcPr>
            <w:tcW w:w="622" w:type="pct"/>
            <w:tcMar>
              <w:top w:w="57" w:type="dxa"/>
              <w:bottom w:w="57" w:type="dxa"/>
            </w:tcMar>
          </w:tcPr>
          <w:p w14:paraId="13B3AB05" w14:textId="77777777" w:rsidR="00D05D40" w:rsidRPr="00E61C32" w:rsidRDefault="00D05D40" w:rsidP="00A12C45">
            <w:pPr>
              <w:keepNext/>
              <w:jc w:val="both"/>
              <w:rPr>
                <w:b/>
                <w:sz w:val="18"/>
                <w:szCs w:val="18"/>
              </w:rPr>
            </w:pPr>
            <w:r w:rsidRPr="00E61C32">
              <w:rPr>
                <w:b/>
                <w:sz w:val="18"/>
                <w:szCs w:val="18"/>
              </w:rPr>
              <w:t>4.</w:t>
            </w:r>
          </w:p>
        </w:tc>
        <w:tc>
          <w:tcPr>
            <w:tcW w:w="855" w:type="pct"/>
            <w:shd w:val="clear" w:color="auto" w:fill="auto"/>
            <w:tcMar>
              <w:top w:w="57" w:type="dxa"/>
              <w:bottom w:w="57" w:type="dxa"/>
            </w:tcMar>
          </w:tcPr>
          <w:p w14:paraId="6EB48A7F" w14:textId="77777777" w:rsidR="00D05D40" w:rsidRPr="00A80BF5" w:rsidRDefault="00D05D40" w:rsidP="00A12C45">
            <w:pPr>
              <w:keepNext/>
              <w:widowControl w:val="0"/>
              <w:tabs>
                <w:tab w:val="center" w:pos="4536"/>
                <w:tab w:val="right" w:pos="9072"/>
              </w:tabs>
              <w:rPr>
                <w:color w:val="000000"/>
                <w:sz w:val="18"/>
                <w:szCs w:val="18"/>
                <w:lang w:eastAsia="en-GB"/>
              </w:rPr>
            </w:pPr>
            <w:r w:rsidRPr="00A80BF5">
              <w:rPr>
                <w:color w:val="000000"/>
                <w:sz w:val="18"/>
                <w:szCs w:val="18"/>
                <w:lang w:eastAsia="en-GB"/>
              </w:rPr>
              <w:t>Exposure to treated surfaces</w:t>
            </w:r>
          </w:p>
        </w:tc>
        <w:tc>
          <w:tcPr>
            <w:tcW w:w="2627" w:type="pct"/>
            <w:tcMar>
              <w:top w:w="57" w:type="dxa"/>
              <w:bottom w:w="57" w:type="dxa"/>
            </w:tcMar>
          </w:tcPr>
          <w:p w14:paraId="1F32265F" w14:textId="77777777" w:rsidR="00D05D40" w:rsidRPr="00E61C32" w:rsidRDefault="00D05D40" w:rsidP="00A12C45">
            <w:pPr>
              <w:keepNext/>
              <w:widowControl w:val="0"/>
              <w:tabs>
                <w:tab w:val="center" w:pos="4536"/>
                <w:tab w:val="right" w:pos="9072"/>
              </w:tabs>
              <w:jc w:val="both"/>
              <w:rPr>
                <w:color w:val="000000"/>
                <w:sz w:val="18"/>
                <w:szCs w:val="18"/>
                <w:lang w:eastAsia="en-GB"/>
              </w:rPr>
            </w:pPr>
            <w:r w:rsidRPr="00E61C32">
              <w:rPr>
                <w:b/>
                <w:color w:val="000000"/>
                <w:sz w:val="18"/>
                <w:szCs w:val="18"/>
                <w:lang w:eastAsia="en-GB"/>
              </w:rPr>
              <w:t>Secondary exposure – Dermal exposure</w:t>
            </w:r>
          </w:p>
          <w:p w14:paraId="61F6C448" w14:textId="77777777" w:rsidR="00D05D40" w:rsidRPr="00E61C32" w:rsidRDefault="00D05D40" w:rsidP="00A12C45">
            <w:pPr>
              <w:keepNext/>
              <w:widowControl w:val="0"/>
              <w:tabs>
                <w:tab w:val="center" w:pos="4536"/>
                <w:tab w:val="right" w:pos="9072"/>
              </w:tabs>
              <w:jc w:val="both"/>
              <w:rPr>
                <w:color w:val="000000"/>
                <w:sz w:val="18"/>
                <w:szCs w:val="18"/>
                <w:lang w:eastAsia="en-GB"/>
              </w:rPr>
            </w:pPr>
          </w:p>
          <w:p w14:paraId="52D4D9B8" w14:textId="77777777" w:rsidR="00D05D40" w:rsidRPr="00E61C32" w:rsidRDefault="00D05D40" w:rsidP="00A12C45">
            <w:pPr>
              <w:keepNext/>
              <w:widowControl w:val="0"/>
              <w:tabs>
                <w:tab w:val="center" w:pos="4536"/>
                <w:tab w:val="right" w:pos="9072"/>
              </w:tabs>
              <w:jc w:val="both"/>
              <w:rPr>
                <w:color w:val="000000"/>
                <w:sz w:val="18"/>
                <w:szCs w:val="18"/>
                <w:lang w:eastAsia="en-GB"/>
              </w:rPr>
            </w:pPr>
            <w:r w:rsidRPr="00E61C32">
              <w:rPr>
                <w:color w:val="000000"/>
                <w:sz w:val="18"/>
                <w:szCs w:val="18"/>
                <w:lang w:eastAsia="en-GB"/>
              </w:rPr>
              <w:t>After the application of the product by spraying or fogger on surfaces, secondary dermal exposure may occur during the contact with the treated surfaces.</w:t>
            </w:r>
          </w:p>
        </w:tc>
        <w:tc>
          <w:tcPr>
            <w:tcW w:w="896" w:type="pct"/>
            <w:shd w:val="clear" w:color="auto" w:fill="auto"/>
            <w:tcMar>
              <w:top w:w="57" w:type="dxa"/>
              <w:bottom w:w="57" w:type="dxa"/>
            </w:tcMar>
          </w:tcPr>
          <w:p w14:paraId="4AB14055" w14:textId="77777777" w:rsidR="00D05D40" w:rsidRPr="00E61C32" w:rsidRDefault="00D05D40" w:rsidP="00A12C45">
            <w:pPr>
              <w:keepNext/>
              <w:widowControl w:val="0"/>
              <w:tabs>
                <w:tab w:val="center" w:pos="4536"/>
                <w:tab w:val="right" w:pos="9072"/>
              </w:tabs>
              <w:jc w:val="both"/>
              <w:rPr>
                <w:color w:val="000000"/>
                <w:sz w:val="18"/>
                <w:szCs w:val="18"/>
                <w:lang w:eastAsia="en-GB"/>
              </w:rPr>
            </w:pPr>
            <w:r w:rsidRPr="00E61C32">
              <w:rPr>
                <w:color w:val="000000"/>
                <w:sz w:val="18"/>
                <w:szCs w:val="18"/>
                <w:lang w:eastAsia="en-GB"/>
              </w:rPr>
              <w:t>Bystanders</w:t>
            </w:r>
          </w:p>
        </w:tc>
      </w:tr>
    </w:tbl>
    <w:p w14:paraId="041CE040" w14:textId="77777777" w:rsidR="00D05D40" w:rsidRPr="00E61C32" w:rsidRDefault="00D05D40" w:rsidP="00D05D40">
      <w:pPr>
        <w:jc w:val="both"/>
        <w:rPr>
          <w:lang w:eastAsia="en-US"/>
        </w:rPr>
      </w:pPr>
    </w:p>
    <w:p w14:paraId="62D3985E" w14:textId="77777777" w:rsidR="00D05D40" w:rsidRPr="00E61C32" w:rsidRDefault="00D05D40" w:rsidP="00D05D40">
      <w:pPr>
        <w:jc w:val="both"/>
        <w:rPr>
          <w:b/>
          <w:i/>
          <w:szCs w:val="22"/>
          <w:lang w:eastAsia="en-US"/>
        </w:rPr>
      </w:pPr>
      <w:bookmarkStart w:id="104" w:name="_Toc389729064"/>
      <w:bookmarkStart w:id="105" w:name="_Toc403472766"/>
      <w:r w:rsidRPr="00E61C32">
        <w:rPr>
          <w:b/>
          <w:i/>
          <w:szCs w:val="22"/>
          <w:lang w:eastAsia="en-US"/>
        </w:rPr>
        <w:t>Industrial exposure</w:t>
      </w:r>
      <w:bookmarkEnd w:id="104"/>
      <w:bookmarkEnd w:id="105"/>
    </w:p>
    <w:p w14:paraId="6A8932ED" w14:textId="77777777" w:rsidR="00D05D40" w:rsidRPr="00E61C32" w:rsidRDefault="00D05D40" w:rsidP="00D05D40">
      <w:pPr>
        <w:jc w:val="both"/>
        <w:rPr>
          <w:lang w:eastAsia="en-US"/>
        </w:rPr>
      </w:pPr>
    </w:p>
    <w:p w14:paraId="2C7393B4" w14:textId="77777777" w:rsidR="00D05D40" w:rsidRPr="00197F53" w:rsidRDefault="00D05D40" w:rsidP="00D05D40">
      <w:pPr>
        <w:jc w:val="both"/>
        <w:rPr>
          <w:color w:val="000000"/>
          <w:szCs w:val="18"/>
          <w:lang w:eastAsia="en-GB"/>
        </w:rPr>
      </w:pPr>
      <w:r w:rsidRPr="00197F53">
        <w:rPr>
          <w:color w:val="000000"/>
          <w:szCs w:val="18"/>
          <w:lang w:eastAsia="en-GB"/>
        </w:rPr>
        <w:t>Not applicable.</w:t>
      </w:r>
    </w:p>
    <w:p w14:paraId="68F61F8E" w14:textId="77777777" w:rsidR="00D05D40" w:rsidRPr="00E61C32" w:rsidRDefault="00D05D40" w:rsidP="00D05D40"/>
    <w:p w14:paraId="45256925" w14:textId="77777777" w:rsidR="00D05D40" w:rsidRPr="00E61C32" w:rsidRDefault="00D05D40" w:rsidP="00D05D40">
      <w:pPr>
        <w:jc w:val="both"/>
        <w:rPr>
          <w:b/>
          <w:i/>
          <w:szCs w:val="22"/>
          <w:lang w:eastAsia="en-US"/>
        </w:rPr>
      </w:pPr>
      <w:bookmarkStart w:id="106" w:name="_Toc389729067"/>
      <w:bookmarkStart w:id="107" w:name="_Toc403472767"/>
      <w:r w:rsidRPr="00E61C32">
        <w:rPr>
          <w:b/>
          <w:i/>
          <w:szCs w:val="22"/>
          <w:lang w:eastAsia="en-US"/>
        </w:rPr>
        <w:t>Professional exposure</w:t>
      </w:r>
      <w:bookmarkEnd w:id="106"/>
      <w:bookmarkEnd w:id="107"/>
      <w:r w:rsidRPr="00E61C32">
        <w:rPr>
          <w:b/>
          <w:i/>
          <w:szCs w:val="22"/>
          <w:lang w:eastAsia="en-US"/>
        </w:rPr>
        <w:t xml:space="preserve"> </w:t>
      </w:r>
    </w:p>
    <w:p w14:paraId="473F931F" w14:textId="77777777" w:rsidR="00D05D40" w:rsidRPr="00E61C32" w:rsidRDefault="00D05D40" w:rsidP="00D05D40">
      <w:pPr>
        <w:jc w:val="both"/>
        <w:rPr>
          <w:b/>
          <w:i/>
          <w:szCs w:val="22"/>
          <w:lang w:eastAsia="en-US"/>
        </w:rPr>
      </w:pPr>
    </w:p>
    <w:p w14:paraId="6CFBEE91" w14:textId="51AF08D1" w:rsidR="00D05D40" w:rsidRPr="00197F53" w:rsidRDefault="00D05D40" w:rsidP="00D05D40">
      <w:pPr>
        <w:jc w:val="both"/>
        <w:rPr>
          <w:color w:val="000000"/>
          <w:szCs w:val="18"/>
          <w:lang w:eastAsia="en-GB"/>
        </w:rPr>
      </w:pPr>
      <w:r w:rsidRPr="00197F53">
        <w:rPr>
          <w:color w:val="000000"/>
          <w:szCs w:val="18"/>
          <w:lang w:eastAsia="en-GB"/>
        </w:rPr>
        <w:t>It has to be noted that, since no systemic effect has been identified for hydrogen peroxide and that only toxicological reference values for inhalation exposure (mg/m</w:t>
      </w:r>
      <w:r w:rsidRPr="00197F53">
        <w:rPr>
          <w:color w:val="000000"/>
          <w:szCs w:val="18"/>
          <w:vertAlign w:val="superscript"/>
          <w:lang w:eastAsia="en-GB"/>
        </w:rPr>
        <w:t>3</w:t>
      </w:r>
      <w:r w:rsidRPr="00197F53">
        <w:rPr>
          <w:color w:val="000000"/>
          <w:szCs w:val="18"/>
          <w:lang w:eastAsia="en-GB"/>
        </w:rPr>
        <w:t xml:space="preserve">) are available for this, exposure assessment for the dermal and oral route are not considered. </w:t>
      </w:r>
    </w:p>
    <w:p w14:paraId="17FC1682" w14:textId="77777777" w:rsidR="00D05D40" w:rsidRPr="00197F53" w:rsidRDefault="00D05D40" w:rsidP="00D05D40">
      <w:pPr>
        <w:jc w:val="both"/>
        <w:rPr>
          <w:color w:val="000000"/>
          <w:szCs w:val="18"/>
          <w:lang w:eastAsia="en-GB"/>
        </w:rPr>
      </w:pPr>
    </w:p>
    <w:p w14:paraId="3CF82702" w14:textId="6F13E9A8" w:rsidR="00D05D40" w:rsidRPr="00197F53" w:rsidRDefault="00D05D40" w:rsidP="00D05D40">
      <w:pPr>
        <w:jc w:val="both"/>
        <w:rPr>
          <w:color w:val="000000"/>
          <w:szCs w:val="18"/>
          <w:lang w:eastAsia="en-GB"/>
        </w:rPr>
      </w:pPr>
      <w:r w:rsidRPr="00197F53">
        <w:rPr>
          <w:color w:val="000000"/>
          <w:szCs w:val="18"/>
          <w:lang w:eastAsia="en-GB"/>
        </w:rPr>
        <w:t xml:space="preserve">A local risk assessment </w:t>
      </w:r>
      <w:proofErr w:type="gramStart"/>
      <w:r w:rsidRPr="00197F53">
        <w:rPr>
          <w:color w:val="000000"/>
          <w:szCs w:val="18"/>
          <w:lang w:eastAsia="en-GB"/>
        </w:rPr>
        <w:t>wi</w:t>
      </w:r>
      <w:r w:rsidR="00197F53" w:rsidRPr="00197F53">
        <w:rPr>
          <w:color w:val="000000"/>
          <w:szCs w:val="18"/>
          <w:lang w:eastAsia="en-GB"/>
        </w:rPr>
        <w:t>l</w:t>
      </w:r>
      <w:r w:rsidRPr="00197F53">
        <w:rPr>
          <w:color w:val="000000"/>
          <w:szCs w:val="18"/>
          <w:lang w:eastAsia="en-GB"/>
        </w:rPr>
        <w:t>l be performed</w:t>
      </w:r>
      <w:proofErr w:type="gramEnd"/>
      <w:r w:rsidRPr="00197F53">
        <w:rPr>
          <w:color w:val="000000"/>
          <w:szCs w:val="18"/>
          <w:lang w:eastAsia="en-GB"/>
        </w:rPr>
        <w:t xml:space="preserve"> for the dermal route.</w:t>
      </w:r>
    </w:p>
    <w:p w14:paraId="16FD50E5" w14:textId="77777777" w:rsidR="00D05D40" w:rsidRPr="00E61C32" w:rsidRDefault="00D05D40" w:rsidP="00D05D40">
      <w:pPr>
        <w:jc w:val="both"/>
        <w:rPr>
          <w:b/>
          <w:u w:val="single"/>
          <w:lang w:eastAsia="en-US"/>
        </w:rPr>
      </w:pPr>
    </w:p>
    <w:p w14:paraId="0F151A84" w14:textId="77777777" w:rsidR="00D05D40" w:rsidRPr="00E61C32" w:rsidRDefault="00D05D40" w:rsidP="00D05D40">
      <w:pPr>
        <w:jc w:val="both"/>
        <w:rPr>
          <w:b/>
          <w:lang w:eastAsia="en-US"/>
        </w:rPr>
      </w:pPr>
      <w:r w:rsidRPr="00AE3EAB">
        <w:rPr>
          <w:b/>
          <w:u w:val="single"/>
          <w:lang w:eastAsia="en-US"/>
        </w:rPr>
        <w:t>Scenario [1] – Spray applic</w:t>
      </w:r>
      <w:r w:rsidRPr="00E61C32">
        <w:rPr>
          <w:b/>
          <w:u w:val="single"/>
          <w:lang w:eastAsia="en-US"/>
        </w:rPr>
        <w:t>ation</w:t>
      </w:r>
    </w:p>
    <w:p w14:paraId="37A6EBB5" w14:textId="77777777" w:rsidR="00D05D40" w:rsidRPr="00E61C32" w:rsidRDefault="00D05D40" w:rsidP="00D05D40">
      <w:pPr>
        <w:jc w:val="both"/>
        <w:rPr>
          <w:lang w:eastAsia="en-US"/>
        </w:rPr>
      </w:pPr>
    </w:p>
    <w:p w14:paraId="19AD499C" w14:textId="21971296" w:rsidR="00D05D40" w:rsidRPr="00197F53" w:rsidRDefault="00D05D40" w:rsidP="00D05D40">
      <w:pPr>
        <w:jc w:val="both"/>
        <w:rPr>
          <w:szCs w:val="18"/>
          <w:lang w:eastAsia="en-US"/>
        </w:rPr>
      </w:pPr>
      <w:r w:rsidRPr="00197F53">
        <w:rPr>
          <w:szCs w:val="18"/>
          <w:lang w:eastAsia="en-US"/>
        </w:rPr>
        <w:t xml:space="preserve">The product </w:t>
      </w:r>
      <w:proofErr w:type="gramStart"/>
      <w:r w:rsidRPr="00197F53">
        <w:rPr>
          <w:szCs w:val="18"/>
          <w:lang w:eastAsia="en-US"/>
        </w:rPr>
        <w:t>is applied</w:t>
      </w:r>
      <w:proofErr w:type="gramEnd"/>
      <w:r w:rsidRPr="00197F53">
        <w:rPr>
          <w:szCs w:val="18"/>
          <w:lang w:eastAsia="en-US"/>
        </w:rPr>
        <w:t xml:space="preserve"> by spraying on surfaces at an application rate between 30 </w:t>
      </w:r>
      <w:r w:rsidR="00197F53" w:rsidRPr="00197F53">
        <w:rPr>
          <w:szCs w:val="18"/>
          <w:lang w:eastAsia="en-US"/>
        </w:rPr>
        <w:t>and</w:t>
      </w:r>
      <w:r w:rsidRPr="00197F53">
        <w:rPr>
          <w:szCs w:val="18"/>
          <w:lang w:eastAsia="en-US"/>
        </w:rPr>
        <w:t xml:space="preserve"> 50 m</w:t>
      </w:r>
      <w:r w:rsidR="00197F53" w:rsidRPr="00197F53">
        <w:rPr>
          <w:szCs w:val="18"/>
          <w:lang w:eastAsia="en-US"/>
        </w:rPr>
        <w:t>L</w:t>
      </w:r>
      <w:r w:rsidRPr="00197F53">
        <w:rPr>
          <w:szCs w:val="18"/>
          <w:lang w:eastAsia="en-US"/>
        </w:rPr>
        <w:t>/m</w:t>
      </w:r>
      <w:r w:rsidRPr="00197F53">
        <w:rPr>
          <w:szCs w:val="18"/>
          <w:vertAlign w:val="superscript"/>
          <w:lang w:eastAsia="en-US"/>
        </w:rPr>
        <w:t>2</w:t>
      </w:r>
      <w:r w:rsidRPr="00197F53">
        <w:rPr>
          <w:szCs w:val="18"/>
          <w:lang w:eastAsia="en-US"/>
        </w:rPr>
        <w:t xml:space="preserve">. After spraying, the product </w:t>
      </w:r>
      <w:proofErr w:type="gramStart"/>
      <w:r w:rsidRPr="00197F53">
        <w:rPr>
          <w:szCs w:val="18"/>
          <w:lang w:eastAsia="en-US"/>
        </w:rPr>
        <w:t>can be wiped or rinsed on hard surfaces to disinfect</w:t>
      </w:r>
      <w:proofErr w:type="gramEnd"/>
      <w:r w:rsidRPr="00197F53">
        <w:rPr>
          <w:szCs w:val="18"/>
          <w:lang w:eastAsia="en-US"/>
        </w:rPr>
        <w:t xml:space="preserve">. </w:t>
      </w:r>
    </w:p>
    <w:p w14:paraId="27EDAAC2" w14:textId="77777777" w:rsidR="00D05D40" w:rsidRPr="00197F53" w:rsidRDefault="00D05D40" w:rsidP="00D05D40">
      <w:pPr>
        <w:jc w:val="both"/>
        <w:rPr>
          <w:szCs w:val="18"/>
          <w:lang w:eastAsia="en-US"/>
        </w:rPr>
      </w:pPr>
      <w:r w:rsidRPr="00197F53">
        <w:rPr>
          <w:szCs w:val="18"/>
          <w:lang w:eastAsia="en-US"/>
        </w:rPr>
        <w:t xml:space="preserve">Considering this mode of application, professionals </w:t>
      </w:r>
      <w:proofErr w:type="gramStart"/>
      <w:r w:rsidRPr="00197F53">
        <w:rPr>
          <w:szCs w:val="18"/>
          <w:lang w:eastAsia="en-US"/>
        </w:rPr>
        <w:t>are exposed</w:t>
      </w:r>
      <w:proofErr w:type="gramEnd"/>
      <w:r w:rsidRPr="00197F53">
        <w:rPr>
          <w:szCs w:val="18"/>
          <w:lang w:eastAsia="en-US"/>
        </w:rPr>
        <w:t xml:space="preserve"> to the product </w:t>
      </w:r>
      <w:r w:rsidRPr="00197F53">
        <w:rPr>
          <w:i/>
          <w:szCs w:val="18"/>
          <w:lang w:eastAsia="en-US"/>
        </w:rPr>
        <w:t>via</w:t>
      </w:r>
      <w:r w:rsidRPr="00197F53">
        <w:rPr>
          <w:szCs w:val="18"/>
          <w:lang w:eastAsia="en-US"/>
        </w:rPr>
        <w:t xml:space="preserve"> dermal and inhalation routes simultaneously during the application of the product. The different phases of exposure </w:t>
      </w:r>
      <w:proofErr w:type="gramStart"/>
      <w:r w:rsidRPr="00197F53">
        <w:rPr>
          <w:szCs w:val="18"/>
          <w:lang w:eastAsia="en-US"/>
        </w:rPr>
        <w:t>have been split</w:t>
      </w:r>
      <w:proofErr w:type="gramEnd"/>
      <w:r w:rsidRPr="00197F53">
        <w:rPr>
          <w:szCs w:val="18"/>
          <w:lang w:eastAsia="en-US"/>
        </w:rPr>
        <w:t xml:space="preserve"> in four different scenarios in order to clarify the assessment:</w:t>
      </w:r>
    </w:p>
    <w:p w14:paraId="63BC9A15" w14:textId="77777777" w:rsidR="00D05D40" w:rsidRPr="00197F53" w:rsidRDefault="00D05D40" w:rsidP="00D05D40">
      <w:pPr>
        <w:jc w:val="both"/>
        <w:rPr>
          <w:szCs w:val="18"/>
          <w:lang w:eastAsia="en-US"/>
        </w:rPr>
      </w:pPr>
    </w:p>
    <w:p w14:paraId="55700E04" w14:textId="3AE4B7FC" w:rsidR="00D05D40" w:rsidRPr="00197F53" w:rsidRDefault="00D05D40" w:rsidP="0076355D">
      <w:pPr>
        <w:pStyle w:val="Paragraphedeliste"/>
        <w:numPr>
          <w:ilvl w:val="0"/>
          <w:numId w:val="13"/>
        </w:numPr>
        <w:suppressAutoHyphens w:val="0"/>
        <w:spacing w:line="260" w:lineRule="atLeast"/>
        <w:contextualSpacing/>
        <w:jc w:val="both"/>
        <w:rPr>
          <w:szCs w:val="18"/>
          <w:lang w:eastAsia="en-US"/>
        </w:rPr>
      </w:pPr>
      <w:r w:rsidRPr="00197F53">
        <w:rPr>
          <w:szCs w:val="18"/>
          <w:lang w:eastAsia="en-US"/>
        </w:rPr>
        <w:t xml:space="preserve">Scenario [1a] </w:t>
      </w:r>
      <w:r w:rsidRPr="00197F53">
        <w:rPr>
          <w:szCs w:val="18"/>
          <w:lang w:eastAsia="en-US"/>
        </w:rPr>
        <w:sym w:font="Wingdings" w:char="F0E0"/>
      </w:r>
      <w:r w:rsidRPr="00197F53">
        <w:rPr>
          <w:szCs w:val="18"/>
          <w:lang w:eastAsia="en-US"/>
        </w:rPr>
        <w:t xml:space="preserve"> professional exposure during mixing and loading (dermal exposure + inhalation exposure to aerosols);</w:t>
      </w:r>
    </w:p>
    <w:p w14:paraId="46D688FE" w14:textId="77777777" w:rsidR="00D05D40" w:rsidRPr="00197F53" w:rsidRDefault="00D05D40" w:rsidP="0076355D">
      <w:pPr>
        <w:pStyle w:val="Paragraphedeliste"/>
        <w:numPr>
          <w:ilvl w:val="0"/>
          <w:numId w:val="13"/>
        </w:numPr>
        <w:suppressAutoHyphens w:val="0"/>
        <w:spacing w:line="260" w:lineRule="atLeast"/>
        <w:contextualSpacing/>
        <w:jc w:val="both"/>
        <w:rPr>
          <w:szCs w:val="18"/>
          <w:lang w:eastAsia="en-US"/>
        </w:rPr>
      </w:pPr>
      <w:r w:rsidRPr="00197F53">
        <w:rPr>
          <w:szCs w:val="18"/>
          <w:lang w:eastAsia="en-US"/>
        </w:rPr>
        <w:t xml:space="preserve">Scenario [1b] </w:t>
      </w:r>
      <w:r w:rsidRPr="00197F53">
        <w:rPr>
          <w:szCs w:val="18"/>
          <w:lang w:eastAsia="en-US"/>
        </w:rPr>
        <w:sym w:font="Wingdings" w:char="F0E0"/>
      </w:r>
      <w:r w:rsidRPr="00197F53">
        <w:rPr>
          <w:szCs w:val="18"/>
          <w:lang w:eastAsia="en-US"/>
        </w:rPr>
        <w:t xml:space="preserve"> professional exposure during spray application (dermal exposure + inhalation exposure to generated aerosols);</w:t>
      </w:r>
    </w:p>
    <w:p w14:paraId="2F525470" w14:textId="121B83A9" w:rsidR="00D05D40" w:rsidRPr="00197F53" w:rsidRDefault="00D05D40" w:rsidP="0076355D">
      <w:pPr>
        <w:pStyle w:val="Paragraphedeliste"/>
        <w:numPr>
          <w:ilvl w:val="0"/>
          <w:numId w:val="13"/>
        </w:numPr>
        <w:suppressAutoHyphens w:val="0"/>
        <w:spacing w:line="260" w:lineRule="atLeast"/>
        <w:contextualSpacing/>
        <w:jc w:val="both"/>
        <w:rPr>
          <w:szCs w:val="18"/>
          <w:lang w:eastAsia="en-US"/>
        </w:rPr>
      </w:pPr>
      <w:r w:rsidRPr="00197F53">
        <w:rPr>
          <w:szCs w:val="18"/>
          <w:lang w:eastAsia="en-US"/>
        </w:rPr>
        <w:t xml:space="preserve">Scenario [1c] </w:t>
      </w:r>
      <w:r w:rsidRPr="00197F53">
        <w:rPr>
          <w:szCs w:val="18"/>
          <w:lang w:eastAsia="en-US"/>
        </w:rPr>
        <w:sym w:font="Wingdings" w:char="F0E0"/>
      </w:r>
      <w:r w:rsidRPr="00197F53">
        <w:rPr>
          <w:szCs w:val="18"/>
          <w:lang w:eastAsia="en-US"/>
        </w:rPr>
        <w:t xml:space="preserve"> professional exposure during wiping</w:t>
      </w:r>
      <w:r w:rsidR="008C6BF1">
        <w:rPr>
          <w:szCs w:val="18"/>
          <w:lang w:eastAsia="en-US"/>
        </w:rPr>
        <w:t xml:space="preserve"> </w:t>
      </w:r>
      <w:r w:rsidRPr="00197F53">
        <w:rPr>
          <w:szCs w:val="18"/>
          <w:lang w:eastAsia="en-US"/>
        </w:rPr>
        <w:t>(dermal exposure);</w:t>
      </w:r>
    </w:p>
    <w:p w14:paraId="047E1034" w14:textId="77777777" w:rsidR="00D05D40" w:rsidRPr="00197F53" w:rsidRDefault="00D05D40" w:rsidP="0076355D">
      <w:pPr>
        <w:pStyle w:val="Paragraphedeliste"/>
        <w:numPr>
          <w:ilvl w:val="0"/>
          <w:numId w:val="13"/>
        </w:numPr>
        <w:suppressAutoHyphens w:val="0"/>
        <w:spacing w:line="260" w:lineRule="atLeast"/>
        <w:contextualSpacing/>
        <w:jc w:val="both"/>
        <w:rPr>
          <w:szCs w:val="18"/>
          <w:lang w:eastAsia="en-US"/>
        </w:rPr>
      </w:pPr>
      <w:r w:rsidRPr="00197F53">
        <w:rPr>
          <w:szCs w:val="18"/>
          <w:lang w:eastAsia="en-US"/>
        </w:rPr>
        <w:t xml:space="preserve">Scenario [1d] </w:t>
      </w:r>
      <w:r w:rsidRPr="00197F53">
        <w:rPr>
          <w:szCs w:val="18"/>
          <w:lang w:eastAsia="en-US"/>
        </w:rPr>
        <w:sym w:font="Wingdings" w:char="F0E0"/>
      </w:r>
      <w:r w:rsidRPr="00197F53">
        <w:rPr>
          <w:szCs w:val="18"/>
          <w:lang w:eastAsia="en-US"/>
        </w:rPr>
        <w:t xml:space="preserve"> professional exposure to volatilized residues generated due to the high volatility of H</w:t>
      </w:r>
      <w:r w:rsidRPr="00197F53">
        <w:rPr>
          <w:szCs w:val="18"/>
          <w:vertAlign w:val="subscript"/>
          <w:lang w:eastAsia="en-US"/>
        </w:rPr>
        <w:t>2</w:t>
      </w:r>
      <w:r w:rsidRPr="00197F53">
        <w:rPr>
          <w:szCs w:val="18"/>
          <w:lang w:eastAsia="en-US"/>
        </w:rPr>
        <w:t>O</w:t>
      </w:r>
      <w:r w:rsidRPr="00197F53">
        <w:rPr>
          <w:szCs w:val="18"/>
          <w:vertAlign w:val="subscript"/>
          <w:lang w:eastAsia="en-US"/>
        </w:rPr>
        <w:t>2</w:t>
      </w:r>
      <w:r w:rsidRPr="00197F53">
        <w:rPr>
          <w:szCs w:val="18"/>
          <w:lang w:eastAsia="en-US"/>
        </w:rPr>
        <w:t xml:space="preserve"> during mixing and loading, spraying and wiping (inhalation to generated vapors).</w:t>
      </w:r>
    </w:p>
    <w:p w14:paraId="73404140" w14:textId="77777777" w:rsidR="00D05D40" w:rsidRPr="00197F53" w:rsidRDefault="00D05D40" w:rsidP="00D05D40">
      <w:pPr>
        <w:jc w:val="both"/>
        <w:rPr>
          <w:szCs w:val="18"/>
          <w:lang w:eastAsia="en-US"/>
        </w:rPr>
      </w:pPr>
    </w:p>
    <w:p w14:paraId="0E7638F8" w14:textId="19C725FF" w:rsidR="00430DBD" w:rsidRDefault="00430DBD" w:rsidP="00430DBD">
      <w:pPr>
        <w:jc w:val="both"/>
        <w:rPr>
          <w:szCs w:val="18"/>
          <w:lang w:eastAsia="en-US"/>
        </w:rPr>
      </w:pPr>
      <w:r w:rsidRPr="00197F53">
        <w:rPr>
          <w:szCs w:val="18"/>
          <w:lang w:eastAsia="en-US"/>
        </w:rPr>
        <w:t xml:space="preserve">It </w:t>
      </w:r>
      <w:proofErr w:type="gramStart"/>
      <w:r w:rsidRPr="00197F53">
        <w:rPr>
          <w:szCs w:val="18"/>
          <w:lang w:eastAsia="en-US"/>
        </w:rPr>
        <w:t>should be noted</w:t>
      </w:r>
      <w:proofErr w:type="gramEnd"/>
      <w:r w:rsidRPr="00197F53">
        <w:rPr>
          <w:szCs w:val="18"/>
          <w:lang w:eastAsia="en-US"/>
        </w:rPr>
        <w:t xml:space="preserve"> that the ventilation rate and the treated surface area for the different PTs are different. Therefore, the exposure calculations for the different scenarios </w:t>
      </w:r>
      <w:proofErr w:type="gramStart"/>
      <w:r w:rsidRPr="00197F53">
        <w:rPr>
          <w:szCs w:val="18"/>
          <w:lang w:eastAsia="en-US"/>
        </w:rPr>
        <w:t>were carried out</w:t>
      </w:r>
      <w:proofErr w:type="gramEnd"/>
      <w:r>
        <w:rPr>
          <w:szCs w:val="18"/>
          <w:lang w:eastAsia="en-US"/>
        </w:rPr>
        <w:t xml:space="preserve"> to cover the intended use of the trigger spray in the relevant sectors of activities</w:t>
      </w:r>
      <w:r w:rsidR="00807CBD">
        <w:rPr>
          <w:szCs w:val="18"/>
          <w:lang w:eastAsia="en-US"/>
        </w:rPr>
        <w:t xml:space="preserve">. Besides in ordre to be consistent with the intended uses, only exposition regarding small surfaces’ disinfection </w:t>
      </w:r>
      <w:proofErr w:type="gramStart"/>
      <w:r w:rsidR="00807CBD">
        <w:rPr>
          <w:szCs w:val="18"/>
          <w:lang w:eastAsia="en-US"/>
        </w:rPr>
        <w:t>was performed</w:t>
      </w:r>
      <w:proofErr w:type="gramEnd"/>
      <w:r w:rsidR="00807CBD">
        <w:rPr>
          <w:szCs w:val="18"/>
          <w:lang w:eastAsia="en-US"/>
        </w:rPr>
        <w:t>.</w:t>
      </w:r>
    </w:p>
    <w:p w14:paraId="687447C6" w14:textId="77777777" w:rsidR="00430DBD" w:rsidRDefault="00430DBD" w:rsidP="00430DBD">
      <w:pPr>
        <w:jc w:val="both"/>
        <w:rPr>
          <w:lang w:eastAsia="en-US"/>
        </w:rPr>
      </w:pPr>
    </w:p>
    <w:p w14:paraId="4FF27449" w14:textId="77777777" w:rsidR="00430DBD" w:rsidRPr="00C64487" w:rsidRDefault="00430DBD" w:rsidP="00430DBD">
      <w:pPr>
        <w:jc w:val="both"/>
        <w:rPr>
          <w:b/>
          <w:szCs w:val="22"/>
          <w:lang w:eastAsia="en-US"/>
        </w:rPr>
      </w:pPr>
      <w:bookmarkStart w:id="108" w:name="_Hlk532733582"/>
      <w:r w:rsidRPr="00C64487">
        <w:rPr>
          <w:b/>
          <w:szCs w:val="22"/>
          <w:lang w:eastAsia="en-US"/>
        </w:rPr>
        <w:t>Spray application PT2</w:t>
      </w:r>
    </w:p>
    <w:p w14:paraId="2363E9F1" w14:textId="77777777" w:rsidR="00430DBD" w:rsidRPr="00B671B4" w:rsidRDefault="00430DBD" w:rsidP="00430DBD">
      <w:pPr>
        <w:jc w:val="both"/>
        <w:rPr>
          <w:sz w:val="16"/>
          <w:szCs w:val="16"/>
          <w:lang w:eastAsia="en-US"/>
        </w:rPr>
      </w:pPr>
    </w:p>
    <w:p w14:paraId="4B1278B9" w14:textId="77777777" w:rsidR="00430DBD" w:rsidRDefault="00430DBD" w:rsidP="00430DBD">
      <w:pPr>
        <w:numPr>
          <w:ilvl w:val="0"/>
          <w:numId w:val="13"/>
        </w:numPr>
        <w:suppressAutoHyphens w:val="0"/>
        <w:jc w:val="both"/>
        <w:rPr>
          <w:lang w:eastAsia="en-US"/>
        </w:rPr>
      </w:pPr>
      <w:r>
        <w:rPr>
          <w:lang w:eastAsia="en-US"/>
        </w:rPr>
        <w:t>PT2 Hospitals</w:t>
      </w:r>
    </w:p>
    <w:p w14:paraId="1EAE3790" w14:textId="77777777" w:rsidR="00430DBD" w:rsidRDefault="00430DBD" w:rsidP="00430DBD">
      <w:pPr>
        <w:numPr>
          <w:ilvl w:val="0"/>
          <w:numId w:val="13"/>
        </w:numPr>
        <w:suppressAutoHyphens w:val="0"/>
        <w:jc w:val="both"/>
        <w:rPr>
          <w:lang w:eastAsia="en-US"/>
        </w:rPr>
      </w:pPr>
      <w:r>
        <w:rPr>
          <w:lang w:eastAsia="en-US"/>
        </w:rPr>
        <w:t>PT2 Medical practices</w:t>
      </w:r>
    </w:p>
    <w:p w14:paraId="1C964770" w14:textId="77777777" w:rsidR="00430DBD" w:rsidRDefault="00430DBD" w:rsidP="00430DBD">
      <w:pPr>
        <w:numPr>
          <w:ilvl w:val="0"/>
          <w:numId w:val="13"/>
        </w:numPr>
        <w:suppressAutoHyphens w:val="0"/>
        <w:jc w:val="both"/>
        <w:rPr>
          <w:lang w:eastAsia="en-US"/>
        </w:rPr>
      </w:pPr>
      <w:r>
        <w:rPr>
          <w:lang w:eastAsia="en-US"/>
        </w:rPr>
        <w:t>PT2 Hotels and nurseries</w:t>
      </w:r>
    </w:p>
    <w:p w14:paraId="4C3F4909" w14:textId="2699BFD1" w:rsidR="00430DBD" w:rsidRDefault="00430DBD" w:rsidP="00430DBD">
      <w:pPr>
        <w:jc w:val="both"/>
        <w:rPr>
          <w:lang w:eastAsia="en-US"/>
        </w:rPr>
      </w:pPr>
    </w:p>
    <w:p w14:paraId="67F63A4C" w14:textId="77777777" w:rsidR="000F7800" w:rsidRDefault="000F7800" w:rsidP="00430DBD">
      <w:pPr>
        <w:jc w:val="both"/>
        <w:rPr>
          <w:b/>
          <w:szCs w:val="22"/>
          <w:lang w:eastAsia="en-US"/>
        </w:rPr>
      </w:pPr>
    </w:p>
    <w:p w14:paraId="32E1C4B3" w14:textId="6C111F9A" w:rsidR="00430DBD" w:rsidRPr="00C64487" w:rsidRDefault="00430DBD" w:rsidP="00430DBD">
      <w:pPr>
        <w:jc w:val="both"/>
        <w:rPr>
          <w:b/>
          <w:szCs w:val="22"/>
          <w:lang w:eastAsia="en-US"/>
        </w:rPr>
      </w:pPr>
      <w:r w:rsidRPr="00C64487">
        <w:rPr>
          <w:b/>
          <w:szCs w:val="22"/>
          <w:lang w:eastAsia="en-US"/>
        </w:rPr>
        <w:t>Spray application PT</w:t>
      </w:r>
      <w:r>
        <w:rPr>
          <w:b/>
          <w:szCs w:val="22"/>
          <w:lang w:eastAsia="en-US"/>
        </w:rPr>
        <w:t>4</w:t>
      </w:r>
    </w:p>
    <w:p w14:paraId="1A43C61F" w14:textId="77777777" w:rsidR="00430DBD" w:rsidRPr="00B671B4" w:rsidRDefault="00430DBD" w:rsidP="00430DBD">
      <w:pPr>
        <w:jc w:val="both"/>
        <w:rPr>
          <w:sz w:val="16"/>
          <w:szCs w:val="16"/>
          <w:lang w:eastAsia="en-US"/>
        </w:rPr>
      </w:pPr>
    </w:p>
    <w:p w14:paraId="3514447E" w14:textId="77777777" w:rsidR="00430DBD" w:rsidRDefault="00430DBD" w:rsidP="00430DBD">
      <w:pPr>
        <w:numPr>
          <w:ilvl w:val="0"/>
          <w:numId w:val="13"/>
        </w:numPr>
        <w:suppressAutoHyphens w:val="0"/>
        <w:jc w:val="both"/>
        <w:rPr>
          <w:lang w:eastAsia="en-US"/>
        </w:rPr>
      </w:pPr>
      <w:r>
        <w:rPr>
          <w:lang w:eastAsia="en-US"/>
        </w:rPr>
        <w:t>PT4 Small kitchens</w:t>
      </w:r>
    </w:p>
    <w:p w14:paraId="65945636" w14:textId="77777777" w:rsidR="00430DBD" w:rsidRDefault="00430DBD" w:rsidP="00430DBD">
      <w:pPr>
        <w:numPr>
          <w:ilvl w:val="0"/>
          <w:numId w:val="13"/>
        </w:numPr>
        <w:suppressAutoHyphens w:val="0"/>
        <w:jc w:val="both"/>
        <w:rPr>
          <w:lang w:eastAsia="en-US"/>
        </w:rPr>
      </w:pPr>
      <w:r>
        <w:rPr>
          <w:lang w:eastAsia="en-US"/>
        </w:rPr>
        <w:t>PT4 Canteens</w:t>
      </w:r>
    </w:p>
    <w:p w14:paraId="06BC378D" w14:textId="77777777" w:rsidR="00430DBD" w:rsidRDefault="00430DBD" w:rsidP="00430DBD">
      <w:pPr>
        <w:numPr>
          <w:ilvl w:val="0"/>
          <w:numId w:val="13"/>
        </w:numPr>
        <w:suppressAutoHyphens w:val="0"/>
        <w:jc w:val="both"/>
        <w:rPr>
          <w:lang w:eastAsia="en-US"/>
        </w:rPr>
      </w:pPr>
      <w:r>
        <w:rPr>
          <w:lang w:eastAsia="en-US"/>
        </w:rPr>
        <w:lastRenderedPageBreak/>
        <w:t>PT4 Food processing industry</w:t>
      </w:r>
    </w:p>
    <w:bookmarkEnd w:id="108"/>
    <w:p w14:paraId="7BBAE188" w14:textId="05BC5164" w:rsidR="00430DBD" w:rsidRPr="00E61C32" w:rsidRDefault="00430DBD" w:rsidP="00D05D40">
      <w:pPr>
        <w:jc w:val="both"/>
        <w:rPr>
          <w:lang w:eastAsia="en-US"/>
        </w:rPr>
      </w:pPr>
    </w:p>
    <w:p w14:paraId="11FA3FD4" w14:textId="77777777" w:rsidR="00D05D40" w:rsidRPr="00E61C32" w:rsidRDefault="00D05D40" w:rsidP="00D05D40">
      <w:pPr>
        <w:keepNext/>
        <w:spacing w:after="240"/>
        <w:jc w:val="both"/>
        <w:rPr>
          <w:i/>
          <w:u w:val="single"/>
          <w:lang w:eastAsia="en-US"/>
        </w:rPr>
      </w:pPr>
      <w:bookmarkStart w:id="109" w:name="_Toc389729068"/>
      <w:r w:rsidRPr="00AE3EAB">
        <w:rPr>
          <w:i/>
          <w:u w:val="single"/>
          <w:lang w:eastAsia="en-US"/>
        </w:rPr>
        <w:t>Scenario [1a</w:t>
      </w:r>
      <w:r w:rsidRPr="00E61C32">
        <w:rPr>
          <w:i/>
          <w:u w:val="single"/>
          <w:lang w:eastAsia="en-US"/>
        </w:rPr>
        <w:t xml:space="preserve">] – Primary exposure during mixing and loading </w:t>
      </w:r>
    </w:p>
    <w:p w14:paraId="486F62C2" w14:textId="018384A1" w:rsidR="00D05D40" w:rsidRPr="00197F53" w:rsidRDefault="00D05D40" w:rsidP="00D05D40">
      <w:pPr>
        <w:keepNext/>
        <w:spacing w:after="240"/>
        <w:jc w:val="both"/>
        <w:rPr>
          <w:szCs w:val="18"/>
          <w:lang w:eastAsia="en-US"/>
        </w:rPr>
      </w:pPr>
      <w:r w:rsidRPr="00197F53">
        <w:rPr>
          <w:szCs w:val="18"/>
          <w:lang w:eastAsia="en-US"/>
        </w:rPr>
        <w:t xml:space="preserve">Inhalation exposure to aerosols generated during mixing and loading </w:t>
      </w:r>
      <w:proofErr w:type="gramStart"/>
      <w:r w:rsidRPr="00197F53">
        <w:rPr>
          <w:szCs w:val="18"/>
          <w:lang w:eastAsia="en-US"/>
        </w:rPr>
        <w:t>is considered</w:t>
      </w:r>
      <w:proofErr w:type="gramEnd"/>
      <w:r w:rsidRPr="00197F53">
        <w:rPr>
          <w:szCs w:val="18"/>
          <w:lang w:eastAsia="en-US"/>
        </w:rPr>
        <w:t xml:space="preserve"> negligible.</w:t>
      </w:r>
      <w:r w:rsidR="00197F53">
        <w:rPr>
          <w:szCs w:val="18"/>
          <w:lang w:eastAsia="en-US"/>
        </w:rPr>
        <w:t xml:space="preserve"> </w:t>
      </w:r>
      <w:r w:rsidRPr="00197F53">
        <w:rPr>
          <w:szCs w:val="18"/>
          <w:lang w:eastAsia="en-US"/>
        </w:rPr>
        <w:t xml:space="preserve">However, inhalation exposure to vapors generated during mixing and loading is expected. This scenario </w:t>
      </w:r>
      <w:proofErr w:type="gramStart"/>
      <w:r w:rsidRPr="00197F53">
        <w:rPr>
          <w:szCs w:val="18"/>
          <w:lang w:eastAsia="en-US"/>
        </w:rPr>
        <w:t>will be taken</w:t>
      </w:r>
      <w:proofErr w:type="gramEnd"/>
      <w:r w:rsidRPr="00197F53">
        <w:rPr>
          <w:szCs w:val="18"/>
          <w:lang w:eastAsia="en-US"/>
        </w:rPr>
        <w:t xml:space="preserve"> in</w:t>
      </w:r>
      <w:r w:rsidR="00197F53">
        <w:rPr>
          <w:szCs w:val="18"/>
          <w:lang w:eastAsia="en-US"/>
        </w:rPr>
        <w:t>to</w:t>
      </w:r>
      <w:r w:rsidRPr="00197F53">
        <w:rPr>
          <w:szCs w:val="18"/>
          <w:lang w:eastAsia="en-US"/>
        </w:rPr>
        <w:t xml:space="preserve"> account below (scenario 1d).</w:t>
      </w:r>
    </w:p>
    <w:p w14:paraId="742C95E6" w14:textId="77777777" w:rsidR="00D05D40" w:rsidRPr="00197F53" w:rsidRDefault="00D05D40" w:rsidP="00D05D40">
      <w:pPr>
        <w:keepNext/>
        <w:spacing w:after="240"/>
        <w:jc w:val="both"/>
        <w:rPr>
          <w:szCs w:val="18"/>
          <w:lang w:eastAsia="en-US"/>
        </w:rPr>
      </w:pPr>
      <w:r w:rsidRPr="00197F53">
        <w:rPr>
          <w:szCs w:val="18"/>
          <w:lang w:eastAsia="en-US"/>
        </w:rPr>
        <w:t xml:space="preserve">Exposure assessment for the dermal route </w:t>
      </w:r>
      <w:proofErr w:type="gramStart"/>
      <w:r w:rsidRPr="00197F53">
        <w:rPr>
          <w:szCs w:val="18"/>
          <w:lang w:eastAsia="en-US"/>
        </w:rPr>
        <w:t>is not considered</w:t>
      </w:r>
      <w:proofErr w:type="gramEnd"/>
      <w:r w:rsidRPr="00197F53">
        <w:rPr>
          <w:szCs w:val="18"/>
          <w:lang w:eastAsia="en-US"/>
        </w:rPr>
        <w:t xml:space="preserve"> since no toxicological reference value for systemic effects have been identified. A local RA </w:t>
      </w:r>
      <w:proofErr w:type="gramStart"/>
      <w:r w:rsidRPr="00197F53">
        <w:rPr>
          <w:szCs w:val="18"/>
          <w:lang w:eastAsia="en-US"/>
        </w:rPr>
        <w:t>will be performed</w:t>
      </w:r>
      <w:proofErr w:type="gramEnd"/>
      <w:r w:rsidRPr="00197F53">
        <w:rPr>
          <w:szCs w:val="18"/>
          <w:lang w:eastAsia="en-US"/>
        </w:rPr>
        <w:t xml:space="preserve"> for the dermal route.</w:t>
      </w:r>
    </w:p>
    <w:p w14:paraId="6D7F8832" w14:textId="77777777" w:rsidR="00D05D40" w:rsidRPr="00E61C32" w:rsidRDefault="00D05D40" w:rsidP="00D05D40">
      <w:pPr>
        <w:keepNext/>
        <w:spacing w:after="240"/>
        <w:jc w:val="both"/>
        <w:rPr>
          <w:i/>
          <w:u w:val="single"/>
          <w:lang w:eastAsia="en-US"/>
        </w:rPr>
      </w:pPr>
      <w:r w:rsidRPr="00E61C32">
        <w:rPr>
          <w:i/>
          <w:u w:val="single"/>
          <w:lang w:eastAsia="en-US"/>
        </w:rPr>
        <w:t>Scenario [1b]</w:t>
      </w:r>
      <w:bookmarkEnd w:id="109"/>
      <w:r w:rsidRPr="00E61C32">
        <w:rPr>
          <w:i/>
          <w:u w:val="single"/>
          <w:lang w:eastAsia="en-US"/>
        </w:rPr>
        <w:t xml:space="preserve"> – Primary exposure during spray application (using a trigger spray)</w:t>
      </w: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4"/>
        <w:gridCol w:w="3754"/>
        <w:gridCol w:w="1116"/>
        <w:gridCol w:w="3066"/>
      </w:tblGrid>
      <w:tr w:rsidR="00D05D40" w:rsidRPr="00E61C32" w14:paraId="12C50D2D" w14:textId="77777777" w:rsidTr="00A12C45">
        <w:trPr>
          <w:tblHeader/>
        </w:trPr>
        <w:tc>
          <w:tcPr>
            <w:tcW w:w="5000" w:type="pct"/>
            <w:gridSpan w:val="4"/>
            <w:shd w:val="clear" w:color="auto" w:fill="FFFFCC"/>
            <w:tcMar>
              <w:top w:w="57" w:type="dxa"/>
              <w:bottom w:w="57" w:type="dxa"/>
            </w:tcMar>
          </w:tcPr>
          <w:p w14:paraId="5098D8E1" w14:textId="77777777" w:rsidR="00D05D40" w:rsidRPr="00E61C32" w:rsidRDefault="00D05D40" w:rsidP="00A12C45">
            <w:pPr>
              <w:keepNext/>
              <w:jc w:val="both"/>
              <w:rPr>
                <w:b/>
                <w:lang w:eastAsia="en-US"/>
              </w:rPr>
            </w:pPr>
            <w:r w:rsidRPr="00AE3EAB">
              <w:rPr>
                <w:b/>
                <w:lang w:eastAsia="en-US"/>
              </w:rPr>
              <w:t>Description of Scenario [</w:t>
            </w:r>
            <w:r w:rsidRPr="00E61C32">
              <w:rPr>
                <w:b/>
                <w:lang w:eastAsia="en-US"/>
              </w:rPr>
              <w:t>1b]</w:t>
            </w:r>
          </w:p>
        </w:tc>
      </w:tr>
      <w:tr w:rsidR="00D05D40" w:rsidRPr="00E61C32" w14:paraId="7CCA4730" w14:textId="77777777" w:rsidTr="00A12C45">
        <w:trPr>
          <w:tblHeader/>
        </w:trPr>
        <w:tc>
          <w:tcPr>
            <w:tcW w:w="5000" w:type="pct"/>
            <w:gridSpan w:val="4"/>
            <w:shd w:val="clear" w:color="auto" w:fill="auto"/>
            <w:tcMar>
              <w:top w:w="57" w:type="dxa"/>
              <w:bottom w:w="57" w:type="dxa"/>
            </w:tcMar>
          </w:tcPr>
          <w:p w14:paraId="2C973E3B" w14:textId="2DE2CE86" w:rsidR="00D05D40" w:rsidRPr="00E61C32" w:rsidRDefault="00D05D40" w:rsidP="00A12C45">
            <w:pPr>
              <w:jc w:val="both"/>
              <w:rPr>
                <w:color w:val="000000"/>
                <w:sz w:val="18"/>
                <w:szCs w:val="18"/>
                <w:lang w:eastAsia="en-GB"/>
              </w:rPr>
            </w:pPr>
            <w:r w:rsidRPr="00E61C32">
              <w:rPr>
                <w:color w:val="000000"/>
                <w:sz w:val="18"/>
                <w:szCs w:val="18"/>
                <w:lang w:eastAsia="en-GB"/>
              </w:rPr>
              <w:t xml:space="preserve">The product </w:t>
            </w:r>
            <w:proofErr w:type="gramStart"/>
            <w:r w:rsidRPr="00E61C32">
              <w:rPr>
                <w:color w:val="000000"/>
                <w:sz w:val="18"/>
                <w:szCs w:val="18"/>
                <w:lang w:eastAsia="en-GB"/>
              </w:rPr>
              <w:t>is applied</w:t>
            </w:r>
            <w:proofErr w:type="gramEnd"/>
            <w:r w:rsidRPr="00E61C32">
              <w:rPr>
                <w:color w:val="000000"/>
                <w:sz w:val="18"/>
                <w:szCs w:val="18"/>
                <w:lang w:eastAsia="en-GB"/>
              </w:rPr>
              <w:t xml:space="preserve"> by indoor spraying to surfaces to disinfect using a trigger spray.</w:t>
            </w:r>
          </w:p>
          <w:p w14:paraId="413B30D4" w14:textId="77777777" w:rsidR="00D05D40" w:rsidRPr="00E61C32" w:rsidRDefault="00D05D40" w:rsidP="00A12C45">
            <w:pPr>
              <w:jc w:val="both"/>
              <w:rPr>
                <w:color w:val="000000"/>
                <w:sz w:val="18"/>
                <w:szCs w:val="18"/>
                <w:lang w:eastAsia="en-GB"/>
              </w:rPr>
            </w:pPr>
          </w:p>
          <w:p w14:paraId="16CD153A" w14:textId="3D0F1383" w:rsidR="00D05D40" w:rsidRPr="00E61C32" w:rsidRDefault="00D05D40" w:rsidP="00A12C45">
            <w:pPr>
              <w:jc w:val="both"/>
              <w:rPr>
                <w:color w:val="000000"/>
                <w:sz w:val="18"/>
                <w:szCs w:val="18"/>
                <w:lang w:eastAsia="en-GB"/>
              </w:rPr>
            </w:pPr>
            <w:r w:rsidRPr="00E61C32">
              <w:rPr>
                <w:color w:val="000000"/>
                <w:sz w:val="18"/>
                <w:szCs w:val="18"/>
                <w:lang w:eastAsia="en-GB"/>
              </w:rPr>
              <w:t>The application rate claimed by the applicant for application with a trigger spray is maximum 50 m</w:t>
            </w:r>
            <w:r w:rsidR="00197F53">
              <w:rPr>
                <w:color w:val="000000"/>
                <w:sz w:val="18"/>
                <w:szCs w:val="18"/>
                <w:lang w:eastAsia="en-GB"/>
              </w:rPr>
              <w:t>L</w:t>
            </w:r>
            <w:r w:rsidRPr="00E61C32">
              <w:rPr>
                <w:color w:val="000000"/>
                <w:sz w:val="18"/>
                <w:szCs w:val="18"/>
                <w:lang w:eastAsia="en-GB"/>
              </w:rPr>
              <w:t>/m</w:t>
            </w:r>
            <w:r w:rsidRPr="00E61C32">
              <w:rPr>
                <w:color w:val="000000"/>
                <w:sz w:val="18"/>
                <w:szCs w:val="18"/>
                <w:vertAlign w:val="superscript"/>
                <w:lang w:eastAsia="en-GB"/>
              </w:rPr>
              <w:t>2</w:t>
            </w:r>
            <w:r w:rsidRPr="00E61C32">
              <w:rPr>
                <w:color w:val="000000"/>
                <w:sz w:val="18"/>
                <w:szCs w:val="18"/>
                <w:lang w:eastAsia="en-GB"/>
              </w:rPr>
              <w:t xml:space="preserve">. </w:t>
            </w:r>
          </w:p>
          <w:p w14:paraId="54B40E3D" w14:textId="77777777" w:rsidR="00D05D40" w:rsidRPr="00E61C32" w:rsidRDefault="00D05D40" w:rsidP="00A12C45">
            <w:pPr>
              <w:jc w:val="both"/>
              <w:rPr>
                <w:color w:val="000000"/>
                <w:sz w:val="18"/>
                <w:szCs w:val="18"/>
                <w:lang w:eastAsia="en-GB"/>
              </w:rPr>
            </w:pPr>
          </w:p>
          <w:p w14:paraId="1A930E88" w14:textId="49BC85B8" w:rsidR="00D05D40" w:rsidRPr="00E61C32" w:rsidRDefault="00D05D40" w:rsidP="00A12C45">
            <w:pPr>
              <w:jc w:val="both"/>
              <w:rPr>
                <w:color w:val="000000"/>
                <w:sz w:val="18"/>
                <w:szCs w:val="18"/>
                <w:lang w:eastAsia="en-GB"/>
              </w:rPr>
            </w:pPr>
            <w:r w:rsidRPr="00E61C32">
              <w:rPr>
                <w:color w:val="000000"/>
                <w:sz w:val="18"/>
                <w:szCs w:val="18"/>
                <w:lang w:eastAsia="en-GB"/>
              </w:rPr>
              <w:t xml:space="preserve">To assess the exposure during the spray application with a trigger spray, the </w:t>
            </w:r>
            <w:r w:rsidR="00197F53">
              <w:rPr>
                <w:color w:val="000000"/>
                <w:sz w:val="18"/>
                <w:szCs w:val="18"/>
                <w:lang w:eastAsia="en-GB"/>
              </w:rPr>
              <w:t>“</w:t>
            </w:r>
            <w:r w:rsidRPr="00E61C32">
              <w:rPr>
                <w:color w:val="000000"/>
                <w:sz w:val="18"/>
                <w:szCs w:val="18"/>
                <w:lang w:eastAsia="en-GB"/>
              </w:rPr>
              <w:t>Consumer Spraying and Dusting model 2 (hand held trigger spray)” from the TNsG 2008 has been used according to the Recommendation 6 of HEAd Hoc.</w:t>
            </w:r>
          </w:p>
          <w:p w14:paraId="16A13F1E" w14:textId="77777777" w:rsidR="00D05D40" w:rsidRPr="00E61C32" w:rsidRDefault="00D05D40" w:rsidP="00A12C45">
            <w:pPr>
              <w:jc w:val="both"/>
              <w:rPr>
                <w:color w:val="000000"/>
                <w:sz w:val="18"/>
                <w:szCs w:val="18"/>
                <w:lang w:eastAsia="en-GB"/>
              </w:rPr>
            </w:pPr>
            <w:r w:rsidRPr="00E61C32">
              <w:rPr>
                <w:color w:val="000000"/>
                <w:sz w:val="18"/>
                <w:szCs w:val="18"/>
                <w:lang w:eastAsia="en-GB"/>
              </w:rPr>
              <w:t>The indicative exposure values from the model are as follows:</w:t>
            </w:r>
          </w:p>
          <w:p w14:paraId="42FF0EDB" w14:textId="77777777" w:rsidR="00D05D40" w:rsidRPr="00E61C32" w:rsidRDefault="00D05D40" w:rsidP="0076355D">
            <w:pPr>
              <w:pStyle w:val="Paragraphedeliste"/>
              <w:numPr>
                <w:ilvl w:val="0"/>
                <w:numId w:val="13"/>
              </w:numPr>
              <w:suppressAutoHyphens w:val="0"/>
              <w:spacing w:line="260" w:lineRule="atLeast"/>
              <w:contextualSpacing/>
              <w:jc w:val="both"/>
              <w:rPr>
                <w:color w:val="000000"/>
                <w:sz w:val="18"/>
                <w:szCs w:val="18"/>
                <w:lang w:eastAsia="en-GB"/>
              </w:rPr>
            </w:pPr>
            <w:r w:rsidRPr="00E61C32">
              <w:rPr>
                <w:color w:val="000000"/>
                <w:sz w:val="18"/>
                <w:szCs w:val="18"/>
                <w:lang w:eastAsia="en-GB"/>
              </w:rPr>
              <w:t>36.1 mg pb/min (hands/forearms);</w:t>
            </w:r>
          </w:p>
          <w:p w14:paraId="4DE9C0CC" w14:textId="77777777" w:rsidR="00D05D40" w:rsidRPr="00E61C32" w:rsidRDefault="00D05D40" w:rsidP="0076355D">
            <w:pPr>
              <w:pStyle w:val="Paragraphedeliste"/>
              <w:numPr>
                <w:ilvl w:val="0"/>
                <w:numId w:val="13"/>
              </w:numPr>
              <w:suppressAutoHyphens w:val="0"/>
              <w:spacing w:line="260" w:lineRule="atLeast"/>
              <w:contextualSpacing/>
              <w:jc w:val="both"/>
              <w:rPr>
                <w:color w:val="000000"/>
                <w:sz w:val="18"/>
                <w:szCs w:val="18"/>
                <w:lang w:eastAsia="en-GB"/>
              </w:rPr>
            </w:pPr>
            <w:r w:rsidRPr="00E61C32">
              <w:rPr>
                <w:color w:val="000000"/>
                <w:sz w:val="18"/>
                <w:szCs w:val="18"/>
                <w:lang w:eastAsia="en-GB"/>
              </w:rPr>
              <w:t>9.7 mg pb/min (feet/legs/face);</w:t>
            </w:r>
          </w:p>
          <w:p w14:paraId="1B9638C4" w14:textId="77777777" w:rsidR="00D05D40" w:rsidRPr="00E61C32" w:rsidRDefault="00D05D40" w:rsidP="0076355D">
            <w:pPr>
              <w:pStyle w:val="Paragraphedeliste"/>
              <w:numPr>
                <w:ilvl w:val="0"/>
                <w:numId w:val="13"/>
              </w:numPr>
              <w:suppressAutoHyphens w:val="0"/>
              <w:spacing w:line="260" w:lineRule="atLeast"/>
              <w:contextualSpacing/>
              <w:jc w:val="both"/>
              <w:rPr>
                <w:b/>
                <w:color w:val="000000"/>
                <w:sz w:val="18"/>
                <w:szCs w:val="18"/>
                <w:lang w:eastAsia="en-GB"/>
              </w:rPr>
            </w:pPr>
            <w:proofErr w:type="gramStart"/>
            <w:r w:rsidRPr="00E61C32">
              <w:rPr>
                <w:b/>
                <w:color w:val="000000"/>
                <w:sz w:val="18"/>
                <w:szCs w:val="18"/>
                <w:lang w:eastAsia="en-GB"/>
              </w:rPr>
              <w:t>10.5</w:t>
            </w:r>
            <w:proofErr w:type="gramEnd"/>
            <w:r w:rsidRPr="00E61C32">
              <w:rPr>
                <w:b/>
                <w:color w:val="000000"/>
                <w:sz w:val="18"/>
                <w:szCs w:val="18"/>
                <w:lang w:eastAsia="en-GB"/>
              </w:rPr>
              <w:t xml:space="preserve"> mg/m</w:t>
            </w:r>
            <w:r w:rsidRPr="00E61C32">
              <w:rPr>
                <w:b/>
                <w:color w:val="000000"/>
                <w:sz w:val="18"/>
                <w:szCs w:val="18"/>
                <w:vertAlign w:val="superscript"/>
                <w:lang w:eastAsia="en-GB"/>
              </w:rPr>
              <w:t>3</w:t>
            </w:r>
            <w:r w:rsidRPr="00E61C32">
              <w:rPr>
                <w:b/>
                <w:color w:val="000000"/>
                <w:sz w:val="18"/>
                <w:szCs w:val="18"/>
                <w:lang w:eastAsia="en-GB"/>
              </w:rPr>
              <w:t xml:space="preserve"> (inhalation).</w:t>
            </w:r>
          </w:p>
          <w:p w14:paraId="6D0C64D5" w14:textId="77777777" w:rsidR="00D05D40" w:rsidRPr="00E61C32" w:rsidRDefault="00D05D40" w:rsidP="00A12C45">
            <w:pPr>
              <w:jc w:val="both"/>
              <w:rPr>
                <w:color w:val="000000"/>
                <w:sz w:val="18"/>
                <w:szCs w:val="18"/>
                <w:lang w:eastAsia="en-GB"/>
              </w:rPr>
            </w:pPr>
          </w:p>
          <w:p w14:paraId="0F8530F9" w14:textId="675C9317" w:rsidR="00D05D40" w:rsidRPr="00E61C32" w:rsidRDefault="00D05D40" w:rsidP="00A12C45">
            <w:pPr>
              <w:jc w:val="both"/>
              <w:rPr>
                <w:color w:val="000000"/>
                <w:sz w:val="18"/>
                <w:szCs w:val="18"/>
                <w:lang w:eastAsia="en-GB"/>
              </w:rPr>
            </w:pPr>
            <w:r w:rsidRPr="00A81921">
              <w:rPr>
                <w:color w:val="000000"/>
                <w:sz w:val="18"/>
                <w:szCs w:val="18"/>
                <w:lang w:eastAsia="en-GB"/>
              </w:rPr>
              <w:t xml:space="preserve">It has to </w:t>
            </w:r>
            <w:proofErr w:type="gramStart"/>
            <w:r w:rsidRPr="00A81921">
              <w:rPr>
                <w:color w:val="000000"/>
                <w:sz w:val="18"/>
                <w:szCs w:val="18"/>
                <w:lang w:eastAsia="en-GB"/>
              </w:rPr>
              <w:t>be noted</w:t>
            </w:r>
            <w:proofErr w:type="gramEnd"/>
            <w:r w:rsidRPr="00A81921">
              <w:rPr>
                <w:color w:val="000000"/>
                <w:sz w:val="18"/>
                <w:szCs w:val="18"/>
                <w:lang w:eastAsia="en-GB"/>
              </w:rPr>
              <w:t xml:space="preserve"> that, since no systemic effect has been identified for hydrogen peroxide and that only toxicological reference values for inhalation exposure (mg/m</w:t>
            </w:r>
            <w:r w:rsidRPr="00A81921">
              <w:rPr>
                <w:color w:val="000000"/>
                <w:sz w:val="18"/>
                <w:szCs w:val="18"/>
                <w:vertAlign w:val="superscript"/>
                <w:lang w:eastAsia="en-GB"/>
              </w:rPr>
              <w:t>3</w:t>
            </w:r>
            <w:r w:rsidRPr="00A81921">
              <w:rPr>
                <w:color w:val="000000"/>
                <w:sz w:val="18"/>
                <w:szCs w:val="18"/>
                <w:lang w:eastAsia="en-GB"/>
              </w:rPr>
              <w:t>) are available for this, exposure assessment for the dermal route is not considered.</w:t>
            </w:r>
          </w:p>
          <w:p w14:paraId="03B48206" w14:textId="49EB3D66" w:rsidR="00D05D40" w:rsidRPr="00E61C32" w:rsidRDefault="00D05D40" w:rsidP="00A12C45">
            <w:pPr>
              <w:jc w:val="both"/>
              <w:rPr>
                <w:color w:val="000000"/>
                <w:sz w:val="18"/>
                <w:szCs w:val="18"/>
                <w:lang w:eastAsia="en-GB"/>
              </w:rPr>
            </w:pPr>
            <w:r w:rsidRPr="00A81921">
              <w:rPr>
                <w:color w:val="000000"/>
                <w:sz w:val="18"/>
                <w:szCs w:val="18"/>
                <w:lang w:eastAsia="en-GB"/>
              </w:rPr>
              <w:t xml:space="preserve">A local risk assessment </w:t>
            </w:r>
            <w:proofErr w:type="gramStart"/>
            <w:r w:rsidRPr="00A81921">
              <w:rPr>
                <w:color w:val="000000"/>
                <w:sz w:val="18"/>
                <w:szCs w:val="18"/>
                <w:lang w:eastAsia="en-GB"/>
              </w:rPr>
              <w:t>wi</w:t>
            </w:r>
            <w:r w:rsidR="00197F53">
              <w:rPr>
                <w:color w:val="000000"/>
                <w:sz w:val="18"/>
                <w:szCs w:val="18"/>
                <w:lang w:eastAsia="en-GB"/>
              </w:rPr>
              <w:t>l</w:t>
            </w:r>
            <w:r w:rsidRPr="00A81921">
              <w:rPr>
                <w:color w:val="000000"/>
                <w:sz w:val="18"/>
                <w:szCs w:val="18"/>
                <w:lang w:eastAsia="en-GB"/>
              </w:rPr>
              <w:t>l be performed</w:t>
            </w:r>
            <w:proofErr w:type="gramEnd"/>
            <w:r w:rsidRPr="00A81921">
              <w:rPr>
                <w:color w:val="000000"/>
                <w:sz w:val="18"/>
                <w:szCs w:val="18"/>
                <w:lang w:eastAsia="en-GB"/>
              </w:rPr>
              <w:t xml:space="preserve"> for the dermal route.</w:t>
            </w:r>
          </w:p>
          <w:p w14:paraId="3EECD12F" w14:textId="77777777" w:rsidR="00D05D40" w:rsidRPr="00AE3EAB" w:rsidRDefault="00D05D40" w:rsidP="00A12C45">
            <w:pPr>
              <w:jc w:val="both"/>
              <w:rPr>
                <w:color w:val="000000"/>
                <w:sz w:val="18"/>
                <w:szCs w:val="18"/>
                <w:lang w:eastAsia="en-GB"/>
              </w:rPr>
            </w:pPr>
          </w:p>
          <w:p w14:paraId="1E21C9F9" w14:textId="77777777" w:rsidR="00D05D40" w:rsidRPr="00E61C32" w:rsidRDefault="00D05D40" w:rsidP="00A12C45">
            <w:pPr>
              <w:jc w:val="both"/>
              <w:rPr>
                <w:lang w:eastAsia="en-US"/>
              </w:rPr>
            </w:pPr>
            <w:r w:rsidRPr="00E61C32">
              <w:rPr>
                <w:color w:val="000000"/>
                <w:sz w:val="18"/>
                <w:szCs w:val="18"/>
                <w:lang w:eastAsia="en-GB"/>
              </w:rPr>
              <w:t>In this context, only the indicative exposure value for inhalation is used.</w:t>
            </w:r>
          </w:p>
          <w:p w14:paraId="114E1D64" w14:textId="77777777" w:rsidR="00D05D40" w:rsidRPr="00E61C32" w:rsidRDefault="00D05D40" w:rsidP="00A12C45">
            <w:pPr>
              <w:pStyle w:val="Paragraphedeliste"/>
              <w:jc w:val="both"/>
              <w:rPr>
                <w:lang w:eastAsia="en-US"/>
              </w:rPr>
            </w:pPr>
          </w:p>
        </w:tc>
      </w:tr>
      <w:tr w:rsidR="00D05D40" w:rsidRPr="00E61C32" w14:paraId="11DF0C0D" w14:textId="77777777" w:rsidTr="00A12C45">
        <w:trPr>
          <w:tblHeader/>
        </w:trPr>
        <w:tc>
          <w:tcPr>
            <w:tcW w:w="654" w:type="pct"/>
            <w:shd w:val="clear" w:color="auto" w:fill="auto"/>
            <w:tcMar>
              <w:top w:w="57" w:type="dxa"/>
              <w:bottom w:w="57" w:type="dxa"/>
            </w:tcMar>
          </w:tcPr>
          <w:p w14:paraId="7719EFAD" w14:textId="77777777" w:rsidR="00D05D40" w:rsidRPr="00E61C32" w:rsidRDefault="00D05D40" w:rsidP="00A12C45">
            <w:pPr>
              <w:jc w:val="both"/>
              <w:rPr>
                <w:sz w:val="18"/>
                <w:szCs w:val="18"/>
                <w:lang w:eastAsia="en-US"/>
              </w:rPr>
            </w:pPr>
          </w:p>
        </w:tc>
        <w:tc>
          <w:tcPr>
            <w:tcW w:w="2056" w:type="pct"/>
            <w:shd w:val="clear" w:color="auto" w:fill="auto"/>
            <w:tcMar>
              <w:top w:w="57" w:type="dxa"/>
              <w:bottom w:w="57" w:type="dxa"/>
            </w:tcMar>
          </w:tcPr>
          <w:p w14:paraId="390CA7C6" w14:textId="77777777" w:rsidR="00D05D40" w:rsidRPr="00E61C32" w:rsidRDefault="00D05D40" w:rsidP="00A12C45">
            <w:pPr>
              <w:jc w:val="both"/>
              <w:rPr>
                <w:b/>
                <w:sz w:val="18"/>
                <w:szCs w:val="18"/>
                <w:lang w:eastAsia="en-US"/>
              </w:rPr>
            </w:pPr>
            <w:r w:rsidRPr="00E61C32">
              <w:rPr>
                <w:b/>
                <w:sz w:val="18"/>
                <w:szCs w:val="18"/>
                <w:lang w:eastAsia="en-US"/>
              </w:rPr>
              <w:t>Parameters</w:t>
            </w:r>
          </w:p>
        </w:tc>
        <w:tc>
          <w:tcPr>
            <w:tcW w:w="611" w:type="pct"/>
            <w:shd w:val="clear" w:color="auto" w:fill="auto"/>
            <w:tcMar>
              <w:top w:w="57" w:type="dxa"/>
              <w:bottom w:w="57" w:type="dxa"/>
            </w:tcMar>
          </w:tcPr>
          <w:p w14:paraId="358D2E5F" w14:textId="77777777" w:rsidR="00D05D40" w:rsidRPr="00E61C32" w:rsidRDefault="00D05D40" w:rsidP="00A12C45">
            <w:pPr>
              <w:jc w:val="both"/>
              <w:rPr>
                <w:b/>
                <w:sz w:val="18"/>
                <w:szCs w:val="18"/>
                <w:lang w:eastAsia="en-US"/>
              </w:rPr>
            </w:pPr>
            <w:r w:rsidRPr="00E61C32">
              <w:rPr>
                <w:b/>
                <w:sz w:val="18"/>
                <w:szCs w:val="18"/>
                <w:lang w:eastAsia="en-US"/>
              </w:rPr>
              <w:t>Value</w:t>
            </w:r>
          </w:p>
        </w:tc>
        <w:tc>
          <w:tcPr>
            <w:tcW w:w="1679" w:type="pct"/>
          </w:tcPr>
          <w:p w14:paraId="0438CB61" w14:textId="77777777" w:rsidR="00D05D40" w:rsidRPr="00E61C32" w:rsidRDefault="00D05D40" w:rsidP="00A12C45">
            <w:pPr>
              <w:jc w:val="both"/>
              <w:rPr>
                <w:b/>
                <w:sz w:val="18"/>
                <w:szCs w:val="18"/>
                <w:lang w:eastAsia="en-US"/>
              </w:rPr>
            </w:pPr>
            <w:r w:rsidRPr="00E61C32">
              <w:rPr>
                <w:b/>
                <w:sz w:val="18"/>
                <w:szCs w:val="18"/>
                <w:lang w:eastAsia="en-US"/>
              </w:rPr>
              <w:t>Source</w:t>
            </w:r>
          </w:p>
        </w:tc>
      </w:tr>
      <w:tr w:rsidR="00D05D40" w:rsidRPr="00E61C32" w14:paraId="5E1C5B06" w14:textId="77777777" w:rsidTr="00A12C45">
        <w:trPr>
          <w:tblHeader/>
        </w:trPr>
        <w:tc>
          <w:tcPr>
            <w:tcW w:w="654" w:type="pct"/>
            <w:vMerge w:val="restart"/>
            <w:tcMar>
              <w:top w:w="57" w:type="dxa"/>
              <w:bottom w:w="57" w:type="dxa"/>
            </w:tcMar>
            <w:vAlign w:val="center"/>
          </w:tcPr>
          <w:p w14:paraId="34DE10F6" w14:textId="77777777" w:rsidR="00D05D40" w:rsidRPr="00E61C32" w:rsidRDefault="00D05D40" w:rsidP="00A12C45">
            <w:pPr>
              <w:jc w:val="both"/>
              <w:rPr>
                <w:b/>
                <w:sz w:val="18"/>
                <w:szCs w:val="18"/>
                <w:lang w:eastAsia="en-US"/>
              </w:rPr>
            </w:pPr>
            <w:r w:rsidRPr="00E61C32">
              <w:rPr>
                <w:b/>
                <w:sz w:val="18"/>
                <w:szCs w:val="18"/>
                <w:lang w:eastAsia="en-US"/>
              </w:rPr>
              <w:t>Tier 1</w:t>
            </w:r>
          </w:p>
        </w:tc>
        <w:tc>
          <w:tcPr>
            <w:tcW w:w="2056" w:type="pct"/>
            <w:shd w:val="clear" w:color="auto" w:fill="auto"/>
            <w:tcMar>
              <w:top w:w="57" w:type="dxa"/>
              <w:bottom w:w="57" w:type="dxa"/>
            </w:tcMar>
            <w:vAlign w:val="center"/>
          </w:tcPr>
          <w:p w14:paraId="463D76B9" w14:textId="77777777" w:rsidR="00D05D40" w:rsidRPr="00AE3EAB" w:rsidRDefault="00D05D40" w:rsidP="00A12C45">
            <w:pPr>
              <w:jc w:val="both"/>
              <w:rPr>
                <w:sz w:val="18"/>
                <w:szCs w:val="18"/>
                <w:lang w:eastAsia="en-US"/>
              </w:rPr>
            </w:pPr>
            <w:r w:rsidRPr="00AE3EAB">
              <w:rPr>
                <w:sz w:val="18"/>
                <w:szCs w:val="18"/>
                <w:lang w:eastAsia="en-US"/>
              </w:rPr>
              <w:t xml:space="preserve">Concentration of a.s in the product </w:t>
            </w:r>
          </w:p>
        </w:tc>
        <w:tc>
          <w:tcPr>
            <w:tcW w:w="611" w:type="pct"/>
            <w:shd w:val="clear" w:color="auto" w:fill="auto"/>
            <w:tcMar>
              <w:top w:w="57" w:type="dxa"/>
              <w:bottom w:w="57" w:type="dxa"/>
            </w:tcMar>
          </w:tcPr>
          <w:p w14:paraId="3F006A61" w14:textId="77777777" w:rsidR="00D05D40" w:rsidRPr="00E61C32" w:rsidRDefault="00D05D40" w:rsidP="00A12C45">
            <w:pPr>
              <w:jc w:val="both"/>
              <w:rPr>
                <w:sz w:val="18"/>
                <w:szCs w:val="18"/>
                <w:lang w:eastAsia="en-US"/>
              </w:rPr>
            </w:pPr>
            <w:r w:rsidRPr="00E61C32">
              <w:rPr>
                <w:sz w:val="18"/>
                <w:szCs w:val="18"/>
                <w:lang w:eastAsia="en-US"/>
              </w:rPr>
              <w:t>7.44%</w:t>
            </w:r>
          </w:p>
        </w:tc>
        <w:tc>
          <w:tcPr>
            <w:tcW w:w="1679" w:type="pct"/>
          </w:tcPr>
          <w:p w14:paraId="0DFDD68B" w14:textId="77777777" w:rsidR="00D05D40" w:rsidRPr="00E61C32" w:rsidRDefault="00D05D40" w:rsidP="00A12C45">
            <w:pPr>
              <w:jc w:val="both"/>
              <w:rPr>
                <w:sz w:val="18"/>
                <w:szCs w:val="18"/>
                <w:lang w:eastAsia="en-US"/>
              </w:rPr>
            </w:pPr>
            <w:r w:rsidRPr="00E61C32">
              <w:rPr>
                <w:sz w:val="18"/>
                <w:szCs w:val="18"/>
                <w:lang w:eastAsia="en-US"/>
              </w:rPr>
              <w:t>Applicant’s data</w:t>
            </w:r>
          </w:p>
        </w:tc>
      </w:tr>
      <w:tr w:rsidR="00D05D40" w:rsidRPr="00E61C32" w14:paraId="0320D574" w14:textId="77777777" w:rsidTr="00A12C45">
        <w:trPr>
          <w:tblHeader/>
        </w:trPr>
        <w:tc>
          <w:tcPr>
            <w:tcW w:w="654" w:type="pct"/>
            <w:vMerge/>
            <w:tcMar>
              <w:top w:w="57" w:type="dxa"/>
              <w:bottom w:w="57" w:type="dxa"/>
            </w:tcMar>
            <w:vAlign w:val="center"/>
          </w:tcPr>
          <w:p w14:paraId="00DCEECB" w14:textId="77777777" w:rsidR="00D05D40" w:rsidRPr="00E61C32" w:rsidRDefault="00D05D40" w:rsidP="00A12C45">
            <w:pPr>
              <w:jc w:val="both"/>
              <w:rPr>
                <w:b/>
                <w:sz w:val="18"/>
                <w:szCs w:val="18"/>
                <w:lang w:eastAsia="en-US"/>
              </w:rPr>
            </w:pPr>
          </w:p>
        </w:tc>
        <w:tc>
          <w:tcPr>
            <w:tcW w:w="2056" w:type="pct"/>
            <w:shd w:val="clear" w:color="auto" w:fill="auto"/>
            <w:tcMar>
              <w:top w:w="57" w:type="dxa"/>
              <w:bottom w:w="57" w:type="dxa"/>
            </w:tcMar>
            <w:vAlign w:val="center"/>
          </w:tcPr>
          <w:p w14:paraId="36C18DA8" w14:textId="77777777" w:rsidR="00D05D40" w:rsidRPr="00E61C32" w:rsidRDefault="00D05D40" w:rsidP="00A12C45">
            <w:pPr>
              <w:jc w:val="both"/>
              <w:rPr>
                <w:sz w:val="18"/>
                <w:szCs w:val="18"/>
                <w:lang w:eastAsia="en-US"/>
              </w:rPr>
            </w:pPr>
            <w:r w:rsidRPr="00E61C32">
              <w:rPr>
                <w:sz w:val="18"/>
                <w:szCs w:val="18"/>
                <w:lang w:eastAsia="en-US"/>
              </w:rPr>
              <w:t>Task duration (min)</w:t>
            </w:r>
          </w:p>
        </w:tc>
        <w:tc>
          <w:tcPr>
            <w:tcW w:w="611" w:type="pct"/>
            <w:shd w:val="clear" w:color="auto" w:fill="auto"/>
            <w:tcMar>
              <w:top w:w="57" w:type="dxa"/>
              <w:bottom w:w="57" w:type="dxa"/>
            </w:tcMar>
          </w:tcPr>
          <w:p w14:paraId="3A642A71" w14:textId="77777777" w:rsidR="00D05D40" w:rsidRPr="00E61C32" w:rsidRDefault="00D05D40" w:rsidP="00A12C45">
            <w:pPr>
              <w:jc w:val="both"/>
              <w:rPr>
                <w:sz w:val="18"/>
                <w:szCs w:val="18"/>
                <w:lang w:eastAsia="en-US"/>
              </w:rPr>
            </w:pPr>
            <w:r w:rsidRPr="00E61C32">
              <w:rPr>
                <w:sz w:val="18"/>
                <w:szCs w:val="18"/>
                <w:lang w:eastAsia="en-US"/>
              </w:rPr>
              <w:t xml:space="preserve">30 </w:t>
            </w:r>
          </w:p>
        </w:tc>
        <w:tc>
          <w:tcPr>
            <w:tcW w:w="1679" w:type="pct"/>
          </w:tcPr>
          <w:p w14:paraId="2FBD1023" w14:textId="77777777" w:rsidR="00D05D40" w:rsidRPr="00E61C32" w:rsidRDefault="00D05D40" w:rsidP="00A12C45">
            <w:pPr>
              <w:jc w:val="both"/>
              <w:rPr>
                <w:sz w:val="18"/>
                <w:szCs w:val="18"/>
                <w:lang w:eastAsia="en-US"/>
              </w:rPr>
            </w:pPr>
            <w:r w:rsidRPr="00E61C32">
              <w:rPr>
                <w:sz w:val="18"/>
                <w:szCs w:val="18"/>
                <w:lang w:eastAsia="en-US"/>
              </w:rPr>
              <w:t>HEAd Hoc Recommendation 6</w:t>
            </w:r>
          </w:p>
        </w:tc>
      </w:tr>
    </w:tbl>
    <w:p w14:paraId="0AEC38DD" w14:textId="77777777" w:rsidR="00197F53" w:rsidRDefault="00197F53" w:rsidP="00D05D40">
      <w:pPr>
        <w:jc w:val="both"/>
        <w:rPr>
          <w:b/>
          <w:lang w:eastAsia="en-US"/>
        </w:rPr>
      </w:pPr>
    </w:p>
    <w:p w14:paraId="62BAC732" w14:textId="77777777" w:rsidR="00E61777" w:rsidRDefault="00E61777" w:rsidP="00D05D40">
      <w:pPr>
        <w:jc w:val="both"/>
        <w:rPr>
          <w:b/>
          <w:lang w:eastAsia="en-US"/>
        </w:rPr>
      </w:pPr>
    </w:p>
    <w:p w14:paraId="7D1CBC83" w14:textId="5068E234" w:rsidR="00D05D40" w:rsidRDefault="00D05D40" w:rsidP="00D05D40">
      <w:pPr>
        <w:jc w:val="both"/>
        <w:rPr>
          <w:b/>
          <w:lang w:eastAsia="en-US"/>
        </w:rPr>
      </w:pPr>
      <w:r w:rsidRPr="00E61C32">
        <w:rPr>
          <w:b/>
          <w:lang w:eastAsia="en-US"/>
        </w:rPr>
        <w:t>Calculations for Scenario [1b]</w:t>
      </w:r>
    </w:p>
    <w:p w14:paraId="5D742976" w14:textId="0456F265" w:rsidR="00DB6295" w:rsidRDefault="00DB6295" w:rsidP="00D05D40">
      <w:pPr>
        <w:jc w:val="both"/>
        <w:rPr>
          <w:b/>
          <w:lang w:eastAsia="en-US"/>
        </w:rPr>
      </w:pPr>
    </w:p>
    <w:p w14:paraId="13753F3A" w14:textId="77777777" w:rsidR="00E61777" w:rsidRDefault="00E61777" w:rsidP="00DB6295">
      <w:pPr>
        <w:jc w:val="both"/>
        <w:rPr>
          <w:b/>
          <w:u w:val="single"/>
          <w:lang w:eastAsia="en-US"/>
        </w:rPr>
      </w:pPr>
    </w:p>
    <w:p w14:paraId="3EE56D6A" w14:textId="77777777" w:rsidR="00E61777" w:rsidRDefault="00E61777" w:rsidP="00DB6295">
      <w:pPr>
        <w:jc w:val="both"/>
        <w:rPr>
          <w:b/>
          <w:u w:val="single"/>
          <w:lang w:eastAsia="en-US"/>
        </w:rPr>
      </w:pPr>
    </w:p>
    <w:p w14:paraId="2BF50E12" w14:textId="77777777" w:rsidR="00E61777" w:rsidRDefault="00E61777" w:rsidP="00DB6295">
      <w:pPr>
        <w:jc w:val="both"/>
        <w:rPr>
          <w:b/>
          <w:u w:val="single"/>
          <w:lang w:eastAsia="en-US"/>
        </w:rPr>
      </w:pPr>
    </w:p>
    <w:p w14:paraId="420BA567" w14:textId="77777777" w:rsidR="00E61777" w:rsidRDefault="00E61777" w:rsidP="00DB6295">
      <w:pPr>
        <w:jc w:val="both"/>
        <w:rPr>
          <w:b/>
          <w:u w:val="single"/>
          <w:lang w:eastAsia="en-US"/>
        </w:rPr>
      </w:pPr>
    </w:p>
    <w:p w14:paraId="4A5301F8" w14:textId="77777777" w:rsidR="00E61777" w:rsidRDefault="00E61777" w:rsidP="00DB6295">
      <w:pPr>
        <w:jc w:val="both"/>
        <w:rPr>
          <w:b/>
          <w:u w:val="single"/>
          <w:lang w:eastAsia="en-US"/>
        </w:rPr>
      </w:pPr>
    </w:p>
    <w:p w14:paraId="41B10B9B" w14:textId="77777777" w:rsidR="00E61777" w:rsidRDefault="00E61777" w:rsidP="00DB6295">
      <w:pPr>
        <w:jc w:val="both"/>
        <w:rPr>
          <w:b/>
          <w:u w:val="single"/>
          <w:lang w:eastAsia="en-US"/>
        </w:rPr>
      </w:pPr>
    </w:p>
    <w:p w14:paraId="304E34BB" w14:textId="77777777" w:rsidR="00E61777" w:rsidRDefault="00E61777" w:rsidP="00DB6295">
      <w:pPr>
        <w:jc w:val="both"/>
        <w:rPr>
          <w:b/>
          <w:u w:val="single"/>
          <w:lang w:eastAsia="en-US"/>
        </w:rPr>
      </w:pPr>
    </w:p>
    <w:p w14:paraId="47BA48D3" w14:textId="77777777" w:rsidR="00E61777" w:rsidRDefault="00E61777" w:rsidP="00DB6295">
      <w:pPr>
        <w:jc w:val="both"/>
        <w:rPr>
          <w:b/>
          <w:u w:val="single"/>
          <w:lang w:eastAsia="en-US"/>
        </w:rPr>
      </w:pPr>
    </w:p>
    <w:p w14:paraId="78C12310" w14:textId="77777777" w:rsidR="00E61777" w:rsidRDefault="00E61777" w:rsidP="00DB6295">
      <w:pPr>
        <w:jc w:val="both"/>
        <w:rPr>
          <w:b/>
          <w:u w:val="single"/>
          <w:lang w:eastAsia="en-US"/>
        </w:rPr>
      </w:pPr>
    </w:p>
    <w:p w14:paraId="72E6B109" w14:textId="77777777" w:rsidR="00E61777" w:rsidRDefault="00E61777" w:rsidP="00DB6295">
      <w:pPr>
        <w:jc w:val="both"/>
        <w:rPr>
          <w:b/>
          <w:u w:val="single"/>
          <w:lang w:eastAsia="en-US"/>
        </w:rPr>
      </w:pPr>
    </w:p>
    <w:p w14:paraId="6AE4F366" w14:textId="77777777" w:rsidR="00E61777" w:rsidRDefault="00E61777" w:rsidP="00DB6295">
      <w:pPr>
        <w:jc w:val="both"/>
        <w:rPr>
          <w:b/>
          <w:u w:val="single"/>
          <w:lang w:eastAsia="en-US"/>
        </w:rPr>
      </w:pPr>
    </w:p>
    <w:p w14:paraId="6A5D316A" w14:textId="77777777" w:rsidR="00E61777" w:rsidRDefault="00E61777" w:rsidP="00DB6295">
      <w:pPr>
        <w:jc w:val="both"/>
        <w:rPr>
          <w:b/>
          <w:u w:val="single"/>
          <w:lang w:eastAsia="en-US"/>
        </w:rPr>
      </w:pPr>
    </w:p>
    <w:p w14:paraId="546E6A59" w14:textId="77C805A7" w:rsidR="00E61777" w:rsidRDefault="00E61777" w:rsidP="00DB6295">
      <w:pPr>
        <w:jc w:val="both"/>
        <w:rPr>
          <w:b/>
          <w:u w:val="single"/>
          <w:lang w:eastAsia="en-US"/>
        </w:rPr>
      </w:pPr>
    </w:p>
    <w:p w14:paraId="4F8DDBD7" w14:textId="583F14CA" w:rsidR="00941AD3" w:rsidRDefault="00941AD3" w:rsidP="00DB6295">
      <w:pPr>
        <w:jc w:val="both"/>
        <w:rPr>
          <w:b/>
          <w:u w:val="single"/>
          <w:lang w:eastAsia="en-US"/>
        </w:rPr>
      </w:pPr>
    </w:p>
    <w:p w14:paraId="070D6240" w14:textId="79FC83D3" w:rsidR="00941AD3" w:rsidRDefault="00941AD3" w:rsidP="00DB6295">
      <w:pPr>
        <w:jc w:val="both"/>
        <w:rPr>
          <w:b/>
          <w:u w:val="single"/>
          <w:lang w:eastAsia="en-US"/>
        </w:rPr>
      </w:pPr>
    </w:p>
    <w:p w14:paraId="675A2179" w14:textId="485BFF80" w:rsidR="00941AD3" w:rsidRDefault="00941AD3" w:rsidP="00DB6295">
      <w:pPr>
        <w:jc w:val="both"/>
        <w:rPr>
          <w:b/>
          <w:u w:val="single"/>
          <w:lang w:eastAsia="en-US"/>
        </w:rPr>
      </w:pPr>
    </w:p>
    <w:p w14:paraId="0C65B7EE" w14:textId="77777777" w:rsidR="00941AD3" w:rsidRDefault="00941AD3" w:rsidP="00DB6295">
      <w:pPr>
        <w:jc w:val="both"/>
        <w:rPr>
          <w:b/>
          <w:u w:val="single"/>
          <w:lang w:eastAsia="en-US"/>
        </w:rPr>
      </w:pPr>
    </w:p>
    <w:p w14:paraId="0BD1BA61" w14:textId="6A233705" w:rsidR="00DB6295" w:rsidRPr="00E61C32" w:rsidRDefault="00DB6295" w:rsidP="00DB6295">
      <w:pPr>
        <w:jc w:val="both"/>
        <w:rPr>
          <w:b/>
          <w:u w:val="single"/>
          <w:lang w:eastAsia="en-US"/>
        </w:rPr>
      </w:pPr>
      <w:r>
        <w:rPr>
          <w:b/>
          <w:u w:val="single"/>
          <w:lang w:eastAsia="en-US"/>
        </w:rPr>
        <w:t>PT</w:t>
      </w:r>
      <w:r w:rsidRPr="00E61C32">
        <w:rPr>
          <w:b/>
          <w:u w:val="single"/>
          <w:lang w:eastAsia="en-US"/>
        </w:rPr>
        <w:t xml:space="preserve">2 </w:t>
      </w:r>
      <w:r w:rsidR="00430DBD">
        <w:rPr>
          <w:b/>
          <w:u w:val="single"/>
          <w:lang w:eastAsia="en-US"/>
        </w:rPr>
        <w:t>Hospitals</w:t>
      </w:r>
    </w:p>
    <w:p w14:paraId="07E7E26D" w14:textId="77777777" w:rsidR="00DB6295" w:rsidRPr="00A81921" w:rsidRDefault="00DB6295" w:rsidP="00DB6295">
      <w:pPr>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00"/>
        <w:gridCol w:w="1163"/>
        <w:gridCol w:w="1650"/>
        <w:gridCol w:w="1657"/>
        <w:gridCol w:w="1659"/>
        <w:gridCol w:w="1869"/>
      </w:tblGrid>
      <w:tr w:rsidR="00DB6295" w:rsidRPr="00E61C32" w14:paraId="4652BECD" w14:textId="77777777" w:rsidTr="009432D5">
        <w:trPr>
          <w:cantSplit/>
          <w:tblHeader/>
        </w:trPr>
        <w:tc>
          <w:tcPr>
            <w:tcW w:w="5000" w:type="pct"/>
            <w:gridSpan w:val="6"/>
            <w:shd w:val="clear" w:color="auto" w:fill="FFFFCC"/>
          </w:tcPr>
          <w:p w14:paraId="65E61223" w14:textId="77777777" w:rsidR="00DB6295" w:rsidRPr="00E61C32" w:rsidRDefault="00DB6295" w:rsidP="009432D5">
            <w:pPr>
              <w:jc w:val="both"/>
              <w:rPr>
                <w:b/>
                <w:sz w:val="18"/>
                <w:lang w:eastAsia="en-US"/>
              </w:rPr>
            </w:pPr>
            <w:r w:rsidRPr="00E61C32">
              <w:rPr>
                <w:b/>
                <w:sz w:val="18"/>
                <w:lang w:eastAsia="en-US"/>
              </w:rPr>
              <w:t>Summary table: estimated exposure from professional uses</w:t>
            </w:r>
          </w:p>
        </w:tc>
      </w:tr>
      <w:tr w:rsidR="00DB6295" w:rsidRPr="00E61C32" w14:paraId="5151E9E8" w14:textId="77777777" w:rsidTr="009432D5">
        <w:trPr>
          <w:cantSplit/>
          <w:tblHeader/>
        </w:trPr>
        <w:tc>
          <w:tcPr>
            <w:tcW w:w="652" w:type="pct"/>
            <w:shd w:val="clear" w:color="auto" w:fill="auto"/>
          </w:tcPr>
          <w:p w14:paraId="6F6EA280" w14:textId="77777777" w:rsidR="00DB6295" w:rsidRPr="00E61C32" w:rsidRDefault="00DB6295" w:rsidP="009432D5">
            <w:pPr>
              <w:jc w:val="both"/>
              <w:rPr>
                <w:b/>
                <w:sz w:val="18"/>
                <w:lang w:eastAsia="en-US"/>
              </w:rPr>
            </w:pPr>
            <w:r w:rsidRPr="00E61C32">
              <w:rPr>
                <w:b/>
                <w:sz w:val="18"/>
                <w:lang w:eastAsia="en-US"/>
              </w:rPr>
              <w:t>Exposure scenario</w:t>
            </w:r>
          </w:p>
        </w:tc>
        <w:tc>
          <w:tcPr>
            <w:tcW w:w="632" w:type="pct"/>
          </w:tcPr>
          <w:p w14:paraId="025CF526" w14:textId="77777777" w:rsidR="00DB6295" w:rsidRPr="00E61C32" w:rsidRDefault="00DB6295" w:rsidP="009432D5">
            <w:pPr>
              <w:jc w:val="both"/>
              <w:rPr>
                <w:b/>
                <w:sz w:val="18"/>
                <w:lang w:eastAsia="en-US"/>
              </w:rPr>
            </w:pPr>
            <w:r w:rsidRPr="00E61C32">
              <w:rPr>
                <w:b/>
                <w:sz w:val="18"/>
                <w:lang w:eastAsia="en-US"/>
              </w:rPr>
              <w:t>Tier/PPE</w:t>
            </w:r>
          </w:p>
        </w:tc>
        <w:tc>
          <w:tcPr>
            <w:tcW w:w="897" w:type="pct"/>
          </w:tcPr>
          <w:p w14:paraId="433574F7" w14:textId="77777777" w:rsidR="00DB6295" w:rsidRPr="00E61C32" w:rsidRDefault="00DB6295" w:rsidP="009432D5">
            <w:pPr>
              <w:jc w:val="both"/>
              <w:rPr>
                <w:b/>
                <w:sz w:val="18"/>
                <w:lang w:eastAsia="en-US"/>
              </w:rPr>
            </w:pPr>
            <w:r w:rsidRPr="00E61C32">
              <w:rPr>
                <w:b/>
                <w:sz w:val="18"/>
                <w:lang w:eastAsia="en-US"/>
              </w:rPr>
              <w:t>Estimated inhalation exposure</w:t>
            </w:r>
          </w:p>
          <w:p w14:paraId="74D5107B" w14:textId="77777777" w:rsidR="00DB6295" w:rsidRPr="00E61C32" w:rsidRDefault="00DB6295" w:rsidP="009432D5">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901" w:type="pct"/>
            <w:shd w:val="clear" w:color="auto" w:fill="auto"/>
            <w:tcMar>
              <w:top w:w="57" w:type="dxa"/>
              <w:bottom w:w="57" w:type="dxa"/>
            </w:tcMar>
          </w:tcPr>
          <w:p w14:paraId="2CE62CFB" w14:textId="77777777" w:rsidR="00DB6295" w:rsidRPr="00E61C32" w:rsidRDefault="00DB6295" w:rsidP="009432D5">
            <w:pPr>
              <w:jc w:val="both"/>
              <w:rPr>
                <w:b/>
                <w:sz w:val="18"/>
                <w:lang w:eastAsia="en-US"/>
              </w:rPr>
            </w:pPr>
            <w:r w:rsidRPr="00E61C32">
              <w:rPr>
                <w:b/>
                <w:sz w:val="18"/>
                <w:lang w:eastAsia="en-US"/>
              </w:rPr>
              <w:t>Estimated dermal uptake</w:t>
            </w:r>
          </w:p>
        </w:tc>
        <w:tc>
          <w:tcPr>
            <w:tcW w:w="902" w:type="pct"/>
          </w:tcPr>
          <w:p w14:paraId="15585B0C" w14:textId="77777777" w:rsidR="00DB6295" w:rsidRPr="00E61C32" w:rsidRDefault="00DB6295" w:rsidP="009432D5">
            <w:pPr>
              <w:jc w:val="both"/>
              <w:rPr>
                <w:b/>
                <w:sz w:val="18"/>
                <w:lang w:eastAsia="en-US"/>
              </w:rPr>
            </w:pPr>
            <w:r w:rsidRPr="00E61C32">
              <w:rPr>
                <w:b/>
                <w:sz w:val="18"/>
                <w:lang w:eastAsia="en-US"/>
              </w:rPr>
              <w:t>Estimated oral uptake</w:t>
            </w:r>
          </w:p>
        </w:tc>
        <w:tc>
          <w:tcPr>
            <w:tcW w:w="1016" w:type="pct"/>
            <w:shd w:val="clear" w:color="auto" w:fill="auto"/>
            <w:tcMar>
              <w:top w:w="57" w:type="dxa"/>
              <w:bottom w:w="57" w:type="dxa"/>
            </w:tcMar>
          </w:tcPr>
          <w:p w14:paraId="79A9A83C" w14:textId="77777777" w:rsidR="00DB6295" w:rsidRPr="00E61C32" w:rsidRDefault="00DB6295" w:rsidP="009432D5">
            <w:pPr>
              <w:jc w:val="both"/>
              <w:rPr>
                <w:b/>
                <w:sz w:val="18"/>
                <w:lang w:eastAsia="en-US"/>
              </w:rPr>
            </w:pPr>
            <w:r w:rsidRPr="00E61C32">
              <w:rPr>
                <w:b/>
                <w:sz w:val="18"/>
                <w:lang w:eastAsia="en-US"/>
              </w:rPr>
              <w:t>Estimated total exposure</w:t>
            </w:r>
          </w:p>
          <w:p w14:paraId="7CA7ED92" w14:textId="77777777" w:rsidR="00DB6295" w:rsidRPr="00E61C32" w:rsidRDefault="00DB6295" w:rsidP="009432D5">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DB6295" w:rsidRPr="00E61C32" w14:paraId="6E9E5568" w14:textId="77777777" w:rsidTr="009432D5">
        <w:trPr>
          <w:cantSplit/>
          <w:tblHeader/>
        </w:trPr>
        <w:tc>
          <w:tcPr>
            <w:tcW w:w="652" w:type="pct"/>
            <w:vMerge w:val="restart"/>
            <w:shd w:val="clear" w:color="auto" w:fill="auto"/>
            <w:vAlign w:val="center"/>
          </w:tcPr>
          <w:p w14:paraId="4E874A76" w14:textId="77777777" w:rsidR="00DB6295" w:rsidRPr="00E61C32" w:rsidRDefault="00DB6295" w:rsidP="009432D5">
            <w:pPr>
              <w:jc w:val="center"/>
              <w:rPr>
                <w:b/>
                <w:sz w:val="18"/>
                <w:lang w:eastAsia="en-US"/>
              </w:rPr>
            </w:pPr>
            <w:r w:rsidRPr="00E61C32">
              <w:rPr>
                <w:b/>
                <w:sz w:val="18"/>
                <w:lang w:eastAsia="en-US"/>
              </w:rPr>
              <w:t>Scenario [1b]</w:t>
            </w:r>
          </w:p>
        </w:tc>
        <w:tc>
          <w:tcPr>
            <w:tcW w:w="632" w:type="pct"/>
          </w:tcPr>
          <w:p w14:paraId="37408143" w14:textId="77777777" w:rsidR="00DB6295" w:rsidRPr="00E61C32" w:rsidRDefault="00DB6295" w:rsidP="009432D5">
            <w:pPr>
              <w:rPr>
                <w:sz w:val="18"/>
                <w:lang w:eastAsia="en-US"/>
              </w:rPr>
            </w:pPr>
            <w:r w:rsidRPr="00E61C32">
              <w:rPr>
                <w:sz w:val="18"/>
                <w:lang w:eastAsia="en-US"/>
              </w:rPr>
              <w:t>Tier 1/no RPE</w:t>
            </w:r>
          </w:p>
        </w:tc>
        <w:tc>
          <w:tcPr>
            <w:tcW w:w="897" w:type="pct"/>
          </w:tcPr>
          <w:p w14:paraId="40ABAC80" w14:textId="77777777" w:rsidR="00DB6295" w:rsidRPr="00E61C32" w:rsidRDefault="00DB6295" w:rsidP="009432D5">
            <w:pPr>
              <w:jc w:val="both"/>
              <w:rPr>
                <w:sz w:val="18"/>
                <w:lang w:eastAsia="en-US"/>
              </w:rPr>
            </w:pPr>
            <w:r w:rsidRPr="00E61C32">
              <w:rPr>
                <w:sz w:val="18"/>
                <w:lang w:eastAsia="en-US"/>
              </w:rPr>
              <w:t>0.781</w:t>
            </w:r>
          </w:p>
        </w:tc>
        <w:tc>
          <w:tcPr>
            <w:tcW w:w="901" w:type="pct"/>
            <w:shd w:val="clear" w:color="auto" w:fill="auto"/>
            <w:tcMar>
              <w:top w:w="57" w:type="dxa"/>
              <w:bottom w:w="57" w:type="dxa"/>
            </w:tcMar>
          </w:tcPr>
          <w:p w14:paraId="15057714" w14:textId="77777777" w:rsidR="00DB6295" w:rsidRPr="00E61C32" w:rsidRDefault="00DB6295" w:rsidP="009432D5">
            <w:pPr>
              <w:jc w:val="both"/>
              <w:rPr>
                <w:sz w:val="18"/>
                <w:lang w:eastAsia="en-US"/>
              </w:rPr>
            </w:pPr>
            <w:r w:rsidRPr="00E61C32">
              <w:rPr>
                <w:sz w:val="18"/>
                <w:lang w:eastAsia="en-US"/>
              </w:rPr>
              <w:t>-</w:t>
            </w:r>
          </w:p>
        </w:tc>
        <w:tc>
          <w:tcPr>
            <w:tcW w:w="902" w:type="pct"/>
          </w:tcPr>
          <w:p w14:paraId="0DB6062C" w14:textId="77777777" w:rsidR="00DB6295" w:rsidRPr="00E61C32" w:rsidRDefault="00DB6295" w:rsidP="009432D5">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1B17798A" w14:textId="77777777" w:rsidR="00DB6295" w:rsidRPr="00E61C32" w:rsidRDefault="00DB6295" w:rsidP="009432D5">
            <w:pPr>
              <w:jc w:val="both"/>
              <w:rPr>
                <w:sz w:val="18"/>
                <w:lang w:eastAsia="en-US"/>
              </w:rPr>
            </w:pPr>
            <w:r w:rsidRPr="00E61C32">
              <w:rPr>
                <w:sz w:val="18"/>
                <w:lang w:eastAsia="en-US"/>
              </w:rPr>
              <w:t>0.781</w:t>
            </w:r>
          </w:p>
        </w:tc>
      </w:tr>
      <w:tr w:rsidR="00DB6295" w:rsidRPr="00E61C32" w14:paraId="7379233E" w14:textId="77777777" w:rsidTr="009432D5">
        <w:trPr>
          <w:cantSplit/>
          <w:tblHeader/>
        </w:trPr>
        <w:tc>
          <w:tcPr>
            <w:tcW w:w="652" w:type="pct"/>
            <w:vMerge/>
            <w:shd w:val="clear" w:color="auto" w:fill="auto"/>
          </w:tcPr>
          <w:p w14:paraId="4B3F726A" w14:textId="77777777" w:rsidR="00DB6295" w:rsidRPr="00E61C32" w:rsidRDefault="00DB6295" w:rsidP="009432D5">
            <w:pPr>
              <w:jc w:val="both"/>
              <w:rPr>
                <w:sz w:val="18"/>
                <w:lang w:eastAsia="en-US"/>
              </w:rPr>
            </w:pPr>
          </w:p>
        </w:tc>
        <w:tc>
          <w:tcPr>
            <w:tcW w:w="632" w:type="pct"/>
          </w:tcPr>
          <w:p w14:paraId="5C151B42" w14:textId="77777777" w:rsidR="00DB6295" w:rsidRPr="00E61C32" w:rsidRDefault="00DB6295" w:rsidP="009432D5">
            <w:pPr>
              <w:rPr>
                <w:sz w:val="18"/>
              </w:rPr>
            </w:pPr>
            <w:r w:rsidRPr="00E61C32">
              <w:rPr>
                <w:sz w:val="18"/>
                <w:lang w:eastAsia="en-US"/>
              </w:rPr>
              <w:t>Tier 2a/RPE (APF 4)</w:t>
            </w:r>
          </w:p>
        </w:tc>
        <w:tc>
          <w:tcPr>
            <w:tcW w:w="897" w:type="pct"/>
          </w:tcPr>
          <w:p w14:paraId="30C38925" w14:textId="77777777" w:rsidR="00DB6295" w:rsidRPr="00E61C32" w:rsidRDefault="00DB6295" w:rsidP="009432D5">
            <w:pPr>
              <w:jc w:val="both"/>
              <w:rPr>
                <w:sz w:val="18"/>
                <w:lang w:eastAsia="en-US"/>
              </w:rPr>
            </w:pPr>
            <w:r w:rsidRPr="00E61C32">
              <w:rPr>
                <w:sz w:val="18"/>
                <w:lang w:eastAsia="en-US"/>
              </w:rPr>
              <w:t>0.195</w:t>
            </w:r>
          </w:p>
        </w:tc>
        <w:tc>
          <w:tcPr>
            <w:tcW w:w="901" w:type="pct"/>
            <w:shd w:val="clear" w:color="auto" w:fill="auto"/>
            <w:tcMar>
              <w:top w:w="57" w:type="dxa"/>
              <w:bottom w:w="57" w:type="dxa"/>
            </w:tcMar>
          </w:tcPr>
          <w:p w14:paraId="587125EF" w14:textId="77777777" w:rsidR="00DB6295" w:rsidRPr="00E61C32" w:rsidRDefault="00DB6295" w:rsidP="009432D5">
            <w:pPr>
              <w:jc w:val="both"/>
              <w:rPr>
                <w:sz w:val="18"/>
                <w:lang w:eastAsia="en-US"/>
              </w:rPr>
            </w:pPr>
            <w:r w:rsidRPr="00E61C32">
              <w:rPr>
                <w:sz w:val="18"/>
                <w:lang w:eastAsia="en-US"/>
              </w:rPr>
              <w:t>-</w:t>
            </w:r>
          </w:p>
        </w:tc>
        <w:tc>
          <w:tcPr>
            <w:tcW w:w="902" w:type="pct"/>
          </w:tcPr>
          <w:p w14:paraId="07C92555" w14:textId="77777777" w:rsidR="00DB6295" w:rsidRPr="00E61C32" w:rsidRDefault="00DB6295" w:rsidP="009432D5">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4AA9E9BF" w14:textId="77777777" w:rsidR="00DB6295" w:rsidRPr="00E61C32" w:rsidRDefault="00DB6295" w:rsidP="009432D5">
            <w:pPr>
              <w:jc w:val="both"/>
              <w:rPr>
                <w:sz w:val="18"/>
                <w:lang w:eastAsia="en-US"/>
              </w:rPr>
            </w:pPr>
            <w:r w:rsidRPr="00E61C32">
              <w:rPr>
                <w:sz w:val="18"/>
                <w:lang w:eastAsia="en-US"/>
              </w:rPr>
              <w:t>0.195</w:t>
            </w:r>
          </w:p>
        </w:tc>
      </w:tr>
      <w:tr w:rsidR="00DB6295" w:rsidRPr="00E61C32" w14:paraId="07B412FF" w14:textId="77777777" w:rsidTr="009432D5">
        <w:trPr>
          <w:cantSplit/>
          <w:tblHeader/>
        </w:trPr>
        <w:tc>
          <w:tcPr>
            <w:tcW w:w="652" w:type="pct"/>
            <w:vMerge/>
            <w:shd w:val="clear" w:color="auto" w:fill="auto"/>
          </w:tcPr>
          <w:p w14:paraId="094A0015" w14:textId="77777777" w:rsidR="00DB6295" w:rsidRPr="00E61C32" w:rsidRDefault="00DB6295" w:rsidP="009432D5">
            <w:pPr>
              <w:jc w:val="both"/>
              <w:rPr>
                <w:sz w:val="18"/>
                <w:lang w:eastAsia="en-US"/>
              </w:rPr>
            </w:pPr>
          </w:p>
        </w:tc>
        <w:tc>
          <w:tcPr>
            <w:tcW w:w="632" w:type="pct"/>
          </w:tcPr>
          <w:p w14:paraId="76F1D129" w14:textId="77777777" w:rsidR="00DB6295" w:rsidRPr="00E61C32" w:rsidRDefault="00DB6295" w:rsidP="009432D5">
            <w:pPr>
              <w:rPr>
                <w:sz w:val="18"/>
              </w:rPr>
            </w:pPr>
            <w:r w:rsidRPr="00E61C32">
              <w:rPr>
                <w:sz w:val="18"/>
                <w:lang w:eastAsia="en-US"/>
              </w:rPr>
              <w:t>Tier 2b/ RPE (APF 10)</w:t>
            </w:r>
          </w:p>
        </w:tc>
        <w:tc>
          <w:tcPr>
            <w:tcW w:w="897" w:type="pct"/>
          </w:tcPr>
          <w:p w14:paraId="35F20031" w14:textId="77777777" w:rsidR="00DB6295" w:rsidRPr="00E61C32" w:rsidRDefault="00DB6295" w:rsidP="009432D5">
            <w:pPr>
              <w:jc w:val="both"/>
              <w:rPr>
                <w:sz w:val="18"/>
                <w:lang w:eastAsia="en-US"/>
              </w:rPr>
            </w:pPr>
            <w:r w:rsidRPr="00E61C32">
              <w:rPr>
                <w:sz w:val="18"/>
                <w:lang w:eastAsia="en-US"/>
              </w:rPr>
              <w:t>0.078</w:t>
            </w:r>
          </w:p>
        </w:tc>
        <w:tc>
          <w:tcPr>
            <w:tcW w:w="901" w:type="pct"/>
            <w:shd w:val="clear" w:color="auto" w:fill="auto"/>
            <w:tcMar>
              <w:top w:w="57" w:type="dxa"/>
              <w:bottom w:w="57" w:type="dxa"/>
            </w:tcMar>
          </w:tcPr>
          <w:p w14:paraId="1FFE19AA" w14:textId="77777777" w:rsidR="00DB6295" w:rsidRPr="00E61C32" w:rsidRDefault="00DB6295" w:rsidP="009432D5">
            <w:pPr>
              <w:jc w:val="both"/>
              <w:rPr>
                <w:sz w:val="18"/>
                <w:lang w:eastAsia="en-US"/>
              </w:rPr>
            </w:pPr>
            <w:r w:rsidRPr="00E61C32">
              <w:rPr>
                <w:sz w:val="18"/>
                <w:lang w:eastAsia="en-US"/>
              </w:rPr>
              <w:t>-</w:t>
            </w:r>
          </w:p>
        </w:tc>
        <w:tc>
          <w:tcPr>
            <w:tcW w:w="902" w:type="pct"/>
          </w:tcPr>
          <w:p w14:paraId="722B5BA2" w14:textId="77777777" w:rsidR="00DB6295" w:rsidRPr="00E61C32" w:rsidRDefault="00DB6295" w:rsidP="009432D5">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04673DA2" w14:textId="77777777" w:rsidR="00DB6295" w:rsidRPr="00E61C32" w:rsidRDefault="00DB6295" w:rsidP="009432D5">
            <w:pPr>
              <w:jc w:val="both"/>
              <w:rPr>
                <w:sz w:val="18"/>
                <w:lang w:eastAsia="en-US"/>
              </w:rPr>
            </w:pPr>
            <w:r w:rsidRPr="00E61C32">
              <w:rPr>
                <w:sz w:val="18"/>
                <w:lang w:eastAsia="en-US"/>
              </w:rPr>
              <w:t>0.078</w:t>
            </w:r>
          </w:p>
        </w:tc>
      </w:tr>
      <w:tr w:rsidR="00DB6295" w:rsidRPr="00E61C32" w14:paraId="3A23C882" w14:textId="77777777" w:rsidTr="009432D5">
        <w:trPr>
          <w:cantSplit/>
          <w:tblHeader/>
        </w:trPr>
        <w:tc>
          <w:tcPr>
            <w:tcW w:w="652" w:type="pct"/>
            <w:vMerge/>
            <w:shd w:val="clear" w:color="auto" w:fill="auto"/>
          </w:tcPr>
          <w:p w14:paraId="22497B62" w14:textId="77777777" w:rsidR="00DB6295" w:rsidRPr="00E61C32" w:rsidRDefault="00DB6295" w:rsidP="009432D5">
            <w:pPr>
              <w:jc w:val="both"/>
              <w:rPr>
                <w:sz w:val="18"/>
                <w:lang w:eastAsia="en-US"/>
              </w:rPr>
            </w:pPr>
          </w:p>
        </w:tc>
        <w:tc>
          <w:tcPr>
            <w:tcW w:w="632" w:type="pct"/>
          </w:tcPr>
          <w:p w14:paraId="780F21A9" w14:textId="77777777" w:rsidR="00DB6295" w:rsidRPr="00E61C32" w:rsidRDefault="00DB6295" w:rsidP="009432D5">
            <w:pPr>
              <w:rPr>
                <w:sz w:val="18"/>
              </w:rPr>
            </w:pPr>
            <w:r w:rsidRPr="00E61C32">
              <w:rPr>
                <w:sz w:val="18"/>
                <w:lang w:eastAsia="en-US"/>
              </w:rPr>
              <w:t>Tier 2c/ RPE (APF 40)</w:t>
            </w:r>
          </w:p>
        </w:tc>
        <w:tc>
          <w:tcPr>
            <w:tcW w:w="897" w:type="pct"/>
          </w:tcPr>
          <w:p w14:paraId="778B4009" w14:textId="77777777" w:rsidR="00DB6295" w:rsidRPr="00E61C32" w:rsidRDefault="00DB6295" w:rsidP="009432D5">
            <w:pPr>
              <w:jc w:val="both"/>
              <w:rPr>
                <w:sz w:val="18"/>
                <w:lang w:eastAsia="en-US"/>
              </w:rPr>
            </w:pPr>
            <w:r w:rsidRPr="00E61C32">
              <w:rPr>
                <w:sz w:val="18"/>
                <w:lang w:eastAsia="en-US"/>
              </w:rPr>
              <w:t>0.02</w:t>
            </w:r>
          </w:p>
        </w:tc>
        <w:tc>
          <w:tcPr>
            <w:tcW w:w="901" w:type="pct"/>
            <w:shd w:val="clear" w:color="auto" w:fill="auto"/>
            <w:tcMar>
              <w:top w:w="57" w:type="dxa"/>
              <w:bottom w:w="57" w:type="dxa"/>
            </w:tcMar>
          </w:tcPr>
          <w:p w14:paraId="34248BFC" w14:textId="77777777" w:rsidR="00DB6295" w:rsidRPr="00E61C32" w:rsidRDefault="00DB6295" w:rsidP="009432D5">
            <w:pPr>
              <w:jc w:val="both"/>
              <w:rPr>
                <w:sz w:val="18"/>
                <w:lang w:eastAsia="en-US"/>
              </w:rPr>
            </w:pPr>
            <w:r w:rsidRPr="00E61C32">
              <w:rPr>
                <w:sz w:val="18"/>
                <w:lang w:eastAsia="en-US"/>
              </w:rPr>
              <w:t>-</w:t>
            </w:r>
          </w:p>
        </w:tc>
        <w:tc>
          <w:tcPr>
            <w:tcW w:w="902" w:type="pct"/>
          </w:tcPr>
          <w:p w14:paraId="791B1FFB" w14:textId="77777777" w:rsidR="00DB6295" w:rsidRPr="00E61C32" w:rsidRDefault="00DB6295" w:rsidP="009432D5">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20A6CD6E" w14:textId="77777777" w:rsidR="00DB6295" w:rsidRPr="00E61C32" w:rsidRDefault="00DB6295" w:rsidP="009432D5">
            <w:pPr>
              <w:jc w:val="both"/>
              <w:rPr>
                <w:sz w:val="18"/>
                <w:lang w:eastAsia="en-US"/>
              </w:rPr>
            </w:pPr>
            <w:r w:rsidRPr="00E61C32">
              <w:rPr>
                <w:sz w:val="18"/>
                <w:lang w:eastAsia="en-US"/>
              </w:rPr>
              <w:t>0.02</w:t>
            </w:r>
          </w:p>
        </w:tc>
      </w:tr>
    </w:tbl>
    <w:p w14:paraId="5278DD9B" w14:textId="77777777" w:rsidR="00D05D40" w:rsidRPr="00E61C32" w:rsidRDefault="00D05D40" w:rsidP="00D05D40">
      <w:pPr>
        <w:jc w:val="both"/>
        <w:rPr>
          <w:b/>
          <w:lang w:eastAsia="en-US"/>
        </w:rPr>
      </w:pPr>
    </w:p>
    <w:p w14:paraId="7F2BD6CA" w14:textId="1E42DA4F" w:rsidR="00430DBD" w:rsidRPr="00E61C32" w:rsidRDefault="00430DBD" w:rsidP="00430DBD">
      <w:pPr>
        <w:jc w:val="both"/>
        <w:rPr>
          <w:b/>
          <w:u w:val="single"/>
          <w:lang w:eastAsia="en-US"/>
        </w:rPr>
      </w:pPr>
      <w:r>
        <w:rPr>
          <w:b/>
          <w:u w:val="single"/>
          <w:lang w:eastAsia="en-US"/>
        </w:rPr>
        <w:t>PT</w:t>
      </w:r>
      <w:r w:rsidRPr="00E61C32">
        <w:rPr>
          <w:b/>
          <w:u w:val="single"/>
          <w:lang w:eastAsia="en-US"/>
        </w:rPr>
        <w:t xml:space="preserve">2 </w:t>
      </w:r>
      <w:r>
        <w:rPr>
          <w:b/>
          <w:u w:val="single"/>
          <w:lang w:eastAsia="en-US"/>
        </w:rPr>
        <w:t>Medical practices</w:t>
      </w:r>
    </w:p>
    <w:p w14:paraId="4FDC0515" w14:textId="77777777" w:rsidR="00430DBD" w:rsidRPr="00A81921" w:rsidRDefault="00430DBD" w:rsidP="00430DBD">
      <w:pPr>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00"/>
        <w:gridCol w:w="1163"/>
        <w:gridCol w:w="1650"/>
        <w:gridCol w:w="1657"/>
        <w:gridCol w:w="1659"/>
        <w:gridCol w:w="1869"/>
      </w:tblGrid>
      <w:tr w:rsidR="00430DBD" w:rsidRPr="00E61C32" w14:paraId="30A64155" w14:textId="77777777" w:rsidTr="00430DBD">
        <w:trPr>
          <w:cantSplit/>
          <w:tblHeader/>
        </w:trPr>
        <w:tc>
          <w:tcPr>
            <w:tcW w:w="5000" w:type="pct"/>
            <w:gridSpan w:val="6"/>
            <w:shd w:val="clear" w:color="auto" w:fill="FFFFCC"/>
          </w:tcPr>
          <w:p w14:paraId="46BBE0A7" w14:textId="77777777" w:rsidR="00430DBD" w:rsidRPr="00E61C32" w:rsidRDefault="00430DBD" w:rsidP="00430DBD">
            <w:pPr>
              <w:jc w:val="both"/>
              <w:rPr>
                <w:b/>
                <w:sz w:val="18"/>
                <w:lang w:eastAsia="en-US"/>
              </w:rPr>
            </w:pPr>
            <w:r w:rsidRPr="00E61C32">
              <w:rPr>
                <w:b/>
                <w:sz w:val="18"/>
                <w:lang w:eastAsia="en-US"/>
              </w:rPr>
              <w:t>Summary table: estimated exposure from professional uses</w:t>
            </w:r>
          </w:p>
        </w:tc>
      </w:tr>
      <w:tr w:rsidR="00430DBD" w:rsidRPr="00E61C32" w14:paraId="4920CD88" w14:textId="77777777" w:rsidTr="00430DBD">
        <w:trPr>
          <w:cantSplit/>
          <w:tblHeader/>
        </w:trPr>
        <w:tc>
          <w:tcPr>
            <w:tcW w:w="652" w:type="pct"/>
            <w:shd w:val="clear" w:color="auto" w:fill="auto"/>
          </w:tcPr>
          <w:p w14:paraId="75252B79" w14:textId="77777777" w:rsidR="00430DBD" w:rsidRPr="00E61C32" w:rsidRDefault="00430DBD" w:rsidP="00430DBD">
            <w:pPr>
              <w:jc w:val="both"/>
              <w:rPr>
                <w:b/>
                <w:sz w:val="18"/>
                <w:lang w:eastAsia="en-US"/>
              </w:rPr>
            </w:pPr>
            <w:r w:rsidRPr="00E61C32">
              <w:rPr>
                <w:b/>
                <w:sz w:val="18"/>
                <w:lang w:eastAsia="en-US"/>
              </w:rPr>
              <w:t>Exposure scenario</w:t>
            </w:r>
          </w:p>
        </w:tc>
        <w:tc>
          <w:tcPr>
            <w:tcW w:w="632" w:type="pct"/>
          </w:tcPr>
          <w:p w14:paraId="2E01B9BE" w14:textId="77777777" w:rsidR="00430DBD" w:rsidRPr="00E61C32" w:rsidRDefault="00430DBD" w:rsidP="00430DBD">
            <w:pPr>
              <w:jc w:val="both"/>
              <w:rPr>
                <w:b/>
                <w:sz w:val="18"/>
                <w:lang w:eastAsia="en-US"/>
              </w:rPr>
            </w:pPr>
            <w:r w:rsidRPr="00E61C32">
              <w:rPr>
                <w:b/>
                <w:sz w:val="18"/>
                <w:lang w:eastAsia="en-US"/>
              </w:rPr>
              <w:t>Tier/PPE</w:t>
            </w:r>
          </w:p>
        </w:tc>
        <w:tc>
          <w:tcPr>
            <w:tcW w:w="897" w:type="pct"/>
          </w:tcPr>
          <w:p w14:paraId="133F805F" w14:textId="77777777" w:rsidR="00430DBD" w:rsidRPr="00E61C32" w:rsidRDefault="00430DBD" w:rsidP="00430DBD">
            <w:pPr>
              <w:jc w:val="both"/>
              <w:rPr>
                <w:b/>
                <w:sz w:val="18"/>
                <w:lang w:eastAsia="en-US"/>
              </w:rPr>
            </w:pPr>
            <w:r w:rsidRPr="00E61C32">
              <w:rPr>
                <w:b/>
                <w:sz w:val="18"/>
                <w:lang w:eastAsia="en-US"/>
              </w:rPr>
              <w:t>Estimated inhalation exposure</w:t>
            </w:r>
          </w:p>
          <w:p w14:paraId="062C87E5" w14:textId="77777777" w:rsidR="00430DBD" w:rsidRPr="00E61C32" w:rsidRDefault="00430DBD" w:rsidP="00430DBD">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901" w:type="pct"/>
            <w:shd w:val="clear" w:color="auto" w:fill="auto"/>
            <w:tcMar>
              <w:top w:w="57" w:type="dxa"/>
              <w:bottom w:w="57" w:type="dxa"/>
            </w:tcMar>
          </w:tcPr>
          <w:p w14:paraId="75660553" w14:textId="77777777" w:rsidR="00430DBD" w:rsidRPr="00E61C32" w:rsidRDefault="00430DBD" w:rsidP="00430DBD">
            <w:pPr>
              <w:jc w:val="both"/>
              <w:rPr>
                <w:b/>
                <w:sz w:val="18"/>
                <w:lang w:eastAsia="en-US"/>
              </w:rPr>
            </w:pPr>
            <w:r w:rsidRPr="00E61C32">
              <w:rPr>
                <w:b/>
                <w:sz w:val="18"/>
                <w:lang w:eastAsia="en-US"/>
              </w:rPr>
              <w:t>Estimated dermal uptake</w:t>
            </w:r>
          </w:p>
        </w:tc>
        <w:tc>
          <w:tcPr>
            <w:tcW w:w="902" w:type="pct"/>
          </w:tcPr>
          <w:p w14:paraId="65E736A3" w14:textId="77777777" w:rsidR="00430DBD" w:rsidRPr="00E61C32" w:rsidRDefault="00430DBD" w:rsidP="00430DBD">
            <w:pPr>
              <w:jc w:val="both"/>
              <w:rPr>
                <w:b/>
                <w:sz w:val="18"/>
                <w:lang w:eastAsia="en-US"/>
              </w:rPr>
            </w:pPr>
            <w:r w:rsidRPr="00E61C32">
              <w:rPr>
                <w:b/>
                <w:sz w:val="18"/>
                <w:lang w:eastAsia="en-US"/>
              </w:rPr>
              <w:t>Estimated oral uptake</w:t>
            </w:r>
          </w:p>
        </w:tc>
        <w:tc>
          <w:tcPr>
            <w:tcW w:w="1016" w:type="pct"/>
            <w:shd w:val="clear" w:color="auto" w:fill="auto"/>
            <w:tcMar>
              <w:top w:w="57" w:type="dxa"/>
              <w:bottom w:w="57" w:type="dxa"/>
            </w:tcMar>
          </w:tcPr>
          <w:p w14:paraId="72280439" w14:textId="77777777" w:rsidR="00430DBD" w:rsidRPr="00E61C32" w:rsidRDefault="00430DBD" w:rsidP="00430DBD">
            <w:pPr>
              <w:jc w:val="both"/>
              <w:rPr>
                <w:b/>
                <w:sz w:val="18"/>
                <w:lang w:eastAsia="en-US"/>
              </w:rPr>
            </w:pPr>
            <w:r w:rsidRPr="00E61C32">
              <w:rPr>
                <w:b/>
                <w:sz w:val="18"/>
                <w:lang w:eastAsia="en-US"/>
              </w:rPr>
              <w:t>Estimated total exposure</w:t>
            </w:r>
          </w:p>
          <w:p w14:paraId="0436E5F6" w14:textId="77777777" w:rsidR="00430DBD" w:rsidRPr="00E61C32" w:rsidRDefault="00430DBD" w:rsidP="00430DBD">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430DBD" w:rsidRPr="00E61C32" w14:paraId="3704DBDF" w14:textId="77777777" w:rsidTr="00430DBD">
        <w:trPr>
          <w:cantSplit/>
          <w:tblHeader/>
        </w:trPr>
        <w:tc>
          <w:tcPr>
            <w:tcW w:w="652" w:type="pct"/>
            <w:vMerge w:val="restart"/>
            <w:shd w:val="clear" w:color="auto" w:fill="auto"/>
            <w:vAlign w:val="center"/>
          </w:tcPr>
          <w:p w14:paraId="0A79B8F8" w14:textId="77777777" w:rsidR="00430DBD" w:rsidRPr="00E61C32" w:rsidRDefault="00430DBD" w:rsidP="00430DBD">
            <w:pPr>
              <w:jc w:val="center"/>
              <w:rPr>
                <w:b/>
                <w:sz w:val="18"/>
                <w:lang w:eastAsia="en-US"/>
              </w:rPr>
            </w:pPr>
            <w:r w:rsidRPr="00E61C32">
              <w:rPr>
                <w:b/>
                <w:sz w:val="18"/>
                <w:lang w:eastAsia="en-US"/>
              </w:rPr>
              <w:t>Scenario [1b]</w:t>
            </w:r>
          </w:p>
        </w:tc>
        <w:tc>
          <w:tcPr>
            <w:tcW w:w="632" w:type="pct"/>
          </w:tcPr>
          <w:p w14:paraId="7AB9BE68" w14:textId="77777777" w:rsidR="00430DBD" w:rsidRPr="00E61C32" w:rsidRDefault="00430DBD" w:rsidP="00430DBD">
            <w:pPr>
              <w:rPr>
                <w:sz w:val="18"/>
                <w:lang w:eastAsia="en-US"/>
              </w:rPr>
            </w:pPr>
            <w:r w:rsidRPr="00E61C32">
              <w:rPr>
                <w:sz w:val="18"/>
                <w:lang w:eastAsia="en-US"/>
              </w:rPr>
              <w:t>Tier 1/no RPE</w:t>
            </w:r>
          </w:p>
        </w:tc>
        <w:tc>
          <w:tcPr>
            <w:tcW w:w="897" w:type="pct"/>
          </w:tcPr>
          <w:p w14:paraId="42CAA473" w14:textId="77777777" w:rsidR="00430DBD" w:rsidRPr="00E61C32" w:rsidRDefault="00430DBD" w:rsidP="00430DBD">
            <w:pPr>
              <w:jc w:val="both"/>
              <w:rPr>
                <w:sz w:val="18"/>
                <w:lang w:eastAsia="en-US"/>
              </w:rPr>
            </w:pPr>
            <w:r w:rsidRPr="00E61C32">
              <w:rPr>
                <w:sz w:val="18"/>
                <w:lang w:eastAsia="en-US"/>
              </w:rPr>
              <w:t>0.781</w:t>
            </w:r>
          </w:p>
        </w:tc>
        <w:tc>
          <w:tcPr>
            <w:tcW w:w="901" w:type="pct"/>
            <w:shd w:val="clear" w:color="auto" w:fill="auto"/>
            <w:tcMar>
              <w:top w:w="57" w:type="dxa"/>
              <w:bottom w:w="57" w:type="dxa"/>
            </w:tcMar>
          </w:tcPr>
          <w:p w14:paraId="7313B59A" w14:textId="77777777" w:rsidR="00430DBD" w:rsidRPr="00E61C32" w:rsidRDefault="00430DBD" w:rsidP="00430DBD">
            <w:pPr>
              <w:jc w:val="both"/>
              <w:rPr>
                <w:sz w:val="18"/>
                <w:lang w:eastAsia="en-US"/>
              </w:rPr>
            </w:pPr>
            <w:r w:rsidRPr="00E61C32">
              <w:rPr>
                <w:sz w:val="18"/>
                <w:lang w:eastAsia="en-US"/>
              </w:rPr>
              <w:t>-</w:t>
            </w:r>
          </w:p>
        </w:tc>
        <w:tc>
          <w:tcPr>
            <w:tcW w:w="902" w:type="pct"/>
          </w:tcPr>
          <w:p w14:paraId="562ACF61" w14:textId="77777777" w:rsidR="00430DBD" w:rsidRPr="00E61C32" w:rsidRDefault="00430DBD" w:rsidP="00430DBD">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43628E96" w14:textId="77777777" w:rsidR="00430DBD" w:rsidRPr="00E61C32" w:rsidRDefault="00430DBD" w:rsidP="00430DBD">
            <w:pPr>
              <w:jc w:val="both"/>
              <w:rPr>
                <w:sz w:val="18"/>
                <w:lang w:eastAsia="en-US"/>
              </w:rPr>
            </w:pPr>
            <w:r w:rsidRPr="00E61C32">
              <w:rPr>
                <w:sz w:val="18"/>
                <w:lang w:eastAsia="en-US"/>
              </w:rPr>
              <w:t>0.781</w:t>
            </w:r>
          </w:p>
        </w:tc>
      </w:tr>
      <w:tr w:rsidR="00430DBD" w:rsidRPr="00E61C32" w14:paraId="12592318" w14:textId="77777777" w:rsidTr="00430DBD">
        <w:trPr>
          <w:cantSplit/>
          <w:tblHeader/>
        </w:trPr>
        <w:tc>
          <w:tcPr>
            <w:tcW w:w="652" w:type="pct"/>
            <w:vMerge/>
            <w:shd w:val="clear" w:color="auto" w:fill="auto"/>
          </w:tcPr>
          <w:p w14:paraId="5073C983" w14:textId="77777777" w:rsidR="00430DBD" w:rsidRPr="00E61C32" w:rsidRDefault="00430DBD" w:rsidP="00430DBD">
            <w:pPr>
              <w:jc w:val="both"/>
              <w:rPr>
                <w:sz w:val="18"/>
                <w:lang w:eastAsia="en-US"/>
              </w:rPr>
            </w:pPr>
          </w:p>
        </w:tc>
        <w:tc>
          <w:tcPr>
            <w:tcW w:w="632" w:type="pct"/>
          </w:tcPr>
          <w:p w14:paraId="050675B8" w14:textId="77777777" w:rsidR="00430DBD" w:rsidRPr="00E61C32" w:rsidRDefault="00430DBD" w:rsidP="00430DBD">
            <w:pPr>
              <w:rPr>
                <w:sz w:val="18"/>
              </w:rPr>
            </w:pPr>
            <w:r w:rsidRPr="00E61C32">
              <w:rPr>
                <w:sz w:val="18"/>
                <w:lang w:eastAsia="en-US"/>
              </w:rPr>
              <w:t>Tier 2a/RPE (APF 4)</w:t>
            </w:r>
          </w:p>
        </w:tc>
        <w:tc>
          <w:tcPr>
            <w:tcW w:w="897" w:type="pct"/>
          </w:tcPr>
          <w:p w14:paraId="63DEC020" w14:textId="77777777" w:rsidR="00430DBD" w:rsidRPr="00E61C32" w:rsidRDefault="00430DBD" w:rsidP="00430DBD">
            <w:pPr>
              <w:jc w:val="both"/>
              <w:rPr>
                <w:sz w:val="18"/>
                <w:lang w:eastAsia="en-US"/>
              </w:rPr>
            </w:pPr>
            <w:r w:rsidRPr="00E61C32">
              <w:rPr>
                <w:sz w:val="18"/>
                <w:lang w:eastAsia="en-US"/>
              </w:rPr>
              <w:t>0.195</w:t>
            </w:r>
          </w:p>
        </w:tc>
        <w:tc>
          <w:tcPr>
            <w:tcW w:w="901" w:type="pct"/>
            <w:shd w:val="clear" w:color="auto" w:fill="auto"/>
            <w:tcMar>
              <w:top w:w="57" w:type="dxa"/>
              <w:bottom w:w="57" w:type="dxa"/>
            </w:tcMar>
          </w:tcPr>
          <w:p w14:paraId="737D72E0" w14:textId="77777777" w:rsidR="00430DBD" w:rsidRPr="00E61C32" w:rsidRDefault="00430DBD" w:rsidP="00430DBD">
            <w:pPr>
              <w:jc w:val="both"/>
              <w:rPr>
                <w:sz w:val="18"/>
                <w:lang w:eastAsia="en-US"/>
              </w:rPr>
            </w:pPr>
            <w:r w:rsidRPr="00E61C32">
              <w:rPr>
                <w:sz w:val="18"/>
                <w:lang w:eastAsia="en-US"/>
              </w:rPr>
              <w:t>-</w:t>
            </w:r>
          </w:p>
        </w:tc>
        <w:tc>
          <w:tcPr>
            <w:tcW w:w="902" w:type="pct"/>
          </w:tcPr>
          <w:p w14:paraId="2EACE0C1" w14:textId="77777777" w:rsidR="00430DBD" w:rsidRPr="00E61C32" w:rsidRDefault="00430DBD" w:rsidP="00430DBD">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39371CD0" w14:textId="77777777" w:rsidR="00430DBD" w:rsidRPr="00E61C32" w:rsidRDefault="00430DBD" w:rsidP="00430DBD">
            <w:pPr>
              <w:jc w:val="both"/>
              <w:rPr>
                <w:sz w:val="18"/>
                <w:lang w:eastAsia="en-US"/>
              </w:rPr>
            </w:pPr>
            <w:r w:rsidRPr="00E61C32">
              <w:rPr>
                <w:sz w:val="18"/>
                <w:lang w:eastAsia="en-US"/>
              </w:rPr>
              <w:t>0.195</w:t>
            </w:r>
          </w:p>
        </w:tc>
      </w:tr>
      <w:tr w:rsidR="00430DBD" w:rsidRPr="00E61C32" w14:paraId="04B34B9E" w14:textId="77777777" w:rsidTr="00430DBD">
        <w:trPr>
          <w:cantSplit/>
          <w:tblHeader/>
        </w:trPr>
        <w:tc>
          <w:tcPr>
            <w:tcW w:w="652" w:type="pct"/>
            <w:vMerge/>
            <w:shd w:val="clear" w:color="auto" w:fill="auto"/>
          </w:tcPr>
          <w:p w14:paraId="00A406CC" w14:textId="77777777" w:rsidR="00430DBD" w:rsidRPr="00E61C32" w:rsidRDefault="00430DBD" w:rsidP="00430DBD">
            <w:pPr>
              <w:jc w:val="both"/>
              <w:rPr>
                <w:sz w:val="18"/>
                <w:lang w:eastAsia="en-US"/>
              </w:rPr>
            </w:pPr>
          </w:p>
        </w:tc>
        <w:tc>
          <w:tcPr>
            <w:tcW w:w="632" w:type="pct"/>
          </w:tcPr>
          <w:p w14:paraId="2FA560A1" w14:textId="77777777" w:rsidR="00430DBD" w:rsidRPr="00E61C32" w:rsidRDefault="00430DBD" w:rsidP="00430DBD">
            <w:pPr>
              <w:rPr>
                <w:sz w:val="18"/>
              </w:rPr>
            </w:pPr>
            <w:r w:rsidRPr="00E61C32">
              <w:rPr>
                <w:sz w:val="18"/>
                <w:lang w:eastAsia="en-US"/>
              </w:rPr>
              <w:t>Tier 2b/ RPE (APF 10)</w:t>
            </w:r>
          </w:p>
        </w:tc>
        <w:tc>
          <w:tcPr>
            <w:tcW w:w="897" w:type="pct"/>
          </w:tcPr>
          <w:p w14:paraId="7678D3E2" w14:textId="77777777" w:rsidR="00430DBD" w:rsidRPr="00E61C32" w:rsidRDefault="00430DBD" w:rsidP="00430DBD">
            <w:pPr>
              <w:jc w:val="both"/>
              <w:rPr>
                <w:sz w:val="18"/>
                <w:lang w:eastAsia="en-US"/>
              </w:rPr>
            </w:pPr>
            <w:r w:rsidRPr="00E61C32">
              <w:rPr>
                <w:sz w:val="18"/>
                <w:lang w:eastAsia="en-US"/>
              </w:rPr>
              <w:t>0.078</w:t>
            </w:r>
          </w:p>
        </w:tc>
        <w:tc>
          <w:tcPr>
            <w:tcW w:w="901" w:type="pct"/>
            <w:shd w:val="clear" w:color="auto" w:fill="auto"/>
            <w:tcMar>
              <w:top w:w="57" w:type="dxa"/>
              <w:bottom w:w="57" w:type="dxa"/>
            </w:tcMar>
          </w:tcPr>
          <w:p w14:paraId="146570D0" w14:textId="77777777" w:rsidR="00430DBD" w:rsidRPr="00E61C32" w:rsidRDefault="00430DBD" w:rsidP="00430DBD">
            <w:pPr>
              <w:jc w:val="both"/>
              <w:rPr>
                <w:sz w:val="18"/>
                <w:lang w:eastAsia="en-US"/>
              </w:rPr>
            </w:pPr>
            <w:r w:rsidRPr="00E61C32">
              <w:rPr>
                <w:sz w:val="18"/>
                <w:lang w:eastAsia="en-US"/>
              </w:rPr>
              <w:t>-</w:t>
            </w:r>
          </w:p>
        </w:tc>
        <w:tc>
          <w:tcPr>
            <w:tcW w:w="902" w:type="pct"/>
          </w:tcPr>
          <w:p w14:paraId="12A5A66B" w14:textId="77777777" w:rsidR="00430DBD" w:rsidRPr="00E61C32" w:rsidRDefault="00430DBD" w:rsidP="00430DBD">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77EE1BF4" w14:textId="77777777" w:rsidR="00430DBD" w:rsidRPr="00E61C32" w:rsidRDefault="00430DBD" w:rsidP="00430DBD">
            <w:pPr>
              <w:jc w:val="both"/>
              <w:rPr>
                <w:sz w:val="18"/>
                <w:lang w:eastAsia="en-US"/>
              </w:rPr>
            </w:pPr>
            <w:r w:rsidRPr="00E61C32">
              <w:rPr>
                <w:sz w:val="18"/>
                <w:lang w:eastAsia="en-US"/>
              </w:rPr>
              <w:t>0.078</w:t>
            </w:r>
          </w:p>
        </w:tc>
      </w:tr>
      <w:tr w:rsidR="00430DBD" w:rsidRPr="00E61C32" w14:paraId="6BC7110A" w14:textId="77777777" w:rsidTr="00430DBD">
        <w:trPr>
          <w:cantSplit/>
          <w:tblHeader/>
        </w:trPr>
        <w:tc>
          <w:tcPr>
            <w:tcW w:w="652" w:type="pct"/>
            <w:vMerge/>
            <w:shd w:val="clear" w:color="auto" w:fill="auto"/>
          </w:tcPr>
          <w:p w14:paraId="6D689622" w14:textId="77777777" w:rsidR="00430DBD" w:rsidRPr="00E61C32" w:rsidRDefault="00430DBD" w:rsidP="00430DBD">
            <w:pPr>
              <w:jc w:val="both"/>
              <w:rPr>
                <w:sz w:val="18"/>
                <w:lang w:eastAsia="en-US"/>
              </w:rPr>
            </w:pPr>
          </w:p>
        </w:tc>
        <w:tc>
          <w:tcPr>
            <w:tcW w:w="632" w:type="pct"/>
          </w:tcPr>
          <w:p w14:paraId="605476DC" w14:textId="77777777" w:rsidR="00430DBD" w:rsidRPr="00E61C32" w:rsidRDefault="00430DBD" w:rsidP="00430DBD">
            <w:pPr>
              <w:rPr>
                <w:sz w:val="18"/>
              </w:rPr>
            </w:pPr>
            <w:r w:rsidRPr="00E61C32">
              <w:rPr>
                <w:sz w:val="18"/>
                <w:lang w:eastAsia="en-US"/>
              </w:rPr>
              <w:t>Tier 2c/ RPE (APF 40)</w:t>
            </w:r>
          </w:p>
        </w:tc>
        <w:tc>
          <w:tcPr>
            <w:tcW w:w="897" w:type="pct"/>
          </w:tcPr>
          <w:p w14:paraId="2360ADF7" w14:textId="77777777" w:rsidR="00430DBD" w:rsidRPr="00E61C32" w:rsidRDefault="00430DBD" w:rsidP="00430DBD">
            <w:pPr>
              <w:jc w:val="both"/>
              <w:rPr>
                <w:sz w:val="18"/>
                <w:lang w:eastAsia="en-US"/>
              </w:rPr>
            </w:pPr>
            <w:r w:rsidRPr="00E61C32">
              <w:rPr>
                <w:sz w:val="18"/>
                <w:lang w:eastAsia="en-US"/>
              </w:rPr>
              <w:t>0.02</w:t>
            </w:r>
          </w:p>
        </w:tc>
        <w:tc>
          <w:tcPr>
            <w:tcW w:w="901" w:type="pct"/>
            <w:shd w:val="clear" w:color="auto" w:fill="auto"/>
            <w:tcMar>
              <w:top w:w="57" w:type="dxa"/>
              <w:bottom w:w="57" w:type="dxa"/>
            </w:tcMar>
          </w:tcPr>
          <w:p w14:paraId="4EFEA09D" w14:textId="77777777" w:rsidR="00430DBD" w:rsidRPr="00E61C32" w:rsidRDefault="00430DBD" w:rsidP="00430DBD">
            <w:pPr>
              <w:jc w:val="both"/>
              <w:rPr>
                <w:sz w:val="18"/>
                <w:lang w:eastAsia="en-US"/>
              </w:rPr>
            </w:pPr>
            <w:r w:rsidRPr="00E61C32">
              <w:rPr>
                <w:sz w:val="18"/>
                <w:lang w:eastAsia="en-US"/>
              </w:rPr>
              <w:t>-</w:t>
            </w:r>
          </w:p>
        </w:tc>
        <w:tc>
          <w:tcPr>
            <w:tcW w:w="902" w:type="pct"/>
          </w:tcPr>
          <w:p w14:paraId="1964969B" w14:textId="77777777" w:rsidR="00430DBD" w:rsidRPr="00E61C32" w:rsidRDefault="00430DBD" w:rsidP="00430DBD">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42F27D8B" w14:textId="77777777" w:rsidR="00430DBD" w:rsidRPr="00E61C32" w:rsidRDefault="00430DBD" w:rsidP="00430DBD">
            <w:pPr>
              <w:jc w:val="both"/>
              <w:rPr>
                <w:sz w:val="18"/>
                <w:lang w:eastAsia="en-US"/>
              </w:rPr>
            </w:pPr>
            <w:r w:rsidRPr="00E61C32">
              <w:rPr>
                <w:sz w:val="18"/>
                <w:lang w:eastAsia="en-US"/>
              </w:rPr>
              <w:t>0.02</w:t>
            </w:r>
          </w:p>
        </w:tc>
      </w:tr>
    </w:tbl>
    <w:p w14:paraId="4EE59AC7" w14:textId="77777777" w:rsidR="00430DBD" w:rsidRPr="00E61C32" w:rsidRDefault="00430DBD" w:rsidP="00430DBD">
      <w:pPr>
        <w:jc w:val="both"/>
        <w:rPr>
          <w:b/>
          <w:lang w:eastAsia="en-US"/>
        </w:rPr>
      </w:pPr>
    </w:p>
    <w:p w14:paraId="4FAE821A" w14:textId="77777777" w:rsidR="00941AD3" w:rsidRDefault="00941AD3" w:rsidP="00430DBD">
      <w:pPr>
        <w:jc w:val="both"/>
        <w:rPr>
          <w:b/>
          <w:u w:val="single"/>
          <w:lang w:eastAsia="en-US"/>
        </w:rPr>
      </w:pPr>
    </w:p>
    <w:p w14:paraId="262A85FE" w14:textId="77777777" w:rsidR="00941AD3" w:rsidRDefault="00941AD3" w:rsidP="00430DBD">
      <w:pPr>
        <w:jc w:val="both"/>
        <w:rPr>
          <w:b/>
          <w:u w:val="single"/>
          <w:lang w:eastAsia="en-US"/>
        </w:rPr>
      </w:pPr>
    </w:p>
    <w:p w14:paraId="16B1D616" w14:textId="77777777" w:rsidR="00941AD3" w:rsidRDefault="00941AD3" w:rsidP="00430DBD">
      <w:pPr>
        <w:jc w:val="both"/>
        <w:rPr>
          <w:b/>
          <w:u w:val="single"/>
          <w:lang w:eastAsia="en-US"/>
        </w:rPr>
      </w:pPr>
    </w:p>
    <w:p w14:paraId="185E6668" w14:textId="77777777" w:rsidR="00941AD3" w:rsidRDefault="00941AD3" w:rsidP="00430DBD">
      <w:pPr>
        <w:jc w:val="both"/>
        <w:rPr>
          <w:b/>
          <w:u w:val="single"/>
          <w:lang w:eastAsia="en-US"/>
        </w:rPr>
      </w:pPr>
    </w:p>
    <w:p w14:paraId="616C172C" w14:textId="77777777" w:rsidR="00941AD3" w:rsidRDefault="00941AD3" w:rsidP="00430DBD">
      <w:pPr>
        <w:jc w:val="both"/>
        <w:rPr>
          <w:b/>
          <w:u w:val="single"/>
          <w:lang w:eastAsia="en-US"/>
        </w:rPr>
      </w:pPr>
    </w:p>
    <w:p w14:paraId="6C2DD408" w14:textId="77777777" w:rsidR="00941AD3" w:rsidRDefault="00941AD3" w:rsidP="00430DBD">
      <w:pPr>
        <w:jc w:val="both"/>
        <w:rPr>
          <w:b/>
          <w:u w:val="single"/>
          <w:lang w:eastAsia="en-US"/>
        </w:rPr>
      </w:pPr>
    </w:p>
    <w:p w14:paraId="37C0759E" w14:textId="77777777" w:rsidR="00941AD3" w:rsidRDefault="00941AD3" w:rsidP="00430DBD">
      <w:pPr>
        <w:jc w:val="both"/>
        <w:rPr>
          <w:b/>
          <w:u w:val="single"/>
          <w:lang w:eastAsia="en-US"/>
        </w:rPr>
      </w:pPr>
    </w:p>
    <w:p w14:paraId="0CDFD22A" w14:textId="77777777" w:rsidR="00941AD3" w:rsidRDefault="00941AD3" w:rsidP="00430DBD">
      <w:pPr>
        <w:jc w:val="both"/>
        <w:rPr>
          <w:b/>
          <w:u w:val="single"/>
          <w:lang w:eastAsia="en-US"/>
        </w:rPr>
      </w:pPr>
    </w:p>
    <w:p w14:paraId="49B6AA21" w14:textId="77777777" w:rsidR="00941AD3" w:rsidRDefault="00941AD3" w:rsidP="00430DBD">
      <w:pPr>
        <w:jc w:val="both"/>
        <w:rPr>
          <w:b/>
          <w:u w:val="single"/>
          <w:lang w:eastAsia="en-US"/>
        </w:rPr>
      </w:pPr>
    </w:p>
    <w:p w14:paraId="3AE1532F" w14:textId="77777777" w:rsidR="00941AD3" w:rsidRDefault="00941AD3" w:rsidP="00430DBD">
      <w:pPr>
        <w:jc w:val="both"/>
        <w:rPr>
          <w:b/>
          <w:u w:val="single"/>
          <w:lang w:eastAsia="en-US"/>
        </w:rPr>
      </w:pPr>
    </w:p>
    <w:p w14:paraId="2DDE6638" w14:textId="77777777" w:rsidR="00941AD3" w:rsidRDefault="00941AD3" w:rsidP="00430DBD">
      <w:pPr>
        <w:jc w:val="both"/>
        <w:rPr>
          <w:b/>
          <w:u w:val="single"/>
          <w:lang w:eastAsia="en-US"/>
        </w:rPr>
      </w:pPr>
    </w:p>
    <w:p w14:paraId="7D31FBDC" w14:textId="77777777" w:rsidR="00941AD3" w:rsidRDefault="00941AD3" w:rsidP="00430DBD">
      <w:pPr>
        <w:jc w:val="both"/>
        <w:rPr>
          <w:b/>
          <w:u w:val="single"/>
          <w:lang w:eastAsia="en-US"/>
        </w:rPr>
      </w:pPr>
    </w:p>
    <w:p w14:paraId="0960241B" w14:textId="77777777" w:rsidR="00941AD3" w:rsidRDefault="00941AD3" w:rsidP="00430DBD">
      <w:pPr>
        <w:jc w:val="both"/>
        <w:rPr>
          <w:b/>
          <w:u w:val="single"/>
          <w:lang w:eastAsia="en-US"/>
        </w:rPr>
      </w:pPr>
    </w:p>
    <w:p w14:paraId="4140E653" w14:textId="77777777" w:rsidR="00941AD3" w:rsidRDefault="00941AD3" w:rsidP="00430DBD">
      <w:pPr>
        <w:jc w:val="both"/>
        <w:rPr>
          <w:b/>
          <w:u w:val="single"/>
          <w:lang w:eastAsia="en-US"/>
        </w:rPr>
      </w:pPr>
    </w:p>
    <w:p w14:paraId="70195734" w14:textId="77777777" w:rsidR="00941AD3" w:rsidRDefault="00941AD3" w:rsidP="00430DBD">
      <w:pPr>
        <w:jc w:val="both"/>
        <w:rPr>
          <w:b/>
          <w:u w:val="single"/>
          <w:lang w:eastAsia="en-US"/>
        </w:rPr>
      </w:pPr>
    </w:p>
    <w:p w14:paraId="3FB33538" w14:textId="77777777" w:rsidR="00941AD3" w:rsidRDefault="00941AD3" w:rsidP="00430DBD">
      <w:pPr>
        <w:jc w:val="both"/>
        <w:rPr>
          <w:b/>
          <w:u w:val="single"/>
          <w:lang w:eastAsia="en-US"/>
        </w:rPr>
      </w:pPr>
    </w:p>
    <w:p w14:paraId="40B447ED" w14:textId="77777777" w:rsidR="00941AD3" w:rsidRDefault="00941AD3" w:rsidP="00430DBD">
      <w:pPr>
        <w:jc w:val="both"/>
        <w:rPr>
          <w:b/>
          <w:u w:val="single"/>
          <w:lang w:eastAsia="en-US"/>
        </w:rPr>
      </w:pPr>
    </w:p>
    <w:p w14:paraId="2D332F54" w14:textId="77777777" w:rsidR="00941AD3" w:rsidRDefault="00941AD3" w:rsidP="00430DBD">
      <w:pPr>
        <w:jc w:val="both"/>
        <w:rPr>
          <w:b/>
          <w:u w:val="single"/>
          <w:lang w:eastAsia="en-US"/>
        </w:rPr>
      </w:pPr>
    </w:p>
    <w:p w14:paraId="7361E1B6" w14:textId="77777777" w:rsidR="00941AD3" w:rsidRDefault="00941AD3" w:rsidP="00430DBD">
      <w:pPr>
        <w:jc w:val="both"/>
        <w:rPr>
          <w:b/>
          <w:u w:val="single"/>
          <w:lang w:eastAsia="en-US"/>
        </w:rPr>
      </w:pPr>
    </w:p>
    <w:p w14:paraId="5BE275BA" w14:textId="20082436" w:rsidR="00430DBD" w:rsidRPr="00E61C32" w:rsidRDefault="00430DBD" w:rsidP="00430DBD">
      <w:pPr>
        <w:jc w:val="both"/>
        <w:rPr>
          <w:b/>
          <w:u w:val="single"/>
          <w:lang w:eastAsia="en-US"/>
        </w:rPr>
      </w:pPr>
      <w:r>
        <w:rPr>
          <w:b/>
          <w:u w:val="single"/>
          <w:lang w:eastAsia="en-US"/>
        </w:rPr>
        <w:t>PT</w:t>
      </w:r>
      <w:r w:rsidRPr="00E61C32">
        <w:rPr>
          <w:b/>
          <w:u w:val="single"/>
          <w:lang w:eastAsia="en-US"/>
        </w:rPr>
        <w:t xml:space="preserve">2 </w:t>
      </w:r>
      <w:r>
        <w:rPr>
          <w:b/>
          <w:u w:val="single"/>
          <w:lang w:eastAsia="en-US"/>
        </w:rPr>
        <w:t>Hotels and nu</w:t>
      </w:r>
      <w:r w:rsidR="00C866AC">
        <w:rPr>
          <w:b/>
          <w:u w:val="single"/>
          <w:lang w:eastAsia="en-US"/>
        </w:rPr>
        <w:t>r</w:t>
      </w:r>
      <w:r>
        <w:rPr>
          <w:b/>
          <w:u w:val="single"/>
          <w:lang w:eastAsia="en-US"/>
        </w:rPr>
        <w:t>series</w:t>
      </w:r>
    </w:p>
    <w:p w14:paraId="19CB4520" w14:textId="77777777" w:rsidR="00430DBD" w:rsidRPr="00A81921" w:rsidRDefault="00430DBD" w:rsidP="00430DBD">
      <w:pPr>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00"/>
        <w:gridCol w:w="1163"/>
        <w:gridCol w:w="1650"/>
        <w:gridCol w:w="1657"/>
        <w:gridCol w:w="1659"/>
        <w:gridCol w:w="1869"/>
      </w:tblGrid>
      <w:tr w:rsidR="00430DBD" w:rsidRPr="00E61C32" w14:paraId="5B3114AE" w14:textId="77777777" w:rsidTr="00430DBD">
        <w:trPr>
          <w:cantSplit/>
          <w:tblHeader/>
        </w:trPr>
        <w:tc>
          <w:tcPr>
            <w:tcW w:w="5000" w:type="pct"/>
            <w:gridSpan w:val="6"/>
            <w:shd w:val="clear" w:color="auto" w:fill="FFFFCC"/>
          </w:tcPr>
          <w:p w14:paraId="2627AD53" w14:textId="77777777" w:rsidR="00430DBD" w:rsidRPr="00E61C32" w:rsidRDefault="00430DBD" w:rsidP="00430DBD">
            <w:pPr>
              <w:jc w:val="both"/>
              <w:rPr>
                <w:b/>
                <w:sz w:val="18"/>
                <w:lang w:eastAsia="en-US"/>
              </w:rPr>
            </w:pPr>
            <w:r w:rsidRPr="00E61C32">
              <w:rPr>
                <w:b/>
                <w:sz w:val="18"/>
                <w:lang w:eastAsia="en-US"/>
              </w:rPr>
              <w:t>Summary table: estimated exposure from professional uses</w:t>
            </w:r>
          </w:p>
        </w:tc>
      </w:tr>
      <w:tr w:rsidR="00430DBD" w:rsidRPr="00E61C32" w14:paraId="6470635A" w14:textId="77777777" w:rsidTr="00430DBD">
        <w:trPr>
          <w:cantSplit/>
          <w:tblHeader/>
        </w:trPr>
        <w:tc>
          <w:tcPr>
            <w:tcW w:w="652" w:type="pct"/>
            <w:shd w:val="clear" w:color="auto" w:fill="auto"/>
          </w:tcPr>
          <w:p w14:paraId="04F334A7" w14:textId="77777777" w:rsidR="00430DBD" w:rsidRPr="00E61C32" w:rsidRDefault="00430DBD" w:rsidP="00430DBD">
            <w:pPr>
              <w:jc w:val="both"/>
              <w:rPr>
                <w:b/>
                <w:sz w:val="18"/>
                <w:lang w:eastAsia="en-US"/>
              </w:rPr>
            </w:pPr>
            <w:r w:rsidRPr="00E61C32">
              <w:rPr>
                <w:b/>
                <w:sz w:val="18"/>
                <w:lang w:eastAsia="en-US"/>
              </w:rPr>
              <w:t>Exposure scenario</w:t>
            </w:r>
          </w:p>
        </w:tc>
        <w:tc>
          <w:tcPr>
            <w:tcW w:w="632" w:type="pct"/>
          </w:tcPr>
          <w:p w14:paraId="01378B31" w14:textId="77777777" w:rsidR="00430DBD" w:rsidRPr="00E61C32" w:rsidRDefault="00430DBD" w:rsidP="00430DBD">
            <w:pPr>
              <w:jc w:val="both"/>
              <w:rPr>
                <w:b/>
                <w:sz w:val="18"/>
                <w:lang w:eastAsia="en-US"/>
              </w:rPr>
            </w:pPr>
            <w:r w:rsidRPr="00E61C32">
              <w:rPr>
                <w:b/>
                <w:sz w:val="18"/>
                <w:lang w:eastAsia="en-US"/>
              </w:rPr>
              <w:t>Tier/PPE</w:t>
            </w:r>
          </w:p>
        </w:tc>
        <w:tc>
          <w:tcPr>
            <w:tcW w:w="897" w:type="pct"/>
          </w:tcPr>
          <w:p w14:paraId="4AE383D5" w14:textId="77777777" w:rsidR="00430DBD" w:rsidRPr="00E61C32" w:rsidRDefault="00430DBD" w:rsidP="00430DBD">
            <w:pPr>
              <w:jc w:val="both"/>
              <w:rPr>
                <w:b/>
                <w:sz w:val="18"/>
                <w:lang w:eastAsia="en-US"/>
              </w:rPr>
            </w:pPr>
            <w:r w:rsidRPr="00E61C32">
              <w:rPr>
                <w:b/>
                <w:sz w:val="18"/>
                <w:lang w:eastAsia="en-US"/>
              </w:rPr>
              <w:t>Estimated inhalation exposure</w:t>
            </w:r>
          </w:p>
          <w:p w14:paraId="15456297" w14:textId="77777777" w:rsidR="00430DBD" w:rsidRPr="00E61C32" w:rsidRDefault="00430DBD" w:rsidP="00430DBD">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901" w:type="pct"/>
            <w:shd w:val="clear" w:color="auto" w:fill="auto"/>
            <w:tcMar>
              <w:top w:w="57" w:type="dxa"/>
              <w:bottom w:w="57" w:type="dxa"/>
            </w:tcMar>
          </w:tcPr>
          <w:p w14:paraId="21E4027D" w14:textId="77777777" w:rsidR="00430DBD" w:rsidRPr="00E61C32" w:rsidRDefault="00430DBD" w:rsidP="00430DBD">
            <w:pPr>
              <w:jc w:val="both"/>
              <w:rPr>
                <w:b/>
                <w:sz w:val="18"/>
                <w:lang w:eastAsia="en-US"/>
              </w:rPr>
            </w:pPr>
            <w:r w:rsidRPr="00E61C32">
              <w:rPr>
                <w:b/>
                <w:sz w:val="18"/>
                <w:lang w:eastAsia="en-US"/>
              </w:rPr>
              <w:t>Estimated dermal uptake</w:t>
            </w:r>
          </w:p>
        </w:tc>
        <w:tc>
          <w:tcPr>
            <w:tcW w:w="902" w:type="pct"/>
          </w:tcPr>
          <w:p w14:paraId="434041C3" w14:textId="77777777" w:rsidR="00430DBD" w:rsidRPr="00E61C32" w:rsidRDefault="00430DBD" w:rsidP="00430DBD">
            <w:pPr>
              <w:jc w:val="both"/>
              <w:rPr>
                <w:b/>
                <w:sz w:val="18"/>
                <w:lang w:eastAsia="en-US"/>
              </w:rPr>
            </w:pPr>
            <w:r w:rsidRPr="00E61C32">
              <w:rPr>
                <w:b/>
                <w:sz w:val="18"/>
                <w:lang w:eastAsia="en-US"/>
              </w:rPr>
              <w:t>Estimated oral uptake</w:t>
            </w:r>
          </w:p>
        </w:tc>
        <w:tc>
          <w:tcPr>
            <w:tcW w:w="1016" w:type="pct"/>
            <w:shd w:val="clear" w:color="auto" w:fill="auto"/>
            <w:tcMar>
              <w:top w:w="57" w:type="dxa"/>
              <w:bottom w:w="57" w:type="dxa"/>
            </w:tcMar>
          </w:tcPr>
          <w:p w14:paraId="1327B334" w14:textId="77777777" w:rsidR="00430DBD" w:rsidRPr="00E61C32" w:rsidRDefault="00430DBD" w:rsidP="00430DBD">
            <w:pPr>
              <w:jc w:val="both"/>
              <w:rPr>
                <w:b/>
                <w:sz w:val="18"/>
                <w:lang w:eastAsia="en-US"/>
              </w:rPr>
            </w:pPr>
            <w:r w:rsidRPr="00E61C32">
              <w:rPr>
                <w:b/>
                <w:sz w:val="18"/>
                <w:lang w:eastAsia="en-US"/>
              </w:rPr>
              <w:t>Estimated total exposure</w:t>
            </w:r>
          </w:p>
          <w:p w14:paraId="751291CD" w14:textId="77777777" w:rsidR="00430DBD" w:rsidRPr="00E61C32" w:rsidRDefault="00430DBD" w:rsidP="00430DBD">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430DBD" w:rsidRPr="00E61C32" w14:paraId="3B22F6FB" w14:textId="77777777" w:rsidTr="00430DBD">
        <w:trPr>
          <w:cantSplit/>
          <w:tblHeader/>
        </w:trPr>
        <w:tc>
          <w:tcPr>
            <w:tcW w:w="652" w:type="pct"/>
            <w:vMerge w:val="restart"/>
            <w:shd w:val="clear" w:color="auto" w:fill="auto"/>
            <w:vAlign w:val="center"/>
          </w:tcPr>
          <w:p w14:paraId="46A05387" w14:textId="77777777" w:rsidR="00430DBD" w:rsidRPr="00E61C32" w:rsidRDefault="00430DBD" w:rsidP="00430DBD">
            <w:pPr>
              <w:jc w:val="center"/>
              <w:rPr>
                <w:b/>
                <w:sz w:val="18"/>
                <w:lang w:eastAsia="en-US"/>
              </w:rPr>
            </w:pPr>
            <w:r w:rsidRPr="00E61C32">
              <w:rPr>
                <w:b/>
                <w:sz w:val="18"/>
                <w:lang w:eastAsia="en-US"/>
              </w:rPr>
              <w:t>Scenario [1b]</w:t>
            </w:r>
          </w:p>
        </w:tc>
        <w:tc>
          <w:tcPr>
            <w:tcW w:w="632" w:type="pct"/>
          </w:tcPr>
          <w:p w14:paraId="0FB14819" w14:textId="77777777" w:rsidR="00430DBD" w:rsidRPr="00E61C32" w:rsidRDefault="00430DBD" w:rsidP="00430DBD">
            <w:pPr>
              <w:rPr>
                <w:sz w:val="18"/>
                <w:lang w:eastAsia="en-US"/>
              </w:rPr>
            </w:pPr>
            <w:r w:rsidRPr="00E61C32">
              <w:rPr>
                <w:sz w:val="18"/>
                <w:lang w:eastAsia="en-US"/>
              </w:rPr>
              <w:t>Tier 1/no RPE</w:t>
            </w:r>
          </w:p>
        </w:tc>
        <w:tc>
          <w:tcPr>
            <w:tcW w:w="897" w:type="pct"/>
          </w:tcPr>
          <w:p w14:paraId="1F27A9B2" w14:textId="77777777" w:rsidR="00430DBD" w:rsidRPr="00E61C32" w:rsidRDefault="00430DBD" w:rsidP="00430DBD">
            <w:pPr>
              <w:jc w:val="both"/>
              <w:rPr>
                <w:sz w:val="18"/>
                <w:lang w:eastAsia="en-US"/>
              </w:rPr>
            </w:pPr>
            <w:r w:rsidRPr="00E61C32">
              <w:rPr>
                <w:sz w:val="18"/>
                <w:lang w:eastAsia="en-US"/>
              </w:rPr>
              <w:t>0.781</w:t>
            </w:r>
          </w:p>
        </w:tc>
        <w:tc>
          <w:tcPr>
            <w:tcW w:w="901" w:type="pct"/>
            <w:shd w:val="clear" w:color="auto" w:fill="auto"/>
            <w:tcMar>
              <w:top w:w="57" w:type="dxa"/>
              <w:bottom w:w="57" w:type="dxa"/>
            </w:tcMar>
          </w:tcPr>
          <w:p w14:paraId="4FA5D77F" w14:textId="77777777" w:rsidR="00430DBD" w:rsidRPr="00E61C32" w:rsidRDefault="00430DBD" w:rsidP="00430DBD">
            <w:pPr>
              <w:jc w:val="both"/>
              <w:rPr>
                <w:sz w:val="18"/>
                <w:lang w:eastAsia="en-US"/>
              </w:rPr>
            </w:pPr>
            <w:r w:rsidRPr="00E61C32">
              <w:rPr>
                <w:sz w:val="18"/>
                <w:lang w:eastAsia="en-US"/>
              </w:rPr>
              <w:t>-</w:t>
            </w:r>
          </w:p>
        </w:tc>
        <w:tc>
          <w:tcPr>
            <w:tcW w:w="902" w:type="pct"/>
          </w:tcPr>
          <w:p w14:paraId="28490811" w14:textId="77777777" w:rsidR="00430DBD" w:rsidRPr="00E61C32" w:rsidRDefault="00430DBD" w:rsidP="00430DBD">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14C7415B" w14:textId="77777777" w:rsidR="00430DBD" w:rsidRPr="00E61C32" w:rsidRDefault="00430DBD" w:rsidP="00430DBD">
            <w:pPr>
              <w:jc w:val="both"/>
              <w:rPr>
                <w:sz w:val="18"/>
                <w:lang w:eastAsia="en-US"/>
              </w:rPr>
            </w:pPr>
            <w:r w:rsidRPr="00E61C32">
              <w:rPr>
                <w:sz w:val="18"/>
                <w:lang w:eastAsia="en-US"/>
              </w:rPr>
              <w:t>0.781</w:t>
            </w:r>
          </w:p>
        </w:tc>
      </w:tr>
      <w:tr w:rsidR="00430DBD" w:rsidRPr="00E61C32" w14:paraId="2F46811C" w14:textId="77777777" w:rsidTr="00430DBD">
        <w:trPr>
          <w:cantSplit/>
          <w:tblHeader/>
        </w:trPr>
        <w:tc>
          <w:tcPr>
            <w:tcW w:w="652" w:type="pct"/>
            <w:vMerge/>
            <w:shd w:val="clear" w:color="auto" w:fill="auto"/>
          </w:tcPr>
          <w:p w14:paraId="4769DA7E" w14:textId="77777777" w:rsidR="00430DBD" w:rsidRPr="00E61C32" w:rsidRDefault="00430DBD" w:rsidP="00430DBD">
            <w:pPr>
              <w:jc w:val="both"/>
              <w:rPr>
                <w:sz w:val="18"/>
                <w:lang w:eastAsia="en-US"/>
              </w:rPr>
            </w:pPr>
          </w:p>
        </w:tc>
        <w:tc>
          <w:tcPr>
            <w:tcW w:w="632" w:type="pct"/>
          </w:tcPr>
          <w:p w14:paraId="42EFEF69" w14:textId="77777777" w:rsidR="00430DBD" w:rsidRPr="00E61C32" w:rsidRDefault="00430DBD" w:rsidP="00430DBD">
            <w:pPr>
              <w:rPr>
                <w:sz w:val="18"/>
              </w:rPr>
            </w:pPr>
            <w:r w:rsidRPr="00E61C32">
              <w:rPr>
                <w:sz w:val="18"/>
                <w:lang w:eastAsia="en-US"/>
              </w:rPr>
              <w:t>Tier 2a/RPE (APF 4)</w:t>
            </w:r>
          </w:p>
        </w:tc>
        <w:tc>
          <w:tcPr>
            <w:tcW w:w="897" w:type="pct"/>
          </w:tcPr>
          <w:p w14:paraId="09C06E9B" w14:textId="77777777" w:rsidR="00430DBD" w:rsidRPr="00E61C32" w:rsidRDefault="00430DBD" w:rsidP="00430DBD">
            <w:pPr>
              <w:jc w:val="both"/>
              <w:rPr>
                <w:sz w:val="18"/>
                <w:lang w:eastAsia="en-US"/>
              </w:rPr>
            </w:pPr>
            <w:r w:rsidRPr="00E61C32">
              <w:rPr>
                <w:sz w:val="18"/>
                <w:lang w:eastAsia="en-US"/>
              </w:rPr>
              <w:t>0.195</w:t>
            </w:r>
          </w:p>
        </w:tc>
        <w:tc>
          <w:tcPr>
            <w:tcW w:w="901" w:type="pct"/>
            <w:shd w:val="clear" w:color="auto" w:fill="auto"/>
            <w:tcMar>
              <w:top w:w="57" w:type="dxa"/>
              <w:bottom w:w="57" w:type="dxa"/>
            </w:tcMar>
          </w:tcPr>
          <w:p w14:paraId="365FF385" w14:textId="77777777" w:rsidR="00430DBD" w:rsidRPr="00E61C32" w:rsidRDefault="00430DBD" w:rsidP="00430DBD">
            <w:pPr>
              <w:jc w:val="both"/>
              <w:rPr>
                <w:sz w:val="18"/>
                <w:lang w:eastAsia="en-US"/>
              </w:rPr>
            </w:pPr>
            <w:r w:rsidRPr="00E61C32">
              <w:rPr>
                <w:sz w:val="18"/>
                <w:lang w:eastAsia="en-US"/>
              </w:rPr>
              <w:t>-</w:t>
            </w:r>
          </w:p>
        </w:tc>
        <w:tc>
          <w:tcPr>
            <w:tcW w:w="902" w:type="pct"/>
          </w:tcPr>
          <w:p w14:paraId="1A0E0C89" w14:textId="77777777" w:rsidR="00430DBD" w:rsidRPr="00E61C32" w:rsidRDefault="00430DBD" w:rsidP="00430DBD">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2803A7BB" w14:textId="77777777" w:rsidR="00430DBD" w:rsidRPr="00E61C32" w:rsidRDefault="00430DBD" w:rsidP="00430DBD">
            <w:pPr>
              <w:jc w:val="both"/>
              <w:rPr>
                <w:sz w:val="18"/>
                <w:lang w:eastAsia="en-US"/>
              </w:rPr>
            </w:pPr>
            <w:r w:rsidRPr="00E61C32">
              <w:rPr>
                <w:sz w:val="18"/>
                <w:lang w:eastAsia="en-US"/>
              </w:rPr>
              <w:t>0.195</w:t>
            </w:r>
          </w:p>
        </w:tc>
      </w:tr>
      <w:tr w:rsidR="00430DBD" w:rsidRPr="00E61C32" w14:paraId="45A68691" w14:textId="77777777" w:rsidTr="00430DBD">
        <w:trPr>
          <w:cantSplit/>
          <w:tblHeader/>
        </w:trPr>
        <w:tc>
          <w:tcPr>
            <w:tcW w:w="652" w:type="pct"/>
            <w:vMerge/>
            <w:shd w:val="clear" w:color="auto" w:fill="auto"/>
          </w:tcPr>
          <w:p w14:paraId="3ED3D049" w14:textId="77777777" w:rsidR="00430DBD" w:rsidRPr="00E61C32" w:rsidRDefault="00430DBD" w:rsidP="00430DBD">
            <w:pPr>
              <w:jc w:val="both"/>
              <w:rPr>
                <w:sz w:val="18"/>
                <w:lang w:eastAsia="en-US"/>
              </w:rPr>
            </w:pPr>
          </w:p>
        </w:tc>
        <w:tc>
          <w:tcPr>
            <w:tcW w:w="632" w:type="pct"/>
          </w:tcPr>
          <w:p w14:paraId="5EEA5470" w14:textId="77777777" w:rsidR="00430DBD" w:rsidRPr="00E61C32" w:rsidRDefault="00430DBD" w:rsidP="00430DBD">
            <w:pPr>
              <w:rPr>
                <w:sz w:val="18"/>
              </w:rPr>
            </w:pPr>
            <w:r w:rsidRPr="00E61C32">
              <w:rPr>
                <w:sz w:val="18"/>
                <w:lang w:eastAsia="en-US"/>
              </w:rPr>
              <w:t>Tier 2b/ RPE (APF 10)</w:t>
            </w:r>
          </w:p>
        </w:tc>
        <w:tc>
          <w:tcPr>
            <w:tcW w:w="897" w:type="pct"/>
          </w:tcPr>
          <w:p w14:paraId="5EB6374F" w14:textId="77777777" w:rsidR="00430DBD" w:rsidRPr="00E61C32" w:rsidRDefault="00430DBD" w:rsidP="00430DBD">
            <w:pPr>
              <w:jc w:val="both"/>
              <w:rPr>
                <w:sz w:val="18"/>
                <w:lang w:eastAsia="en-US"/>
              </w:rPr>
            </w:pPr>
            <w:r w:rsidRPr="00E61C32">
              <w:rPr>
                <w:sz w:val="18"/>
                <w:lang w:eastAsia="en-US"/>
              </w:rPr>
              <w:t>0.078</w:t>
            </w:r>
          </w:p>
        </w:tc>
        <w:tc>
          <w:tcPr>
            <w:tcW w:w="901" w:type="pct"/>
            <w:shd w:val="clear" w:color="auto" w:fill="auto"/>
            <w:tcMar>
              <w:top w:w="57" w:type="dxa"/>
              <w:bottom w:w="57" w:type="dxa"/>
            </w:tcMar>
          </w:tcPr>
          <w:p w14:paraId="0F74BDC0" w14:textId="77777777" w:rsidR="00430DBD" w:rsidRPr="00E61C32" w:rsidRDefault="00430DBD" w:rsidP="00430DBD">
            <w:pPr>
              <w:jc w:val="both"/>
              <w:rPr>
                <w:sz w:val="18"/>
                <w:lang w:eastAsia="en-US"/>
              </w:rPr>
            </w:pPr>
            <w:r w:rsidRPr="00E61C32">
              <w:rPr>
                <w:sz w:val="18"/>
                <w:lang w:eastAsia="en-US"/>
              </w:rPr>
              <w:t>-</w:t>
            </w:r>
          </w:p>
        </w:tc>
        <w:tc>
          <w:tcPr>
            <w:tcW w:w="902" w:type="pct"/>
          </w:tcPr>
          <w:p w14:paraId="0CA01F62" w14:textId="77777777" w:rsidR="00430DBD" w:rsidRPr="00E61C32" w:rsidRDefault="00430DBD" w:rsidP="00430DBD">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75E0A1A7" w14:textId="77777777" w:rsidR="00430DBD" w:rsidRPr="00E61C32" w:rsidRDefault="00430DBD" w:rsidP="00430DBD">
            <w:pPr>
              <w:jc w:val="both"/>
              <w:rPr>
                <w:sz w:val="18"/>
                <w:lang w:eastAsia="en-US"/>
              </w:rPr>
            </w:pPr>
            <w:r w:rsidRPr="00E61C32">
              <w:rPr>
                <w:sz w:val="18"/>
                <w:lang w:eastAsia="en-US"/>
              </w:rPr>
              <w:t>0.078</w:t>
            </w:r>
          </w:p>
        </w:tc>
      </w:tr>
      <w:tr w:rsidR="00430DBD" w:rsidRPr="00E61C32" w14:paraId="2313E116" w14:textId="77777777" w:rsidTr="00430DBD">
        <w:trPr>
          <w:cantSplit/>
          <w:tblHeader/>
        </w:trPr>
        <w:tc>
          <w:tcPr>
            <w:tcW w:w="652" w:type="pct"/>
            <w:vMerge/>
            <w:shd w:val="clear" w:color="auto" w:fill="auto"/>
          </w:tcPr>
          <w:p w14:paraId="20854F1B" w14:textId="77777777" w:rsidR="00430DBD" w:rsidRPr="00E61C32" w:rsidRDefault="00430DBD" w:rsidP="00430DBD">
            <w:pPr>
              <w:jc w:val="both"/>
              <w:rPr>
                <w:sz w:val="18"/>
                <w:lang w:eastAsia="en-US"/>
              </w:rPr>
            </w:pPr>
          </w:p>
        </w:tc>
        <w:tc>
          <w:tcPr>
            <w:tcW w:w="632" w:type="pct"/>
          </w:tcPr>
          <w:p w14:paraId="35387DE6" w14:textId="77777777" w:rsidR="00430DBD" w:rsidRPr="00E61C32" w:rsidRDefault="00430DBD" w:rsidP="00430DBD">
            <w:pPr>
              <w:rPr>
                <w:sz w:val="18"/>
              </w:rPr>
            </w:pPr>
            <w:r w:rsidRPr="00E61C32">
              <w:rPr>
                <w:sz w:val="18"/>
                <w:lang w:eastAsia="en-US"/>
              </w:rPr>
              <w:t>Tier 2c/ RPE (APF 40)</w:t>
            </w:r>
          </w:p>
        </w:tc>
        <w:tc>
          <w:tcPr>
            <w:tcW w:w="897" w:type="pct"/>
          </w:tcPr>
          <w:p w14:paraId="5342B825" w14:textId="77777777" w:rsidR="00430DBD" w:rsidRPr="00E61C32" w:rsidRDefault="00430DBD" w:rsidP="00430DBD">
            <w:pPr>
              <w:jc w:val="both"/>
              <w:rPr>
                <w:sz w:val="18"/>
                <w:lang w:eastAsia="en-US"/>
              </w:rPr>
            </w:pPr>
            <w:r w:rsidRPr="00E61C32">
              <w:rPr>
                <w:sz w:val="18"/>
                <w:lang w:eastAsia="en-US"/>
              </w:rPr>
              <w:t>0.02</w:t>
            </w:r>
          </w:p>
        </w:tc>
        <w:tc>
          <w:tcPr>
            <w:tcW w:w="901" w:type="pct"/>
            <w:shd w:val="clear" w:color="auto" w:fill="auto"/>
            <w:tcMar>
              <w:top w:w="57" w:type="dxa"/>
              <w:bottom w:w="57" w:type="dxa"/>
            </w:tcMar>
          </w:tcPr>
          <w:p w14:paraId="419F4A3E" w14:textId="77777777" w:rsidR="00430DBD" w:rsidRPr="00E61C32" w:rsidRDefault="00430DBD" w:rsidP="00430DBD">
            <w:pPr>
              <w:jc w:val="both"/>
              <w:rPr>
                <w:sz w:val="18"/>
                <w:lang w:eastAsia="en-US"/>
              </w:rPr>
            </w:pPr>
            <w:r w:rsidRPr="00E61C32">
              <w:rPr>
                <w:sz w:val="18"/>
                <w:lang w:eastAsia="en-US"/>
              </w:rPr>
              <w:t>-</w:t>
            </w:r>
          </w:p>
        </w:tc>
        <w:tc>
          <w:tcPr>
            <w:tcW w:w="902" w:type="pct"/>
          </w:tcPr>
          <w:p w14:paraId="16F00E75" w14:textId="77777777" w:rsidR="00430DBD" w:rsidRPr="00E61C32" w:rsidRDefault="00430DBD" w:rsidP="00430DBD">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1267617E" w14:textId="77777777" w:rsidR="00430DBD" w:rsidRPr="00E61C32" w:rsidRDefault="00430DBD" w:rsidP="00430DBD">
            <w:pPr>
              <w:jc w:val="both"/>
              <w:rPr>
                <w:sz w:val="18"/>
                <w:lang w:eastAsia="en-US"/>
              </w:rPr>
            </w:pPr>
            <w:r w:rsidRPr="00E61C32">
              <w:rPr>
                <w:sz w:val="18"/>
                <w:lang w:eastAsia="en-US"/>
              </w:rPr>
              <w:t>0.02</w:t>
            </w:r>
          </w:p>
        </w:tc>
      </w:tr>
    </w:tbl>
    <w:p w14:paraId="4CAED951" w14:textId="77777777" w:rsidR="00430DBD" w:rsidRPr="00E61C32" w:rsidRDefault="00430DBD" w:rsidP="00430DBD">
      <w:pPr>
        <w:jc w:val="both"/>
        <w:rPr>
          <w:b/>
          <w:lang w:eastAsia="en-US"/>
        </w:rPr>
      </w:pPr>
    </w:p>
    <w:p w14:paraId="7A7D39C3" w14:textId="38E8020D" w:rsidR="00430DBD" w:rsidRPr="00E61C32" w:rsidRDefault="00430DBD" w:rsidP="00430DBD">
      <w:pPr>
        <w:jc w:val="both"/>
        <w:rPr>
          <w:b/>
          <w:u w:val="single"/>
          <w:lang w:eastAsia="en-US"/>
        </w:rPr>
      </w:pPr>
      <w:r>
        <w:rPr>
          <w:b/>
          <w:u w:val="single"/>
          <w:lang w:eastAsia="en-US"/>
        </w:rPr>
        <w:t>PT4 Small kitchens</w:t>
      </w:r>
    </w:p>
    <w:p w14:paraId="311DF4B6" w14:textId="77777777" w:rsidR="00430DBD" w:rsidRPr="00A81921" w:rsidRDefault="00430DBD" w:rsidP="00430DBD">
      <w:pPr>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00"/>
        <w:gridCol w:w="1163"/>
        <w:gridCol w:w="1650"/>
        <w:gridCol w:w="1657"/>
        <w:gridCol w:w="1659"/>
        <w:gridCol w:w="1869"/>
      </w:tblGrid>
      <w:tr w:rsidR="00430DBD" w:rsidRPr="00E61C32" w14:paraId="26C262C8" w14:textId="77777777" w:rsidTr="00430DBD">
        <w:trPr>
          <w:cantSplit/>
          <w:tblHeader/>
        </w:trPr>
        <w:tc>
          <w:tcPr>
            <w:tcW w:w="5000" w:type="pct"/>
            <w:gridSpan w:val="6"/>
            <w:shd w:val="clear" w:color="auto" w:fill="FFFFCC"/>
          </w:tcPr>
          <w:p w14:paraId="6541C228" w14:textId="77777777" w:rsidR="00430DBD" w:rsidRPr="00E61C32" w:rsidRDefault="00430DBD" w:rsidP="00430DBD">
            <w:pPr>
              <w:jc w:val="both"/>
              <w:rPr>
                <w:b/>
                <w:sz w:val="18"/>
                <w:lang w:eastAsia="en-US"/>
              </w:rPr>
            </w:pPr>
            <w:r w:rsidRPr="00E61C32">
              <w:rPr>
                <w:b/>
                <w:sz w:val="18"/>
                <w:lang w:eastAsia="en-US"/>
              </w:rPr>
              <w:t>Summary table: estimated exposure from professional uses</w:t>
            </w:r>
          </w:p>
        </w:tc>
      </w:tr>
      <w:tr w:rsidR="00430DBD" w:rsidRPr="00E61C32" w14:paraId="4DFD4780" w14:textId="77777777" w:rsidTr="00430DBD">
        <w:trPr>
          <w:cantSplit/>
          <w:tblHeader/>
        </w:trPr>
        <w:tc>
          <w:tcPr>
            <w:tcW w:w="652" w:type="pct"/>
            <w:shd w:val="clear" w:color="auto" w:fill="auto"/>
          </w:tcPr>
          <w:p w14:paraId="0A545BDD" w14:textId="77777777" w:rsidR="00430DBD" w:rsidRPr="00E61C32" w:rsidRDefault="00430DBD" w:rsidP="00430DBD">
            <w:pPr>
              <w:jc w:val="both"/>
              <w:rPr>
                <w:b/>
                <w:sz w:val="18"/>
                <w:lang w:eastAsia="en-US"/>
              </w:rPr>
            </w:pPr>
            <w:r w:rsidRPr="00E61C32">
              <w:rPr>
                <w:b/>
                <w:sz w:val="18"/>
                <w:lang w:eastAsia="en-US"/>
              </w:rPr>
              <w:t>Exposure scenario</w:t>
            </w:r>
          </w:p>
        </w:tc>
        <w:tc>
          <w:tcPr>
            <w:tcW w:w="632" w:type="pct"/>
          </w:tcPr>
          <w:p w14:paraId="6154F284" w14:textId="77777777" w:rsidR="00430DBD" w:rsidRPr="00E61C32" w:rsidRDefault="00430DBD" w:rsidP="00430DBD">
            <w:pPr>
              <w:jc w:val="both"/>
              <w:rPr>
                <w:b/>
                <w:sz w:val="18"/>
                <w:lang w:eastAsia="en-US"/>
              </w:rPr>
            </w:pPr>
            <w:r w:rsidRPr="00E61C32">
              <w:rPr>
                <w:b/>
                <w:sz w:val="18"/>
                <w:lang w:eastAsia="en-US"/>
              </w:rPr>
              <w:t>Tier/PPE</w:t>
            </w:r>
          </w:p>
        </w:tc>
        <w:tc>
          <w:tcPr>
            <w:tcW w:w="897" w:type="pct"/>
          </w:tcPr>
          <w:p w14:paraId="12E8ABDD" w14:textId="77777777" w:rsidR="00430DBD" w:rsidRPr="00E61C32" w:rsidRDefault="00430DBD" w:rsidP="00430DBD">
            <w:pPr>
              <w:jc w:val="both"/>
              <w:rPr>
                <w:b/>
                <w:sz w:val="18"/>
                <w:lang w:eastAsia="en-US"/>
              </w:rPr>
            </w:pPr>
            <w:r w:rsidRPr="00E61C32">
              <w:rPr>
                <w:b/>
                <w:sz w:val="18"/>
                <w:lang w:eastAsia="en-US"/>
              </w:rPr>
              <w:t>Estimated inhalation exposure</w:t>
            </w:r>
          </w:p>
          <w:p w14:paraId="03160512" w14:textId="77777777" w:rsidR="00430DBD" w:rsidRPr="00E61C32" w:rsidRDefault="00430DBD" w:rsidP="00430DBD">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901" w:type="pct"/>
            <w:shd w:val="clear" w:color="auto" w:fill="auto"/>
            <w:tcMar>
              <w:top w:w="57" w:type="dxa"/>
              <w:bottom w:w="57" w:type="dxa"/>
            </w:tcMar>
          </w:tcPr>
          <w:p w14:paraId="7ECD3776" w14:textId="77777777" w:rsidR="00430DBD" w:rsidRPr="00E61C32" w:rsidRDefault="00430DBD" w:rsidP="00430DBD">
            <w:pPr>
              <w:jc w:val="both"/>
              <w:rPr>
                <w:b/>
                <w:sz w:val="18"/>
                <w:lang w:eastAsia="en-US"/>
              </w:rPr>
            </w:pPr>
            <w:r w:rsidRPr="00E61C32">
              <w:rPr>
                <w:b/>
                <w:sz w:val="18"/>
                <w:lang w:eastAsia="en-US"/>
              </w:rPr>
              <w:t>Estimated dermal uptake</w:t>
            </w:r>
          </w:p>
        </w:tc>
        <w:tc>
          <w:tcPr>
            <w:tcW w:w="902" w:type="pct"/>
          </w:tcPr>
          <w:p w14:paraId="21D5A55B" w14:textId="77777777" w:rsidR="00430DBD" w:rsidRPr="00E61C32" w:rsidRDefault="00430DBD" w:rsidP="00430DBD">
            <w:pPr>
              <w:jc w:val="both"/>
              <w:rPr>
                <w:b/>
                <w:sz w:val="18"/>
                <w:lang w:eastAsia="en-US"/>
              </w:rPr>
            </w:pPr>
            <w:r w:rsidRPr="00E61C32">
              <w:rPr>
                <w:b/>
                <w:sz w:val="18"/>
                <w:lang w:eastAsia="en-US"/>
              </w:rPr>
              <w:t>Estimated oral uptake</w:t>
            </w:r>
          </w:p>
        </w:tc>
        <w:tc>
          <w:tcPr>
            <w:tcW w:w="1016" w:type="pct"/>
            <w:shd w:val="clear" w:color="auto" w:fill="auto"/>
            <w:tcMar>
              <w:top w:w="57" w:type="dxa"/>
              <w:bottom w:w="57" w:type="dxa"/>
            </w:tcMar>
          </w:tcPr>
          <w:p w14:paraId="1C354570" w14:textId="77777777" w:rsidR="00430DBD" w:rsidRPr="00E61C32" w:rsidRDefault="00430DBD" w:rsidP="00430DBD">
            <w:pPr>
              <w:jc w:val="both"/>
              <w:rPr>
                <w:b/>
                <w:sz w:val="18"/>
                <w:lang w:eastAsia="en-US"/>
              </w:rPr>
            </w:pPr>
            <w:r w:rsidRPr="00E61C32">
              <w:rPr>
                <w:b/>
                <w:sz w:val="18"/>
                <w:lang w:eastAsia="en-US"/>
              </w:rPr>
              <w:t>Estimated total exposure</w:t>
            </w:r>
          </w:p>
          <w:p w14:paraId="42B5A810" w14:textId="77777777" w:rsidR="00430DBD" w:rsidRPr="00E61C32" w:rsidRDefault="00430DBD" w:rsidP="00430DBD">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430DBD" w:rsidRPr="00E61C32" w14:paraId="6BCCDDA9" w14:textId="77777777" w:rsidTr="00430DBD">
        <w:trPr>
          <w:cantSplit/>
          <w:tblHeader/>
        </w:trPr>
        <w:tc>
          <w:tcPr>
            <w:tcW w:w="652" w:type="pct"/>
            <w:vMerge w:val="restart"/>
            <w:shd w:val="clear" w:color="auto" w:fill="auto"/>
            <w:vAlign w:val="center"/>
          </w:tcPr>
          <w:p w14:paraId="08ACE39A" w14:textId="77777777" w:rsidR="00430DBD" w:rsidRPr="00E61C32" w:rsidRDefault="00430DBD" w:rsidP="00430DBD">
            <w:pPr>
              <w:jc w:val="center"/>
              <w:rPr>
                <w:b/>
                <w:sz w:val="18"/>
                <w:lang w:eastAsia="en-US"/>
              </w:rPr>
            </w:pPr>
            <w:r w:rsidRPr="00E61C32">
              <w:rPr>
                <w:b/>
                <w:sz w:val="18"/>
                <w:lang w:eastAsia="en-US"/>
              </w:rPr>
              <w:t>Scenario [1b]</w:t>
            </w:r>
          </w:p>
        </w:tc>
        <w:tc>
          <w:tcPr>
            <w:tcW w:w="632" w:type="pct"/>
          </w:tcPr>
          <w:p w14:paraId="6BA44636" w14:textId="77777777" w:rsidR="00430DBD" w:rsidRPr="00E61C32" w:rsidRDefault="00430DBD" w:rsidP="00430DBD">
            <w:pPr>
              <w:rPr>
                <w:sz w:val="18"/>
                <w:lang w:eastAsia="en-US"/>
              </w:rPr>
            </w:pPr>
            <w:r w:rsidRPr="00E61C32">
              <w:rPr>
                <w:sz w:val="18"/>
                <w:lang w:eastAsia="en-US"/>
              </w:rPr>
              <w:t>Tier 1/no RPE</w:t>
            </w:r>
          </w:p>
        </w:tc>
        <w:tc>
          <w:tcPr>
            <w:tcW w:w="897" w:type="pct"/>
          </w:tcPr>
          <w:p w14:paraId="18267976" w14:textId="77777777" w:rsidR="00430DBD" w:rsidRPr="00E61C32" w:rsidRDefault="00430DBD" w:rsidP="00430DBD">
            <w:pPr>
              <w:jc w:val="both"/>
              <w:rPr>
                <w:sz w:val="18"/>
                <w:lang w:eastAsia="en-US"/>
              </w:rPr>
            </w:pPr>
            <w:r w:rsidRPr="00E61C32">
              <w:rPr>
                <w:sz w:val="18"/>
                <w:lang w:eastAsia="en-US"/>
              </w:rPr>
              <w:t>0.781</w:t>
            </w:r>
          </w:p>
        </w:tc>
        <w:tc>
          <w:tcPr>
            <w:tcW w:w="901" w:type="pct"/>
            <w:shd w:val="clear" w:color="auto" w:fill="auto"/>
            <w:tcMar>
              <w:top w:w="57" w:type="dxa"/>
              <w:bottom w:w="57" w:type="dxa"/>
            </w:tcMar>
          </w:tcPr>
          <w:p w14:paraId="170E5074" w14:textId="77777777" w:rsidR="00430DBD" w:rsidRPr="00E61C32" w:rsidRDefault="00430DBD" w:rsidP="00430DBD">
            <w:pPr>
              <w:jc w:val="both"/>
              <w:rPr>
                <w:sz w:val="18"/>
                <w:lang w:eastAsia="en-US"/>
              </w:rPr>
            </w:pPr>
            <w:r w:rsidRPr="00E61C32">
              <w:rPr>
                <w:sz w:val="18"/>
                <w:lang w:eastAsia="en-US"/>
              </w:rPr>
              <w:t>-</w:t>
            </w:r>
          </w:p>
        </w:tc>
        <w:tc>
          <w:tcPr>
            <w:tcW w:w="902" w:type="pct"/>
          </w:tcPr>
          <w:p w14:paraId="1B31288B" w14:textId="77777777" w:rsidR="00430DBD" w:rsidRPr="00E61C32" w:rsidRDefault="00430DBD" w:rsidP="00430DBD">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47ED0B07" w14:textId="77777777" w:rsidR="00430DBD" w:rsidRPr="00E61C32" w:rsidRDefault="00430DBD" w:rsidP="00430DBD">
            <w:pPr>
              <w:jc w:val="both"/>
              <w:rPr>
                <w:sz w:val="18"/>
                <w:lang w:eastAsia="en-US"/>
              </w:rPr>
            </w:pPr>
            <w:r w:rsidRPr="00E61C32">
              <w:rPr>
                <w:sz w:val="18"/>
                <w:lang w:eastAsia="en-US"/>
              </w:rPr>
              <w:t>0.781</w:t>
            </w:r>
          </w:p>
        </w:tc>
      </w:tr>
      <w:tr w:rsidR="00430DBD" w:rsidRPr="00E61C32" w14:paraId="6B388CAD" w14:textId="77777777" w:rsidTr="00430DBD">
        <w:trPr>
          <w:cantSplit/>
          <w:tblHeader/>
        </w:trPr>
        <w:tc>
          <w:tcPr>
            <w:tcW w:w="652" w:type="pct"/>
            <w:vMerge/>
            <w:shd w:val="clear" w:color="auto" w:fill="auto"/>
          </w:tcPr>
          <w:p w14:paraId="2D609F98" w14:textId="77777777" w:rsidR="00430DBD" w:rsidRPr="00E61C32" w:rsidRDefault="00430DBD" w:rsidP="00430DBD">
            <w:pPr>
              <w:jc w:val="both"/>
              <w:rPr>
                <w:sz w:val="18"/>
                <w:lang w:eastAsia="en-US"/>
              </w:rPr>
            </w:pPr>
          </w:p>
        </w:tc>
        <w:tc>
          <w:tcPr>
            <w:tcW w:w="632" w:type="pct"/>
          </w:tcPr>
          <w:p w14:paraId="6ED76627" w14:textId="77777777" w:rsidR="00430DBD" w:rsidRPr="00E61C32" w:rsidRDefault="00430DBD" w:rsidP="00430DBD">
            <w:pPr>
              <w:rPr>
                <w:sz w:val="18"/>
              </w:rPr>
            </w:pPr>
            <w:r w:rsidRPr="00E61C32">
              <w:rPr>
                <w:sz w:val="18"/>
                <w:lang w:eastAsia="en-US"/>
              </w:rPr>
              <w:t>Tier 2a/RPE (APF 4)</w:t>
            </w:r>
          </w:p>
        </w:tc>
        <w:tc>
          <w:tcPr>
            <w:tcW w:w="897" w:type="pct"/>
          </w:tcPr>
          <w:p w14:paraId="5876E180" w14:textId="77777777" w:rsidR="00430DBD" w:rsidRPr="00E61C32" w:rsidRDefault="00430DBD" w:rsidP="00430DBD">
            <w:pPr>
              <w:jc w:val="both"/>
              <w:rPr>
                <w:sz w:val="18"/>
                <w:lang w:eastAsia="en-US"/>
              </w:rPr>
            </w:pPr>
            <w:r w:rsidRPr="00E61C32">
              <w:rPr>
                <w:sz w:val="18"/>
                <w:lang w:eastAsia="en-US"/>
              </w:rPr>
              <w:t>0.195</w:t>
            </w:r>
          </w:p>
        </w:tc>
        <w:tc>
          <w:tcPr>
            <w:tcW w:w="901" w:type="pct"/>
            <w:shd w:val="clear" w:color="auto" w:fill="auto"/>
            <w:tcMar>
              <w:top w:w="57" w:type="dxa"/>
              <w:bottom w:w="57" w:type="dxa"/>
            </w:tcMar>
          </w:tcPr>
          <w:p w14:paraId="63B5C4BD" w14:textId="77777777" w:rsidR="00430DBD" w:rsidRPr="00E61C32" w:rsidRDefault="00430DBD" w:rsidP="00430DBD">
            <w:pPr>
              <w:jc w:val="both"/>
              <w:rPr>
                <w:sz w:val="18"/>
                <w:lang w:eastAsia="en-US"/>
              </w:rPr>
            </w:pPr>
            <w:r w:rsidRPr="00E61C32">
              <w:rPr>
                <w:sz w:val="18"/>
                <w:lang w:eastAsia="en-US"/>
              </w:rPr>
              <w:t>-</w:t>
            </w:r>
          </w:p>
        </w:tc>
        <w:tc>
          <w:tcPr>
            <w:tcW w:w="902" w:type="pct"/>
          </w:tcPr>
          <w:p w14:paraId="4F496D50" w14:textId="77777777" w:rsidR="00430DBD" w:rsidRPr="00E61C32" w:rsidRDefault="00430DBD" w:rsidP="00430DBD">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4EF36A0E" w14:textId="77777777" w:rsidR="00430DBD" w:rsidRPr="00E61C32" w:rsidRDefault="00430DBD" w:rsidP="00430DBD">
            <w:pPr>
              <w:jc w:val="both"/>
              <w:rPr>
                <w:sz w:val="18"/>
                <w:lang w:eastAsia="en-US"/>
              </w:rPr>
            </w:pPr>
            <w:r w:rsidRPr="00E61C32">
              <w:rPr>
                <w:sz w:val="18"/>
                <w:lang w:eastAsia="en-US"/>
              </w:rPr>
              <w:t>0.195</w:t>
            </w:r>
          </w:p>
        </w:tc>
      </w:tr>
      <w:tr w:rsidR="00430DBD" w:rsidRPr="00E61C32" w14:paraId="3E9722BF" w14:textId="77777777" w:rsidTr="00430DBD">
        <w:trPr>
          <w:cantSplit/>
          <w:tblHeader/>
        </w:trPr>
        <w:tc>
          <w:tcPr>
            <w:tcW w:w="652" w:type="pct"/>
            <w:vMerge/>
            <w:shd w:val="clear" w:color="auto" w:fill="auto"/>
          </w:tcPr>
          <w:p w14:paraId="7379B0C5" w14:textId="77777777" w:rsidR="00430DBD" w:rsidRPr="00E61C32" w:rsidRDefault="00430DBD" w:rsidP="00430DBD">
            <w:pPr>
              <w:jc w:val="both"/>
              <w:rPr>
                <w:sz w:val="18"/>
                <w:lang w:eastAsia="en-US"/>
              </w:rPr>
            </w:pPr>
          </w:p>
        </w:tc>
        <w:tc>
          <w:tcPr>
            <w:tcW w:w="632" w:type="pct"/>
          </w:tcPr>
          <w:p w14:paraId="1E7F7360" w14:textId="77777777" w:rsidR="00430DBD" w:rsidRPr="00E61C32" w:rsidRDefault="00430DBD" w:rsidP="00430DBD">
            <w:pPr>
              <w:rPr>
                <w:sz w:val="18"/>
              </w:rPr>
            </w:pPr>
            <w:r w:rsidRPr="00E61C32">
              <w:rPr>
                <w:sz w:val="18"/>
                <w:lang w:eastAsia="en-US"/>
              </w:rPr>
              <w:t>Tier 2b/ RPE (APF 10)</w:t>
            </w:r>
          </w:p>
        </w:tc>
        <w:tc>
          <w:tcPr>
            <w:tcW w:w="897" w:type="pct"/>
          </w:tcPr>
          <w:p w14:paraId="1A79DC74" w14:textId="77777777" w:rsidR="00430DBD" w:rsidRPr="00E61C32" w:rsidRDefault="00430DBD" w:rsidP="00430DBD">
            <w:pPr>
              <w:jc w:val="both"/>
              <w:rPr>
                <w:sz w:val="18"/>
                <w:lang w:eastAsia="en-US"/>
              </w:rPr>
            </w:pPr>
            <w:r w:rsidRPr="00E61C32">
              <w:rPr>
                <w:sz w:val="18"/>
                <w:lang w:eastAsia="en-US"/>
              </w:rPr>
              <w:t>0.078</w:t>
            </w:r>
          </w:p>
        </w:tc>
        <w:tc>
          <w:tcPr>
            <w:tcW w:w="901" w:type="pct"/>
            <w:shd w:val="clear" w:color="auto" w:fill="auto"/>
            <w:tcMar>
              <w:top w:w="57" w:type="dxa"/>
              <w:bottom w:w="57" w:type="dxa"/>
            </w:tcMar>
          </w:tcPr>
          <w:p w14:paraId="500B18EB" w14:textId="77777777" w:rsidR="00430DBD" w:rsidRPr="00E61C32" w:rsidRDefault="00430DBD" w:rsidP="00430DBD">
            <w:pPr>
              <w:jc w:val="both"/>
              <w:rPr>
                <w:sz w:val="18"/>
                <w:lang w:eastAsia="en-US"/>
              </w:rPr>
            </w:pPr>
            <w:r w:rsidRPr="00E61C32">
              <w:rPr>
                <w:sz w:val="18"/>
                <w:lang w:eastAsia="en-US"/>
              </w:rPr>
              <w:t>-</w:t>
            </w:r>
          </w:p>
        </w:tc>
        <w:tc>
          <w:tcPr>
            <w:tcW w:w="902" w:type="pct"/>
          </w:tcPr>
          <w:p w14:paraId="54C7D3D9" w14:textId="77777777" w:rsidR="00430DBD" w:rsidRPr="00E61C32" w:rsidRDefault="00430DBD" w:rsidP="00430DBD">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11171BEE" w14:textId="77777777" w:rsidR="00430DBD" w:rsidRPr="00E61C32" w:rsidRDefault="00430DBD" w:rsidP="00430DBD">
            <w:pPr>
              <w:jc w:val="both"/>
              <w:rPr>
                <w:sz w:val="18"/>
                <w:lang w:eastAsia="en-US"/>
              </w:rPr>
            </w:pPr>
            <w:r w:rsidRPr="00E61C32">
              <w:rPr>
                <w:sz w:val="18"/>
                <w:lang w:eastAsia="en-US"/>
              </w:rPr>
              <w:t>0.078</w:t>
            </w:r>
          </w:p>
        </w:tc>
      </w:tr>
      <w:tr w:rsidR="00430DBD" w:rsidRPr="00E61C32" w14:paraId="2AE10F8E" w14:textId="77777777" w:rsidTr="00430DBD">
        <w:trPr>
          <w:cantSplit/>
          <w:tblHeader/>
        </w:trPr>
        <w:tc>
          <w:tcPr>
            <w:tcW w:w="652" w:type="pct"/>
            <w:vMerge/>
            <w:shd w:val="clear" w:color="auto" w:fill="auto"/>
          </w:tcPr>
          <w:p w14:paraId="471CD673" w14:textId="77777777" w:rsidR="00430DBD" w:rsidRPr="00E61C32" w:rsidRDefault="00430DBD" w:rsidP="00430DBD">
            <w:pPr>
              <w:jc w:val="both"/>
              <w:rPr>
                <w:sz w:val="18"/>
                <w:lang w:eastAsia="en-US"/>
              </w:rPr>
            </w:pPr>
          </w:p>
        </w:tc>
        <w:tc>
          <w:tcPr>
            <w:tcW w:w="632" w:type="pct"/>
          </w:tcPr>
          <w:p w14:paraId="385BC42F" w14:textId="77777777" w:rsidR="00430DBD" w:rsidRPr="00E61C32" w:rsidRDefault="00430DBD" w:rsidP="00430DBD">
            <w:pPr>
              <w:rPr>
                <w:sz w:val="18"/>
              </w:rPr>
            </w:pPr>
            <w:r w:rsidRPr="00E61C32">
              <w:rPr>
                <w:sz w:val="18"/>
                <w:lang w:eastAsia="en-US"/>
              </w:rPr>
              <w:t>Tier 2c/ RPE (APF 40)</w:t>
            </w:r>
          </w:p>
        </w:tc>
        <w:tc>
          <w:tcPr>
            <w:tcW w:w="897" w:type="pct"/>
          </w:tcPr>
          <w:p w14:paraId="338200B6" w14:textId="77777777" w:rsidR="00430DBD" w:rsidRPr="00E61C32" w:rsidRDefault="00430DBD" w:rsidP="00430DBD">
            <w:pPr>
              <w:jc w:val="both"/>
              <w:rPr>
                <w:sz w:val="18"/>
                <w:lang w:eastAsia="en-US"/>
              </w:rPr>
            </w:pPr>
            <w:r w:rsidRPr="00E61C32">
              <w:rPr>
                <w:sz w:val="18"/>
                <w:lang w:eastAsia="en-US"/>
              </w:rPr>
              <w:t>0.02</w:t>
            </w:r>
          </w:p>
        </w:tc>
        <w:tc>
          <w:tcPr>
            <w:tcW w:w="901" w:type="pct"/>
            <w:shd w:val="clear" w:color="auto" w:fill="auto"/>
            <w:tcMar>
              <w:top w:w="57" w:type="dxa"/>
              <w:bottom w:w="57" w:type="dxa"/>
            </w:tcMar>
          </w:tcPr>
          <w:p w14:paraId="1D622474" w14:textId="77777777" w:rsidR="00430DBD" w:rsidRPr="00E61C32" w:rsidRDefault="00430DBD" w:rsidP="00430DBD">
            <w:pPr>
              <w:jc w:val="both"/>
              <w:rPr>
                <w:sz w:val="18"/>
                <w:lang w:eastAsia="en-US"/>
              </w:rPr>
            </w:pPr>
            <w:r w:rsidRPr="00E61C32">
              <w:rPr>
                <w:sz w:val="18"/>
                <w:lang w:eastAsia="en-US"/>
              </w:rPr>
              <w:t>-</w:t>
            </w:r>
          </w:p>
        </w:tc>
        <w:tc>
          <w:tcPr>
            <w:tcW w:w="902" w:type="pct"/>
          </w:tcPr>
          <w:p w14:paraId="591D43EA" w14:textId="77777777" w:rsidR="00430DBD" w:rsidRPr="00E61C32" w:rsidRDefault="00430DBD" w:rsidP="00430DBD">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52C356AD" w14:textId="77777777" w:rsidR="00430DBD" w:rsidRPr="00E61C32" w:rsidRDefault="00430DBD" w:rsidP="00430DBD">
            <w:pPr>
              <w:jc w:val="both"/>
              <w:rPr>
                <w:sz w:val="18"/>
                <w:lang w:eastAsia="en-US"/>
              </w:rPr>
            </w:pPr>
            <w:r w:rsidRPr="00E61C32">
              <w:rPr>
                <w:sz w:val="18"/>
                <w:lang w:eastAsia="en-US"/>
              </w:rPr>
              <w:t>0.02</w:t>
            </w:r>
          </w:p>
        </w:tc>
      </w:tr>
    </w:tbl>
    <w:p w14:paraId="491D78BB" w14:textId="67BC7B54" w:rsidR="00430DBD" w:rsidRDefault="00430DBD" w:rsidP="00D05D40">
      <w:pPr>
        <w:jc w:val="both"/>
        <w:rPr>
          <w:b/>
          <w:u w:val="single"/>
          <w:lang w:eastAsia="en-US"/>
        </w:rPr>
      </w:pPr>
    </w:p>
    <w:p w14:paraId="7DF50DE2" w14:textId="77777777" w:rsidR="00941AD3" w:rsidRDefault="00941AD3" w:rsidP="00D05D40">
      <w:pPr>
        <w:jc w:val="both"/>
        <w:rPr>
          <w:b/>
          <w:u w:val="single"/>
          <w:lang w:eastAsia="en-US"/>
        </w:rPr>
      </w:pPr>
    </w:p>
    <w:p w14:paraId="3DA9133A" w14:textId="77777777" w:rsidR="00941AD3" w:rsidRDefault="00941AD3" w:rsidP="00D05D40">
      <w:pPr>
        <w:jc w:val="both"/>
        <w:rPr>
          <w:b/>
          <w:u w:val="single"/>
          <w:lang w:eastAsia="en-US"/>
        </w:rPr>
      </w:pPr>
    </w:p>
    <w:p w14:paraId="73198950" w14:textId="77777777" w:rsidR="00941AD3" w:rsidRDefault="00941AD3" w:rsidP="00D05D40">
      <w:pPr>
        <w:jc w:val="both"/>
        <w:rPr>
          <w:b/>
          <w:u w:val="single"/>
          <w:lang w:eastAsia="en-US"/>
        </w:rPr>
      </w:pPr>
    </w:p>
    <w:p w14:paraId="471991BE" w14:textId="77777777" w:rsidR="00941AD3" w:rsidRDefault="00941AD3" w:rsidP="00D05D40">
      <w:pPr>
        <w:jc w:val="both"/>
        <w:rPr>
          <w:b/>
          <w:u w:val="single"/>
          <w:lang w:eastAsia="en-US"/>
        </w:rPr>
      </w:pPr>
    </w:p>
    <w:p w14:paraId="2B8EF5D1" w14:textId="77777777" w:rsidR="00941AD3" w:rsidRDefault="00941AD3" w:rsidP="00D05D40">
      <w:pPr>
        <w:jc w:val="both"/>
        <w:rPr>
          <w:b/>
          <w:u w:val="single"/>
          <w:lang w:eastAsia="en-US"/>
        </w:rPr>
      </w:pPr>
    </w:p>
    <w:p w14:paraId="16F5E5F6" w14:textId="77777777" w:rsidR="00941AD3" w:rsidRDefault="00941AD3" w:rsidP="00D05D40">
      <w:pPr>
        <w:jc w:val="both"/>
        <w:rPr>
          <w:b/>
          <w:u w:val="single"/>
          <w:lang w:eastAsia="en-US"/>
        </w:rPr>
      </w:pPr>
    </w:p>
    <w:p w14:paraId="31731641" w14:textId="77777777" w:rsidR="00941AD3" w:rsidRDefault="00941AD3" w:rsidP="00D05D40">
      <w:pPr>
        <w:jc w:val="both"/>
        <w:rPr>
          <w:b/>
          <w:u w:val="single"/>
          <w:lang w:eastAsia="en-US"/>
        </w:rPr>
      </w:pPr>
    </w:p>
    <w:p w14:paraId="633605DD" w14:textId="77777777" w:rsidR="00941AD3" w:rsidRDefault="00941AD3" w:rsidP="00D05D40">
      <w:pPr>
        <w:jc w:val="both"/>
        <w:rPr>
          <w:b/>
          <w:u w:val="single"/>
          <w:lang w:eastAsia="en-US"/>
        </w:rPr>
      </w:pPr>
    </w:p>
    <w:p w14:paraId="27350D0A" w14:textId="77777777" w:rsidR="00941AD3" w:rsidRDefault="00941AD3" w:rsidP="00D05D40">
      <w:pPr>
        <w:jc w:val="both"/>
        <w:rPr>
          <w:b/>
          <w:u w:val="single"/>
          <w:lang w:eastAsia="en-US"/>
        </w:rPr>
      </w:pPr>
    </w:p>
    <w:p w14:paraId="7F83DC03" w14:textId="77777777" w:rsidR="00941AD3" w:rsidRDefault="00941AD3" w:rsidP="00D05D40">
      <w:pPr>
        <w:jc w:val="both"/>
        <w:rPr>
          <w:b/>
          <w:u w:val="single"/>
          <w:lang w:eastAsia="en-US"/>
        </w:rPr>
      </w:pPr>
    </w:p>
    <w:p w14:paraId="1D0C3257" w14:textId="77777777" w:rsidR="00941AD3" w:rsidRDefault="00941AD3" w:rsidP="00D05D40">
      <w:pPr>
        <w:jc w:val="both"/>
        <w:rPr>
          <w:b/>
          <w:u w:val="single"/>
          <w:lang w:eastAsia="en-US"/>
        </w:rPr>
      </w:pPr>
    </w:p>
    <w:p w14:paraId="7E6BDE30" w14:textId="77777777" w:rsidR="00941AD3" w:rsidRDefault="00941AD3" w:rsidP="00D05D40">
      <w:pPr>
        <w:jc w:val="both"/>
        <w:rPr>
          <w:b/>
          <w:u w:val="single"/>
          <w:lang w:eastAsia="en-US"/>
        </w:rPr>
      </w:pPr>
    </w:p>
    <w:p w14:paraId="26CBF8C7" w14:textId="77777777" w:rsidR="00941AD3" w:rsidRDefault="00941AD3" w:rsidP="00D05D40">
      <w:pPr>
        <w:jc w:val="both"/>
        <w:rPr>
          <w:b/>
          <w:u w:val="single"/>
          <w:lang w:eastAsia="en-US"/>
        </w:rPr>
      </w:pPr>
    </w:p>
    <w:p w14:paraId="5FBFD0CA" w14:textId="77777777" w:rsidR="00941AD3" w:rsidRDefault="00941AD3" w:rsidP="00D05D40">
      <w:pPr>
        <w:jc w:val="both"/>
        <w:rPr>
          <w:b/>
          <w:u w:val="single"/>
          <w:lang w:eastAsia="en-US"/>
        </w:rPr>
      </w:pPr>
    </w:p>
    <w:p w14:paraId="4385F9FD" w14:textId="77777777" w:rsidR="00941AD3" w:rsidRDefault="00941AD3" w:rsidP="00D05D40">
      <w:pPr>
        <w:jc w:val="both"/>
        <w:rPr>
          <w:b/>
          <w:u w:val="single"/>
          <w:lang w:eastAsia="en-US"/>
        </w:rPr>
      </w:pPr>
    </w:p>
    <w:p w14:paraId="60371181" w14:textId="77777777" w:rsidR="00941AD3" w:rsidRDefault="00941AD3" w:rsidP="00D05D40">
      <w:pPr>
        <w:jc w:val="both"/>
        <w:rPr>
          <w:b/>
          <w:u w:val="single"/>
          <w:lang w:eastAsia="en-US"/>
        </w:rPr>
      </w:pPr>
    </w:p>
    <w:p w14:paraId="6BD5F6F4" w14:textId="77777777" w:rsidR="00941AD3" w:rsidRDefault="00941AD3" w:rsidP="00D05D40">
      <w:pPr>
        <w:jc w:val="both"/>
        <w:rPr>
          <w:b/>
          <w:u w:val="single"/>
          <w:lang w:eastAsia="en-US"/>
        </w:rPr>
      </w:pPr>
    </w:p>
    <w:p w14:paraId="4F948DEF" w14:textId="77777777" w:rsidR="00941AD3" w:rsidRDefault="00941AD3" w:rsidP="00D05D40">
      <w:pPr>
        <w:jc w:val="both"/>
        <w:rPr>
          <w:b/>
          <w:u w:val="single"/>
          <w:lang w:eastAsia="en-US"/>
        </w:rPr>
      </w:pPr>
    </w:p>
    <w:p w14:paraId="4925EAFD" w14:textId="77777777" w:rsidR="00941AD3" w:rsidRDefault="00941AD3" w:rsidP="00D05D40">
      <w:pPr>
        <w:jc w:val="both"/>
        <w:rPr>
          <w:b/>
          <w:u w:val="single"/>
          <w:lang w:eastAsia="en-US"/>
        </w:rPr>
      </w:pPr>
    </w:p>
    <w:p w14:paraId="01DA726E" w14:textId="3FD40194" w:rsidR="00D05D40" w:rsidRPr="00E61C32" w:rsidRDefault="00DB6295" w:rsidP="00D05D40">
      <w:pPr>
        <w:jc w:val="both"/>
        <w:rPr>
          <w:b/>
          <w:u w:val="single"/>
          <w:lang w:eastAsia="en-US"/>
        </w:rPr>
      </w:pPr>
      <w:r>
        <w:rPr>
          <w:b/>
          <w:u w:val="single"/>
          <w:lang w:eastAsia="en-US"/>
        </w:rPr>
        <w:t>PT</w:t>
      </w:r>
      <w:r w:rsidR="00D05D40" w:rsidRPr="00E61C32">
        <w:rPr>
          <w:b/>
          <w:u w:val="single"/>
          <w:lang w:eastAsia="en-US"/>
        </w:rPr>
        <w:t xml:space="preserve">4 </w:t>
      </w:r>
      <w:r w:rsidR="00FE0AF0">
        <w:rPr>
          <w:b/>
          <w:u w:val="single"/>
          <w:lang w:eastAsia="en-US"/>
        </w:rPr>
        <w:t>Canteens</w:t>
      </w:r>
    </w:p>
    <w:p w14:paraId="3464A7C0" w14:textId="77777777" w:rsidR="00D05D40" w:rsidRPr="00A81921" w:rsidRDefault="00D05D40" w:rsidP="00D05D40">
      <w:pPr>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00"/>
        <w:gridCol w:w="1163"/>
        <w:gridCol w:w="1650"/>
        <w:gridCol w:w="1657"/>
        <w:gridCol w:w="1659"/>
        <w:gridCol w:w="1869"/>
      </w:tblGrid>
      <w:tr w:rsidR="00D05D40" w:rsidRPr="00E61C32" w14:paraId="2F31CDEF" w14:textId="77777777" w:rsidTr="00A12C45">
        <w:trPr>
          <w:cantSplit/>
          <w:tblHeader/>
        </w:trPr>
        <w:tc>
          <w:tcPr>
            <w:tcW w:w="5000" w:type="pct"/>
            <w:gridSpan w:val="6"/>
            <w:shd w:val="clear" w:color="auto" w:fill="FFFFCC"/>
          </w:tcPr>
          <w:p w14:paraId="148436AA" w14:textId="77777777" w:rsidR="00D05D40" w:rsidRPr="00E61C32" w:rsidRDefault="00D05D40" w:rsidP="00A12C45">
            <w:pPr>
              <w:jc w:val="both"/>
              <w:rPr>
                <w:b/>
                <w:sz w:val="18"/>
                <w:lang w:eastAsia="en-US"/>
              </w:rPr>
            </w:pPr>
            <w:r w:rsidRPr="00E61C32">
              <w:rPr>
                <w:b/>
                <w:sz w:val="18"/>
                <w:lang w:eastAsia="en-US"/>
              </w:rPr>
              <w:t>Summary table: estimated exposure from professional uses</w:t>
            </w:r>
          </w:p>
        </w:tc>
      </w:tr>
      <w:tr w:rsidR="00D05D40" w:rsidRPr="00E61C32" w14:paraId="603AA953" w14:textId="77777777" w:rsidTr="00A12C45">
        <w:trPr>
          <w:cantSplit/>
          <w:tblHeader/>
        </w:trPr>
        <w:tc>
          <w:tcPr>
            <w:tcW w:w="652" w:type="pct"/>
            <w:shd w:val="clear" w:color="auto" w:fill="auto"/>
          </w:tcPr>
          <w:p w14:paraId="24B609D1" w14:textId="77777777" w:rsidR="00D05D40" w:rsidRPr="00E61C32" w:rsidRDefault="00D05D40" w:rsidP="00A12C45">
            <w:pPr>
              <w:jc w:val="both"/>
              <w:rPr>
                <w:b/>
                <w:sz w:val="18"/>
                <w:lang w:eastAsia="en-US"/>
              </w:rPr>
            </w:pPr>
            <w:r w:rsidRPr="00E61C32">
              <w:rPr>
                <w:b/>
                <w:sz w:val="18"/>
                <w:lang w:eastAsia="en-US"/>
              </w:rPr>
              <w:t>Exposure scenario</w:t>
            </w:r>
          </w:p>
        </w:tc>
        <w:tc>
          <w:tcPr>
            <w:tcW w:w="632" w:type="pct"/>
          </w:tcPr>
          <w:p w14:paraId="76A34F0B" w14:textId="77777777" w:rsidR="00D05D40" w:rsidRPr="00E61C32" w:rsidRDefault="00D05D40" w:rsidP="00A12C45">
            <w:pPr>
              <w:jc w:val="both"/>
              <w:rPr>
                <w:b/>
                <w:sz w:val="18"/>
                <w:lang w:eastAsia="en-US"/>
              </w:rPr>
            </w:pPr>
            <w:r w:rsidRPr="00E61C32">
              <w:rPr>
                <w:b/>
                <w:sz w:val="18"/>
                <w:lang w:eastAsia="en-US"/>
              </w:rPr>
              <w:t>Tier/PPE</w:t>
            </w:r>
          </w:p>
        </w:tc>
        <w:tc>
          <w:tcPr>
            <w:tcW w:w="897" w:type="pct"/>
          </w:tcPr>
          <w:p w14:paraId="721C5B12" w14:textId="77777777" w:rsidR="00D05D40" w:rsidRPr="00E61C32" w:rsidRDefault="00D05D40" w:rsidP="00A12C45">
            <w:pPr>
              <w:jc w:val="both"/>
              <w:rPr>
                <w:b/>
                <w:sz w:val="18"/>
                <w:lang w:eastAsia="en-US"/>
              </w:rPr>
            </w:pPr>
            <w:r w:rsidRPr="00E61C32">
              <w:rPr>
                <w:b/>
                <w:sz w:val="18"/>
                <w:lang w:eastAsia="en-US"/>
              </w:rPr>
              <w:t>Estimated inhalation exposure</w:t>
            </w:r>
          </w:p>
          <w:p w14:paraId="44DEA7F7" w14:textId="77777777" w:rsidR="00D05D40" w:rsidRPr="00E61C32" w:rsidRDefault="00D05D40" w:rsidP="00A12C45">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901" w:type="pct"/>
            <w:shd w:val="clear" w:color="auto" w:fill="auto"/>
            <w:tcMar>
              <w:top w:w="57" w:type="dxa"/>
              <w:bottom w:w="57" w:type="dxa"/>
            </w:tcMar>
          </w:tcPr>
          <w:p w14:paraId="2CDE9443" w14:textId="77777777" w:rsidR="00D05D40" w:rsidRPr="00E61C32" w:rsidRDefault="00D05D40" w:rsidP="00A12C45">
            <w:pPr>
              <w:jc w:val="both"/>
              <w:rPr>
                <w:b/>
                <w:sz w:val="18"/>
                <w:lang w:eastAsia="en-US"/>
              </w:rPr>
            </w:pPr>
            <w:r w:rsidRPr="00E61C32">
              <w:rPr>
                <w:b/>
                <w:sz w:val="18"/>
                <w:lang w:eastAsia="en-US"/>
              </w:rPr>
              <w:t>Estimated dermal uptake</w:t>
            </w:r>
          </w:p>
        </w:tc>
        <w:tc>
          <w:tcPr>
            <w:tcW w:w="902" w:type="pct"/>
          </w:tcPr>
          <w:p w14:paraId="71EA8689" w14:textId="77777777" w:rsidR="00D05D40" w:rsidRPr="00E61C32" w:rsidRDefault="00D05D40" w:rsidP="00A12C45">
            <w:pPr>
              <w:jc w:val="both"/>
              <w:rPr>
                <w:b/>
                <w:sz w:val="18"/>
                <w:lang w:eastAsia="en-US"/>
              </w:rPr>
            </w:pPr>
            <w:r w:rsidRPr="00E61C32">
              <w:rPr>
                <w:b/>
                <w:sz w:val="18"/>
                <w:lang w:eastAsia="en-US"/>
              </w:rPr>
              <w:t>Estimated oral uptake</w:t>
            </w:r>
          </w:p>
        </w:tc>
        <w:tc>
          <w:tcPr>
            <w:tcW w:w="1016" w:type="pct"/>
            <w:shd w:val="clear" w:color="auto" w:fill="auto"/>
            <w:tcMar>
              <w:top w:w="57" w:type="dxa"/>
              <w:bottom w:w="57" w:type="dxa"/>
            </w:tcMar>
          </w:tcPr>
          <w:p w14:paraId="4D381873" w14:textId="77777777" w:rsidR="00D05D40" w:rsidRPr="00E61C32" w:rsidRDefault="00D05D40" w:rsidP="00A12C45">
            <w:pPr>
              <w:jc w:val="both"/>
              <w:rPr>
                <w:b/>
                <w:sz w:val="18"/>
                <w:lang w:eastAsia="en-US"/>
              </w:rPr>
            </w:pPr>
            <w:r w:rsidRPr="00E61C32">
              <w:rPr>
                <w:b/>
                <w:sz w:val="18"/>
                <w:lang w:eastAsia="en-US"/>
              </w:rPr>
              <w:t>Estimated total exposure</w:t>
            </w:r>
          </w:p>
          <w:p w14:paraId="7C0ED628" w14:textId="77777777" w:rsidR="00D05D40" w:rsidRPr="00E61C32" w:rsidRDefault="00D05D40" w:rsidP="00A12C45">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D05D40" w:rsidRPr="00E61C32" w14:paraId="6823B9BE" w14:textId="77777777" w:rsidTr="00A12C45">
        <w:trPr>
          <w:cantSplit/>
          <w:tblHeader/>
        </w:trPr>
        <w:tc>
          <w:tcPr>
            <w:tcW w:w="652" w:type="pct"/>
            <w:vMerge w:val="restart"/>
            <w:shd w:val="clear" w:color="auto" w:fill="auto"/>
            <w:vAlign w:val="center"/>
          </w:tcPr>
          <w:p w14:paraId="457ECB77" w14:textId="77777777" w:rsidR="00D05D40" w:rsidRPr="00E61C32" w:rsidRDefault="00D05D40" w:rsidP="00A12C45">
            <w:pPr>
              <w:jc w:val="center"/>
              <w:rPr>
                <w:b/>
                <w:sz w:val="18"/>
                <w:lang w:eastAsia="en-US"/>
              </w:rPr>
            </w:pPr>
            <w:r w:rsidRPr="00E61C32">
              <w:rPr>
                <w:b/>
                <w:sz w:val="18"/>
                <w:lang w:eastAsia="en-US"/>
              </w:rPr>
              <w:t>Scenario [1b]</w:t>
            </w:r>
          </w:p>
        </w:tc>
        <w:tc>
          <w:tcPr>
            <w:tcW w:w="632" w:type="pct"/>
          </w:tcPr>
          <w:p w14:paraId="2C5066CE" w14:textId="77777777" w:rsidR="00D05D40" w:rsidRPr="00E61C32" w:rsidRDefault="00D05D40" w:rsidP="00A12C45">
            <w:pPr>
              <w:rPr>
                <w:sz w:val="18"/>
                <w:lang w:eastAsia="en-US"/>
              </w:rPr>
            </w:pPr>
            <w:r w:rsidRPr="00E61C32">
              <w:rPr>
                <w:sz w:val="18"/>
                <w:lang w:eastAsia="en-US"/>
              </w:rPr>
              <w:t>Tier 1/no RPE</w:t>
            </w:r>
          </w:p>
        </w:tc>
        <w:tc>
          <w:tcPr>
            <w:tcW w:w="897" w:type="pct"/>
          </w:tcPr>
          <w:p w14:paraId="2384A6C2" w14:textId="77777777" w:rsidR="00D05D40" w:rsidRPr="00E61C32" w:rsidRDefault="00D05D40" w:rsidP="00A12C45">
            <w:pPr>
              <w:jc w:val="both"/>
              <w:rPr>
                <w:sz w:val="18"/>
                <w:lang w:eastAsia="en-US"/>
              </w:rPr>
            </w:pPr>
            <w:r w:rsidRPr="00E61C32">
              <w:rPr>
                <w:sz w:val="18"/>
                <w:lang w:eastAsia="en-US"/>
              </w:rPr>
              <w:t>0.781</w:t>
            </w:r>
          </w:p>
        </w:tc>
        <w:tc>
          <w:tcPr>
            <w:tcW w:w="901" w:type="pct"/>
            <w:shd w:val="clear" w:color="auto" w:fill="auto"/>
            <w:tcMar>
              <w:top w:w="57" w:type="dxa"/>
              <w:bottom w:w="57" w:type="dxa"/>
            </w:tcMar>
          </w:tcPr>
          <w:p w14:paraId="32FE239D" w14:textId="77777777" w:rsidR="00D05D40" w:rsidRPr="00E61C32" w:rsidRDefault="00D05D40" w:rsidP="00A12C45">
            <w:pPr>
              <w:jc w:val="both"/>
              <w:rPr>
                <w:sz w:val="18"/>
                <w:lang w:eastAsia="en-US"/>
              </w:rPr>
            </w:pPr>
            <w:r w:rsidRPr="00E61C32">
              <w:rPr>
                <w:sz w:val="18"/>
                <w:lang w:eastAsia="en-US"/>
              </w:rPr>
              <w:t>-</w:t>
            </w:r>
          </w:p>
        </w:tc>
        <w:tc>
          <w:tcPr>
            <w:tcW w:w="902" w:type="pct"/>
          </w:tcPr>
          <w:p w14:paraId="5AA90E48" w14:textId="77777777" w:rsidR="00D05D40" w:rsidRPr="00E61C32" w:rsidRDefault="00D05D40" w:rsidP="00A12C45">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2295CE9A" w14:textId="77777777" w:rsidR="00D05D40" w:rsidRPr="00E61C32" w:rsidRDefault="00D05D40" w:rsidP="00A12C45">
            <w:pPr>
              <w:jc w:val="both"/>
              <w:rPr>
                <w:sz w:val="18"/>
                <w:lang w:eastAsia="en-US"/>
              </w:rPr>
            </w:pPr>
            <w:r w:rsidRPr="00E61C32">
              <w:rPr>
                <w:sz w:val="18"/>
                <w:lang w:eastAsia="en-US"/>
              </w:rPr>
              <w:t>0.781</w:t>
            </w:r>
          </w:p>
        </w:tc>
      </w:tr>
      <w:tr w:rsidR="00D05D40" w:rsidRPr="00E61C32" w14:paraId="3995C033" w14:textId="77777777" w:rsidTr="00A12C45">
        <w:trPr>
          <w:cantSplit/>
          <w:tblHeader/>
        </w:trPr>
        <w:tc>
          <w:tcPr>
            <w:tcW w:w="652" w:type="pct"/>
            <w:vMerge/>
            <w:shd w:val="clear" w:color="auto" w:fill="auto"/>
          </w:tcPr>
          <w:p w14:paraId="3D999906" w14:textId="77777777" w:rsidR="00D05D40" w:rsidRPr="00E61C32" w:rsidRDefault="00D05D40" w:rsidP="00A12C45">
            <w:pPr>
              <w:jc w:val="both"/>
              <w:rPr>
                <w:sz w:val="18"/>
                <w:lang w:eastAsia="en-US"/>
              </w:rPr>
            </w:pPr>
          </w:p>
        </w:tc>
        <w:tc>
          <w:tcPr>
            <w:tcW w:w="632" w:type="pct"/>
          </w:tcPr>
          <w:p w14:paraId="48903D57" w14:textId="77777777" w:rsidR="00D05D40" w:rsidRPr="00E61C32" w:rsidRDefault="00D05D40" w:rsidP="00A12C45">
            <w:pPr>
              <w:rPr>
                <w:sz w:val="18"/>
              </w:rPr>
            </w:pPr>
            <w:r w:rsidRPr="00E61C32">
              <w:rPr>
                <w:sz w:val="18"/>
                <w:lang w:eastAsia="en-US"/>
              </w:rPr>
              <w:t>Tier 2a/RPE (APF 4)</w:t>
            </w:r>
          </w:p>
        </w:tc>
        <w:tc>
          <w:tcPr>
            <w:tcW w:w="897" w:type="pct"/>
          </w:tcPr>
          <w:p w14:paraId="608E1B5B" w14:textId="77777777" w:rsidR="00D05D40" w:rsidRPr="00E61C32" w:rsidRDefault="00D05D40" w:rsidP="00A12C45">
            <w:pPr>
              <w:jc w:val="both"/>
              <w:rPr>
                <w:sz w:val="18"/>
                <w:lang w:eastAsia="en-US"/>
              </w:rPr>
            </w:pPr>
            <w:r w:rsidRPr="00E61C32">
              <w:rPr>
                <w:sz w:val="18"/>
                <w:lang w:eastAsia="en-US"/>
              </w:rPr>
              <w:t>0.195</w:t>
            </w:r>
          </w:p>
        </w:tc>
        <w:tc>
          <w:tcPr>
            <w:tcW w:w="901" w:type="pct"/>
            <w:shd w:val="clear" w:color="auto" w:fill="auto"/>
            <w:tcMar>
              <w:top w:w="57" w:type="dxa"/>
              <w:bottom w:w="57" w:type="dxa"/>
            </w:tcMar>
          </w:tcPr>
          <w:p w14:paraId="46BC495A" w14:textId="77777777" w:rsidR="00D05D40" w:rsidRPr="00E61C32" w:rsidRDefault="00D05D40" w:rsidP="00A12C45">
            <w:pPr>
              <w:jc w:val="both"/>
              <w:rPr>
                <w:sz w:val="18"/>
                <w:lang w:eastAsia="en-US"/>
              </w:rPr>
            </w:pPr>
            <w:r w:rsidRPr="00E61C32">
              <w:rPr>
                <w:sz w:val="18"/>
                <w:lang w:eastAsia="en-US"/>
              </w:rPr>
              <w:t>-</w:t>
            </w:r>
          </w:p>
        </w:tc>
        <w:tc>
          <w:tcPr>
            <w:tcW w:w="902" w:type="pct"/>
          </w:tcPr>
          <w:p w14:paraId="4056CCA0" w14:textId="77777777" w:rsidR="00D05D40" w:rsidRPr="00E61C32" w:rsidRDefault="00D05D40" w:rsidP="00A12C45">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5CF4E22D" w14:textId="77777777" w:rsidR="00D05D40" w:rsidRPr="00E61C32" w:rsidRDefault="00D05D40" w:rsidP="00A12C45">
            <w:pPr>
              <w:jc w:val="both"/>
              <w:rPr>
                <w:sz w:val="18"/>
                <w:lang w:eastAsia="en-US"/>
              </w:rPr>
            </w:pPr>
            <w:r w:rsidRPr="00E61C32">
              <w:rPr>
                <w:sz w:val="18"/>
                <w:lang w:eastAsia="en-US"/>
              </w:rPr>
              <w:t>0.195</w:t>
            </w:r>
          </w:p>
        </w:tc>
      </w:tr>
      <w:tr w:rsidR="00D05D40" w:rsidRPr="00E61C32" w14:paraId="167756F9" w14:textId="77777777" w:rsidTr="00A12C45">
        <w:trPr>
          <w:cantSplit/>
          <w:tblHeader/>
        </w:trPr>
        <w:tc>
          <w:tcPr>
            <w:tcW w:w="652" w:type="pct"/>
            <w:vMerge/>
            <w:shd w:val="clear" w:color="auto" w:fill="auto"/>
          </w:tcPr>
          <w:p w14:paraId="40FB34ED" w14:textId="77777777" w:rsidR="00D05D40" w:rsidRPr="00E61C32" w:rsidRDefault="00D05D40" w:rsidP="00A12C45">
            <w:pPr>
              <w:jc w:val="both"/>
              <w:rPr>
                <w:sz w:val="18"/>
                <w:lang w:eastAsia="en-US"/>
              </w:rPr>
            </w:pPr>
          </w:p>
        </w:tc>
        <w:tc>
          <w:tcPr>
            <w:tcW w:w="632" w:type="pct"/>
          </w:tcPr>
          <w:p w14:paraId="002A3E1F" w14:textId="77777777" w:rsidR="00D05D40" w:rsidRPr="00E61C32" w:rsidRDefault="00D05D40" w:rsidP="00A12C45">
            <w:pPr>
              <w:rPr>
                <w:sz w:val="18"/>
              </w:rPr>
            </w:pPr>
            <w:r w:rsidRPr="00E61C32">
              <w:rPr>
                <w:sz w:val="18"/>
                <w:lang w:eastAsia="en-US"/>
              </w:rPr>
              <w:t>Tier 2b/ RPE (APF 10)</w:t>
            </w:r>
          </w:p>
        </w:tc>
        <w:tc>
          <w:tcPr>
            <w:tcW w:w="897" w:type="pct"/>
          </w:tcPr>
          <w:p w14:paraId="6F9DCC74" w14:textId="77777777" w:rsidR="00D05D40" w:rsidRPr="00E61C32" w:rsidRDefault="00D05D40" w:rsidP="00A12C45">
            <w:pPr>
              <w:jc w:val="both"/>
              <w:rPr>
                <w:sz w:val="18"/>
                <w:lang w:eastAsia="en-US"/>
              </w:rPr>
            </w:pPr>
            <w:r w:rsidRPr="00E61C32">
              <w:rPr>
                <w:sz w:val="18"/>
                <w:lang w:eastAsia="en-US"/>
              </w:rPr>
              <w:t>0.078</w:t>
            </w:r>
          </w:p>
        </w:tc>
        <w:tc>
          <w:tcPr>
            <w:tcW w:w="901" w:type="pct"/>
            <w:shd w:val="clear" w:color="auto" w:fill="auto"/>
            <w:tcMar>
              <w:top w:w="57" w:type="dxa"/>
              <w:bottom w:w="57" w:type="dxa"/>
            </w:tcMar>
          </w:tcPr>
          <w:p w14:paraId="13B969E4" w14:textId="77777777" w:rsidR="00D05D40" w:rsidRPr="00E61C32" w:rsidRDefault="00D05D40" w:rsidP="00A12C45">
            <w:pPr>
              <w:jc w:val="both"/>
              <w:rPr>
                <w:sz w:val="18"/>
                <w:lang w:eastAsia="en-US"/>
              </w:rPr>
            </w:pPr>
            <w:r w:rsidRPr="00E61C32">
              <w:rPr>
                <w:sz w:val="18"/>
                <w:lang w:eastAsia="en-US"/>
              </w:rPr>
              <w:t>-</w:t>
            </w:r>
          </w:p>
        </w:tc>
        <w:tc>
          <w:tcPr>
            <w:tcW w:w="902" w:type="pct"/>
          </w:tcPr>
          <w:p w14:paraId="4B201955" w14:textId="77777777" w:rsidR="00D05D40" w:rsidRPr="00E61C32" w:rsidRDefault="00D05D40" w:rsidP="00A12C45">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2978B2FD" w14:textId="77777777" w:rsidR="00D05D40" w:rsidRPr="00E61C32" w:rsidRDefault="00D05D40" w:rsidP="00A12C45">
            <w:pPr>
              <w:jc w:val="both"/>
              <w:rPr>
                <w:sz w:val="18"/>
                <w:lang w:eastAsia="en-US"/>
              </w:rPr>
            </w:pPr>
            <w:r w:rsidRPr="00E61C32">
              <w:rPr>
                <w:sz w:val="18"/>
                <w:lang w:eastAsia="en-US"/>
              </w:rPr>
              <w:t>0.078</w:t>
            </w:r>
          </w:p>
        </w:tc>
      </w:tr>
      <w:tr w:rsidR="00D05D40" w:rsidRPr="00E61C32" w14:paraId="109DECE8" w14:textId="77777777" w:rsidTr="00A12C45">
        <w:trPr>
          <w:cantSplit/>
          <w:tblHeader/>
        </w:trPr>
        <w:tc>
          <w:tcPr>
            <w:tcW w:w="652" w:type="pct"/>
            <w:vMerge/>
            <w:shd w:val="clear" w:color="auto" w:fill="auto"/>
          </w:tcPr>
          <w:p w14:paraId="7B5057BC" w14:textId="77777777" w:rsidR="00D05D40" w:rsidRPr="00E61C32" w:rsidRDefault="00D05D40" w:rsidP="00A12C45">
            <w:pPr>
              <w:jc w:val="both"/>
              <w:rPr>
                <w:sz w:val="18"/>
                <w:lang w:eastAsia="en-US"/>
              </w:rPr>
            </w:pPr>
          </w:p>
        </w:tc>
        <w:tc>
          <w:tcPr>
            <w:tcW w:w="632" w:type="pct"/>
          </w:tcPr>
          <w:p w14:paraId="5442B9DC" w14:textId="77777777" w:rsidR="00D05D40" w:rsidRPr="00E61C32" w:rsidRDefault="00D05D40" w:rsidP="00A12C45">
            <w:pPr>
              <w:rPr>
                <w:sz w:val="18"/>
              </w:rPr>
            </w:pPr>
            <w:r w:rsidRPr="00E61C32">
              <w:rPr>
                <w:sz w:val="18"/>
                <w:lang w:eastAsia="en-US"/>
              </w:rPr>
              <w:t>Tier 2c/ RPE (APF 40)</w:t>
            </w:r>
          </w:p>
        </w:tc>
        <w:tc>
          <w:tcPr>
            <w:tcW w:w="897" w:type="pct"/>
          </w:tcPr>
          <w:p w14:paraId="1EE122C9" w14:textId="77777777" w:rsidR="00D05D40" w:rsidRPr="00E61C32" w:rsidRDefault="00D05D40" w:rsidP="00A12C45">
            <w:pPr>
              <w:jc w:val="both"/>
              <w:rPr>
                <w:sz w:val="18"/>
                <w:lang w:eastAsia="en-US"/>
              </w:rPr>
            </w:pPr>
            <w:r w:rsidRPr="00E61C32">
              <w:rPr>
                <w:sz w:val="18"/>
                <w:lang w:eastAsia="en-US"/>
              </w:rPr>
              <w:t>0.02</w:t>
            </w:r>
          </w:p>
        </w:tc>
        <w:tc>
          <w:tcPr>
            <w:tcW w:w="901" w:type="pct"/>
            <w:shd w:val="clear" w:color="auto" w:fill="auto"/>
            <w:tcMar>
              <w:top w:w="57" w:type="dxa"/>
              <w:bottom w:w="57" w:type="dxa"/>
            </w:tcMar>
          </w:tcPr>
          <w:p w14:paraId="3E004825" w14:textId="77777777" w:rsidR="00D05D40" w:rsidRPr="00E61C32" w:rsidRDefault="00D05D40" w:rsidP="00A12C45">
            <w:pPr>
              <w:jc w:val="both"/>
              <w:rPr>
                <w:sz w:val="18"/>
                <w:lang w:eastAsia="en-US"/>
              </w:rPr>
            </w:pPr>
            <w:r w:rsidRPr="00E61C32">
              <w:rPr>
                <w:sz w:val="18"/>
                <w:lang w:eastAsia="en-US"/>
              </w:rPr>
              <w:t>-</w:t>
            </w:r>
          </w:p>
        </w:tc>
        <w:tc>
          <w:tcPr>
            <w:tcW w:w="902" w:type="pct"/>
          </w:tcPr>
          <w:p w14:paraId="2BDC8617" w14:textId="77777777" w:rsidR="00D05D40" w:rsidRPr="00E61C32" w:rsidRDefault="00D05D40" w:rsidP="00A12C45">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4610E13E" w14:textId="77777777" w:rsidR="00D05D40" w:rsidRPr="00E61C32" w:rsidRDefault="00D05D40" w:rsidP="00A12C45">
            <w:pPr>
              <w:jc w:val="both"/>
              <w:rPr>
                <w:sz w:val="18"/>
                <w:lang w:eastAsia="en-US"/>
              </w:rPr>
            </w:pPr>
            <w:r w:rsidRPr="00E61C32">
              <w:rPr>
                <w:sz w:val="18"/>
                <w:lang w:eastAsia="en-US"/>
              </w:rPr>
              <w:t>0.02</w:t>
            </w:r>
          </w:p>
        </w:tc>
      </w:tr>
    </w:tbl>
    <w:p w14:paraId="15962A8B" w14:textId="77777777" w:rsidR="00D05D40" w:rsidRPr="00E61C32" w:rsidRDefault="00D05D40" w:rsidP="00D05D40">
      <w:pPr>
        <w:jc w:val="both"/>
        <w:rPr>
          <w:b/>
          <w:lang w:eastAsia="en-US"/>
        </w:rPr>
      </w:pPr>
    </w:p>
    <w:p w14:paraId="59364585" w14:textId="77777777" w:rsidR="007A68EE" w:rsidRDefault="007A68EE" w:rsidP="00D05D40">
      <w:pPr>
        <w:jc w:val="both"/>
        <w:rPr>
          <w:b/>
          <w:u w:val="single"/>
          <w:lang w:eastAsia="en-US"/>
        </w:rPr>
      </w:pPr>
    </w:p>
    <w:p w14:paraId="3CEADB0E" w14:textId="6B0F33D7" w:rsidR="00D05D40" w:rsidRPr="00E61C32" w:rsidRDefault="00DB6295" w:rsidP="00D05D40">
      <w:pPr>
        <w:jc w:val="both"/>
        <w:rPr>
          <w:b/>
          <w:u w:val="single"/>
          <w:lang w:eastAsia="en-US"/>
        </w:rPr>
      </w:pPr>
      <w:r>
        <w:rPr>
          <w:b/>
          <w:u w:val="single"/>
          <w:lang w:eastAsia="en-US"/>
        </w:rPr>
        <w:t>PT</w:t>
      </w:r>
      <w:r w:rsidR="001B466A">
        <w:rPr>
          <w:b/>
          <w:u w:val="single"/>
          <w:lang w:eastAsia="en-US"/>
        </w:rPr>
        <w:t xml:space="preserve">4 </w:t>
      </w:r>
      <w:r w:rsidR="00FE0AF0">
        <w:rPr>
          <w:b/>
          <w:u w:val="single"/>
          <w:lang w:eastAsia="en-US"/>
        </w:rPr>
        <w:t>F</w:t>
      </w:r>
      <w:r w:rsidR="00D05D40" w:rsidRPr="00E61C32">
        <w:rPr>
          <w:b/>
          <w:u w:val="single"/>
          <w:lang w:eastAsia="en-US"/>
        </w:rPr>
        <w:t>ood processing industry</w:t>
      </w:r>
    </w:p>
    <w:p w14:paraId="18E289A5" w14:textId="77777777" w:rsidR="00D05D40" w:rsidRPr="00A81921" w:rsidRDefault="00D05D40" w:rsidP="00D05D40">
      <w:pPr>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200"/>
        <w:gridCol w:w="1163"/>
        <w:gridCol w:w="1650"/>
        <w:gridCol w:w="1657"/>
        <w:gridCol w:w="1659"/>
        <w:gridCol w:w="1869"/>
      </w:tblGrid>
      <w:tr w:rsidR="00D05D40" w:rsidRPr="00E61C32" w14:paraId="08C023B3" w14:textId="77777777" w:rsidTr="00A12C45">
        <w:trPr>
          <w:cantSplit/>
          <w:tblHeader/>
        </w:trPr>
        <w:tc>
          <w:tcPr>
            <w:tcW w:w="5000" w:type="pct"/>
            <w:gridSpan w:val="6"/>
            <w:shd w:val="clear" w:color="auto" w:fill="FFFFCC"/>
          </w:tcPr>
          <w:p w14:paraId="45C74573" w14:textId="77777777" w:rsidR="00D05D40" w:rsidRPr="00E61C32" w:rsidRDefault="00D05D40" w:rsidP="00A12C45">
            <w:pPr>
              <w:jc w:val="both"/>
              <w:rPr>
                <w:b/>
                <w:sz w:val="18"/>
                <w:lang w:eastAsia="en-US"/>
              </w:rPr>
            </w:pPr>
            <w:r w:rsidRPr="00E61C32">
              <w:rPr>
                <w:b/>
                <w:sz w:val="18"/>
                <w:lang w:eastAsia="en-US"/>
              </w:rPr>
              <w:t>Summary table: estimated exposure from professional uses</w:t>
            </w:r>
          </w:p>
        </w:tc>
      </w:tr>
      <w:tr w:rsidR="00D05D40" w:rsidRPr="00E61C32" w14:paraId="61ACD948" w14:textId="77777777" w:rsidTr="00A12C45">
        <w:trPr>
          <w:cantSplit/>
          <w:tblHeader/>
        </w:trPr>
        <w:tc>
          <w:tcPr>
            <w:tcW w:w="652" w:type="pct"/>
            <w:shd w:val="clear" w:color="auto" w:fill="auto"/>
          </w:tcPr>
          <w:p w14:paraId="4E26321D" w14:textId="77777777" w:rsidR="00D05D40" w:rsidRPr="00E61C32" w:rsidRDefault="00D05D40" w:rsidP="00A12C45">
            <w:pPr>
              <w:jc w:val="both"/>
              <w:rPr>
                <w:b/>
                <w:sz w:val="18"/>
                <w:lang w:eastAsia="en-US"/>
              </w:rPr>
            </w:pPr>
            <w:r w:rsidRPr="00E61C32">
              <w:rPr>
                <w:b/>
                <w:sz w:val="18"/>
                <w:lang w:eastAsia="en-US"/>
              </w:rPr>
              <w:t>Exposure scenario</w:t>
            </w:r>
          </w:p>
        </w:tc>
        <w:tc>
          <w:tcPr>
            <w:tcW w:w="632" w:type="pct"/>
          </w:tcPr>
          <w:p w14:paraId="2A5D6332" w14:textId="77777777" w:rsidR="00D05D40" w:rsidRPr="00E61C32" w:rsidRDefault="00D05D40" w:rsidP="00A12C45">
            <w:pPr>
              <w:jc w:val="both"/>
              <w:rPr>
                <w:b/>
                <w:sz w:val="18"/>
                <w:lang w:eastAsia="en-US"/>
              </w:rPr>
            </w:pPr>
            <w:r w:rsidRPr="00E61C32">
              <w:rPr>
                <w:b/>
                <w:sz w:val="18"/>
                <w:lang w:eastAsia="en-US"/>
              </w:rPr>
              <w:t>Tier/PPE</w:t>
            </w:r>
          </w:p>
        </w:tc>
        <w:tc>
          <w:tcPr>
            <w:tcW w:w="897" w:type="pct"/>
          </w:tcPr>
          <w:p w14:paraId="5BB334C7" w14:textId="77777777" w:rsidR="00D05D40" w:rsidRPr="00E61C32" w:rsidRDefault="00D05D40" w:rsidP="00A12C45">
            <w:pPr>
              <w:jc w:val="both"/>
              <w:rPr>
                <w:b/>
                <w:sz w:val="18"/>
                <w:lang w:eastAsia="en-US"/>
              </w:rPr>
            </w:pPr>
            <w:r w:rsidRPr="00E61C32">
              <w:rPr>
                <w:b/>
                <w:sz w:val="18"/>
                <w:lang w:eastAsia="en-US"/>
              </w:rPr>
              <w:t>Estimated inhalation exposure</w:t>
            </w:r>
          </w:p>
          <w:p w14:paraId="04FC984E" w14:textId="77777777" w:rsidR="00D05D40" w:rsidRPr="00E61C32" w:rsidRDefault="00D05D40" w:rsidP="00A12C45">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901" w:type="pct"/>
            <w:shd w:val="clear" w:color="auto" w:fill="auto"/>
            <w:tcMar>
              <w:top w:w="57" w:type="dxa"/>
              <w:bottom w:w="57" w:type="dxa"/>
            </w:tcMar>
          </w:tcPr>
          <w:p w14:paraId="696B8BED" w14:textId="77777777" w:rsidR="00D05D40" w:rsidRPr="00E61C32" w:rsidRDefault="00D05D40" w:rsidP="00A12C45">
            <w:pPr>
              <w:jc w:val="both"/>
              <w:rPr>
                <w:b/>
                <w:sz w:val="18"/>
                <w:lang w:eastAsia="en-US"/>
              </w:rPr>
            </w:pPr>
            <w:r w:rsidRPr="00E61C32">
              <w:rPr>
                <w:b/>
                <w:sz w:val="18"/>
                <w:lang w:eastAsia="en-US"/>
              </w:rPr>
              <w:t>Estimated dermal uptake</w:t>
            </w:r>
          </w:p>
        </w:tc>
        <w:tc>
          <w:tcPr>
            <w:tcW w:w="902" w:type="pct"/>
          </w:tcPr>
          <w:p w14:paraId="5DE3E7A6" w14:textId="77777777" w:rsidR="00D05D40" w:rsidRPr="00E61C32" w:rsidRDefault="00D05D40" w:rsidP="00A12C45">
            <w:pPr>
              <w:jc w:val="both"/>
              <w:rPr>
                <w:b/>
                <w:sz w:val="18"/>
                <w:lang w:eastAsia="en-US"/>
              </w:rPr>
            </w:pPr>
            <w:r w:rsidRPr="00E61C32">
              <w:rPr>
                <w:b/>
                <w:sz w:val="18"/>
                <w:lang w:eastAsia="en-US"/>
              </w:rPr>
              <w:t>Estimated oral uptake</w:t>
            </w:r>
          </w:p>
        </w:tc>
        <w:tc>
          <w:tcPr>
            <w:tcW w:w="1016" w:type="pct"/>
            <w:shd w:val="clear" w:color="auto" w:fill="auto"/>
            <w:tcMar>
              <w:top w:w="57" w:type="dxa"/>
              <w:bottom w:w="57" w:type="dxa"/>
            </w:tcMar>
          </w:tcPr>
          <w:p w14:paraId="0B3AC25F" w14:textId="77777777" w:rsidR="00D05D40" w:rsidRPr="00E61C32" w:rsidRDefault="00D05D40" w:rsidP="00A12C45">
            <w:pPr>
              <w:jc w:val="both"/>
              <w:rPr>
                <w:b/>
                <w:sz w:val="18"/>
                <w:lang w:eastAsia="en-US"/>
              </w:rPr>
            </w:pPr>
            <w:r w:rsidRPr="00E61C32">
              <w:rPr>
                <w:b/>
                <w:sz w:val="18"/>
                <w:lang w:eastAsia="en-US"/>
              </w:rPr>
              <w:t>Estimated total exposure</w:t>
            </w:r>
          </w:p>
          <w:p w14:paraId="683F5BAD" w14:textId="77777777" w:rsidR="00D05D40" w:rsidRPr="00E61C32" w:rsidRDefault="00D05D40" w:rsidP="00A12C45">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D05D40" w:rsidRPr="00E61C32" w14:paraId="4DFF7127" w14:textId="77777777" w:rsidTr="00A12C45">
        <w:trPr>
          <w:cantSplit/>
          <w:tblHeader/>
        </w:trPr>
        <w:tc>
          <w:tcPr>
            <w:tcW w:w="652" w:type="pct"/>
            <w:vMerge w:val="restart"/>
            <w:shd w:val="clear" w:color="auto" w:fill="auto"/>
            <w:vAlign w:val="center"/>
          </w:tcPr>
          <w:p w14:paraId="3F188C67" w14:textId="77777777" w:rsidR="00D05D40" w:rsidRPr="00E61C32" w:rsidRDefault="00D05D40" w:rsidP="00A12C45">
            <w:pPr>
              <w:jc w:val="center"/>
              <w:rPr>
                <w:b/>
                <w:sz w:val="18"/>
                <w:lang w:eastAsia="en-US"/>
              </w:rPr>
            </w:pPr>
            <w:r w:rsidRPr="00E61C32">
              <w:rPr>
                <w:b/>
                <w:sz w:val="18"/>
                <w:lang w:eastAsia="en-US"/>
              </w:rPr>
              <w:t>Scenario [1b]</w:t>
            </w:r>
          </w:p>
        </w:tc>
        <w:tc>
          <w:tcPr>
            <w:tcW w:w="632" w:type="pct"/>
          </w:tcPr>
          <w:p w14:paraId="2BCF1ED1" w14:textId="77777777" w:rsidR="00D05D40" w:rsidRPr="00E61C32" w:rsidRDefault="00D05D40" w:rsidP="00A12C45">
            <w:pPr>
              <w:rPr>
                <w:sz w:val="18"/>
                <w:lang w:eastAsia="en-US"/>
              </w:rPr>
            </w:pPr>
            <w:r w:rsidRPr="00E61C32">
              <w:rPr>
                <w:sz w:val="18"/>
                <w:lang w:eastAsia="en-US"/>
              </w:rPr>
              <w:t>Tier 1/no RPE</w:t>
            </w:r>
          </w:p>
        </w:tc>
        <w:tc>
          <w:tcPr>
            <w:tcW w:w="897" w:type="pct"/>
          </w:tcPr>
          <w:p w14:paraId="43DDF1C5" w14:textId="77777777" w:rsidR="00D05D40" w:rsidRPr="00E61C32" w:rsidRDefault="00D05D40" w:rsidP="00A12C45">
            <w:pPr>
              <w:jc w:val="both"/>
              <w:rPr>
                <w:sz w:val="18"/>
                <w:lang w:eastAsia="en-US"/>
              </w:rPr>
            </w:pPr>
            <w:r w:rsidRPr="00E61C32">
              <w:rPr>
                <w:sz w:val="18"/>
                <w:lang w:eastAsia="en-US"/>
              </w:rPr>
              <w:t>0.781</w:t>
            </w:r>
          </w:p>
        </w:tc>
        <w:tc>
          <w:tcPr>
            <w:tcW w:w="901" w:type="pct"/>
            <w:shd w:val="clear" w:color="auto" w:fill="auto"/>
            <w:tcMar>
              <w:top w:w="57" w:type="dxa"/>
              <w:bottom w:w="57" w:type="dxa"/>
            </w:tcMar>
          </w:tcPr>
          <w:p w14:paraId="3490F519" w14:textId="77777777" w:rsidR="00D05D40" w:rsidRPr="00E61C32" w:rsidRDefault="00D05D40" w:rsidP="00A12C45">
            <w:pPr>
              <w:jc w:val="both"/>
              <w:rPr>
                <w:sz w:val="18"/>
                <w:lang w:eastAsia="en-US"/>
              </w:rPr>
            </w:pPr>
            <w:r w:rsidRPr="00E61C32">
              <w:rPr>
                <w:sz w:val="18"/>
                <w:lang w:eastAsia="en-US"/>
              </w:rPr>
              <w:t>-</w:t>
            </w:r>
          </w:p>
        </w:tc>
        <w:tc>
          <w:tcPr>
            <w:tcW w:w="902" w:type="pct"/>
          </w:tcPr>
          <w:p w14:paraId="38179474" w14:textId="77777777" w:rsidR="00D05D40" w:rsidRPr="00E61C32" w:rsidRDefault="00D05D40" w:rsidP="00A12C45">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7BA6EDD8" w14:textId="77777777" w:rsidR="00D05D40" w:rsidRPr="00E61C32" w:rsidRDefault="00D05D40" w:rsidP="00A12C45">
            <w:pPr>
              <w:jc w:val="both"/>
              <w:rPr>
                <w:sz w:val="18"/>
                <w:lang w:eastAsia="en-US"/>
              </w:rPr>
            </w:pPr>
            <w:r w:rsidRPr="00E61C32">
              <w:rPr>
                <w:sz w:val="18"/>
                <w:lang w:eastAsia="en-US"/>
              </w:rPr>
              <w:t>0.781</w:t>
            </w:r>
          </w:p>
        </w:tc>
      </w:tr>
      <w:tr w:rsidR="00D05D40" w:rsidRPr="00E61C32" w14:paraId="757F4E34" w14:textId="77777777" w:rsidTr="00A12C45">
        <w:trPr>
          <w:cantSplit/>
          <w:tblHeader/>
        </w:trPr>
        <w:tc>
          <w:tcPr>
            <w:tcW w:w="652" w:type="pct"/>
            <w:vMerge/>
            <w:shd w:val="clear" w:color="auto" w:fill="auto"/>
          </w:tcPr>
          <w:p w14:paraId="5BA4BE68" w14:textId="77777777" w:rsidR="00D05D40" w:rsidRPr="00E61C32" w:rsidRDefault="00D05D40" w:rsidP="00A12C45">
            <w:pPr>
              <w:jc w:val="both"/>
              <w:rPr>
                <w:sz w:val="18"/>
                <w:lang w:eastAsia="en-US"/>
              </w:rPr>
            </w:pPr>
          </w:p>
        </w:tc>
        <w:tc>
          <w:tcPr>
            <w:tcW w:w="632" w:type="pct"/>
          </w:tcPr>
          <w:p w14:paraId="5A29826F" w14:textId="77777777" w:rsidR="00D05D40" w:rsidRPr="00E61C32" w:rsidRDefault="00D05D40" w:rsidP="00A12C45">
            <w:pPr>
              <w:rPr>
                <w:sz w:val="18"/>
              </w:rPr>
            </w:pPr>
            <w:r w:rsidRPr="00E61C32">
              <w:rPr>
                <w:sz w:val="18"/>
                <w:lang w:eastAsia="en-US"/>
              </w:rPr>
              <w:t>Tier 2a/RPE (APF 4)</w:t>
            </w:r>
          </w:p>
        </w:tc>
        <w:tc>
          <w:tcPr>
            <w:tcW w:w="897" w:type="pct"/>
          </w:tcPr>
          <w:p w14:paraId="057DB053" w14:textId="77777777" w:rsidR="00D05D40" w:rsidRPr="00E61C32" w:rsidRDefault="00D05D40" w:rsidP="00A12C45">
            <w:pPr>
              <w:jc w:val="both"/>
              <w:rPr>
                <w:sz w:val="18"/>
                <w:lang w:eastAsia="en-US"/>
              </w:rPr>
            </w:pPr>
            <w:r w:rsidRPr="00E61C32">
              <w:rPr>
                <w:sz w:val="18"/>
                <w:lang w:eastAsia="en-US"/>
              </w:rPr>
              <w:t>0.195</w:t>
            </w:r>
          </w:p>
        </w:tc>
        <w:tc>
          <w:tcPr>
            <w:tcW w:w="901" w:type="pct"/>
            <w:shd w:val="clear" w:color="auto" w:fill="auto"/>
            <w:tcMar>
              <w:top w:w="57" w:type="dxa"/>
              <w:bottom w:w="57" w:type="dxa"/>
            </w:tcMar>
          </w:tcPr>
          <w:p w14:paraId="41E20504" w14:textId="77777777" w:rsidR="00D05D40" w:rsidRPr="00E61C32" w:rsidRDefault="00D05D40" w:rsidP="00A12C45">
            <w:pPr>
              <w:jc w:val="both"/>
              <w:rPr>
                <w:sz w:val="18"/>
                <w:lang w:eastAsia="en-US"/>
              </w:rPr>
            </w:pPr>
            <w:r w:rsidRPr="00E61C32">
              <w:rPr>
                <w:sz w:val="18"/>
                <w:lang w:eastAsia="en-US"/>
              </w:rPr>
              <w:t>-</w:t>
            </w:r>
          </w:p>
        </w:tc>
        <w:tc>
          <w:tcPr>
            <w:tcW w:w="902" w:type="pct"/>
          </w:tcPr>
          <w:p w14:paraId="16E75262" w14:textId="77777777" w:rsidR="00D05D40" w:rsidRPr="00E61C32" w:rsidRDefault="00D05D40" w:rsidP="00A12C45">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43502A9B" w14:textId="77777777" w:rsidR="00D05D40" w:rsidRPr="00E61C32" w:rsidRDefault="00D05D40" w:rsidP="00A12C45">
            <w:pPr>
              <w:jc w:val="both"/>
              <w:rPr>
                <w:sz w:val="18"/>
                <w:lang w:eastAsia="en-US"/>
              </w:rPr>
            </w:pPr>
            <w:r w:rsidRPr="00E61C32">
              <w:rPr>
                <w:sz w:val="18"/>
                <w:lang w:eastAsia="en-US"/>
              </w:rPr>
              <w:t>0.195</w:t>
            </w:r>
          </w:p>
        </w:tc>
      </w:tr>
      <w:tr w:rsidR="00D05D40" w:rsidRPr="00E61C32" w14:paraId="6418BED2" w14:textId="77777777" w:rsidTr="00A12C45">
        <w:trPr>
          <w:cantSplit/>
          <w:tblHeader/>
        </w:trPr>
        <w:tc>
          <w:tcPr>
            <w:tcW w:w="652" w:type="pct"/>
            <w:vMerge/>
            <w:shd w:val="clear" w:color="auto" w:fill="auto"/>
          </w:tcPr>
          <w:p w14:paraId="2FE80F30" w14:textId="77777777" w:rsidR="00D05D40" w:rsidRPr="00E61C32" w:rsidRDefault="00D05D40" w:rsidP="00A12C45">
            <w:pPr>
              <w:jc w:val="both"/>
              <w:rPr>
                <w:sz w:val="18"/>
                <w:lang w:eastAsia="en-US"/>
              </w:rPr>
            </w:pPr>
          </w:p>
        </w:tc>
        <w:tc>
          <w:tcPr>
            <w:tcW w:w="632" w:type="pct"/>
          </w:tcPr>
          <w:p w14:paraId="749B664C" w14:textId="77777777" w:rsidR="00D05D40" w:rsidRPr="00E61C32" w:rsidRDefault="00D05D40" w:rsidP="00A12C45">
            <w:pPr>
              <w:rPr>
                <w:sz w:val="18"/>
              </w:rPr>
            </w:pPr>
            <w:r w:rsidRPr="00E61C32">
              <w:rPr>
                <w:sz w:val="18"/>
                <w:lang w:eastAsia="en-US"/>
              </w:rPr>
              <w:t>Tier 2b/ RPE (APF 10)</w:t>
            </w:r>
          </w:p>
        </w:tc>
        <w:tc>
          <w:tcPr>
            <w:tcW w:w="897" w:type="pct"/>
          </w:tcPr>
          <w:p w14:paraId="08B064DA" w14:textId="77777777" w:rsidR="00D05D40" w:rsidRPr="00E61C32" w:rsidRDefault="00D05D40" w:rsidP="00A12C45">
            <w:pPr>
              <w:jc w:val="both"/>
              <w:rPr>
                <w:sz w:val="18"/>
                <w:lang w:eastAsia="en-US"/>
              </w:rPr>
            </w:pPr>
            <w:r w:rsidRPr="00E61C32">
              <w:rPr>
                <w:sz w:val="18"/>
                <w:lang w:eastAsia="en-US"/>
              </w:rPr>
              <w:t>0.078</w:t>
            </w:r>
          </w:p>
        </w:tc>
        <w:tc>
          <w:tcPr>
            <w:tcW w:w="901" w:type="pct"/>
            <w:shd w:val="clear" w:color="auto" w:fill="auto"/>
            <w:tcMar>
              <w:top w:w="57" w:type="dxa"/>
              <w:bottom w:w="57" w:type="dxa"/>
            </w:tcMar>
          </w:tcPr>
          <w:p w14:paraId="7219C0C1" w14:textId="77777777" w:rsidR="00D05D40" w:rsidRPr="00E61C32" w:rsidRDefault="00D05D40" w:rsidP="00A12C45">
            <w:pPr>
              <w:jc w:val="both"/>
              <w:rPr>
                <w:sz w:val="18"/>
                <w:lang w:eastAsia="en-US"/>
              </w:rPr>
            </w:pPr>
            <w:r w:rsidRPr="00E61C32">
              <w:rPr>
                <w:sz w:val="18"/>
                <w:lang w:eastAsia="en-US"/>
              </w:rPr>
              <w:t>-</w:t>
            </w:r>
          </w:p>
        </w:tc>
        <w:tc>
          <w:tcPr>
            <w:tcW w:w="902" w:type="pct"/>
          </w:tcPr>
          <w:p w14:paraId="6104A9D7" w14:textId="77777777" w:rsidR="00D05D40" w:rsidRPr="00E61C32" w:rsidRDefault="00D05D40" w:rsidP="00A12C45">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0AF49585" w14:textId="77777777" w:rsidR="00D05D40" w:rsidRPr="00E61C32" w:rsidRDefault="00D05D40" w:rsidP="00A12C45">
            <w:pPr>
              <w:jc w:val="both"/>
              <w:rPr>
                <w:sz w:val="18"/>
                <w:lang w:eastAsia="en-US"/>
              </w:rPr>
            </w:pPr>
            <w:r w:rsidRPr="00E61C32">
              <w:rPr>
                <w:sz w:val="18"/>
                <w:lang w:eastAsia="en-US"/>
              </w:rPr>
              <w:t>0.078</w:t>
            </w:r>
          </w:p>
        </w:tc>
      </w:tr>
      <w:tr w:rsidR="00D05D40" w:rsidRPr="00E61C32" w14:paraId="12560023" w14:textId="77777777" w:rsidTr="00A12C45">
        <w:trPr>
          <w:cantSplit/>
          <w:tblHeader/>
        </w:trPr>
        <w:tc>
          <w:tcPr>
            <w:tcW w:w="652" w:type="pct"/>
            <w:vMerge/>
            <w:shd w:val="clear" w:color="auto" w:fill="auto"/>
          </w:tcPr>
          <w:p w14:paraId="245D5E46" w14:textId="77777777" w:rsidR="00D05D40" w:rsidRPr="00E61C32" w:rsidRDefault="00D05D40" w:rsidP="00A12C45">
            <w:pPr>
              <w:jc w:val="both"/>
              <w:rPr>
                <w:sz w:val="18"/>
                <w:lang w:eastAsia="en-US"/>
              </w:rPr>
            </w:pPr>
          </w:p>
        </w:tc>
        <w:tc>
          <w:tcPr>
            <w:tcW w:w="632" w:type="pct"/>
          </w:tcPr>
          <w:p w14:paraId="2CF6710F" w14:textId="77777777" w:rsidR="00D05D40" w:rsidRPr="00E61C32" w:rsidRDefault="00D05D40" w:rsidP="00A12C45">
            <w:pPr>
              <w:rPr>
                <w:sz w:val="18"/>
              </w:rPr>
            </w:pPr>
            <w:r w:rsidRPr="00E61C32">
              <w:rPr>
                <w:sz w:val="18"/>
                <w:lang w:eastAsia="en-US"/>
              </w:rPr>
              <w:t>Tier 2c/ RPE (APF 40)</w:t>
            </w:r>
          </w:p>
        </w:tc>
        <w:tc>
          <w:tcPr>
            <w:tcW w:w="897" w:type="pct"/>
          </w:tcPr>
          <w:p w14:paraId="055C06D3" w14:textId="77777777" w:rsidR="00D05D40" w:rsidRPr="00E61C32" w:rsidRDefault="00D05D40" w:rsidP="00A12C45">
            <w:pPr>
              <w:jc w:val="both"/>
              <w:rPr>
                <w:sz w:val="18"/>
                <w:lang w:eastAsia="en-US"/>
              </w:rPr>
            </w:pPr>
            <w:r w:rsidRPr="00E61C32">
              <w:rPr>
                <w:sz w:val="18"/>
                <w:lang w:eastAsia="en-US"/>
              </w:rPr>
              <w:t>0.02</w:t>
            </w:r>
          </w:p>
        </w:tc>
        <w:tc>
          <w:tcPr>
            <w:tcW w:w="901" w:type="pct"/>
            <w:shd w:val="clear" w:color="auto" w:fill="auto"/>
            <w:tcMar>
              <w:top w:w="57" w:type="dxa"/>
              <w:bottom w:w="57" w:type="dxa"/>
            </w:tcMar>
          </w:tcPr>
          <w:p w14:paraId="367E6CDF" w14:textId="77777777" w:rsidR="00D05D40" w:rsidRPr="00E61C32" w:rsidRDefault="00D05D40" w:rsidP="00A12C45">
            <w:pPr>
              <w:jc w:val="both"/>
              <w:rPr>
                <w:sz w:val="18"/>
                <w:lang w:eastAsia="en-US"/>
              </w:rPr>
            </w:pPr>
            <w:r w:rsidRPr="00E61C32">
              <w:rPr>
                <w:sz w:val="18"/>
                <w:lang w:eastAsia="en-US"/>
              </w:rPr>
              <w:t>-</w:t>
            </w:r>
          </w:p>
        </w:tc>
        <w:tc>
          <w:tcPr>
            <w:tcW w:w="902" w:type="pct"/>
          </w:tcPr>
          <w:p w14:paraId="2B2384E6" w14:textId="77777777" w:rsidR="00D05D40" w:rsidRPr="00E61C32" w:rsidRDefault="00D05D40" w:rsidP="00A12C45">
            <w:pPr>
              <w:jc w:val="both"/>
              <w:rPr>
                <w:sz w:val="18"/>
                <w:lang w:eastAsia="en-US"/>
              </w:rPr>
            </w:pPr>
            <w:r w:rsidRPr="00E61C32">
              <w:rPr>
                <w:sz w:val="18"/>
                <w:lang w:eastAsia="en-US"/>
              </w:rPr>
              <w:t>-</w:t>
            </w:r>
          </w:p>
        </w:tc>
        <w:tc>
          <w:tcPr>
            <w:tcW w:w="1016" w:type="pct"/>
            <w:shd w:val="clear" w:color="auto" w:fill="auto"/>
            <w:tcMar>
              <w:top w:w="57" w:type="dxa"/>
              <w:bottom w:w="57" w:type="dxa"/>
            </w:tcMar>
          </w:tcPr>
          <w:p w14:paraId="0CAE35E3" w14:textId="77777777" w:rsidR="00D05D40" w:rsidRPr="00E61C32" w:rsidRDefault="00D05D40" w:rsidP="00A12C45">
            <w:pPr>
              <w:jc w:val="both"/>
              <w:rPr>
                <w:sz w:val="18"/>
                <w:lang w:eastAsia="en-US"/>
              </w:rPr>
            </w:pPr>
            <w:r w:rsidRPr="00E61C32">
              <w:rPr>
                <w:sz w:val="18"/>
                <w:lang w:eastAsia="en-US"/>
              </w:rPr>
              <w:t>0.02</w:t>
            </w:r>
          </w:p>
        </w:tc>
      </w:tr>
    </w:tbl>
    <w:p w14:paraId="084FFAD0" w14:textId="77777777" w:rsidR="00D05D40" w:rsidRPr="00A81921" w:rsidRDefault="00D05D40" w:rsidP="00D05D40">
      <w:pPr>
        <w:jc w:val="both"/>
        <w:rPr>
          <w:lang w:eastAsia="en-US"/>
        </w:rPr>
      </w:pPr>
    </w:p>
    <w:p w14:paraId="7F55A499" w14:textId="77777777" w:rsidR="00D05D40" w:rsidRPr="00E61C32" w:rsidRDefault="00D05D40" w:rsidP="00D05D40">
      <w:pPr>
        <w:jc w:val="both"/>
        <w:rPr>
          <w:i/>
          <w:u w:val="single"/>
          <w:lang w:eastAsia="en-US"/>
        </w:rPr>
      </w:pPr>
      <w:r w:rsidRPr="00E61C32">
        <w:rPr>
          <w:i/>
          <w:u w:val="single"/>
          <w:lang w:eastAsia="en-US"/>
        </w:rPr>
        <w:t>Scenario [1c] – Primary exposure during wiping hard surfaces</w:t>
      </w:r>
    </w:p>
    <w:p w14:paraId="139873C7" w14:textId="77777777" w:rsidR="00D05D40" w:rsidRPr="00AE3EAB" w:rsidRDefault="00D05D40" w:rsidP="00D05D40">
      <w:pPr>
        <w:jc w:val="both"/>
        <w:rPr>
          <w:i/>
          <w:iCs/>
          <w:lang w:eastAsia="en-US"/>
        </w:rPr>
      </w:pPr>
    </w:p>
    <w:p w14:paraId="5A9E45E0" w14:textId="3F8B8A53" w:rsidR="00D05D40" w:rsidRPr="00197F53" w:rsidRDefault="00D05D40" w:rsidP="00D05D40">
      <w:pPr>
        <w:jc w:val="both"/>
        <w:rPr>
          <w:color w:val="000000"/>
          <w:lang w:eastAsia="en-GB"/>
        </w:rPr>
      </w:pPr>
      <w:r w:rsidRPr="006201BD">
        <w:rPr>
          <w:color w:val="000000"/>
          <w:lang w:eastAsia="en-GB"/>
        </w:rPr>
        <w:t xml:space="preserve">According to applicant’s data, </w:t>
      </w:r>
      <w:r w:rsidR="006201BD" w:rsidRPr="00A80BF5">
        <w:rPr>
          <w:color w:val="000000"/>
          <w:lang w:eastAsia="en-GB"/>
        </w:rPr>
        <w:t xml:space="preserve">after application of the product by spraying, the treated surfaces </w:t>
      </w:r>
      <w:proofErr w:type="gramStart"/>
      <w:r w:rsidR="006201BD" w:rsidRPr="00A80BF5">
        <w:rPr>
          <w:color w:val="000000"/>
          <w:lang w:eastAsia="en-GB"/>
        </w:rPr>
        <w:t>are wiped</w:t>
      </w:r>
      <w:proofErr w:type="gramEnd"/>
      <w:r w:rsidR="006201BD" w:rsidRPr="00A80BF5">
        <w:rPr>
          <w:color w:val="000000"/>
          <w:lang w:eastAsia="en-GB"/>
        </w:rPr>
        <w:t xml:space="preserve"> to spread out the product.</w:t>
      </w:r>
      <w:r w:rsidRPr="00197F53">
        <w:rPr>
          <w:color w:val="000000"/>
          <w:lang w:eastAsia="en-GB"/>
        </w:rPr>
        <w:t xml:space="preserve"> </w:t>
      </w:r>
    </w:p>
    <w:p w14:paraId="04EB7F24" w14:textId="77777777" w:rsidR="00D05D40" w:rsidRPr="00197F53" w:rsidRDefault="00D05D40" w:rsidP="00D05D40">
      <w:pPr>
        <w:jc w:val="both"/>
        <w:rPr>
          <w:color w:val="000000"/>
          <w:lang w:eastAsia="en-GB"/>
        </w:rPr>
      </w:pPr>
    </w:p>
    <w:p w14:paraId="5979369B" w14:textId="48DB55CC" w:rsidR="00D05D40" w:rsidRPr="00197F53" w:rsidRDefault="00D05D40" w:rsidP="00D05D40">
      <w:pPr>
        <w:jc w:val="both"/>
        <w:rPr>
          <w:color w:val="000000"/>
          <w:lang w:eastAsia="en-GB"/>
        </w:rPr>
      </w:pPr>
      <w:r w:rsidRPr="00197F53">
        <w:rPr>
          <w:color w:val="000000"/>
          <w:lang w:eastAsia="en-GB"/>
        </w:rPr>
        <w:t xml:space="preserve">As already mentioned above, no systemic effect </w:t>
      </w:r>
      <w:proofErr w:type="gramStart"/>
      <w:r w:rsidRPr="00197F53">
        <w:rPr>
          <w:color w:val="000000"/>
          <w:lang w:eastAsia="en-GB"/>
        </w:rPr>
        <w:t>has been identified</w:t>
      </w:r>
      <w:proofErr w:type="gramEnd"/>
      <w:r w:rsidRPr="00197F53">
        <w:rPr>
          <w:color w:val="000000"/>
          <w:lang w:eastAsia="en-GB"/>
        </w:rPr>
        <w:t xml:space="preserve"> for hydrogen peroxide and only toxicological reference values for inhalation exposure (1.25 mg/m</w:t>
      </w:r>
      <w:r w:rsidRPr="00197F53">
        <w:rPr>
          <w:color w:val="000000"/>
          <w:vertAlign w:val="superscript"/>
          <w:lang w:eastAsia="en-GB"/>
        </w:rPr>
        <w:t>3</w:t>
      </w:r>
      <w:r w:rsidRPr="00197F53">
        <w:rPr>
          <w:color w:val="000000"/>
          <w:lang w:eastAsia="en-GB"/>
        </w:rPr>
        <w:t xml:space="preserve">) is available. A systemic exposure assessment for the dermal route is therefore not considered. A local risk assessment </w:t>
      </w:r>
      <w:proofErr w:type="gramStart"/>
      <w:r w:rsidRPr="00197F53">
        <w:rPr>
          <w:color w:val="000000"/>
          <w:lang w:eastAsia="en-GB"/>
        </w:rPr>
        <w:t>wil</w:t>
      </w:r>
      <w:r w:rsidR="00197F53">
        <w:rPr>
          <w:color w:val="000000"/>
          <w:lang w:eastAsia="en-GB"/>
        </w:rPr>
        <w:t>l</w:t>
      </w:r>
      <w:r w:rsidRPr="00197F53">
        <w:rPr>
          <w:color w:val="000000"/>
          <w:lang w:eastAsia="en-GB"/>
        </w:rPr>
        <w:t xml:space="preserve"> be performed</w:t>
      </w:r>
      <w:proofErr w:type="gramEnd"/>
      <w:r w:rsidRPr="00197F53">
        <w:rPr>
          <w:color w:val="000000"/>
          <w:lang w:eastAsia="en-GB"/>
        </w:rPr>
        <w:t xml:space="preserve"> for the dermal route.</w:t>
      </w:r>
    </w:p>
    <w:p w14:paraId="1A30D0CC" w14:textId="77777777" w:rsidR="00D05D40" w:rsidRPr="00E61C32" w:rsidRDefault="00D05D40" w:rsidP="00D05D40">
      <w:pPr>
        <w:jc w:val="both"/>
        <w:rPr>
          <w:color w:val="000000"/>
          <w:lang w:eastAsia="en-GB"/>
        </w:rPr>
      </w:pPr>
    </w:p>
    <w:p w14:paraId="5DC6D895" w14:textId="77777777" w:rsidR="00D05D40" w:rsidRPr="00E61C32" w:rsidRDefault="00D05D40" w:rsidP="00D05D40">
      <w:pPr>
        <w:jc w:val="both"/>
        <w:rPr>
          <w:color w:val="000000"/>
          <w:lang w:eastAsia="en-GB"/>
        </w:rPr>
      </w:pPr>
      <w:r w:rsidRPr="00AE3EAB">
        <w:rPr>
          <w:i/>
          <w:u w:val="single"/>
          <w:lang w:eastAsia="en-US"/>
        </w:rPr>
        <w:t>Scenario [1d</w:t>
      </w:r>
      <w:r w:rsidRPr="00E61C32">
        <w:rPr>
          <w:i/>
          <w:u w:val="single"/>
          <w:lang w:eastAsia="en-US"/>
        </w:rPr>
        <w:t>] – Primary exposure to volatilized residues during a spray application</w:t>
      </w:r>
    </w:p>
    <w:p w14:paraId="306FA7FE" w14:textId="77777777" w:rsidR="00D05D40" w:rsidRPr="00E61C32" w:rsidRDefault="00D05D40" w:rsidP="00D05D40">
      <w:pPr>
        <w:jc w:val="both"/>
        <w:rPr>
          <w:color w:val="000000"/>
          <w:lang w:eastAsia="en-GB"/>
        </w:rPr>
      </w:pPr>
    </w:p>
    <w:p w14:paraId="468C8946" w14:textId="77777777" w:rsidR="00D05D40" w:rsidRPr="00197F53" w:rsidRDefault="00D05D40" w:rsidP="00D05D40">
      <w:pPr>
        <w:jc w:val="both"/>
        <w:rPr>
          <w:color w:val="000000"/>
          <w:szCs w:val="18"/>
          <w:lang w:eastAsia="en-GB"/>
        </w:rPr>
      </w:pPr>
      <w:r w:rsidRPr="00197F53">
        <w:rPr>
          <w:color w:val="000000"/>
          <w:szCs w:val="18"/>
          <w:lang w:eastAsia="en-GB"/>
        </w:rPr>
        <w:t xml:space="preserve">Due to the high volatility of the active substance, exposure to volatilized residues occurs during mixing and loading, spraying and </w:t>
      </w:r>
      <w:r w:rsidRPr="002579E4">
        <w:rPr>
          <w:color w:val="000000"/>
          <w:szCs w:val="18"/>
          <w:lang w:eastAsia="en-GB"/>
        </w:rPr>
        <w:t>wiping.</w:t>
      </w:r>
    </w:p>
    <w:p w14:paraId="187B1FA5" w14:textId="77777777" w:rsidR="00D05D40" w:rsidRPr="00197F53" w:rsidRDefault="00D05D40" w:rsidP="00D05D40">
      <w:pPr>
        <w:jc w:val="both"/>
        <w:rPr>
          <w:color w:val="000000"/>
          <w:szCs w:val="18"/>
          <w:lang w:eastAsia="en-GB"/>
        </w:rPr>
      </w:pPr>
    </w:p>
    <w:p w14:paraId="4679AEEB" w14:textId="77777777" w:rsidR="00D05D40" w:rsidRPr="00197F53" w:rsidRDefault="00D05D40" w:rsidP="00D05D40">
      <w:pPr>
        <w:jc w:val="both"/>
        <w:rPr>
          <w:color w:val="000000"/>
          <w:szCs w:val="18"/>
          <w:lang w:eastAsia="en-GB"/>
        </w:rPr>
      </w:pPr>
      <w:r w:rsidRPr="00197F53">
        <w:rPr>
          <w:color w:val="000000"/>
          <w:szCs w:val="18"/>
          <w:lang w:eastAsia="en-GB"/>
        </w:rPr>
        <w:t xml:space="preserve">Knowing that the value of parameters as release area, room volume and product amount are different during the mixing and loading phase and the other phases, the exposure </w:t>
      </w:r>
      <w:r w:rsidRPr="00197F53">
        <w:rPr>
          <w:color w:val="000000"/>
          <w:szCs w:val="18"/>
          <w:lang w:eastAsia="en-GB"/>
        </w:rPr>
        <w:lastRenderedPageBreak/>
        <w:t xml:space="preserve">estimate </w:t>
      </w:r>
      <w:proofErr w:type="gramStart"/>
      <w:r w:rsidRPr="00197F53">
        <w:rPr>
          <w:color w:val="000000"/>
          <w:szCs w:val="18"/>
          <w:lang w:eastAsia="en-GB"/>
        </w:rPr>
        <w:t>has been split</w:t>
      </w:r>
      <w:proofErr w:type="gramEnd"/>
      <w:r w:rsidRPr="00197F53">
        <w:rPr>
          <w:color w:val="000000"/>
          <w:szCs w:val="18"/>
          <w:lang w:eastAsia="en-GB"/>
        </w:rPr>
        <w:t xml:space="preserve"> in two sub-scenarios: an evaluation of exposure to volatilized residues during mixing and loading and another evaluation during spraying and </w:t>
      </w:r>
      <w:r w:rsidRPr="002579E4">
        <w:rPr>
          <w:color w:val="000000"/>
          <w:szCs w:val="18"/>
          <w:lang w:eastAsia="en-GB"/>
        </w:rPr>
        <w:t>wiping.</w:t>
      </w:r>
    </w:p>
    <w:p w14:paraId="45384D21" w14:textId="77777777" w:rsidR="00D05D40" w:rsidRPr="00E61C32" w:rsidRDefault="00D05D40" w:rsidP="00D05D40">
      <w:pPr>
        <w:jc w:val="both"/>
        <w:rPr>
          <w:color w:val="000000"/>
          <w:sz w:val="18"/>
          <w:szCs w:val="18"/>
          <w:lang w:eastAsia="en-GB"/>
        </w:rPr>
      </w:pPr>
    </w:p>
    <w:p w14:paraId="1BF3CA13" w14:textId="77777777" w:rsidR="00D05D40" w:rsidRPr="00AE3EAB" w:rsidRDefault="00D05D40" w:rsidP="00D05D40">
      <w:pPr>
        <w:jc w:val="both"/>
        <w:rPr>
          <w:color w:val="000000"/>
          <w:sz w:val="18"/>
          <w:szCs w:val="18"/>
          <w:lang w:eastAsia="en-GB"/>
        </w:rPr>
      </w:pP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1"/>
        <w:gridCol w:w="3754"/>
        <w:gridCol w:w="1676"/>
        <w:gridCol w:w="2647"/>
      </w:tblGrid>
      <w:tr w:rsidR="00D05D40" w:rsidRPr="00E61C32" w14:paraId="65F78FAC" w14:textId="77777777" w:rsidTr="00A12C45">
        <w:trPr>
          <w:tblHeader/>
        </w:trPr>
        <w:tc>
          <w:tcPr>
            <w:tcW w:w="5000" w:type="pct"/>
            <w:gridSpan w:val="4"/>
            <w:shd w:val="clear" w:color="auto" w:fill="FFFFCC"/>
            <w:tcMar>
              <w:top w:w="57" w:type="dxa"/>
              <w:bottom w:w="57" w:type="dxa"/>
            </w:tcMar>
          </w:tcPr>
          <w:p w14:paraId="729C01A2" w14:textId="77777777" w:rsidR="00D05D40" w:rsidRPr="00E61C32" w:rsidRDefault="00D05D40" w:rsidP="00A12C45">
            <w:pPr>
              <w:jc w:val="both"/>
              <w:rPr>
                <w:b/>
                <w:lang w:eastAsia="en-US"/>
              </w:rPr>
            </w:pPr>
            <w:r w:rsidRPr="00E61C32">
              <w:rPr>
                <w:b/>
                <w:lang w:eastAsia="en-US"/>
              </w:rPr>
              <w:t>Description of Scenario [1d] – M&amp;L</w:t>
            </w:r>
          </w:p>
        </w:tc>
      </w:tr>
      <w:tr w:rsidR="00D05D40" w:rsidRPr="00E61C32" w14:paraId="44B6A615" w14:textId="77777777" w:rsidTr="00A12C45">
        <w:trPr>
          <w:tblHeader/>
        </w:trPr>
        <w:tc>
          <w:tcPr>
            <w:tcW w:w="5000" w:type="pct"/>
            <w:gridSpan w:val="4"/>
            <w:shd w:val="clear" w:color="auto" w:fill="auto"/>
            <w:tcMar>
              <w:top w:w="57" w:type="dxa"/>
              <w:bottom w:w="57" w:type="dxa"/>
            </w:tcMar>
          </w:tcPr>
          <w:p w14:paraId="1CD70653" w14:textId="25C5181E" w:rsidR="00FE0AF0" w:rsidRPr="004319B5" w:rsidRDefault="00FE0AF0" w:rsidP="00FE0AF0">
            <w:pPr>
              <w:jc w:val="both"/>
              <w:rPr>
                <w:color w:val="000000"/>
                <w:sz w:val="18"/>
                <w:szCs w:val="18"/>
                <w:lang w:eastAsia="en-GB"/>
              </w:rPr>
            </w:pPr>
            <w:r w:rsidRPr="00E61C32">
              <w:rPr>
                <w:color w:val="000000"/>
                <w:sz w:val="18"/>
                <w:szCs w:val="18"/>
                <w:lang w:eastAsia="en-GB"/>
              </w:rPr>
              <w:t xml:space="preserve">Due to the high volatility of the active substance, </w:t>
            </w:r>
            <w:r>
              <w:rPr>
                <w:color w:val="000000"/>
                <w:sz w:val="18"/>
                <w:szCs w:val="18"/>
                <w:lang w:eastAsia="en-GB"/>
              </w:rPr>
              <w:t>t</w:t>
            </w:r>
            <w:r w:rsidRPr="004319B5">
              <w:rPr>
                <w:color w:val="000000"/>
                <w:sz w:val="18"/>
                <w:szCs w:val="18"/>
                <w:lang w:eastAsia="en-GB"/>
              </w:rPr>
              <w:t xml:space="preserve">he inhalation exposure during mixing and loading has been assessed using ConsExpo </w:t>
            </w:r>
            <w:r>
              <w:rPr>
                <w:color w:val="000000"/>
                <w:sz w:val="18"/>
                <w:szCs w:val="18"/>
                <w:lang w:eastAsia="en-GB"/>
              </w:rPr>
              <w:t>W</w:t>
            </w:r>
            <w:r w:rsidRPr="004319B5">
              <w:rPr>
                <w:color w:val="000000"/>
                <w:sz w:val="18"/>
                <w:szCs w:val="18"/>
                <w:lang w:eastAsia="en-GB"/>
              </w:rPr>
              <w:t xml:space="preserve">eb </w:t>
            </w:r>
            <w:r>
              <w:rPr>
                <w:color w:val="000000"/>
                <w:sz w:val="18"/>
                <w:szCs w:val="18"/>
                <w:lang w:eastAsia="en-GB"/>
              </w:rPr>
              <w:t xml:space="preserve">evaporation model </w:t>
            </w:r>
            <w:r w:rsidRPr="004319B5">
              <w:rPr>
                <w:color w:val="000000"/>
                <w:sz w:val="18"/>
                <w:szCs w:val="18"/>
                <w:lang w:eastAsia="en-GB"/>
              </w:rPr>
              <w:t xml:space="preserve">and </w:t>
            </w:r>
            <w:r>
              <w:rPr>
                <w:color w:val="000000"/>
                <w:sz w:val="18"/>
                <w:szCs w:val="18"/>
                <w:lang w:eastAsia="en-GB"/>
              </w:rPr>
              <w:t xml:space="preserve">parameters from </w:t>
            </w:r>
            <w:r w:rsidRPr="004319B5">
              <w:rPr>
                <w:color w:val="000000"/>
                <w:sz w:val="18"/>
                <w:szCs w:val="18"/>
                <w:lang w:eastAsia="en-GB"/>
              </w:rPr>
              <w:t xml:space="preserve">the WGVII2018_TOX_8-2 document on harmonisation of PT2 exposure scenarios. </w:t>
            </w:r>
          </w:p>
          <w:p w14:paraId="1FE5AAEB" w14:textId="77777777" w:rsidR="00FE0AF0" w:rsidRDefault="00FE0AF0" w:rsidP="00A12C45">
            <w:pPr>
              <w:jc w:val="both"/>
              <w:rPr>
                <w:color w:val="000000"/>
                <w:sz w:val="18"/>
                <w:szCs w:val="18"/>
                <w:lang w:eastAsia="en-GB"/>
              </w:rPr>
            </w:pPr>
          </w:p>
          <w:p w14:paraId="53AA5BF6" w14:textId="1F79D4CE" w:rsidR="00D05D40" w:rsidRPr="00E61C32" w:rsidRDefault="00D05D40" w:rsidP="00A12C45">
            <w:pPr>
              <w:jc w:val="both"/>
              <w:rPr>
                <w:color w:val="000000"/>
                <w:sz w:val="18"/>
                <w:szCs w:val="18"/>
                <w:lang w:eastAsia="en-GB"/>
              </w:rPr>
            </w:pPr>
            <w:r w:rsidRPr="00E61C32">
              <w:rPr>
                <w:color w:val="000000"/>
                <w:sz w:val="18"/>
                <w:szCs w:val="18"/>
                <w:lang w:eastAsia="en-GB"/>
              </w:rPr>
              <w:t>The jer</w:t>
            </w:r>
            <w:r w:rsidR="00197F53">
              <w:rPr>
                <w:color w:val="000000"/>
                <w:sz w:val="18"/>
                <w:szCs w:val="18"/>
                <w:lang w:eastAsia="en-GB"/>
              </w:rPr>
              <w:t>r</w:t>
            </w:r>
            <w:r w:rsidRPr="00E61C32">
              <w:rPr>
                <w:color w:val="000000"/>
                <w:sz w:val="18"/>
                <w:szCs w:val="18"/>
                <w:lang w:eastAsia="en-GB"/>
              </w:rPr>
              <w:t xml:space="preserve">ycan during the loading being of a volume of maximum </w:t>
            </w:r>
            <w:r w:rsidRPr="00A81921">
              <w:rPr>
                <w:color w:val="000000"/>
                <w:sz w:val="18"/>
                <w:szCs w:val="18"/>
                <w:lang w:eastAsia="en-GB"/>
              </w:rPr>
              <w:t>20L</w:t>
            </w:r>
            <w:r w:rsidRPr="00E61C32">
              <w:rPr>
                <w:color w:val="000000"/>
                <w:sz w:val="18"/>
                <w:szCs w:val="18"/>
                <w:lang w:eastAsia="en-GB"/>
              </w:rPr>
              <w:t>, the maximum amount of product handled is half of the amount of the container content (10L equivalent to 10240 g with a density of 1.024 (Cleaning fact sheet)</w:t>
            </w:r>
            <w:r w:rsidR="00197F53">
              <w:rPr>
                <w:color w:val="000000"/>
                <w:sz w:val="18"/>
                <w:szCs w:val="18"/>
                <w:lang w:eastAsia="en-GB"/>
              </w:rPr>
              <w:t>)</w:t>
            </w:r>
            <w:r w:rsidRPr="00E61C32">
              <w:rPr>
                <w:color w:val="000000"/>
                <w:sz w:val="18"/>
                <w:szCs w:val="18"/>
                <w:lang w:eastAsia="en-GB"/>
              </w:rPr>
              <w:t xml:space="preserve">. </w:t>
            </w:r>
          </w:p>
          <w:p w14:paraId="21050D45" w14:textId="77777777" w:rsidR="00FE0AF0" w:rsidRDefault="00FE0AF0" w:rsidP="00A12C45">
            <w:pPr>
              <w:jc w:val="both"/>
              <w:rPr>
                <w:color w:val="000000"/>
                <w:sz w:val="18"/>
                <w:szCs w:val="18"/>
                <w:lang w:eastAsia="en-GB"/>
              </w:rPr>
            </w:pPr>
          </w:p>
          <w:p w14:paraId="4996DEC8" w14:textId="7C248B68" w:rsidR="00D05D40" w:rsidRPr="00E61C32" w:rsidRDefault="00D05D40" w:rsidP="00A12C45">
            <w:pPr>
              <w:jc w:val="both"/>
              <w:rPr>
                <w:color w:val="000000"/>
                <w:sz w:val="18"/>
                <w:szCs w:val="18"/>
                <w:lang w:eastAsia="en-GB"/>
              </w:rPr>
            </w:pPr>
            <w:r w:rsidRPr="00E61C32">
              <w:rPr>
                <w:color w:val="000000"/>
                <w:sz w:val="18"/>
                <w:szCs w:val="18"/>
                <w:lang w:eastAsia="en-GB"/>
              </w:rPr>
              <w:t xml:space="preserve">Considering that exposure by inhalation during mixing and loading takes place </w:t>
            </w:r>
            <w:r w:rsidR="00197F53">
              <w:rPr>
                <w:color w:val="000000"/>
                <w:sz w:val="18"/>
                <w:szCs w:val="18"/>
                <w:lang w:eastAsia="en-GB"/>
              </w:rPr>
              <w:t xml:space="preserve">in a perimeter </w:t>
            </w:r>
            <w:r w:rsidRPr="00E61C32">
              <w:rPr>
                <w:color w:val="000000"/>
                <w:sz w:val="18"/>
                <w:szCs w:val="18"/>
                <w:lang w:eastAsia="en-GB"/>
              </w:rPr>
              <w:t>around the professional</w:t>
            </w:r>
            <w:r w:rsidR="00197F53">
              <w:rPr>
                <w:color w:val="000000"/>
                <w:sz w:val="18"/>
                <w:szCs w:val="18"/>
                <w:lang w:eastAsia="en-GB"/>
              </w:rPr>
              <w:t xml:space="preserve"> user</w:t>
            </w:r>
            <w:r w:rsidRPr="00E61C32">
              <w:rPr>
                <w:color w:val="000000"/>
                <w:sz w:val="18"/>
                <w:szCs w:val="18"/>
                <w:lang w:eastAsia="en-GB"/>
              </w:rPr>
              <w:t>, a room volume of 1 m</w:t>
            </w:r>
            <w:r w:rsidRPr="00E61C32">
              <w:rPr>
                <w:color w:val="000000"/>
                <w:sz w:val="18"/>
                <w:szCs w:val="18"/>
                <w:vertAlign w:val="superscript"/>
                <w:lang w:eastAsia="en-GB"/>
              </w:rPr>
              <w:t>3</w:t>
            </w:r>
            <w:r w:rsidRPr="00E61C32">
              <w:rPr>
                <w:color w:val="000000"/>
                <w:sz w:val="18"/>
                <w:szCs w:val="18"/>
                <w:lang w:eastAsia="en-GB"/>
              </w:rPr>
              <w:t xml:space="preserve"> has been chosen</w:t>
            </w:r>
            <w:r w:rsidR="00197F53">
              <w:rPr>
                <w:color w:val="000000"/>
                <w:sz w:val="18"/>
                <w:szCs w:val="18"/>
                <w:lang w:eastAsia="en-GB"/>
              </w:rPr>
              <w:t xml:space="preserve">, which is </w:t>
            </w:r>
            <w:r w:rsidRPr="00E61C32">
              <w:rPr>
                <w:color w:val="000000"/>
                <w:sz w:val="18"/>
                <w:szCs w:val="18"/>
                <w:lang w:eastAsia="en-GB"/>
              </w:rPr>
              <w:t xml:space="preserve">equivalent to the </w:t>
            </w:r>
            <w:proofErr w:type="gramStart"/>
            <w:r w:rsidRPr="00E61C32">
              <w:rPr>
                <w:color w:val="000000"/>
                <w:sz w:val="18"/>
                <w:szCs w:val="18"/>
                <w:lang w:eastAsia="en-GB"/>
              </w:rPr>
              <w:t>user breathing</w:t>
            </w:r>
            <w:proofErr w:type="gramEnd"/>
            <w:r w:rsidRPr="00E61C32">
              <w:rPr>
                <w:color w:val="000000"/>
                <w:sz w:val="18"/>
                <w:szCs w:val="18"/>
                <w:lang w:eastAsia="en-GB"/>
              </w:rPr>
              <w:t xml:space="preserve"> zone. </w:t>
            </w:r>
          </w:p>
          <w:p w14:paraId="3BED8682" w14:textId="0104243E" w:rsidR="00D05D40" w:rsidRDefault="00D05D40" w:rsidP="00A12C45">
            <w:pPr>
              <w:jc w:val="both"/>
              <w:rPr>
                <w:color w:val="000000"/>
                <w:sz w:val="18"/>
                <w:szCs w:val="18"/>
                <w:lang w:eastAsia="en-GB"/>
              </w:rPr>
            </w:pPr>
          </w:p>
          <w:p w14:paraId="278C1963" w14:textId="4D98C508" w:rsidR="00D05D40" w:rsidRPr="00E61C32" w:rsidRDefault="00FE0AF0" w:rsidP="00FE0AF0">
            <w:pPr>
              <w:jc w:val="both"/>
              <w:rPr>
                <w:lang w:eastAsia="en-US"/>
              </w:rPr>
            </w:pPr>
            <w:r>
              <w:rPr>
                <w:color w:val="000000"/>
                <w:sz w:val="18"/>
                <w:szCs w:val="18"/>
                <w:lang w:eastAsia="en-GB"/>
              </w:rPr>
              <w:t xml:space="preserve">The WG documents recommend using the same ventilation rate as used for the application scenario. Therefore, the M/L scenario </w:t>
            </w:r>
            <w:proofErr w:type="gramStart"/>
            <w:r>
              <w:rPr>
                <w:color w:val="000000"/>
                <w:sz w:val="18"/>
                <w:szCs w:val="18"/>
                <w:lang w:eastAsia="en-GB"/>
              </w:rPr>
              <w:t>has been calculated</w:t>
            </w:r>
            <w:proofErr w:type="gramEnd"/>
            <w:r>
              <w:rPr>
                <w:color w:val="000000"/>
                <w:sz w:val="18"/>
                <w:szCs w:val="18"/>
                <w:lang w:eastAsia="en-GB"/>
              </w:rPr>
              <w:t xml:space="preserve"> for all relevant ventilation rates.</w:t>
            </w:r>
          </w:p>
        </w:tc>
      </w:tr>
      <w:tr w:rsidR="00D05D40" w:rsidRPr="00E61C32" w14:paraId="515A07D1" w14:textId="77777777" w:rsidTr="00E271EF">
        <w:trPr>
          <w:tblHeader/>
        </w:trPr>
        <w:tc>
          <w:tcPr>
            <w:tcW w:w="643" w:type="pct"/>
            <w:shd w:val="clear" w:color="auto" w:fill="auto"/>
            <w:tcMar>
              <w:top w:w="57" w:type="dxa"/>
              <w:bottom w:w="57" w:type="dxa"/>
            </w:tcMar>
          </w:tcPr>
          <w:p w14:paraId="2E0E5988" w14:textId="77777777" w:rsidR="00D05D40" w:rsidRPr="00E61C32" w:rsidRDefault="00D05D40" w:rsidP="00A12C45">
            <w:pPr>
              <w:jc w:val="both"/>
              <w:rPr>
                <w:sz w:val="18"/>
                <w:szCs w:val="18"/>
                <w:lang w:eastAsia="en-US"/>
              </w:rPr>
            </w:pPr>
          </w:p>
        </w:tc>
        <w:tc>
          <w:tcPr>
            <w:tcW w:w="2025" w:type="pct"/>
            <w:shd w:val="clear" w:color="auto" w:fill="auto"/>
            <w:tcMar>
              <w:top w:w="57" w:type="dxa"/>
              <w:bottom w:w="57" w:type="dxa"/>
            </w:tcMar>
          </w:tcPr>
          <w:p w14:paraId="778D9171" w14:textId="77777777" w:rsidR="00D05D40" w:rsidRPr="00E61C32" w:rsidRDefault="00D05D40" w:rsidP="00A12C45">
            <w:pPr>
              <w:jc w:val="both"/>
              <w:rPr>
                <w:b/>
                <w:sz w:val="18"/>
                <w:szCs w:val="18"/>
                <w:lang w:eastAsia="en-US"/>
              </w:rPr>
            </w:pPr>
            <w:r w:rsidRPr="00E61C32">
              <w:rPr>
                <w:b/>
                <w:sz w:val="18"/>
                <w:szCs w:val="18"/>
                <w:lang w:eastAsia="en-US"/>
              </w:rPr>
              <w:t>Parameters</w:t>
            </w:r>
          </w:p>
        </w:tc>
        <w:tc>
          <w:tcPr>
            <w:tcW w:w="904" w:type="pct"/>
            <w:shd w:val="clear" w:color="auto" w:fill="auto"/>
            <w:tcMar>
              <w:top w:w="57" w:type="dxa"/>
              <w:bottom w:w="57" w:type="dxa"/>
            </w:tcMar>
          </w:tcPr>
          <w:p w14:paraId="0D11907E" w14:textId="77777777" w:rsidR="00D05D40" w:rsidRPr="00E61C32" w:rsidRDefault="00D05D40" w:rsidP="00A12C45">
            <w:pPr>
              <w:jc w:val="both"/>
              <w:rPr>
                <w:b/>
                <w:sz w:val="18"/>
                <w:szCs w:val="18"/>
                <w:lang w:eastAsia="en-US"/>
              </w:rPr>
            </w:pPr>
            <w:r w:rsidRPr="00E61C32">
              <w:rPr>
                <w:b/>
                <w:sz w:val="18"/>
                <w:szCs w:val="18"/>
                <w:lang w:eastAsia="en-US"/>
              </w:rPr>
              <w:t>Value</w:t>
            </w:r>
          </w:p>
        </w:tc>
        <w:tc>
          <w:tcPr>
            <w:tcW w:w="1428" w:type="pct"/>
          </w:tcPr>
          <w:p w14:paraId="75E0EFBC" w14:textId="77777777" w:rsidR="00D05D40" w:rsidRPr="00E61C32" w:rsidRDefault="00D05D40" w:rsidP="00A12C45">
            <w:pPr>
              <w:jc w:val="both"/>
              <w:rPr>
                <w:b/>
                <w:sz w:val="18"/>
                <w:szCs w:val="18"/>
                <w:lang w:eastAsia="en-US"/>
              </w:rPr>
            </w:pPr>
            <w:r w:rsidRPr="00E61C32">
              <w:rPr>
                <w:b/>
                <w:sz w:val="18"/>
                <w:szCs w:val="18"/>
                <w:lang w:eastAsia="en-US"/>
              </w:rPr>
              <w:t>Source</w:t>
            </w:r>
          </w:p>
        </w:tc>
      </w:tr>
      <w:tr w:rsidR="00165288" w:rsidRPr="00E61C32" w14:paraId="5FE82FDB" w14:textId="77777777" w:rsidTr="00DD7196">
        <w:trPr>
          <w:tblHeader/>
        </w:trPr>
        <w:tc>
          <w:tcPr>
            <w:tcW w:w="643" w:type="pct"/>
            <w:vMerge w:val="restart"/>
            <w:tcMar>
              <w:top w:w="57" w:type="dxa"/>
              <w:bottom w:w="57" w:type="dxa"/>
            </w:tcMar>
            <w:vAlign w:val="center"/>
          </w:tcPr>
          <w:p w14:paraId="05EAB4F8" w14:textId="77777777" w:rsidR="00165288" w:rsidRPr="00E61C32" w:rsidRDefault="00165288" w:rsidP="00A12C45">
            <w:pPr>
              <w:jc w:val="both"/>
              <w:rPr>
                <w:b/>
                <w:sz w:val="18"/>
                <w:szCs w:val="18"/>
                <w:lang w:eastAsia="en-US"/>
              </w:rPr>
            </w:pPr>
            <w:r w:rsidRPr="00E61C32">
              <w:rPr>
                <w:b/>
                <w:sz w:val="18"/>
                <w:szCs w:val="18"/>
                <w:lang w:eastAsia="en-US"/>
              </w:rPr>
              <w:t>Tier 1</w:t>
            </w:r>
          </w:p>
        </w:tc>
        <w:tc>
          <w:tcPr>
            <w:tcW w:w="2025" w:type="pct"/>
            <w:shd w:val="clear" w:color="auto" w:fill="auto"/>
            <w:tcMar>
              <w:top w:w="57" w:type="dxa"/>
              <w:bottom w:w="57" w:type="dxa"/>
            </w:tcMar>
            <w:vAlign w:val="center"/>
          </w:tcPr>
          <w:p w14:paraId="182D51FB" w14:textId="77777777" w:rsidR="00165288" w:rsidRPr="00E61C32" w:rsidRDefault="00165288" w:rsidP="00A12C45">
            <w:pPr>
              <w:jc w:val="both"/>
              <w:rPr>
                <w:sz w:val="18"/>
                <w:szCs w:val="18"/>
                <w:lang w:eastAsia="en-US"/>
              </w:rPr>
            </w:pPr>
            <w:r w:rsidRPr="00E61C32">
              <w:rPr>
                <w:sz w:val="18"/>
                <w:szCs w:val="18"/>
                <w:lang w:eastAsia="en-US"/>
              </w:rPr>
              <w:t xml:space="preserve">Concentration of a.s in the product </w:t>
            </w:r>
          </w:p>
        </w:tc>
        <w:tc>
          <w:tcPr>
            <w:tcW w:w="904" w:type="pct"/>
            <w:shd w:val="clear" w:color="auto" w:fill="auto"/>
            <w:tcMar>
              <w:top w:w="57" w:type="dxa"/>
              <w:bottom w:w="57" w:type="dxa"/>
            </w:tcMar>
          </w:tcPr>
          <w:p w14:paraId="1DAED364" w14:textId="77777777" w:rsidR="00165288" w:rsidRPr="00E61C32" w:rsidRDefault="00165288" w:rsidP="00A12C45">
            <w:pPr>
              <w:jc w:val="both"/>
              <w:rPr>
                <w:sz w:val="18"/>
                <w:szCs w:val="18"/>
                <w:lang w:eastAsia="en-US"/>
              </w:rPr>
            </w:pPr>
            <w:r w:rsidRPr="00E61C32">
              <w:rPr>
                <w:sz w:val="18"/>
                <w:szCs w:val="18"/>
                <w:lang w:eastAsia="en-US"/>
              </w:rPr>
              <w:t>7.44%</w:t>
            </w:r>
          </w:p>
        </w:tc>
        <w:tc>
          <w:tcPr>
            <w:tcW w:w="1428" w:type="pct"/>
          </w:tcPr>
          <w:p w14:paraId="56F06890" w14:textId="77777777" w:rsidR="00165288" w:rsidRPr="00E61C32" w:rsidRDefault="00165288" w:rsidP="00A12C45">
            <w:pPr>
              <w:jc w:val="both"/>
              <w:rPr>
                <w:sz w:val="18"/>
                <w:szCs w:val="18"/>
                <w:lang w:eastAsia="en-US"/>
              </w:rPr>
            </w:pPr>
            <w:r w:rsidRPr="00E61C32">
              <w:rPr>
                <w:sz w:val="18"/>
                <w:szCs w:val="18"/>
                <w:lang w:eastAsia="en-US"/>
              </w:rPr>
              <w:t>Applicant’s data</w:t>
            </w:r>
          </w:p>
        </w:tc>
      </w:tr>
      <w:tr w:rsidR="00165288" w:rsidRPr="00E61C32" w14:paraId="230EC6F9" w14:textId="77777777" w:rsidTr="00DD7196">
        <w:trPr>
          <w:trHeight w:val="357"/>
          <w:tblHeader/>
        </w:trPr>
        <w:tc>
          <w:tcPr>
            <w:tcW w:w="643" w:type="pct"/>
            <w:vMerge/>
            <w:tcMar>
              <w:top w:w="57" w:type="dxa"/>
              <w:bottom w:w="57" w:type="dxa"/>
            </w:tcMar>
            <w:vAlign w:val="center"/>
          </w:tcPr>
          <w:p w14:paraId="6980D2B3" w14:textId="77777777" w:rsidR="00165288" w:rsidRPr="00E61C32" w:rsidRDefault="00165288" w:rsidP="00A12C45">
            <w:pPr>
              <w:jc w:val="both"/>
              <w:rPr>
                <w:b/>
                <w:sz w:val="18"/>
                <w:szCs w:val="18"/>
                <w:lang w:eastAsia="en-US"/>
              </w:rPr>
            </w:pPr>
          </w:p>
        </w:tc>
        <w:tc>
          <w:tcPr>
            <w:tcW w:w="2025" w:type="pct"/>
            <w:shd w:val="clear" w:color="auto" w:fill="auto"/>
            <w:tcMar>
              <w:top w:w="57" w:type="dxa"/>
              <w:bottom w:w="57" w:type="dxa"/>
            </w:tcMar>
            <w:vAlign w:val="center"/>
          </w:tcPr>
          <w:p w14:paraId="0E201DAF" w14:textId="7EA51042" w:rsidR="00165288" w:rsidRPr="00E61C32" w:rsidRDefault="00165288" w:rsidP="00A12C45">
            <w:pPr>
              <w:jc w:val="both"/>
              <w:rPr>
                <w:sz w:val="18"/>
                <w:szCs w:val="18"/>
                <w:lang w:eastAsia="en-US"/>
              </w:rPr>
            </w:pPr>
            <w:r>
              <w:rPr>
                <w:sz w:val="18"/>
                <w:szCs w:val="18"/>
                <w:lang w:eastAsia="en-US"/>
              </w:rPr>
              <w:t>Exposure</w:t>
            </w:r>
            <w:r w:rsidRPr="00E61C32">
              <w:rPr>
                <w:sz w:val="18"/>
                <w:szCs w:val="18"/>
                <w:lang w:eastAsia="en-US"/>
              </w:rPr>
              <w:t>duration (min)</w:t>
            </w:r>
          </w:p>
        </w:tc>
        <w:tc>
          <w:tcPr>
            <w:tcW w:w="904" w:type="pct"/>
            <w:shd w:val="clear" w:color="auto" w:fill="auto"/>
            <w:tcMar>
              <w:top w:w="57" w:type="dxa"/>
              <w:bottom w:w="57" w:type="dxa"/>
            </w:tcMar>
          </w:tcPr>
          <w:p w14:paraId="011F7155" w14:textId="40B5B179" w:rsidR="00165288" w:rsidRPr="00E61C32" w:rsidRDefault="00165288" w:rsidP="00FE0AF0">
            <w:pPr>
              <w:jc w:val="both"/>
              <w:rPr>
                <w:sz w:val="18"/>
                <w:szCs w:val="18"/>
                <w:lang w:eastAsia="en-US"/>
              </w:rPr>
            </w:pPr>
            <w:r>
              <w:rPr>
                <w:sz w:val="18"/>
                <w:szCs w:val="18"/>
                <w:lang w:eastAsia="en-US"/>
              </w:rPr>
              <w:t>0.75</w:t>
            </w:r>
          </w:p>
        </w:tc>
        <w:tc>
          <w:tcPr>
            <w:tcW w:w="1428" w:type="pct"/>
          </w:tcPr>
          <w:p w14:paraId="2E4B8A8B" w14:textId="1611E0F5" w:rsidR="00165288" w:rsidRPr="00E61C32" w:rsidRDefault="002858A8" w:rsidP="00A12C45">
            <w:pPr>
              <w:jc w:val="both"/>
              <w:rPr>
                <w:sz w:val="18"/>
                <w:szCs w:val="18"/>
                <w:lang w:eastAsia="en-US"/>
              </w:rPr>
            </w:pPr>
            <w:r w:rsidRPr="00CE0FA3">
              <w:rPr>
                <w:color w:val="000000"/>
                <w:sz w:val="18"/>
                <w:szCs w:val="18"/>
                <w:lang w:eastAsia="en-GB"/>
              </w:rPr>
              <w:t>WGVII2018_TOX_8-2</w:t>
            </w:r>
          </w:p>
        </w:tc>
      </w:tr>
      <w:tr w:rsidR="00165288" w:rsidRPr="00E61C32" w14:paraId="36671BB1" w14:textId="77777777" w:rsidTr="00DD7196">
        <w:trPr>
          <w:tblHeader/>
        </w:trPr>
        <w:tc>
          <w:tcPr>
            <w:tcW w:w="643" w:type="pct"/>
            <w:vMerge/>
            <w:tcMar>
              <w:top w:w="57" w:type="dxa"/>
              <w:bottom w:w="57" w:type="dxa"/>
            </w:tcMar>
            <w:vAlign w:val="center"/>
          </w:tcPr>
          <w:p w14:paraId="08F40096" w14:textId="77777777" w:rsidR="00165288" w:rsidRPr="00E61C32" w:rsidRDefault="00165288" w:rsidP="00A12C45">
            <w:pPr>
              <w:jc w:val="both"/>
              <w:rPr>
                <w:b/>
                <w:sz w:val="18"/>
                <w:szCs w:val="18"/>
                <w:lang w:eastAsia="en-US"/>
              </w:rPr>
            </w:pPr>
          </w:p>
        </w:tc>
        <w:tc>
          <w:tcPr>
            <w:tcW w:w="2025" w:type="pct"/>
            <w:shd w:val="clear" w:color="auto" w:fill="auto"/>
            <w:tcMar>
              <w:top w:w="57" w:type="dxa"/>
              <w:bottom w:w="57" w:type="dxa"/>
            </w:tcMar>
            <w:vAlign w:val="center"/>
          </w:tcPr>
          <w:p w14:paraId="13C72637" w14:textId="77777777" w:rsidR="00165288" w:rsidRPr="00E61C32" w:rsidRDefault="00165288" w:rsidP="00A12C45">
            <w:pPr>
              <w:jc w:val="both"/>
              <w:rPr>
                <w:sz w:val="18"/>
                <w:szCs w:val="18"/>
                <w:lang w:eastAsia="en-US"/>
              </w:rPr>
            </w:pPr>
            <w:r w:rsidRPr="00E61C32">
              <w:rPr>
                <w:sz w:val="18"/>
                <w:szCs w:val="18"/>
                <w:lang w:eastAsia="en-US"/>
              </w:rPr>
              <w:t>Release area (cm</w:t>
            </w:r>
            <w:r w:rsidRPr="00E61C32">
              <w:rPr>
                <w:sz w:val="18"/>
                <w:szCs w:val="18"/>
                <w:vertAlign w:val="superscript"/>
                <w:lang w:eastAsia="en-US"/>
              </w:rPr>
              <w:t>2</w:t>
            </w:r>
            <w:r w:rsidRPr="00E61C32">
              <w:rPr>
                <w:sz w:val="18"/>
                <w:szCs w:val="18"/>
                <w:lang w:eastAsia="en-US"/>
              </w:rPr>
              <w:t xml:space="preserve">) </w:t>
            </w:r>
            <w:r w:rsidRPr="00A81921">
              <w:rPr>
                <w:sz w:val="18"/>
                <w:szCs w:val="18"/>
                <w:lang w:eastAsia="en-US"/>
              </w:rPr>
              <w:t xml:space="preserve">(circular opening of 5 cm diameter for a </w:t>
            </w:r>
            <w:r w:rsidRPr="00E61C32">
              <w:rPr>
                <w:sz w:val="18"/>
                <w:szCs w:val="18"/>
                <w:lang w:eastAsia="en-US"/>
              </w:rPr>
              <w:t>20</w:t>
            </w:r>
            <w:r w:rsidRPr="00A81921">
              <w:rPr>
                <w:sz w:val="18"/>
                <w:szCs w:val="18"/>
                <w:lang w:eastAsia="en-US"/>
              </w:rPr>
              <w:t xml:space="preserve"> L container)</w:t>
            </w:r>
          </w:p>
        </w:tc>
        <w:tc>
          <w:tcPr>
            <w:tcW w:w="904" w:type="pct"/>
            <w:shd w:val="clear" w:color="auto" w:fill="auto"/>
            <w:tcMar>
              <w:top w:w="57" w:type="dxa"/>
              <w:bottom w:w="57" w:type="dxa"/>
            </w:tcMar>
          </w:tcPr>
          <w:p w14:paraId="5A11D226" w14:textId="77777777" w:rsidR="00165288" w:rsidRPr="00E61C32" w:rsidRDefault="00165288" w:rsidP="00A12C45">
            <w:pPr>
              <w:rPr>
                <w:sz w:val="18"/>
                <w:szCs w:val="18"/>
                <w:lang w:eastAsia="en-US"/>
              </w:rPr>
            </w:pPr>
            <w:r w:rsidRPr="00A81921">
              <w:rPr>
                <w:sz w:val="18"/>
                <w:szCs w:val="18"/>
                <w:lang w:eastAsia="en-US"/>
              </w:rPr>
              <w:t>20</w:t>
            </w:r>
            <w:r w:rsidRPr="00E61C32">
              <w:rPr>
                <w:sz w:val="18"/>
                <w:szCs w:val="18"/>
                <w:lang w:eastAsia="en-US"/>
              </w:rPr>
              <w:t xml:space="preserve"> </w:t>
            </w:r>
          </w:p>
        </w:tc>
        <w:tc>
          <w:tcPr>
            <w:tcW w:w="1428" w:type="pct"/>
          </w:tcPr>
          <w:p w14:paraId="4308746C" w14:textId="77777777" w:rsidR="00165288" w:rsidRPr="00AE3EAB" w:rsidRDefault="00165288" w:rsidP="00A12C45">
            <w:pPr>
              <w:jc w:val="both"/>
              <w:rPr>
                <w:sz w:val="18"/>
                <w:szCs w:val="18"/>
                <w:lang w:eastAsia="en-US"/>
              </w:rPr>
            </w:pPr>
            <w:r w:rsidRPr="0000501F">
              <w:rPr>
                <w:sz w:val="18"/>
                <w:szCs w:val="18"/>
                <w:lang w:eastAsia="en-US"/>
              </w:rPr>
              <w:t>Expert judgement</w:t>
            </w:r>
          </w:p>
        </w:tc>
      </w:tr>
      <w:tr w:rsidR="00165288" w:rsidRPr="00E61C32" w14:paraId="5938014D" w14:textId="77777777" w:rsidTr="00DD7196">
        <w:trPr>
          <w:tblHeader/>
        </w:trPr>
        <w:tc>
          <w:tcPr>
            <w:tcW w:w="643" w:type="pct"/>
            <w:vMerge/>
            <w:tcMar>
              <w:top w:w="57" w:type="dxa"/>
              <w:bottom w:w="57" w:type="dxa"/>
            </w:tcMar>
            <w:vAlign w:val="center"/>
          </w:tcPr>
          <w:p w14:paraId="2C9E2194" w14:textId="77777777" w:rsidR="00165288" w:rsidRPr="00E61C32" w:rsidRDefault="00165288" w:rsidP="00A12C45">
            <w:pPr>
              <w:jc w:val="both"/>
              <w:rPr>
                <w:b/>
                <w:sz w:val="18"/>
                <w:szCs w:val="18"/>
                <w:lang w:eastAsia="en-US"/>
              </w:rPr>
            </w:pPr>
          </w:p>
        </w:tc>
        <w:tc>
          <w:tcPr>
            <w:tcW w:w="2025" w:type="pct"/>
            <w:shd w:val="clear" w:color="auto" w:fill="auto"/>
            <w:tcMar>
              <w:top w:w="57" w:type="dxa"/>
              <w:bottom w:w="57" w:type="dxa"/>
            </w:tcMar>
            <w:vAlign w:val="center"/>
          </w:tcPr>
          <w:p w14:paraId="497B0128" w14:textId="77777777" w:rsidR="00165288" w:rsidRPr="00E61C32" w:rsidRDefault="00165288" w:rsidP="00A12C45">
            <w:pPr>
              <w:jc w:val="both"/>
              <w:rPr>
                <w:sz w:val="18"/>
                <w:szCs w:val="18"/>
                <w:lang w:eastAsia="en-US"/>
              </w:rPr>
            </w:pPr>
            <w:r w:rsidRPr="00E61C32">
              <w:rPr>
                <w:sz w:val="18"/>
                <w:szCs w:val="18"/>
                <w:lang w:eastAsia="en-US"/>
              </w:rPr>
              <w:t>Room volume (m</w:t>
            </w:r>
            <w:r w:rsidRPr="00E61C32">
              <w:rPr>
                <w:sz w:val="18"/>
                <w:szCs w:val="18"/>
                <w:vertAlign w:val="superscript"/>
                <w:lang w:eastAsia="en-US"/>
              </w:rPr>
              <w:t>3</w:t>
            </w:r>
            <w:r w:rsidRPr="00E61C32">
              <w:rPr>
                <w:sz w:val="18"/>
                <w:szCs w:val="18"/>
                <w:lang w:eastAsia="en-US"/>
              </w:rPr>
              <w:t>)</w:t>
            </w:r>
          </w:p>
        </w:tc>
        <w:tc>
          <w:tcPr>
            <w:tcW w:w="904" w:type="pct"/>
            <w:shd w:val="clear" w:color="auto" w:fill="auto"/>
            <w:tcMar>
              <w:top w:w="57" w:type="dxa"/>
              <w:bottom w:w="57" w:type="dxa"/>
            </w:tcMar>
          </w:tcPr>
          <w:p w14:paraId="0EE845EF" w14:textId="77777777" w:rsidR="00165288" w:rsidRPr="00E61C32" w:rsidRDefault="00165288" w:rsidP="00A12C45">
            <w:pPr>
              <w:jc w:val="both"/>
              <w:rPr>
                <w:sz w:val="18"/>
                <w:szCs w:val="18"/>
                <w:lang w:eastAsia="en-US"/>
              </w:rPr>
            </w:pPr>
            <w:r w:rsidRPr="00E61C32">
              <w:rPr>
                <w:sz w:val="18"/>
                <w:szCs w:val="18"/>
                <w:lang w:eastAsia="en-US"/>
              </w:rPr>
              <w:t>1</w:t>
            </w:r>
          </w:p>
        </w:tc>
        <w:tc>
          <w:tcPr>
            <w:tcW w:w="1428" w:type="pct"/>
          </w:tcPr>
          <w:p w14:paraId="7FCF9299" w14:textId="77777777" w:rsidR="00165288" w:rsidRPr="00E61C32" w:rsidRDefault="00165288" w:rsidP="00A12C45">
            <w:pPr>
              <w:rPr>
                <w:sz w:val="18"/>
                <w:szCs w:val="18"/>
                <w:lang w:eastAsia="en-US"/>
              </w:rPr>
            </w:pPr>
            <w:r w:rsidRPr="00E61C32">
              <w:rPr>
                <w:sz w:val="18"/>
                <w:szCs w:val="18"/>
                <w:lang w:eastAsia="en-US"/>
              </w:rPr>
              <w:t>Cleaning fact sheet</w:t>
            </w:r>
          </w:p>
        </w:tc>
      </w:tr>
      <w:tr w:rsidR="00165288" w:rsidRPr="00E61C32" w14:paraId="7BBED5F0" w14:textId="77777777" w:rsidTr="00DD7196">
        <w:trPr>
          <w:tblHeader/>
        </w:trPr>
        <w:tc>
          <w:tcPr>
            <w:tcW w:w="643" w:type="pct"/>
            <w:vMerge/>
            <w:tcMar>
              <w:top w:w="57" w:type="dxa"/>
              <w:bottom w:w="57" w:type="dxa"/>
            </w:tcMar>
            <w:vAlign w:val="center"/>
          </w:tcPr>
          <w:p w14:paraId="5496BB6A" w14:textId="77777777" w:rsidR="00165288" w:rsidRPr="00E61C32" w:rsidRDefault="00165288" w:rsidP="00A12C45">
            <w:pPr>
              <w:jc w:val="both"/>
              <w:rPr>
                <w:b/>
                <w:sz w:val="18"/>
                <w:szCs w:val="18"/>
                <w:lang w:eastAsia="en-US"/>
              </w:rPr>
            </w:pPr>
          </w:p>
        </w:tc>
        <w:tc>
          <w:tcPr>
            <w:tcW w:w="2025" w:type="pct"/>
            <w:shd w:val="clear" w:color="auto" w:fill="auto"/>
            <w:tcMar>
              <w:top w:w="57" w:type="dxa"/>
              <w:bottom w:w="57" w:type="dxa"/>
            </w:tcMar>
            <w:vAlign w:val="center"/>
          </w:tcPr>
          <w:p w14:paraId="35A0C68C" w14:textId="77777777" w:rsidR="00165288" w:rsidRPr="00E61C32" w:rsidRDefault="00165288" w:rsidP="00A12C45">
            <w:pPr>
              <w:jc w:val="both"/>
              <w:rPr>
                <w:sz w:val="18"/>
                <w:szCs w:val="18"/>
                <w:lang w:eastAsia="en-US"/>
              </w:rPr>
            </w:pPr>
            <w:r w:rsidRPr="00E61C32">
              <w:rPr>
                <w:sz w:val="18"/>
                <w:szCs w:val="18"/>
                <w:lang w:eastAsia="en-US"/>
              </w:rPr>
              <w:t>Vapor pressure (Pa) of a.s</w:t>
            </w:r>
          </w:p>
        </w:tc>
        <w:tc>
          <w:tcPr>
            <w:tcW w:w="904" w:type="pct"/>
            <w:shd w:val="clear" w:color="auto" w:fill="auto"/>
            <w:tcMar>
              <w:top w:w="57" w:type="dxa"/>
              <w:bottom w:w="57" w:type="dxa"/>
            </w:tcMar>
          </w:tcPr>
          <w:p w14:paraId="73EDB80E" w14:textId="77777777" w:rsidR="00165288" w:rsidRPr="00E61C32" w:rsidRDefault="00165288" w:rsidP="00A12C45">
            <w:pPr>
              <w:jc w:val="both"/>
              <w:rPr>
                <w:sz w:val="18"/>
                <w:szCs w:val="18"/>
                <w:lang w:eastAsia="en-US"/>
              </w:rPr>
            </w:pPr>
            <w:r w:rsidRPr="00E61C32">
              <w:rPr>
                <w:sz w:val="18"/>
                <w:szCs w:val="18"/>
                <w:lang w:eastAsia="en-US"/>
              </w:rPr>
              <w:t>214</w:t>
            </w:r>
          </w:p>
        </w:tc>
        <w:tc>
          <w:tcPr>
            <w:tcW w:w="1428" w:type="pct"/>
          </w:tcPr>
          <w:p w14:paraId="01BAF111" w14:textId="77777777" w:rsidR="00165288" w:rsidRPr="00E61C32" w:rsidRDefault="00165288" w:rsidP="00A12C45">
            <w:pPr>
              <w:jc w:val="both"/>
              <w:rPr>
                <w:sz w:val="18"/>
                <w:szCs w:val="18"/>
                <w:lang w:eastAsia="en-US"/>
              </w:rPr>
            </w:pPr>
            <w:r w:rsidRPr="00E61C32">
              <w:rPr>
                <w:sz w:val="18"/>
                <w:szCs w:val="18"/>
                <w:lang w:eastAsia="en-US"/>
              </w:rPr>
              <w:t>Substance data</w:t>
            </w:r>
          </w:p>
        </w:tc>
      </w:tr>
      <w:tr w:rsidR="00165288" w:rsidRPr="00E61C32" w14:paraId="1524F68A" w14:textId="77777777" w:rsidTr="00DD7196">
        <w:trPr>
          <w:tblHeader/>
        </w:trPr>
        <w:tc>
          <w:tcPr>
            <w:tcW w:w="643" w:type="pct"/>
            <w:vMerge/>
            <w:tcMar>
              <w:top w:w="57" w:type="dxa"/>
              <w:bottom w:w="57" w:type="dxa"/>
            </w:tcMar>
            <w:vAlign w:val="center"/>
          </w:tcPr>
          <w:p w14:paraId="6322644E" w14:textId="77777777" w:rsidR="00165288" w:rsidRPr="00E61C32" w:rsidRDefault="00165288" w:rsidP="00A12C45">
            <w:pPr>
              <w:jc w:val="both"/>
              <w:rPr>
                <w:b/>
                <w:sz w:val="18"/>
                <w:szCs w:val="18"/>
                <w:lang w:eastAsia="en-US"/>
              </w:rPr>
            </w:pPr>
          </w:p>
        </w:tc>
        <w:tc>
          <w:tcPr>
            <w:tcW w:w="2025" w:type="pct"/>
            <w:shd w:val="clear" w:color="auto" w:fill="auto"/>
            <w:tcMar>
              <w:top w:w="57" w:type="dxa"/>
              <w:bottom w:w="57" w:type="dxa"/>
            </w:tcMar>
            <w:vAlign w:val="center"/>
          </w:tcPr>
          <w:p w14:paraId="10751BFB" w14:textId="33724D12" w:rsidR="00165288" w:rsidRDefault="00165288" w:rsidP="00A12C45">
            <w:pPr>
              <w:jc w:val="both"/>
              <w:rPr>
                <w:sz w:val="18"/>
                <w:szCs w:val="18"/>
                <w:lang w:eastAsia="en-US"/>
              </w:rPr>
            </w:pPr>
            <w:r>
              <w:rPr>
                <w:sz w:val="18"/>
                <w:szCs w:val="18"/>
                <w:lang w:eastAsia="en-US"/>
              </w:rPr>
              <w:t>Application</w:t>
            </w:r>
            <w:r w:rsidRPr="00E61C32">
              <w:rPr>
                <w:sz w:val="18"/>
                <w:szCs w:val="18"/>
                <w:lang w:eastAsia="en-US"/>
              </w:rPr>
              <w:t xml:space="preserve"> duration (</w:t>
            </w:r>
            <w:r w:rsidR="00060885">
              <w:rPr>
                <w:sz w:val="18"/>
                <w:szCs w:val="18"/>
                <w:lang w:eastAsia="en-US"/>
              </w:rPr>
              <w:t>min</w:t>
            </w:r>
            <w:r w:rsidRPr="00E61C32">
              <w:rPr>
                <w:sz w:val="18"/>
                <w:szCs w:val="18"/>
                <w:lang w:eastAsia="en-US"/>
              </w:rPr>
              <w:t>)</w:t>
            </w:r>
          </w:p>
          <w:p w14:paraId="396EE884" w14:textId="0FC8DDA2" w:rsidR="00165288" w:rsidRPr="00E61C32" w:rsidRDefault="00165288" w:rsidP="00A12C45">
            <w:pPr>
              <w:jc w:val="both"/>
              <w:rPr>
                <w:sz w:val="18"/>
                <w:szCs w:val="18"/>
                <w:lang w:eastAsia="en-US"/>
              </w:rPr>
            </w:pPr>
          </w:p>
        </w:tc>
        <w:tc>
          <w:tcPr>
            <w:tcW w:w="904" w:type="pct"/>
            <w:shd w:val="clear" w:color="auto" w:fill="auto"/>
            <w:tcMar>
              <w:top w:w="57" w:type="dxa"/>
              <w:bottom w:w="57" w:type="dxa"/>
            </w:tcMar>
          </w:tcPr>
          <w:p w14:paraId="6EDAE42C" w14:textId="318ABFE9" w:rsidR="00165288" w:rsidRPr="00E61C32" w:rsidRDefault="00165288" w:rsidP="00A12C45">
            <w:pPr>
              <w:jc w:val="both"/>
              <w:rPr>
                <w:sz w:val="18"/>
                <w:szCs w:val="18"/>
                <w:lang w:eastAsia="en-US"/>
              </w:rPr>
            </w:pPr>
            <w:r>
              <w:rPr>
                <w:sz w:val="18"/>
                <w:szCs w:val="18"/>
                <w:lang w:eastAsia="en-US"/>
              </w:rPr>
              <w:t>0.25</w:t>
            </w:r>
          </w:p>
        </w:tc>
        <w:tc>
          <w:tcPr>
            <w:tcW w:w="1428" w:type="pct"/>
          </w:tcPr>
          <w:p w14:paraId="5E704C1E" w14:textId="5DCF8806" w:rsidR="00165288" w:rsidRPr="00E61C32" w:rsidRDefault="004F228E" w:rsidP="002858A8">
            <w:pPr>
              <w:jc w:val="both"/>
              <w:rPr>
                <w:sz w:val="18"/>
                <w:szCs w:val="18"/>
                <w:lang w:eastAsia="en-US"/>
              </w:rPr>
            </w:pPr>
            <w:r w:rsidRPr="00CE0FA3">
              <w:rPr>
                <w:color w:val="000000"/>
                <w:sz w:val="18"/>
                <w:szCs w:val="18"/>
                <w:lang w:eastAsia="en-GB"/>
              </w:rPr>
              <w:t>WGVII2018_TOX_8-2</w:t>
            </w:r>
          </w:p>
        </w:tc>
      </w:tr>
      <w:tr w:rsidR="00165288" w:rsidRPr="00E61C32" w14:paraId="2DE9425D" w14:textId="77777777" w:rsidTr="00DD7196">
        <w:trPr>
          <w:tblHeader/>
        </w:trPr>
        <w:tc>
          <w:tcPr>
            <w:tcW w:w="643" w:type="pct"/>
            <w:vMerge/>
            <w:tcMar>
              <w:top w:w="57" w:type="dxa"/>
              <w:bottom w:w="57" w:type="dxa"/>
            </w:tcMar>
            <w:vAlign w:val="center"/>
          </w:tcPr>
          <w:p w14:paraId="4612C53A" w14:textId="77777777" w:rsidR="00165288" w:rsidRPr="00E61C32" w:rsidRDefault="00165288" w:rsidP="00A12C45">
            <w:pPr>
              <w:jc w:val="both"/>
              <w:rPr>
                <w:b/>
                <w:sz w:val="18"/>
                <w:szCs w:val="18"/>
                <w:lang w:eastAsia="en-US"/>
              </w:rPr>
            </w:pPr>
          </w:p>
        </w:tc>
        <w:tc>
          <w:tcPr>
            <w:tcW w:w="2025" w:type="pct"/>
            <w:shd w:val="clear" w:color="auto" w:fill="auto"/>
            <w:tcMar>
              <w:top w:w="57" w:type="dxa"/>
              <w:bottom w:w="57" w:type="dxa"/>
            </w:tcMar>
            <w:vAlign w:val="center"/>
          </w:tcPr>
          <w:p w14:paraId="59252BA5" w14:textId="77777777" w:rsidR="00165288" w:rsidRPr="00E61C32" w:rsidRDefault="00165288" w:rsidP="00A12C45">
            <w:pPr>
              <w:jc w:val="both"/>
              <w:rPr>
                <w:sz w:val="18"/>
                <w:szCs w:val="18"/>
                <w:lang w:eastAsia="en-US"/>
              </w:rPr>
            </w:pPr>
            <w:r w:rsidRPr="00E61C32">
              <w:rPr>
                <w:sz w:val="18"/>
                <w:szCs w:val="18"/>
                <w:lang w:eastAsia="en-US"/>
              </w:rPr>
              <w:t xml:space="preserve">Ventilation rate </w:t>
            </w:r>
          </w:p>
        </w:tc>
        <w:tc>
          <w:tcPr>
            <w:tcW w:w="904" w:type="pct"/>
            <w:shd w:val="clear" w:color="auto" w:fill="auto"/>
            <w:tcMar>
              <w:top w:w="57" w:type="dxa"/>
              <w:bottom w:w="57" w:type="dxa"/>
            </w:tcMar>
          </w:tcPr>
          <w:p w14:paraId="335999BC" w14:textId="0AE9F0A5" w:rsidR="00165288" w:rsidRPr="00E61C32" w:rsidRDefault="00165288" w:rsidP="00A12C45">
            <w:pPr>
              <w:rPr>
                <w:sz w:val="18"/>
                <w:szCs w:val="18"/>
                <w:lang w:eastAsia="en-US"/>
              </w:rPr>
            </w:pPr>
            <w:r>
              <w:rPr>
                <w:sz w:val="18"/>
                <w:szCs w:val="18"/>
                <w:lang w:eastAsia="en-US"/>
              </w:rPr>
              <w:t xml:space="preserve">Situation-of-use specific </w:t>
            </w:r>
          </w:p>
        </w:tc>
        <w:tc>
          <w:tcPr>
            <w:tcW w:w="1428" w:type="pct"/>
          </w:tcPr>
          <w:p w14:paraId="0F6B996A" w14:textId="50B6F32D" w:rsidR="00165288" w:rsidRPr="00E61C32" w:rsidRDefault="00165288" w:rsidP="00A12C45">
            <w:pPr>
              <w:jc w:val="both"/>
              <w:rPr>
                <w:sz w:val="18"/>
                <w:szCs w:val="18"/>
                <w:lang w:eastAsia="en-US"/>
              </w:rPr>
            </w:pPr>
            <w:r w:rsidRPr="00FE0AF0">
              <w:rPr>
                <w:sz w:val="18"/>
                <w:szCs w:val="18"/>
                <w:lang w:eastAsia="en-US"/>
              </w:rPr>
              <w:t>Same ventilation rate as used for the application scenario</w:t>
            </w:r>
          </w:p>
        </w:tc>
      </w:tr>
      <w:tr w:rsidR="00165288" w:rsidRPr="00E61C32" w14:paraId="50764E66" w14:textId="77777777" w:rsidTr="00DD7196">
        <w:trPr>
          <w:tblHeader/>
        </w:trPr>
        <w:tc>
          <w:tcPr>
            <w:tcW w:w="643" w:type="pct"/>
            <w:vMerge/>
            <w:tcMar>
              <w:top w:w="57" w:type="dxa"/>
              <w:bottom w:w="57" w:type="dxa"/>
            </w:tcMar>
            <w:vAlign w:val="center"/>
          </w:tcPr>
          <w:p w14:paraId="74274806" w14:textId="77777777" w:rsidR="00165288" w:rsidRPr="00E61C32" w:rsidRDefault="00165288" w:rsidP="00FE0AF0">
            <w:pPr>
              <w:jc w:val="both"/>
              <w:rPr>
                <w:b/>
                <w:sz w:val="18"/>
                <w:szCs w:val="18"/>
                <w:lang w:eastAsia="en-US"/>
              </w:rPr>
            </w:pPr>
          </w:p>
        </w:tc>
        <w:tc>
          <w:tcPr>
            <w:tcW w:w="2025" w:type="pct"/>
            <w:shd w:val="clear" w:color="auto" w:fill="auto"/>
            <w:tcMar>
              <w:top w:w="57" w:type="dxa"/>
              <w:bottom w:w="57" w:type="dxa"/>
            </w:tcMar>
            <w:vAlign w:val="center"/>
          </w:tcPr>
          <w:p w14:paraId="35AFAFC1" w14:textId="3198E71E" w:rsidR="00165288" w:rsidRPr="002A5B07" w:rsidRDefault="00165288" w:rsidP="00FE0AF0">
            <w:pPr>
              <w:jc w:val="both"/>
              <w:rPr>
                <w:b/>
                <w:sz w:val="18"/>
                <w:szCs w:val="18"/>
                <w:lang w:eastAsia="en-US"/>
              </w:rPr>
            </w:pPr>
            <w:r w:rsidRPr="002A5B07">
              <w:rPr>
                <w:b/>
                <w:sz w:val="18"/>
                <w:szCs w:val="18"/>
                <w:lang w:eastAsia="en-US"/>
              </w:rPr>
              <w:t>PT2 Hospitals</w:t>
            </w:r>
          </w:p>
          <w:p w14:paraId="220308D7" w14:textId="3579C3F1" w:rsidR="00165288" w:rsidRPr="00E61C32" w:rsidRDefault="00165288" w:rsidP="00FE0AF0">
            <w:pPr>
              <w:jc w:val="both"/>
              <w:rPr>
                <w:sz w:val="18"/>
                <w:szCs w:val="18"/>
                <w:lang w:eastAsia="en-US"/>
              </w:rPr>
            </w:pPr>
            <w:r w:rsidRPr="002A5B07">
              <w:rPr>
                <w:b/>
                <w:sz w:val="18"/>
                <w:szCs w:val="18"/>
                <w:lang w:eastAsia="en-US"/>
              </w:rPr>
              <w:t>PT2 Medical practices</w:t>
            </w:r>
          </w:p>
        </w:tc>
        <w:tc>
          <w:tcPr>
            <w:tcW w:w="904" w:type="pct"/>
            <w:shd w:val="clear" w:color="auto" w:fill="auto"/>
            <w:tcMar>
              <w:top w:w="57" w:type="dxa"/>
              <w:bottom w:w="57" w:type="dxa"/>
            </w:tcMar>
          </w:tcPr>
          <w:p w14:paraId="6976E0EB" w14:textId="015AA171" w:rsidR="00165288" w:rsidRDefault="00165288" w:rsidP="00FE0AF0">
            <w:pPr>
              <w:rPr>
                <w:sz w:val="18"/>
                <w:szCs w:val="18"/>
                <w:lang w:eastAsia="en-US"/>
              </w:rPr>
            </w:pPr>
            <w:r w:rsidRPr="00C530BC">
              <w:t>1.5</w:t>
            </w:r>
          </w:p>
        </w:tc>
        <w:tc>
          <w:tcPr>
            <w:tcW w:w="1428" w:type="pct"/>
          </w:tcPr>
          <w:p w14:paraId="109F75C9" w14:textId="20EF3F92" w:rsidR="00165288" w:rsidRPr="00FE0AF0" w:rsidRDefault="002333AC" w:rsidP="00E271EF">
            <w:pPr>
              <w:rPr>
                <w:sz w:val="18"/>
                <w:szCs w:val="18"/>
                <w:lang w:eastAsia="en-US"/>
              </w:rPr>
            </w:pPr>
            <w:r w:rsidRPr="002333AC">
              <w:rPr>
                <w:sz w:val="18"/>
              </w:rPr>
              <w:t>WGVII2018_TOX_8-2</w:t>
            </w:r>
            <w:r w:rsidR="004F228E" w:rsidRPr="00E271EF">
              <w:rPr>
                <w:sz w:val="18"/>
              </w:rPr>
              <w:t xml:space="preserve"> </w:t>
            </w:r>
          </w:p>
        </w:tc>
      </w:tr>
      <w:tr w:rsidR="00165288" w:rsidRPr="00E61C32" w14:paraId="0CFBBF5D" w14:textId="77777777" w:rsidTr="00DD7196">
        <w:trPr>
          <w:tblHeader/>
        </w:trPr>
        <w:tc>
          <w:tcPr>
            <w:tcW w:w="643" w:type="pct"/>
            <w:vMerge/>
            <w:tcMar>
              <w:top w:w="57" w:type="dxa"/>
              <w:bottom w:w="57" w:type="dxa"/>
            </w:tcMar>
            <w:vAlign w:val="center"/>
          </w:tcPr>
          <w:p w14:paraId="4D618FAA" w14:textId="77777777" w:rsidR="00165288" w:rsidRPr="00E61C32" w:rsidRDefault="00165288" w:rsidP="00165288">
            <w:pPr>
              <w:jc w:val="both"/>
              <w:rPr>
                <w:b/>
                <w:sz w:val="18"/>
                <w:szCs w:val="18"/>
                <w:lang w:eastAsia="en-US"/>
              </w:rPr>
            </w:pPr>
          </w:p>
        </w:tc>
        <w:tc>
          <w:tcPr>
            <w:tcW w:w="2025" w:type="pct"/>
            <w:shd w:val="clear" w:color="auto" w:fill="auto"/>
            <w:tcMar>
              <w:top w:w="57" w:type="dxa"/>
              <w:bottom w:w="57" w:type="dxa"/>
            </w:tcMar>
          </w:tcPr>
          <w:p w14:paraId="1A9D725E" w14:textId="206B47BB" w:rsidR="00165288" w:rsidRDefault="00165288" w:rsidP="00165288">
            <w:pPr>
              <w:jc w:val="both"/>
              <w:rPr>
                <w:b/>
                <w:sz w:val="18"/>
              </w:rPr>
            </w:pPr>
            <w:r w:rsidRPr="00E271EF">
              <w:rPr>
                <w:b/>
                <w:sz w:val="18"/>
              </w:rPr>
              <w:t>PT2 Hotels and nurseries</w:t>
            </w:r>
          </w:p>
          <w:p w14:paraId="32D14FCD" w14:textId="4AFBC252" w:rsidR="00165288" w:rsidRPr="00165288" w:rsidRDefault="00165288" w:rsidP="00165288">
            <w:pPr>
              <w:jc w:val="both"/>
              <w:rPr>
                <w:b/>
                <w:sz w:val="18"/>
                <w:szCs w:val="18"/>
                <w:lang w:eastAsia="en-US"/>
              </w:rPr>
            </w:pPr>
          </w:p>
        </w:tc>
        <w:tc>
          <w:tcPr>
            <w:tcW w:w="904" w:type="pct"/>
            <w:shd w:val="clear" w:color="auto" w:fill="auto"/>
            <w:tcMar>
              <w:top w:w="57" w:type="dxa"/>
              <w:bottom w:w="57" w:type="dxa"/>
            </w:tcMar>
          </w:tcPr>
          <w:p w14:paraId="22EF4A55" w14:textId="5F70463E" w:rsidR="00165288" w:rsidRPr="00C530BC" w:rsidRDefault="00165288" w:rsidP="00165288">
            <w:r w:rsidRPr="00893255">
              <w:t>0.6</w:t>
            </w:r>
            <w:r>
              <w:t>*</w:t>
            </w:r>
          </w:p>
        </w:tc>
        <w:tc>
          <w:tcPr>
            <w:tcW w:w="1428" w:type="pct"/>
          </w:tcPr>
          <w:p w14:paraId="51037712" w14:textId="63B6A8DA" w:rsidR="00165288" w:rsidRDefault="00165288" w:rsidP="002858A8">
            <w:r w:rsidRPr="0000501F">
              <w:rPr>
                <w:sz w:val="18"/>
                <w:szCs w:val="18"/>
                <w:lang w:eastAsia="en-US"/>
              </w:rPr>
              <w:t>UA discussions on propan-2-ol</w:t>
            </w:r>
          </w:p>
        </w:tc>
      </w:tr>
      <w:tr w:rsidR="00165288" w:rsidRPr="00E61C32" w14:paraId="7F895238" w14:textId="77777777" w:rsidTr="00DD7196">
        <w:trPr>
          <w:tblHeader/>
        </w:trPr>
        <w:tc>
          <w:tcPr>
            <w:tcW w:w="643" w:type="pct"/>
            <w:vMerge/>
            <w:tcMar>
              <w:top w:w="57" w:type="dxa"/>
              <w:bottom w:w="57" w:type="dxa"/>
            </w:tcMar>
            <w:vAlign w:val="center"/>
          </w:tcPr>
          <w:p w14:paraId="5268F6F4" w14:textId="77777777" w:rsidR="00165288" w:rsidRPr="00E61C32" w:rsidRDefault="00165288" w:rsidP="00165288">
            <w:pPr>
              <w:jc w:val="both"/>
              <w:rPr>
                <w:b/>
                <w:sz w:val="18"/>
                <w:szCs w:val="18"/>
                <w:lang w:eastAsia="en-US"/>
              </w:rPr>
            </w:pPr>
          </w:p>
        </w:tc>
        <w:tc>
          <w:tcPr>
            <w:tcW w:w="2025" w:type="pct"/>
            <w:shd w:val="clear" w:color="auto" w:fill="auto"/>
            <w:tcMar>
              <w:top w:w="57" w:type="dxa"/>
              <w:bottom w:w="57" w:type="dxa"/>
            </w:tcMar>
          </w:tcPr>
          <w:p w14:paraId="6CAE98E7" w14:textId="1C86431F" w:rsidR="00165288" w:rsidRDefault="00165288" w:rsidP="00165288">
            <w:pPr>
              <w:jc w:val="both"/>
              <w:rPr>
                <w:b/>
                <w:sz w:val="18"/>
              </w:rPr>
            </w:pPr>
            <w:r w:rsidRPr="00E271EF">
              <w:rPr>
                <w:b/>
                <w:sz w:val="18"/>
              </w:rPr>
              <w:t>PT4 Small kitchens</w:t>
            </w:r>
            <w:r w:rsidRPr="00E271EF">
              <w:rPr>
                <w:b/>
                <w:sz w:val="16"/>
              </w:rPr>
              <w:t xml:space="preserve">  </w:t>
            </w:r>
          </w:p>
          <w:p w14:paraId="1FD6BE37" w14:textId="2FF7B86F" w:rsidR="00165288" w:rsidRPr="00E271EF" w:rsidRDefault="00165288" w:rsidP="00165288">
            <w:pPr>
              <w:jc w:val="both"/>
              <w:rPr>
                <w:b/>
              </w:rPr>
            </w:pPr>
            <w:r w:rsidRPr="00165288">
              <w:rPr>
                <w:b/>
                <w:sz w:val="18"/>
              </w:rPr>
              <w:t>PT4 Canteens</w:t>
            </w:r>
          </w:p>
        </w:tc>
        <w:tc>
          <w:tcPr>
            <w:tcW w:w="904" w:type="pct"/>
            <w:shd w:val="clear" w:color="auto" w:fill="auto"/>
            <w:tcMar>
              <w:top w:w="57" w:type="dxa"/>
              <w:bottom w:w="57" w:type="dxa"/>
            </w:tcMar>
          </w:tcPr>
          <w:p w14:paraId="0C4C1A14" w14:textId="3615D344" w:rsidR="00165288" w:rsidRPr="00893255" w:rsidRDefault="00165288" w:rsidP="00165288">
            <w:r>
              <w:t>5</w:t>
            </w:r>
          </w:p>
        </w:tc>
        <w:tc>
          <w:tcPr>
            <w:tcW w:w="1428" w:type="pct"/>
          </w:tcPr>
          <w:p w14:paraId="5E91196D" w14:textId="2953BE6E" w:rsidR="00165288" w:rsidRDefault="00165288" w:rsidP="002858A8">
            <w:r w:rsidRPr="0000501F">
              <w:rPr>
                <w:sz w:val="18"/>
                <w:szCs w:val="18"/>
                <w:lang w:eastAsia="en-US"/>
              </w:rPr>
              <w:t>UA discussions on propan-2-ol</w:t>
            </w:r>
          </w:p>
        </w:tc>
      </w:tr>
      <w:tr w:rsidR="00165288" w:rsidRPr="00E61C32" w14:paraId="36C6B0C6" w14:textId="77777777" w:rsidTr="00DD7196">
        <w:trPr>
          <w:tblHeader/>
        </w:trPr>
        <w:tc>
          <w:tcPr>
            <w:tcW w:w="643" w:type="pct"/>
            <w:vMerge/>
            <w:tcMar>
              <w:top w:w="57" w:type="dxa"/>
              <w:bottom w:w="57" w:type="dxa"/>
            </w:tcMar>
            <w:vAlign w:val="center"/>
          </w:tcPr>
          <w:p w14:paraId="0FD1908E" w14:textId="77777777" w:rsidR="00165288" w:rsidRPr="00E61C32" w:rsidRDefault="00165288" w:rsidP="00165288">
            <w:pPr>
              <w:jc w:val="both"/>
              <w:rPr>
                <w:b/>
                <w:sz w:val="18"/>
                <w:szCs w:val="18"/>
                <w:lang w:eastAsia="en-US"/>
              </w:rPr>
            </w:pPr>
          </w:p>
        </w:tc>
        <w:tc>
          <w:tcPr>
            <w:tcW w:w="2025" w:type="pct"/>
            <w:shd w:val="clear" w:color="auto" w:fill="auto"/>
            <w:tcMar>
              <w:top w:w="57" w:type="dxa"/>
              <w:bottom w:w="57" w:type="dxa"/>
            </w:tcMar>
          </w:tcPr>
          <w:p w14:paraId="75A3503B" w14:textId="27DA1842" w:rsidR="00165288" w:rsidRPr="00E271EF" w:rsidRDefault="00165288" w:rsidP="00165288">
            <w:pPr>
              <w:jc w:val="both"/>
              <w:rPr>
                <w:b/>
              </w:rPr>
            </w:pPr>
            <w:r w:rsidRPr="00E271EF">
              <w:rPr>
                <w:b/>
                <w:sz w:val="18"/>
              </w:rPr>
              <w:t>PT4 Food processing industry</w:t>
            </w:r>
          </w:p>
        </w:tc>
        <w:tc>
          <w:tcPr>
            <w:tcW w:w="904" w:type="pct"/>
            <w:shd w:val="clear" w:color="auto" w:fill="auto"/>
            <w:tcMar>
              <w:top w:w="57" w:type="dxa"/>
              <w:bottom w:w="57" w:type="dxa"/>
            </w:tcMar>
          </w:tcPr>
          <w:p w14:paraId="1549CD90" w14:textId="01E14E20" w:rsidR="00165288" w:rsidRPr="00893255" w:rsidRDefault="00165288" w:rsidP="00165288">
            <w:r>
              <w:t>20</w:t>
            </w:r>
          </w:p>
        </w:tc>
        <w:tc>
          <w:tcPr>
            <w:tcW w:w="1428" w:type="pct"/>
          </w:tcPr>
          <w:p w14:paraId="4B5FD6F7" w14:textId="07F279E6" w:rsidR="00165288" w:rsidRDefault="00165288" w:rsidP="00547943">
            <w:r w:rsidRPr="0000501F">
              <w:rPr>
                <w:sz w:val="18"/>
                <w:szCs w:val="18"/>
                <w:lang w:eastAsia="en-US"/>
              </w:rPr>
              <w:t>UA discussions on propan-2-ol</w:t>
            </w:r>
          </w:p>
        </w:tc>
      </w:tr>
    </w:tbl>
    <w:p w14:paraId="68A3AEDE" w14:textId="305D0B77" w:rsidR="00D05D40" w:rsidRPr="005F540C" w:rsidRDefault="00D61558" w:rsidP="00D05D40">
      <w:pPr>
        <w:spacing w:line="0" w:lineRule="atLeast"/>
        <w:jc w:val="both"/>
        <w:rPr>
          <w:iCs/>
          <w:sz w:val="16"/>
          <w:lang w:eastAsia="en-US"/>
        </w:rPr>
      </w:pPr>
      <w:r w:rsidRPr="005F540C">
        <w:rPr>
          <w:iCs/>
          <w:sz w:val="16"/>
          <w:lang w:eastAsia="en-US"/>
        </w:rPr>
        <w:t>* Consexpo general Fact Sheet (default value of unspecified room)</w:t>
      </w:r>
    </w:p>
    <w:p w14:paraId="27FB1CBD" w14:textId="77777777" w:rsidR="00D61558" w:rsidRPr="00E61C32" w:rsidRDefault="00D61558" w:rsidP="00D05D40">
      <w:pPr>
        <w:spacing w:line="0" w:lineRule="atLeast"/>
        <w:jc w:val="both"/>
        <w:rPr>
          <w:iCs/>
          <w:sz w:val="18"/>
          <w:lang w:eastAsia="en-US"/>
        </w:rPr>
      </w:pPr>
    </w:p>
    <w:p w14:paraId="6A78669E" w14:textId="09D76154" w:rsidR="00D05D40" w:rsidRDefault="00D05D40" w:rsidP="00D05D40">
      <w:pPr>
        <w:jc w:val="both"/>
        <w:rPr>
          <w:b/>
          <w:lang w:eastAsia="en-US"/>
        </w:rPr>
      </w:pPr>
      <w:r w:rsidRPr="00E61C32">
        <w:rPr>
          <w:b/>
          <w:lang w:eastAsia="en-US"/>
        </w:rPr>
        <w:t>Calculations for Scenario [1d] – M&amp;L</w:t>
      </w:r>
    </w:p>
    <w:p w14:paraId="26BD868B" w14:textId="1CFE2002" w:rsidR="009432D5" w:rsidRDefault="009432D5" w:rsidP="00D05D40">
      <w:pPr>
        <w:jc w:val="both"/>
        <w:rPr>
          <w:b/>
          <w:lang w:eastAsia="en-US"/>
        </w:rPr>
      </w:pPr>
    </w:p>
    <w:p w14:paraId="1426B0EF" w14:textId="3C0FCED3" w:rsidR="009432D5" w:rsidRDefault="009432D5" w:rsidP="009432D5">
      <w:pPr>
        <w:jc w:val="both"/>
        <w:rPr>
          <w:b/>
          <w:u w:val="single"/>
          <w:lang w:eastAsia="en-US"/>
        </w:rPr>
      </w:pPr>
      <w:r>
        <w:rPr>
          <w:b/>
          <w:u w:val="single"/>
          <w:lang w:eastAsia="en-US"/>
        </w:rPr>
        <w:t>PT</w:t>
      </w:r>
      <w:r w:rsidRPr="00E61C32">
        <w:rPr>
          <w:b/>
          <w:u w:val="single"/>
          <w:lang w:eastAsia="en-US"/>
        </w:rPr>
        <w:t xml:space="preserve">2 </w:t>
      </w:r>
      <w:r w:rsidR="004F228E">
        <w:rPr>
          <w:b/>
          <w:u w:val="single"/>
          <w:lang w:eastAsia="en-US"/>
        </w:rPr>
        <w:t>Hospitals</w:t>
      </w:r>
    </w:p>
    <w:p w14:paraId="446448F3" w14:textId="74CE938D" w:rsidR="004F228E" w:rsidRPr="00E61C32" w:rsidRDefault="004F228E" w:rsidP="009432D5">
      <w:pPr>
        <w:jc w:val="both"/>
        <w:rPr>
          <w:b/>
          <w:u w:val="single"/>
          <w:lang w:eastAsia="en-US"/>
        </w:rPr>
      </w:pPr>
      <w:r>
        <w:rPr>
          <w:b/>
          <w:u w:val="single"/>
          <w:lang w:eastAsia="en-US"/>
        </w:rPr>
        <w:t>PT2 Medical practices</w:t>
      </w:r>
    </w:p>
    <w:p w14:paraId="2B5E8E4D" w14:textId="77777777" w:rsidR="009432D5" w:rsidRPr="00A81921" w:rsidRDefault="009432D5" w:rsidP="009432D5">
      <w:pPr>
        <w:jc w:val="both"/>
        <w:rPr>
          <w:lang w:eastAsia="en-US"/>
        </w:rPr>
      </w:pPr>
    </w:p>
    <w:tbl>
      <w:tblPr>
        <w:tblW w:w="508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72"/>
        <w:gridCol w:w="1455"/>
        <w:gridCol w:w="3261"/>
        <w:gridCol w:w="3261"/>
      </w:tblGrid>
      <w:tr w:rsidR="009432D5" w:rsidRPr="00E61C32" w14:paraId="4855BEE9" w14:textId="77777777" w:rsidTr="009432D5">
        <w:trPr>
          <w:cantSplit/>
          <w:tblHeader/>
        </w:trPr>
        <w:tc>
          <w:tcPr>
            <w:tcW w:w="734" w:type="pct"/>
            <w:shd w:val="clear" w:color="auto" w:fill="auto"/>
          </w:tcPr>
          <w:p w14:paraId="6585F2C4" w14:textId="77777777" w:rsidR="009432D5" w:rsidRPr="00E61C32" w:rsidRDefault="009432D5" w:rsidP="009432D5">
            <w:pPr>
              <w:jc w:val="both"/>
              <w:rPr>
                <w:b/>
                <w:sz w:val="18"/>
                <w:lang w:eastAsia="en-US"/>
              </w:rPr>
            </w:pPr>
            <w:r w:rsidRPr="00E61C32">
              <w:rPr>
                <w:b/>
                <w:sz w:val="18"/>
                <w:lang w:eastAsia="en-US"/>
              </w:rPr>
              <w:lastRenderedPageBreak/>
              <w:t>Exposure scenario</w:t>
            </w:r>
          </w:p>
        </w:tc>
        <w:tc>
          <w:tcPr>
            <w:tcW w:w="778" w:type="pct"/>
          </w:tcPr>
          <w:p w14:paraId="5EBF3E64" w14:textId="77777777" w:rsidR="009432D5" w:rsidRPr="00AE3EAB" w:rsidRDefault="009432D5" w:rsidP="009432D5">
            <w:pPr>
              <w:jc w:val="both"/>
              <w:rPr>
                <w:b/>
                <w:sz w:val="18"/>
                <w:lang w:eastAsia="en-US"/>
              </w:rPr>
            </w:pPr>
            <w:r w:rsidRPr="00AE3EAB">
              <w:rPr>
                <w:b/>
                <w:sz w:val="18"/>
                <w:lang w:eastAsia="en-US"/>
              </w:rPr>
              <w:t>Tier/PPE</w:t>
            </w:r>
          </w:p>
        </w:tc>
        <w:tc>
          <w:tcPr>
            <w:tcW w:w="1744" w:type="pct"/>
          </w:tcPr>
          <w:p w14:paraId="69C95F76" w14:textId="77777777" w:rsidR="009432D5" w:rsidRPr="00E61C32" w:rsidRDefault="009432D5" w:rsidP="009432D5">
            <w:pPr>
              <w:jc w:val="both"/>
              <w:rPr>
                <w:b/>
                <w:sz w:val="18"/>
                <w:lang w:eastAsia="en-US"/>
              </w:rPr>
            </w:pPr>
            <w:r w:rsidRPr="00E61C32">
              <w:rPr>
                <w:b/>
                <w:sz w:val="18"/>
                <w:lang w:eastAsia="en-US"/>
              </w:rPr>
              <w:t>Estimated inhalation exposure</w:t>
            </w:r>
          </w:p>
          <w:p w14:paraId="6D60299A" w14:textId="77777777" w:rsidR="009432D5" w:rsidRPr="00E61C32" w:rsidRDefault="009432D5" w:rsidP="009432D5">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1744" w:type="pct"/>
            <w:shd w:val="clear" w:color="auto" w:fill="auto"/>
            <w:tcMar>
              <w:top w:w="57" w:type="dxa"/>
              <w:bottom w:w="57" w:type="dxa"/>
            </w:tcMar>
          </w:tcPr>
          <w:p w14:paraId="1D28DCD4" w14:textId="77777777" w:rsidR="009432D5" w:rsidRPr="00E61C32" w:rsidRDefault="009432D5" w:rsidP="009432D5">
            <w:pPr>
              <w:jc w:val="both"/>
              <w:rPr>
                <w:b/>
                <w:sz w:val="18"/>
                <w:lang w:eastAsia="en-US"/>
              </w:rPr>
            </w:pPr>
            <w:r w:rsidRPr="00E61C32">
              <w:rPr>
                <w:b/>
                <w:sz w:val="18"/>
                <w:lang w:eastAsia="en-US"/>
              </w:rPr>
              <w:t>Estimated total exposure</w:t>
            </w:r>
          </w:p>
          <w:p w14:paraId="43AC6970" w14:textId="77777777" w:rsidR="009432D5" w:rsidRPr="00E61C32" w:rsidRDefault="009432D5" w:rsidP="009432D5">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AE1CE5" w:rsidRPr="00E61C32" w14:paraId="3221A29E" w14:textId="77777777" w:rsidTr="009432D5">
        <w:trPr>
          <w:cantSplit/>
          <w:tblHeader/>
        </w:trPr>
        <w:tc>
          <w:tcPr>
            <w:tcW w:w="734" w:type="pct"/>
            <w:vMerge w:val="restart"/>
            <w:shd w:val="clear" w:color="auto" w:fill="auto"/>
          </w:tcPr>
          <w:p w14:paraId="1C89C697" w14:textId="77777777" w:rsidR="00AE1CE5" w:rsidRPr="00E61C32" w:rsidRDefault="00AE1CE5" w:rsidP="00AE1CE5">
            <w:pPr>
              <w:rPr>
                <w:b/>
                <w:sz w:val="18"/>
                <w:lang w:eastAsia="en-US"/>
              </w:rPr>
            </w:pPr>
            <w:r w:rsidRPr="00E61C32">
              <w:rPr>
                <w:b/>
                <w:sz w:val="18"/>
                <w:lang w:eastAsia="en-US"/>
              </w:rPr>
              <w:t>Scenario [1d]</w:t>
            </w:r>
          </w:p>
        </w:tc>
        <w:tc>
          <w:tcPr>
            <w:tcW w:w="778" w:type="pct"/>
          </w:tcPr>
          <w:p w14:paraId="6C944F71" w14:textId="77777777" w:rsidR="00AE1CE5" w:rsidRPr="00E61C32" w:rsidRDefault="00AE1CE5" w:rsidP="00AE1CE5">
            <w:pPr>
              <w:rPr>
                <w:sz w:val="18"/>
                <w:lang w:eastAsia="en-US"/>
              </w:rPr>
            </w:pPr>
            <w:r w:rsidRPr="00E61C32">
              <w:rPr>
                <w:sz w:val="18"/>
                <w:lang w:eastAsia="en-US"/>
              </w:rPr>
              <w:t>Tier 1/no RPE</w:t>
            </w:r>
          </w:p>
        </w:tc>
        <w:tc>
          <w:tcPr>
            <w:tcW w:w="1744" w:type="pct"/>
          </w:tcPr>
          <w:p w14:paraId="10B891EC" w14:textId="7FBD1A7D" w:rsidR="00AE1CE5" w:rsidRPr="00E61C32" w:rsidRDefault="00AE1CE5" w:rsidP="00AE1CE5">
            <w:pPr>
              <w:jc w:val="both"/>
              <w:rPr>
                <w:sz w:val="18"/>
                <w:lang w:eastAsia="en-US"/>
              </w:rPr>
            </w:pPr>
            <w:r>
              <w:rPr>
                <w:sz w:val="18"/>
                <w:lang w:eastAsia="en-US"/>
              </w:rPr>
              <w:t>0.0107</w:t>
            </w:r>
          </w:p>
        </w:tc>
        <w:tc>
          <w:tcPr>
            <w:tcW w:w="1744" w:type="pct"/>
            <w:shd w:val="clear" w:color="auto" w:fill="auto"/>
            <w:tcMar>
              <w:top w:w="57" w:type="dxa"/>
              <w:bottom w:w="57" w:type="dxa"/>
            </w:tcMar>
          </w:tcPr>
          <w:p w14:paraId="13C2C58E" w14:textId="72D2F7A3" w:rsidR="00AE1CE5" w:rsidRPr="00E61C32" w:rsidRDefault="00AE1CE5" w:rsidP="00AE1CE5">
            <w:pPr>
              <w:jc w:val="both"/>
              <w:rPr>
                <w:sz w:val="18"/>
                <w:lang w:eastAsia="en-US"/>
              </w:rPr>
            </w:pPr>
            <w:r>
              <w:rPr>
                <w:sz w:val="18"/>
                <w:lang w:eastAsia="en-US"/>
              </w:rPr>
              <w:t>0.0107</w:t>
            </w:r>
          </w:p>
        </w:tc>
      </w:tr>
      <w:tr w:rsidR="00AE1CE5" w:rsidRPr="00E61C32" w14:paraId="4C65EA87" w14:textId="77777777" w:rsidTr="009432D5">
        <w:trPr>
          <w:cantSplit/>
          <w:tblHeader/>
        </w:trPr>
        <w:tc>
          <w:tcPr>
            <w:tcW w:w="734" w:type="pct"/>
            <w:vMerge/>
            <w:shd w:val="clear" w:color="auto" w:fill="auto"/>
          </w:tcPr>
          <w:p w14:paraId="4F684C8E" w14:textId="77777777" w:rsidR="00AE1CE5" w:rsidRPr="00E61C32" w:rsidRDefault="00AE1CE5" w:rsidP="00AE1CE5">
            <w:pPr>
              <w:rPr>
                <w:b/>
                <w:sz w:val="18"/>
                <w:lang w:eastAsia="en-US"/>
              </w:rPr>
            </w:pPr>
          </w:p>
        </w:tc>
        <w:tc>
          <w:tcPr>
            <w:tcW w:w="778" w:type="pct"/>
          </w:tcPr>
          <w:p w14:paraId="6F4DD686" w14:textId="77777777" w:rsidR="00AE1CE5" w:rsidRPr="00E61C32" w:rsidRDefault="00AE1CE5" w:rsidP="00AE1CE5">
            <w:pPr>
              <w:rPr>
                <w:sz w:val="18"/>
                <w:lang w:eastAsia="en-US"/>
              </w:rPr>
            </w:pPr>
            <w:r w:rsidRPr="00E61C32">
              <w:rPr>
                <w:sz w:val="18"/>
                <w:szCs w:val="18"/>
                <w:lang w:eastAsia="en-US"/>
              </w:rPr>
              <w:t>Tier 2a/ RPE (APF 4)</w:t>
            </w:r>
          </w:p>
        </w:tc>
        <w:tc>
          <w:tcPr>
            <w:tcW w:w="1744" w:type="pct"/>
          </w:tcPr>
          <w:p w14:paraId="182BC4F3" w14:textId="009F5607" w:rsidR="00AE1CE5" w:rsidRPr="00E61C32" w:rsidRDefault="00AE1CE5" w:rsidP="00AE1CE5">
            <w:pPr>
              <w:jc w:val="both"/>
              <w:rPr>
                <w:sz w:val="18"/>
                <w:lang w:eastAsia="en-US"/>
              </w:rPr>
            </w:pPr>
            <w:r>
              <w:rPr>
                <w:sz w:val="18"/>
                <w:lang w:eastAsia="en-US"/>
              </w:rPr>
              <w:t>0.003</w:t>
            </w:r>
          </w:p>
        </w:tc>
        <w:tc>
          <w:tcPr>
            <w:tcW w:w="1744" w:type="pct"/>
            <w:shd w:val="clear" w:color="auto" w:fill="auto"/>
            <w:tcMar>
              <w:top w:w="57" w:type="dxa"/>
              <w:bottom w:w="57" w:type="dxa"/>
            </w:tcMar>
          </w:tcPr>
          <w:p w14:paraId="622F51E7" w14:textId="6EACC9CA" w:rsidR="00AE1CE5" w:rsidRPr="00E61C32" w:rsidRDefault="00AE1CE5" w:rsidP="00AE1CE5">
            <w:pPr>
              <w:jc w:val="both"/>
              <w:rPr>
                <w:sz w:val="18"/>
                <w:lang w:eastAsia="en-US"/>
              </w:rPr>
            </w:pPr>
            <w:r>
              <w:rPr>
                <w:sz w:val="18"/>
                <w:lang w:eastAsia="en-US"/>
              </w:rPr>
              <w:t>0.003</w:t>
            </w:r>
          </w:p>
        </w:tc>
      </w:tr>
      <w:tr w:rsidR="00AE1CE5" w:rsidRPr="00E61C32" w14:paraId="4CDA282F" w14:textId="77777777" w:rsidTr="009432D5">
        <w:trPr>
          <w:cantSplit/>
          <w:tblHeader/>
        </w:trPr>
        <w:tc>
          <w:tcPr>
            <w:tcW w:w="734" w:type="pct"/>
            <w:vMerge/>
            <w:shd w:val="clear" w:color="auto" w:fill="auto"/>
          </w:tcPr>
          <w:p w14:paraId="7CE30E30" w14:textId="77777777" w:rsidR="00AE1CE5" w:rsidRPr="00E61C32" w:rsidRDefault="00AE1CE5" w:rsidP="00AE1CE5">
            <w:pPr>
              <w:rPr>
                <w:b/>
                <w:sz w:val="18"/>
                <w:lang w:eastAsia="en-US"/>
              </w:rPr>
            </w:pPr>
          </w:p>
        </w:tc>
        <w:tc>
          <w:tcPr>
            <w:tcW w:w="778" w:type="pct"/>
          </w:tcPr>
          <w:p w14:paraId="2DA43CC7" w14:textId="77777777" w:rsidR="00AE1CE5" w:rsidRPr="00E61C32" w:rsidRDefault="00AE1CE5" w:rsidP="00AE1CE5">
            <w:pPr>
              <w:rPr>
                <w:sz w:val="18"/>
                <w:lang w:eastAsia="en-US"/>
              </w:rPr>
            </w:pPr>
            <w:r w:rsidRPr="00E61C32">
              <w:rPr>
                <w:sz w:val="18"/>
                <w:szCs w:val="18"/>
                <w:lang w:eastAsia="en-US"/>
              </w:rPr>
              <w:t>Tier 2b/ RPE (APF 10)</w:t>
            </w:r>
          </w:p>
        </w:tc>
        <w:tc>
          <w:tcPr>
            <w:tcW w:w="1744" w:type="pct"/>
          </w:tcPr>
          <w:p w14:paraId="10BC6328" w14:textId="0E7EDD00" w:rsidR="00AE1CE5" w:rsidRPr="00E61C32" w:rsidRDefault="00AE1CE5" w:rsidP="00AE1CE5">
            <w:pPr>
              <w:jc w:val="both"/>
              <w:rPr>
                <w:sz w:val="18"/>
                <w:lang w:eastAsia="en-US"/>
              </w:rPr>
            </w:pPr>
            <w:r>
              <w:rPr>
                <w:sz w:val="18"/>
                <w:lang w:eastAsia="en-US"/>
              </w:rPr>
              <w:t>0.001</w:t>
            </w:r>
          </w:p>
        </w:tc>
        <w:tc>
          <w:tcPr>
            <w:tcW w:w="1744" w:type="pct"/>
            <w:shd w:val="clear" w:color="auto" w:fill="auto"/>
            <w:tcMar>
              <w:top w:w="57" w:type="dxa"/>
              <w:bottom w:w="57" w:type="dxa"/>
            </w:tcMar>
          </w:tcPr>
          <w:p w14:paraId="2634A63D" w14:textId="15B181C3" w:rsidR="00AE1CE5" w:rsidRPr="00E61C32" w:rsidRDefault="00AE1CE5" w:rsidP="00AE1CE5">
            <w:pPr>
              <w:jc w:val="both"/>
              <w:rPr>
                <w:sz w:val="18"/>
                <w:lang w:eastAsia="en-US"/>
              </w:rPr>
            </w:pPr>
            <w:r>
              <w:rPr>
                <w:sz w:val="18"/>
                <w:lang w:eastAsia="en-US"/>
              </w:rPr>
              <w:t>0.001</w:t>
            </w:r>
          </w:p>
        </w:tc>
      </w:tr>
      <w:tr w:rsidR="00AE1CE5" w:rsidRPr="00E61C32" w14:paraId="4C5363BA" w14:textId="77777777" w:rsidTr="009432D5">
        <w:trPr>
          <w:cantSplit/>
          <w:tblHeader/>
        </w:trPr>
        <w:tc>
          <w:tcPr>
            <w:tcW w:w="734" w:type="pct"/>
            <w:vMerge/>
            <w:shd w:val="clear" w:color="auto" w:fill="auto"/>
          </w:tcPr>
          <w:p w14:paraId="68446B7D" w14:textId="77777777" w:rsidR="00AE1CE5" w:rsidRPr="00E61C32" w:rsidRDefault="00AE1CE5" w:rsidP="00AE1CE5">
            <w:pPr>
              <w:rPr>
                <w:b/>
                <w:sz w:val="18"/>
                <w:lang w:eastAsia="en-US"/>
              </w:rPr>
            </w:pPr>
          </w:p>
        </w:tc>
        <w:tc>
          <w:tcPr>
            <w:tcW w:w="778" w:type="pct"/>
          </w:tcPr>
          <w:p w14:paraId="23DC8124" w14:textId="77777777" w:rsidR="00AE1CE5" w:rsidRPr="00E61C32" w:rsidRDefault="00AE1CE5" w:rsidP="00AE1CE5">
            <w:pPr>
              <w:rPr>
                <w:sz w:val="18"/>
                <w:lang w:eastAsia="en-US"/>
              </w:rPr>
            </w:pPr>
            <w:r w:rsidRPr="00E61C32">
              <w:rPr>
                <w:sz w:val="18"/>
                <w:szCs w:val="18"/>
                <w:lang w:eastAsia="en-US"/>
              </w:rPr>
              <w:t>Tier 2c/ RPE (APF 40)</w:t>
            </w:r>
          </w:p>
        </w:tc>
        <w:tc>
          <w:tcPr>
            <w:tcW w:w="1744" w:type="pct"/>
          </w:tcPr>
          <w:p w14:paraId="5D52F6AD" w14:textId="26719EFE" w:rsidR="00AE1CE5" w:rsidRPr="00E61C32" w:rsidRDefault="00AE1CE5" w:rsidP="00AE1CE5">
            <w:pPr>
              <w:jc w:val="both"/>
              <w:rPr>
                <w:sz w:val="18"/>
                <w:lang w:eastAsia="en-US"/>
              </w:rPr>
            </w:pPr>
            <w:r>
              <w:rPr>
                <w:sz w:val="18"/>
                <w:lang w:eastAsia="en-US"/>
              </w:rPr>
              <w:t>0.0003</w:t>
            </w:r>
          </w:p>
        </w:tc>
        <w:tc>
          <w:tcPr>
            <w:tcW w:w="1744" w:type="pct"/>
            <w:shd w:val="clear" w:color="auto" w:fill="auto"/>
            <w:tcMar>
              <w:top w:w="57" w:type="dxa"/>
              <w:bottom w:w="57" w:type="dxa"/>
            </w:tcMar>
          </w:tcPr>
          <w:p w14:paraId="52CE3851" w14:textId="3C592A52" w:rsidR="00AE1CE5" w:rsidRPr="00E61C32" w:rsidRDefault="00AE1CE5" w:rsidP="00AE1CE5">
            <w:pPr>
              <w:jc w:val="both"/>
              <w:rPr>
                <w:sz w:val="18"/>
                <w:lang w:eastAsia="en-US"/>
              </w:rPr>
            </w:pPr>
            <w:r>
              <w:rPr>
                <w:sz w:val="18"/>
                <w:lang w:eastAsia="en-US"/>
              </w:rPr>
              <w:t>0.0003</w:t>
            </w:r>
          </w:p>
        </w:tc>
      </w:tr>
    </w:tbl>
    <w:p w14:paraId="5C1EBA0D" w14:textId="77777777" w:rsidR="009432D5" w:rsidRPr="00E61C32" w:rsidRDefault="009432D5" w:rsidP="00D05D40">
      <w:pPr>
        <w:jc w:val="both"/>
        <w:rPr>
          <w:b/>
          <w:lang w:eastAsia="en-US"/>
        </w:rPr>
      </w:pPr>
    </w:p>
    <w:tbl>
      <w:tblPr>
        <w:tblW w:w="508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132"/>
        <w:gridCol w:w="1201"/>
        <w:gridCol w:w="3008"/>
        <w:gridCol w:w="3008"/>
      </w:tblGrid>
      <w:tr w:rsidR="005C2DDC" w:rsidRPr="00E61C32" w14:paraId="3EF8A867" w14:textId="77777777" w:rsidTr="00DD7196">
        <w:trPr>
          <w:cantSplit/>
          <w:tblHeader/>
        </w:trPr>
        <w:tc>
          <w:tcPr>
            <w:tcW w:w="734" w:type="pct"/>
            <w:shd w:val="clear" w:color="auto" w:fill="auto"/>
          </w:tcPr>
          <w:p w14:paraId="5E83A538" w14:textId="3A06E56E" w:rsidR="005C2DDC" w:rsidRPr="00E61C32" w:rsidRDefault="00060885" w:rsidP="00DD7196">
            <w:pPr>
              <w:jc w:val="both"/>
              <w:rPr>
                <w:b/>
                <w:sz w:val="18"/>
                <w:lang w:eastAsia="en-US"/>
              </w:rPr>
            </w:pPr>
            <w:r w:rsidRPr="00060885">
              <w:rPr>
                <w:b/>
                <w:lang w:eastAsia="en-US"/>
              </w:rPr>
              <w:t>PT2 Hotels and nurs</w:t>
            </w:r>
            <w:r w:rsidR="004F228E" w:rsidRPr="00E271EF">
              <w:rPr>
                <w:b/>
                <w:lang w:eastAsia="en-US"/>
              </w:rPr>
              <w:t>eries</w:t>
            </w:r>
            <w:r w:rsidR="005C2DDC" w:rsidRPr="00E61C32">
              <w:rPr>
                <w:b/>
                <w:sz w:val="18"/>
                <w:lang w:eastAsia="en-US"/>
              </w:rPr>
              <w:t>Exposure scenario</w:t>
            </w:r>
          </w:p>
        </w:tc>
        <w:tc>
          <w:tcPr>
            <w:tcW w:w="778" w:type="pct"/>
          </w:tcPr>
          <w:p w14:paraId="7B663DA4" w14:textId="77777777" w:rsidR="005C2DDC" w:rsidRPr="00AE3EAB" w:rsidRDefault="005C2DDC" w:rsidP="00DD7196">
            <w:pPr>
              <w:jc w:val="both"/>
              <w:rPr>
                <w:b/>
                <w:sz w:val="18"/>
                <w:lang w:eastAsia="en-US"/>
              </w:rPr>
            </w:pPr>
            <w:r w:rsidRPr="00AE3EAB">
              <w:rPr>
                <w:b/>
                <w:sz w:val="18"/>
                <w:lang w:eastAsia="en-US"/>
              </w:rPr>
              <w:t>Tier/PPE</w:t>
            </w:r>
          </w:p>
        </w:tc>
        <w:tc>
          <w:tcPr>
            <w:tcW w:w="1744" w:type="pct"/>
          </w:tcPr>
          <w:p w14:paraId="1C57B6CA" w14:textId="77777777" w:rsidR="005C2DDC" w:rsidRPr="00E61C32" w:rsidRDefault="005C2DDC" w:rsidP="00DD7196">
            <w:pPr>
              <w:jc w:val="both"/>
              <w:rPr>
                <w:b/>
                <w:sz w:val="18"/>
                <w:lang w:eastAsia="en-US"/>
              </w:rPr>
            </w:pPr>
            <w:r w:rsidRPr="00E61C32">
              <w:rPr>
                <w:b/>
                <w:sz w:val="18"/>
                <w:lang w:eastAsia="en-US"/>
              </w:rPr>
              <w:t>Estimated inhalation exposure</w:t>
            </w:r>
          </w:p>
          <w:p w14:paraId="6C0C20BF" w14:textId="77777777" w:rsidR="005C2DDC" w:rsidRPr="00E61C32" w:rsidRDefault="005C2DDC" w:rsidP="00DD7196">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1744" w:type="pct"/>
            <w:shd w:val="clear" w:color="auto" w:fill="auto"/>
            <w:tcMar>
              <w:top w:w="57" w:type="dxa"/>
              <w:bottom w:w="57" w:type="dxa"/>
            </w:tcMar>
          </w:tcPr>
          <w:p w14:paraId="28513686" w14:textId="77777777" w:rsidR="005C2DDC" w:rsidRPr="00E61C32" w:rsidRDefault="005C2DDC" w:rsidP="00DD7196">
            <w:pPr>
              <w:jc w:val="both"/>
              <w:rPr>
                <w:b/>
                <w:sz w:val="18"/>
                <w:lang w:eastAsia="en-US"/>
              </w:rPr>
            </w:pPr>
            <w:r w:rsidRPr="00E61C32">
              <w:rPr>
                <w:b/>
                <w:sz w:val="18"/>
                <w:lang w:eastAsia="en-US"/>
              </w:rPr>
              <w:t>Estimated total exposure</w:t>
            </w:r>
          </w:p>
          <w:p w14:paraId="4EA58553" w14:textId="77777777" w:rsidR="005C2DDC" w:rsidRPr="00E61C32" w:rsidRDefault="005C2DDC" w:rsidP="00DD7196">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5C2DDC" w:rsidRPr="00E61C32" w14:paraId="317AC268" w14:textId="77777777" w:rsidTr="00DD7196">
        <w:trPr>
          <w:cantSplit/>
          <w:tblHeader/>
        </w:trPr>
        <w:tc>
          <w:tcPr>
            <w:tcW w:w="734" w:type="pct"/>
            <w:vMerge w:val="restart"/>
            <w:shd w:val="clear" w:color="auto" w:fill="auto"/>
          </w:tcPr>
          <w:p w14:paraId="64615CCB" w14:textId="77777777" w:rsidR="005C2DDC" w:rsidRPr="00E61C32" w:rsidRDefault="005C2DDC" w:rsidP="00DD7196">
            <w:pPr>
              <w:rPr>
                <w:b/>
                <w:sz w:val="18"/>
                <w:lang w:eastAsia="en-US"/>
              </w:rPr>
            </w:pPr>
            <w:r w:rsidRPr="00E61C32">
              <w:rPr>
                <w:b/>
                <w:sz w:val="18"/>
                <w:lang w:eastAsia="en-US"/>
              </w:rPr>
              <w:t>Scenario [1d]</w:t>
            </w:r>
          </w:p>
        </w:tc>
        <w:tc>
          <w:tcPr>
            <w:tcW w:w="778" w:type="pct"/>
          </w:tcPr>
          <w:p w14:paraId="0631CEBC" w14:textId="77777777" w:rsidR="005C2DDC" w:rsidRPr="00E61C32" w:rsidRDefault="005C2DDC" w:rsidP="00DD7196">
            <w:pPr>
              <w:rPr>
                <w:sz w:val="18"/>
                <w:lang w:eastAsia="en-US"/>
              </w:rPr>
            </w:pPr>
            <w:r w:rsidRPr="00E61C32">
              <w:rPr>
                <w:sz w:val="18"/>
                <w:lang w:eastAsia="en-US"/>
              </w:rPr>
              <w:t>Tier 1/no RPE</w:t>
            </w:r>
          </w:p>
        </w:tc>
        <w:tc>
          <w:tcPr>
            <w:tcW w:w="1744" w:type="pct"/>
          </w:tcPr>
          <w:p w14:paraId="3FD4C6DB" w14:textId="77777777" w:rsidR="005C2DDC" w:rsidRPr="00E61C32" w:rsidRDefault="005C2DDC" w:rsidP="00DD7196">
            <w:pPr>
              <w:jc w:val="both"/>
              <w:rPr>
                <w:sz w:val="18"/>
                <w:lang w:eastAsia="en-US"/>
              </w:rPr>
            </w:pPr>
            <w:r>
              <w:rPr>
                <w:sz w:val="18"/>
                <w:lang w:eastAsia="en-US"/>
              </w:rPr>
              <w:t>0.0107</w:t>
            </w:r>
          </w:p>
        </w:tc>
        <w:tc>
          <w:tcPr>
            <w:tcW w:w="1744" w:type="pct"/>
            <w:shd w:val="clear" w:color="auto" w:fill="auto"/>
            <w:tcMar>
              <w:top w:w="57" w:type="dxa"/>
              <w:bottom w:w="57" w:type="dxa"/>
            </w:tcMar>
          </w:tcPr>
          <w:p w14:paraId="60DDA11D" w14:textId="77777777" w:rsidR="005C2DDC" w:rsidRPr="00E61C32" w:rsidRDefault="005C2DDC" w:rsidP="00DD7196">
            <w:pPr>
              <w:jc w:val="both"/>
              <w:rPr>
                <w:sz w:val="18"/>
                <w:lang w:eastAsia="en-US"/>
              </w:rPr>
            </w:pPr>
            <w:r>
              <w:rPr>
                <w:sz w:val="18"/>
                <w:lang w:eastAsia="en-US"/>
              </w:rPr>
              <w:t>0.0107</w:t>
            </w:r>
          </w:p>
        </w:tc>
      </w:tr>
      <w:tr w:rsidR="005C2DDC" w:rsidRPr="00E61C32" w14:paraId="2D713331" w14:textId="77777777" w:rsidTr="00DD7196">
        <w:trPr>
          <w:cantSplit/>
          <w:tblHeader/>
        </w:trPr>
        <w:tc>
          <w:tcPr>
            <w:tcW w:w="734" w:type="pct"/>
            <w:vMerge/>
            <w:shd w:val="clear" w:color="auto" w:fill="auto"/>
          </w:tcPr>
          <w:p w14:paraId="4D80E6B3" w14:textId="77777777" w:rsidR="005C2DDC" w:rsidRPr="00E61C32" w:rsidRDefault="005C2DDC" w:rsidP="00DD7196">
            <w:pPr>
              <w:rPr>
                <w:b/>
                <w:sz w:val="18"/>
                <w:lang w:eastAsia="en-US"/>
              </w:rPr>
            </w:pPr>
          </w:p>
        </w:tc>
        <w:tc>
          <w:tcPr>
            <w:tcW w:w="778" w:type="pct"/>
          </w:tcPr>
          <w:p w14:paraId="651F2F7A" w14:textId="77777777" w:rsidR="005C2DDC" w:rsidRPr="00E61C32" w:rsidRDefault="005C2DDC" w:rsidP="00DD7196">
            <w:pPr>
              <w:rPr>
                <w:sz w:val="18"/>
                <w:lang w:eastAsia="en-US"/>
              </w:rPr>
            </w:pPr>
            <w:r w:rsidRPr="00E61C32">
              <w:rPr>
                <w:sz w:val="18"/>
                <w:szCs w:val="18"/>
                <w:lang w:eastAsia="en-US"/>
              </w:rPr>
              <w:t>Tier 2a/ RPE (APF 4)</w:t>
            </w:r>
          </w:p>
        </w:tc>
        <w:tc>
          <w:tcPr>
            <w:tcW w:w="1744" w:type="pct"/>
          </w:tcPr>
          <w:p w14:paraId="786D3BFA" w14:textId="77777777" w:rsidR="005C2DDC" w:rsidRPr="00E61C32" w:rsidRDefault="005C2DDC" w:rsidP="00DD7196">
            <w:pPr>
              <w:jc w:val="both"/>
              <w:rPr>
                <w:sz w:val="18"/>
                <w:lang w:eastAsia="en-US"/>
              </w:rPr>
            </w:pPr>
            <w:r>
              <w:rPr>
                <w:sz w:val="18"/>
                <w:lang w:eastAsia="en-US"/>
              </w:rPr>
              <w:t>0.003</w:t>
            </w:r>
          </w:p>
        </w:tc>
        <w:tc>
          <w:tcPr>
            <w:tcW w:w="1744" w:type="pct"/>
            <w:shd w:val="clear" w:color="auto" w:fill="auto"/>
            <w:tcMar>
              <w:top w:w="57" w:type="dxa"/>
              <w:bottom w:w="57" w:type="dxa"/>
            </w:tcMar>
          </w:tcPr>
          <w:p w14:paraId="11A2CBCD" w14:textId="77777777" w:rsidR="005C2DDC" w:rsidRPr="00E61C32" w:rsidRDefault="005C2DDC" w:rsidP="00DD7196">
            <w:pPr>
              <w:jc w:val="both"/>
              <w:rPr>
                <w:sz w:val="18"/>
                <w:lang w:eastAsia="en-US"/>
              </w:rPr>
            </w:pPr>
            <w:r>
              <w:rPr>
                <w:sz w:val="18"/>
                <w:lang w:eastAsia="en-US"/>
              </w:rPr>
              <w:t>0.003</w:t>
            </w:r>
          </w:p>
        </w:tc>
      </w:tr>
      <w:tr w:rsidR="005C2DDC" w:rsidRPr="00E61C32" w14:paraId="790C5591" w14:textId="77777777" w:rsidTr="00DD7196">
        <w:trPr>
          <w:cantSplit/>
          <w:tblHeader/>
        </w:trPr>
        <w:tc>
          <w:tcPr>
            <w:tcW w:w="734" w:type="pct"/>
            <w:vMerge/>
            <w:shd w:val="clear" w:color="auto" w:fill="auto"/>
          </w:tcPr>
          <w:p w14:paraId="6AC5AFB9" w14:textId="77777777" w:rsidR="005C2DDC" w:rsidRPr="00E61C32" w:rsidRDefault="005C2DDC" w:rsidP="00DD7196">
            <w:pPr>
              <w:rPr>
                <w:b/>
                <w:sz w:val="18"/>
                <w:lang w:eastAsia="en-US"/>
              </w:rPr>
            </w:pPr>
          </w:p>
        </w:tc>
        <w:tc>
          <w:tcPr>
            <w:tcW w:w="778" w:type="pct"/>
          </w:tcPr>
          <w:p w14:paraId="3CF32CA4" w14:textId="77777777" w:rsidR="005C2DDC" w:rsidRPr="00E61C32" w:rsidRDefault="005C2DDC" w:rsidP="00DD7196">
            <w:pPr>
              <w:rPr>
                <w:sz w:val="18"/>
                <w:lang w:eastAsia="en-US"/>
              </w:rPr>
            </w:pPr>
            <w:r w:rsidRPr="00E61C32">
              <w:rPr>
                <w:sz w:val="18"/>
                <w:szCs w:val="18"/>
                <w:lang w:eastAsia="en-US"/>
              </w:rPr>
              <w:t>Tier 2b/ RPE (APF 10)</w:t>
            </w:r>
          </w:p>
        </w:tc>
        <w:tc>
          <w:tcPr>
            <w:tcW w:w="1744" w:type="pct"/>
          </w:tcPr>
          <w:p w14:paraId="580460B9" w14:textId="77777777" w:rsidR="005C2DDC" w:rsidRPr="00E61C32" w:rsidRDefault="005C2DDC" w:rsidP="00DD7196">
            <w:pPr>
              <w:jc w:val="both"/>
              <w:rPr>
                <w:sz w:val="18"/>
                <w:lang w:eastAsia="en-US"/>
              </w:rPr>
            </w:pPr>
            <w:r>
              <w:rPr>
                <w:sz w:val="18"/>
                <w:lang w:eastAsia="en-US"/>
              </w:rPr>
              <w:t>0.001</w:t>
            </w:r>
          </w:p>
        </w:tc>
        <w:tc>
          <w:tcPr>
            <w:tcW w:w="1744" w:type="pct"/>
            <w:shd w:val="clear" w:color="auto" w:fill="auto"/>
            <w:tcMar>
              <w:top w:w="57" w:type="dxa"/>
              <w:bottom w:w="57" w:type="dxa"/>
            </w:tcMar>
          </w:tcPr>
          <w:p w14:paraId="3AFF8E8C" w14:textId="77777777" w:rsidR="005C2DDC" w:rsidRPr="00E61C32" w:rsidRDefault="005C2DDC" w:rsidP="00DD7196">
            <w:pPr>
              <w:jc w:val="both"/>
              <w:rPr>
                <w:sz w:val="18"/>
                <w:lang w:eastAsia="en-US"/>
              </w:rPr>
            </w:pPr>
            <w:r>
              <w:rPr>
                <w:sz w:val="18"/>
                <w:lang w:eastAsia="en-US"/>
              </w:rPr>
              <w:t>0.001</w:t>
            </w:r>
          </w:p>
        </w:tc>
      </w:tr>
      <w:tr w:rsidR="005C2DDC" w:rsidRPr="00E61C32" w14:paraId="443A7D1A" w14:textId="77777777" w:rsidTr="00DD7196">
        <w:trPr>
          <w:cantSplit/>
          <w:tblHeader/>
        </w:trPr>
        <w:tc>
          <w:tcPr>
            <w:tcW w:w="734" w:type="pct"/>
            <w:vMerge/>
            <w:shd w:val="clear" w:color="auto" w:fill="auto"/>
          </w:tcPr>
          <w:p w14:paraId="693B8B2B" w14:textId="77777777" w:rsidR="005C2DDC" w:rsidRPr="00E61C32" w:rsidRDefault="005C2DDC" w:rsidP="00DD7196">
            <w:pPr>
              <w:rPr>
                <w:b/>
                <w:sz w:val="18"/>
                <w:lang w:eastAsia="en-US"/>
              </w:rPr>
            </w:pPr>
          </w:p>
        </w:tc>
        <w:tc>
          <w:tcPr>
            <w:tcW w:w="778" w:type="pct"/>
          </w:tcPr>
          <w:p w14:paraId="2C56D540" w14:textId="77777777" w:rsidR="005C2DDC" w:rsidRPr="00E61C32" w:rsidRDefault="005C2DDC" w:rsidP="00DD7196">
            <w:pPr>
              <w:rPr>
                <w:sz w:val="18"/>
                <w:lang w:eastAsia="en-US"/>
              </w:rPr>
            </w:pPr>
            <w:r w:rsidRPr="00E61C32">
              <w:rPr>
                <w:sz w:val="18"/>
                <w:szCs w:val="18"/>
                <w:lang w:eastAsia="en-US"/>
              </w:rPr>
              <w:t>Tier 2c/ RPE (APF 40)</w:t>
            </w:r>
          </w:p>
        </w:tc>
        <w:tc>
          <w:tcPr>
            <w:tcW w:w="1744" w:type="pct"/>
          </w:tcPr>
          <w:p w14:paraId="1A3FCFEB" w14:textId="77777777" w:rsidR="005C2DDC" w:rsidRPr="00E61C32" w:rsidRDefault="005C2DDC" w:rsidP="00DD7196">
            <w:pPr>
              <w:jc w:val="both"/>
              <w:rPr>
                <w:sz w:val="18"/>
                <w:lang w:eastAsia="en-US"/>
              </w:rPr>
            </w:pPr>
            <w:r>
              <w:rPr>
                <w:sz w:val="18"/>
                <w:lang w:eastAsia="en-US"/>
              </w:rPr>
              <w:t>0.0003</w:t>
            </w:r>
          </w:p>
        </w:tc>
        <w:tc>
          <w:tcPr>
            <w:tcW w:w="1744" w:type="pct"/>
            <w:shd w:val="clear" w:color="auto" w:fill="auto"/>
            <w:tcMar>
              <w:top w:w="57" w:type="dxa"/>
              <w:bottom w:w="57" w:type="dxa"/>
            </w:tcMar>
          </w:tcPr>
          <w:p w14:paraId="1D1831C8" w14:textId="77777777" w:rsidR="005C2DDC" w:rsidRPr="00E61C32" w:rsidRDefault="005C2DDC" w:rsidP="00DD7196">
            <w:pPr>
              <w:jc w:val="both"/>
              <w:rPr>
                <w:sz w:val="18"/>
                <w:lang w:eastAsia="en-US"/>
              </w:rPr>
            </w:pPr>
            <w:r>
              <w:rPr>
                <w:sz w:val="18"/>
                <w:lang w:eastAsia="en-US"/>
              </w:rPr>
              <w:t>0.0003</w:t>
            </w:r>
          </w:p>
        </w:tc>
      </w:tr>
    </w:tbl>
    <w:p w14:paraId="689E72A7" w14:textId="77777777" w:rsidR="000569AC" w:rsidRDefault="000569AC" w:rsidP="00D05D40">
      <w:pPr>
        <w:jc w:val="both"/>
        <w:rPr>
          <w:b/>
          <w:u w:val="single"/>
          <w:lang w:eastAsia="en-US"/>
        </w:rPr>
      </w:pPr>
    </w:p>
    <w:p w14:paraId="519B2D11" w14:textId="77777777" w:rsidR="000569AC" w:rsidRDefault="000569AC" w:rsidP="00D05D40">
      <w:pPr>
        <w:jc w:val="both"/>
        <w:rPr>
          <w:b/>
          <w:u w:val="single"/>
          <w:lang w:eastAsia="en-US"/>
        </w:rPr>
      </w:pPr>
    </w:p>
    <w:p w14:paraId="7D82458E" w14:textId="772F5698" w:rsidR="00D05D40" w:rsidRDefault="009432D5" w:rsidP="00D05D40">
      <w:pPr>
        <w:jc w:val="both"/>
        <w:rPr>
          <w:b/>
          <w:u w:val="single"/>
          <w:lang w:eastAsia="en-US"/>
        </w:rPr>
      </w:pPr>
      <w:r>
        <w:rPr>
          <w:b/>
          <w:u w:val="single"/>
          <w:lang w:eastAsia="en-US"/>
        </w:rPr>
        <w:t>PT</w:t>
      </w:r>
      <w:r w:rsidR="00D05D40" w:rsidRPr="00E61C32">
        <w:rPr>
          <w:b/>
          <w:u w:val="single"/>
          <w:lang w:eastAsia="en-US"/>
        </w:rPr>
        <w:t xml:space="preserve">4 </w:t>
      </w:r>
      <w:r w:rsidR="00B37B11">
        <w:rPr>
          <w:b/>
          <w:u w:val="single"/>
          <w:lang w:eastAsia="en-US"/>
        </w:rPr>
        <w:t>Small kitchens</w:t>
      </w:r>
    </w:p>
    <w:p w14:paraId="1059D1A8" w14:textId="1D6649C3" w:rsidR="00B37B11" w:rsidRPr="00E61C32" w:rsidRDefault="00B37B11" w:rsidP="00D05D40">
      <w:pPr>
        <w:jc w:val="both"/>
        <w:rPr>
          <w:b/>
          <w:u w:val="single"/>
          <w:lang w:eastAsia="en-US"/>
        </w:rPr>
      </w:pPr>
      <w:r>
        <w:rPr>
          <w:b/>
          <w:u w:val="single"/>
          <w:lang w:eastAsia="en-US"/>
        </w:rPr>
        <w:t>PT4 Canteens</w:t>
      </w:r>
    </w:p>
    <w:p w14:paraId="09B35B1D" w14:textId="77777777" w:rsidR="00D05D40" w:rsidRPr="00A81921" w:rsidRDefault="00D05D40" w:rsidP="00D05D40">
      <w:pPr>
        <w:jc w:val="both"/>
        <w:rPr>
          <w:lang w:eastAsia="en-US"/>
        </w:rPr>
      </w:pPr>
    </w:p>
    <w:tbl>
      <w:tblPr>
        <w:tblW w:w="508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72"/>
        <w:gridCol w:w="1455"/>
        <w:gridCol w:w="3261"/>
        <w:gridCol w:w="3261"/>
      </w:tblGrid>
      <w:tr w:rsidR="00D05D40" w:rsidRPr="00E61C32" w14:paraId="4A1F1CC6" w14:textId="77777777" w:rsidTr="00A12C45">
        <w:trPr>
          <w:cantSplit/>
          <w:tblHeader/>
        </w:trPr>
        <w:tc>
          <w:tcPr>
            <w:tcW w:w="734" w:type="pct"/>
            <w:shd w:val="clear" w:color="auto" w:fill="auto"/>
          </w:tcPr>
          <w:p w14:paraId="40BB2B32" w14:textId="77777777" w:rsidR="00D05D40" w:rsidRPr="00E61C32" w:rsidRDefault="00D05D40" w:rsidP="00A12C45">
            <w:pPr>
              <w:jc w:val="both"/>
              <w:rPr>
                <w:b/>
                <w:sz w:val="18"/>
                <w:lang w:eastAsia="en-US"/>
              </w:rPr>
            </w:pPr>
            <w:r w:rsidRPr="00E61C32">
              <w:rPr>
                <w:b/>
                <w:sz w:val="18"/>
                <w:lang w:eastAsia="en-US"/>
              </w:rPr>
              <w:t>Exposure scenario</w:t>
            </w:r>
          </w:p>
        </w:tc>
        <w:tc>
          <w:tcPr>
            <w:tcW w:w="778" w:type="pct"/>
          </w:tcPr>
          <w:p w14:paraId="6774F7D3" w14:textId="77777777" w:rsidR="00D05D40" w:rsidRPr="00AE3EAB" w:rsidRDefault="00D05D40" w:rsidP="00A12C45">
            <w:pPr>
              <w:jc w:val="both"/>
              <w:rPr>
                <w:b/>
                <w:sz w:val="18"/>
                <w:lang w:eastAsia="en-US"/>
              </w:rPr>
            </w:pPr>
            <w:r w:rsidRPr="00AE3EAB">
              <w:rPr>
                <w:b/>
                <w:sz w:val="18"/>
                <w:lang w:eastAsia="en-US"/>
              </w:rPr>
              <w:t>Tier/PPE</w:t>
            </w:r>
          </w:p>
        </w:tc>
        <w:tc>
          <w:tcPr>
            <w:tcW w:w="1744" w:type="pct"/>
          </w:tcPr>
          <w:p w14:paraId="0D54519E" w14:textId="77777777" w:rsidR="00D05D40" w:rsidRPr="00E61C32" w:rsidRDefault="00D05D40" w:rsidP="00A12C45">
            <w:pPr>
              <w:jc w:val="both"/>
              <w:rPr>
                <w:b/>
                <w:sz w:val="18"/>
                <w:lang w:eastAsia="en-US"/>
              </w:rPr>
            </w:pPr>
            <w:r w:rsidRPr="00E61C32">
              <w:rPr>
                <w:b/>
                <w:sz w:val="18"/>
                <w:lang w:eastAsia="en-US"/>
              </w:rPr>
              <w:t>Estimated inhalation exposure</w:t>
            </w:r>
          </w:p>
          <w:p w14:paraId="76CBC674" w14:textId="77777777" w:rsidR="00D05D40" w:rsidRPr="00E61C32" w:rsidRDefault="00D05D40" w:rsidP="00A12C45">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1744" w:type="pct"/>
            <w:shd w:val="clear" w:color="auto" w:fill="auto"/>
            <w:tcMar>
              <w:top w:w="57" w:type="dxa"/>
              <w:bottom w:w="57" w:type="dxa"/>
            </w:tcMar>
          </w:tcPr>
          <w:p w14:paraId="028948DB" w14:textId="77777777" w:rsidR="00D05D40" w:rsidRPr="00E61C32" w:rsidRDefault="00D05D40" w:rsidP="00A12C45">
            <w:pPr>
              <w:jc w:val="both"/>
              <w:rPr>
                <w:b/>
                <w:sz w:val="18"/>
                <w:lang w:eastAsia="en-US"/>
              </w:rPr>
            </w:pPr>
            <w:r w:rsidRPr="00E61C32">
              <w:rPr>
                <w:b/>
                <w:sz w:val="18"/>
                <w:lang w:eastAsia="en-US"/>
              </w:rPr>
              <w:t>Estimated total exposure</w:t>
            </w:r>
          </w:p>
          <w:p w14:paraId="67BC9EA5" w14:textId="77777777" w:rsidR="00D05D40" w:rsidRPr="00E61C32" w:rsidRDefault="00D05D40" w:rsidP="00A12C45">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D05D40" w:rsidRPr="00E61C32" w14:paraId="4ED666D3" w14:textId="77777777" w:rsidTr="00A12C45">
        <w:trPr>
          <w:cantSplit/>
          <w:tblHeader/>
        </w:trPr>
        <w:tc>
          <w:tcPr>
            <w:tcW w:w="734" w:type="pct"/>
            <w:vMerge w:val="restart"/>
            <w:shd w:val="clear" w:color="auto" w:fill="auto"/>
          </w:tcPr>
          <w:p w14:paraId="269FB9F0" w14:textId="77777777" w:rsidR="00D05D40" w:rsidRPr="00E61C32" w:rsidRDefault="00D05D40" w:rsidP="00A12C45">
            <w:pPr>
              <w:rPr>
                <w:b/>
                <w:sz w:val="18"/>
                <w:lang w:eastAsia="en-US"/>
              </w:rPr>
            </w:pPr>
            <w:r w:rsidRPr="00E61C32">
              <w:rPr>
                <w:b/>
                <w:sz w:val="18"/>
                <w:lang w:eastAsia="en-US"/>
              </w:rPr>
              <w:t>Scenario [1d]</w:t>
            </w:r>
          </w:p>
        </w:tc>
        <w:tc>
          <w:tcPr>
            <w:tcW w:w="778" w:type="pct"/>
          </w:tcPr>
          <w:p w14:paraId="58ACF624" w14:textId="77777777" w:rsidR="00D05D40" w:rsidRPr="00E61C32" w:rsidRDefault="00D05D40" w:rsidP="00A12C45">
            <w:pPr>
              <w:rPr>
                <w:sz w:val="18"/>
                <w:lang w:eastAsia="en-US"/>
              </w:rPr>
            </w:pPr>
            <w:r w:rsidRPr="00E61C32">
              <w:rPr>
                <w:sz w:val="18"/>
                <w:lang w:eastAsia="en-US"/>
              </w:rPr>
              <w:t>Tier 1/no RPE</w:t>
            </w:r>
          </w:p>
        </w:tc>
        <w:tc>
          <w:tcPr>
            <w:tcW w:w="1744" w:type="pct"/>
          </w:tcPr>
          <w:p w14:paraId="7E6BA7A1" w14:textId="29BF0CF0" w:rsidR="00D05D40" w:rsidRPr="00E61C32" w:rsidRDefault="00D05D40" w:rsidP="00A12C45">
            <w:pPr>
              <w:jc w:val="both"/>
              <w:rPr>
                <w:sz w:val="18"/>
                <w:lang w:eastAsia="en-US"/>
              </w:rPr>
            </w:pPr>
            <w:r w:rsidRPr="00E61C32">
              <w:rPr>
                <w:sz w:val="18"/>
                <w:lang w:eastAsia="en-US"/>
              </w:rPr>
              <w:t>0.</w:t>
            </w:r>
            <w:r w:rsidR="005C2DDC">
              <w:rPr>
                <w:sz w:val="18"/>
                <w:lang w:eastAsia="en-US"/>
              </w:rPr>
              <w:t>0105</w:t>
            </w:r>
          </w:p>
        </w:tc>
        <w:tc>
          <w:tcPr>
            <w:tcW w:w="1744" w:type="pct"/>
            <w:shd w:val="clear" w:color="auto" w:fill="auto"/>
            <w:tcMar>
              <w:top w:w="57" w:type="dxa"/>
              <w:bottom w:w="57" w:type="dxa"/>
            </w:tcMar>
          </w:tcPr>
          <w:p w14:paraId="030AC28E" w14:textId="6659C1A2" w:rsidR="00D05D40" w:rsidRPr="00E61C32" w:rsidRDefault="005C2DDC" w:rsidP="00A12C45">
            <w:pPr>
              <w:jc w:val="both"/>
              <w:rPr>
                <w:sz w:val="18"/>
                <w:lang w:eastAsia="en-US"/>
              </w:rPr>
            </w:pPr>
            <w:r>
              <w:rPr>
                <w:sz w:val="18"/>
                <w:lang w:eastAsia="en-US"/>
              </w:rPr>
              <w:t>0.0105</w:t>
            </w:r>
          </w:p>
        </w:tc>
      </w:tr>
      <w:tr w:rsidR="005C2DDC" w:rsidRPr="00E61C32" w14:paraId="315C9AD8" w14:textId="77777777" w:rsidTr="00A12C45">
        <w:trPr>
          <w:cantSplit/>
          <w:tblHeader/>
        </w:trPr>
        <w:tc>
          <w:tcPr>
            <w:tcW w:w="734" w:type="pct"/>
            <w:vMerge/>
            <w:shd w:val="clear" w:color="auto" w:fill="auto"/>
          </w:tcPr>
          <w:p w14:paraId="12339110" w14:textId="77777777" w:rsidR="005C2DDC" w:rsidRPr="00E61C32" w:rsidRDefault="005C2DDC" w:rsidP="005C2DDC">
            <w:pPr>
              <w:rPr>
                <w:b/>
                <w:sz w:val="18"/>
                <w:lang w:eastAsia="en-US"/>
              </w:rPr>
            </w:pPr>
          </w:p>
        </w:tc>
        <w:tc>
          <w:tcPr>
            <w:tcW w:w="778" w:type="pct"/>
          </w:tcPr>
          <w:p w14:paraId="5F50C636" w14:textId="77777777" w:rsidR="005C2DDC" w:rsidRPr="00E61C32" w:rsidRDefault="005C2DDC" w:rsidP="005C2DDC">
            <w:pPr>
              <w:rPr>
                <w:sz w:val="18"/>
                <w:lang w:eastAsia="en-US"/>
              </w:rPr>
            </w:pPr>
            <w:r w:rsidRPr="00E61C32">
              <w:rPr>
                <w:sz w:val="18"/>
                <w:szCs w:val="18"/>
                <w:lang w:eastAsia="en-US"/>
              </w:rPr>
              <w:t>Tier 2a/ RPE (APF 4)</w:t>
            </w:r>
          </w:p>
        </w:tc>
        <w:tc>
          <w:tcPr>
            <w:tcW w:w="1744" w:type="pct"/>
          </w:tcPr>
          <w:p w14:paraId="38D0F6AF" w14:textId="2DA1104E" w:rsidR="005C2DDC" w:rsidRPr="00E61C32" w:rsidRDefault="005C2DDC" w:rsidP="005C2DDC">
            <w:pPr>
              <w:jc w:val="both"/>
              <w:rPr>
                <w:sz w:val="18"/>
                <w:lang w:eastAsia="en-US"/>
              </w:rPr>
            </w:pPr>
            <w:r w:rsidRPr="00991906">
              <w:t>0.003</w:t>
            </w:r>
          </w:p>
        </w:tc>
        <w:tc>
          <w:tcPr>
            <w:tcW w:w="1744" w:type="pct"/>
            <w:shd w:val="clear" w:color="auto" w:fill="auto"/>
            <w:tcMar>
              <w:top w:w="57" w:type="dxa"/>
              <w:bottom w:w="57" w:type="dxa"/>
            </w:tcMar>
          </w:tcPr>
          <w:p w14:paraId="43947516" w14:textId="5E3008A1" w:rsidR="005C2DDC" w:rsidRPr="00E61C32" w:rsidRDefault="005C2DDC" w:rsidP="005C2DDC">
            <w:pPr>
              <w:jc w:val="both"/>
              <w:rPr>
                <w:sz w:val="18"/>
                <w:lang w:eastAsia="en-US"/>
              </w:rPr>
            </w:pPr>
            <w:r w:rsidRPr="00991906">
              <w:t>0.003</w:t>
            </w:r>
          </w:p>
        </w:tc>
      </w:tr>
      <w:tr w:rsidR="005C2DDC" w:rsidRPr="00E61C32" w14:paraId="5483032A" w14:textId="77777777" w:rsidTr="00A12C45">
        <w:trPr>
          <w:cantSplit/>
          <w:tblHeader/>
        </w:trPr>
        <w:tc>
          <w:tcPr>
            <w:tcW w:w="734" w:type="pct"/>
            <w:vMerge/>
            <w:shd w:val="clear" w:color="auto" w:fill="auto"/>
          </w:tcPr>
          <w:p w14:paraId="48AD1FBE" w14:textId="77777777" w:rsidR="005C2DDC" w:rsidRPr="00E61C32" w:rsidRDefault="005C2DDC" w:rsidP="005C2DDC">
            <w:pPr>
              <w:rPr>
                <w:b/>
                <w:sz w:val="18"/>
                <w:lang w:eastAsia="en-US"/>
              </w:rPr>
            </w:pPr>
          </w:p>
        </w:tc>
        <w:tc>
          <w:tcPr>
            <w:tcW w:w="778" w:type="pct"/>
          </w:tcPr>
          <w:p w14:paraId="34A79C9B" w14:textId="77777777" w:rsidR="005C2DDC" w:rsidRPr="00E61C32" w:rsidRDefault="005C2DDC" w:rsidP="005C2DDC">
            <w:pPr>
              <w:rPr>
                <w:sz w:val="18"/>
                <w:lang w:eastAsia="en-US"/>
              </w:rPr>
            </w:pPr>
            <w:r w:rsidRPr="00E61C32">
              <w:rPr>
                <w:sz w:val="18"/>
                <w:szCs w:val="18"/>
                <w:lang w:eastAsia="en-US"/>
              </w:rPr>
              <w:t>Tier 2b/ RPE (APF 10)</w:t>
            </w:r>
          </w:p>
        </w:tc>
        <w:tc>
          <w:tcPr>
            <w:tcW w:w="1744" w:type="pct"/>
          </w:tcPr>
          <w:p w14:paraId="1D2FC552" w14:textId="59364FC8" w:rsidR="005C2DDC" w:rsidRPr="00E61C32" w:rsidRDefault="005C2DDC" w:rsidP="005C2DDC">
            <w:pPr>
              <w:jc w:val="both"/>
              <w:rPr>
                <w:sz w:val="18"/>
                <w:lang w:eastAsia="en-US"/>
              </w:rPr>
            </w:pPr>
            <w:r w:rsidRPr="00991906">
              <w:t>0.001</w:t>
            </w:r>
          </w:p>
        </w:tc>
        <w:tc>
          <w:tcPr>
            <w:tcW w:w="1744" w:type="pct"/>
            <w:shd w:val="clear" w:color="auto" w:fill="auto"/>
            <w:tcMar>
              <w:top w:w="57" w:type="dxa"/>
              <w:bottom w:w="57" w:type="dxa"/>
            </w:tcMar>
          </w:tcPr>
          <w:p w14:paraId="4CB19A8D" w14:textId="5BB803F5" w:rsidR="005C2DDC" w:rsidRPr="00E61C32" w:rsidRDefault="005C2DDC" w:rsidP="005C2DDC">
            <w:pPr>
              <w:jc w:val="both"/>
              <w:rPr>
                <w:sz w:val="18"/>
                <w:lang w:eastAsia="en-US"/>
              </w:rPr>
            </w:pPr>
            <w:r w:rsidRPr="00991906">
              <w:t>0.001</w:t>
            </w:r>
          </w:p>
        </w:tc>
      </w:tr>
      <w:tr w:rsidR="005C2DDC" w:rsidRPr="00E61C32" w14:paraId="5F604637" w14:textId="77777777" w:rsidTr="00A12C45">
        <w:trPr>
          <w:cantSplit/>
          <w:tblHeader/>
        </w:trPr>
        <w:tc>
          <w:tcPr>
            <w:tcW w:w="734" w:type="pct"/>
            <w:vMerge/>
            <w:shd w:val="clear" w:color="auto" w:fill="auto"/>
          </w:tcPr>
          <w:p w14:paraId="411D4A55" w14:textId="77777777" w:rsidR="005C2DDC" w:rsidRPr="00E61C32" w:rsidRDefault="005C2DDC" w:rsidP="005C2DDC">
            <w:pPr>
              <w:rPr>
                <w:b/>
                <w:sz w:val="18"/>
                <w:lang w:eastAsia="en-US"/>
              </w:rPr>
            </w:pPr>
          </w:p>
        </w:tc>
        <w:tc>
          <w:tcPr>
            <w:tcW w:w="778" w:type="pct"/>
          </w:tcPr>
          <w:p w14:paraId="1BB9842F" w14:textId="77777777" w:rsidR="005C2DDC" w:rsidRPr="00E61C32" w:rsidRDefault="005C2DDC" w:rsidP="005C2DDC">
            <w:pPr>
              <w:rPr>
                <w:sz w:val="18"/>
                <w:lang w:eastAsia="en-US"/>
              </w:rPr>
            </w:pPr>
            <w:r w:rsidRPr="00E61C32">
              <w:rPr>
                <w:sz w:val="18"/>
                <w:szCs w:val="18"/>
                <w:lang w:eastAsia="en-US"/>
              </w:rPr>
              <w:t>Tier 2c/ RPE (APF 40)</w:t>
            </w:r>
          </w:p>
        </w:tc>
        <w:tc>
          <w:tcPr>
            <w:tcW w:w="1744" w:type="pct"/>
          </w:tcPr>
          <w:p w14:paraId="3710C8BB" w14:textId="1BBD832C" w:rsidR="005C2DDC" w:rsidRPr="00E61C32" w:rsidRDefault="005C2DDC" w:rsidP="005C2DDC">
            <w:pPr>
              <w:jc w:val="both"/>
              <w:rPr>
                <w:sz w:val="18"/>
                <w:lang w:eastAsia="en-US"/>
              </w:rPr>
            </w:pPr>
            <w:r w:rsidRPr="00991906">
              <w:t>0.0003</w:t>
            </w:r>
          </w:p>
        </w:tc>
        <w:tc>
          <w:tcPr>
            <w:tcW w:w="1744" w:type="pct"/>
            <w:shd w:val="clear" w:color="auto" w:fill="auto"/>
            <w:tcMar>
              <w:top w:w="57" w:type="dxa"/>
              <w:bottom w:w="57" w:type="dxa"/>
            </w:tcMar>
          </w:tcPr>
          <w:p w14:paraId="19F1769E" w14:textId="3EA90FDA" w:rsidR="005C2DDC" w:rsidRPr="00E61C32" w:rsidRDefault="005C2DDC" w:rsidP="005C2DDC">
            <w:pPr>
              <w:jc w:val="both"/>
              <w:rPr>
                <w:sz w:val="18"/>
                <w:lang w:eastAsia="en-US"/>
              </w:rPr>
            </w:pPr>
            <w:r w:rsidRPr="00991906">
              <w:t>0.0003</w:t>
            </w:r>
          </w:p>
        </w:tc>
      </w:tr>
    </w:tbl>
    <w:p w14:paraId="46E5D409" w14:textId="77777777" w:rsidR="00D05D40" w:rsidRPr="00E61C32" w:rsidRDefault="00D05D40" w:rsidP="00D05D40">
      <w:pPr>
        <w:jc w:val="both"/>
        <w:rPr>
          <w:b/>
          <w:u w:val="single"/>
          <w:lang w:eastAsia="en-US"/>
        </w:rPr>
      </w:pPr>
    </w:p>
    <w:p w14:paraId="7A0429D8" w14:textId="38683D93" w:rsidR="00D05D40" w:rsidRPr="00AE3EAB" w:rsidRDefault="009432D5" w:rsidP="00D05D40">
      <w:pPr>
        <w:jc w:val="both"/>
        <w:rPr>
          <w:b/>
          <w:u w:val="single"/>
          <w:lang w:eastAsia="en-US"/>
        </w:rPr>
      </w:pPr>
      <w:r>
        <w:rPr>
          <w:b/>
          <w:u w:val="single"/>
          <w:lang w:eastAsia="en-US"/>
        </w:rPr>
        <w:t>PT</w:t>
      </w:r>
      <w:r w:rsidR="00D05D40" w:rsidRPr="00AE3EAB">
        <w:rPr>
          <w:b/>
          <w:u w:val="single"/>
          <w:lang w:eastAsia="en-US"/>
        </w:rPr>
        <w:t xml:space="preserve"> 4 </w:t>
      </w:r>
      <w:r w:rsidR="00B37B11">
        <w:rPr>
          <w:b/>
          <w:u w:val="single"/>
          <w:lang w:eastAsia="en-US"/>
        </w:rPr>
        <w:t>F</w:t>
      </w:r>
      <w:r w:rsidR="00D05D40" w:rsidRPr="00AE3EAB">
        <w:rPr>
          <w:b/>
          <w:u w:val="single"/>
          <w:lang w:eastAsia="en-US"/>
        </w:rPr>
        <w:t>ood processing industry</w:t>
      </w:r>
    </w:p>
    <w:p w14:paraId="0CC635BD" w14:textId="77777777" w:rsidR="00D05D40" w:rsidRPr="00A81921" w:rsidRDefault="00D05D40" w:rsidP="00D05D40">
      <w:pPr>
        <w:jc w:val="both"/>
        <w:rPr>
          <w:lang w:eastAsia="en-US"/>
        </w:rPr>
      </w:pPr>
    </w:p>
    <w:tbl>
      <w:tblPr>
        <w:tblW w:w="508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72"/>
        <w:gridCol w:w="1455"/>
        <w:gridCol w:w="3261"/>
        <w:gridCol w:w="3261"/>
      </w:tblGrid>
      <w:tr w:rsidR="00D05D40" w:rsidRPr="00E61C32" w14:paraId="6C18FAEA" w14:textId="77777777" w:rsidTr="00A12C45">
        <w:trPr>
          <w:cantSplit/>
          <w:tblHeader/>
        </w:trPr>
        <w:tc>
          <w:tcPr>
            <w:tcW w:w="734" w:type="pct"/>
            <w:shd w:val="clear" w:color="auto" w:fill="auto"/>
          </w:tcPr>
          <w:p w14:paraId="2B08474A" w14:textId="77777777" w:rsidR="00D05D40" w:rsidRPr="00E61C32" w:rsidRDefault="00D05D40" w:rsidP="00A12C45">
            <w:pPr>
              <w:jc w:val="both"/>
              <w:rPr>
                <w:b/>
                <w:sz w:val="18"/>
                <w:lang w:eastAsia="en-US"/>
              </w:rPr>
            </w:pPr>
            <w:r w:rsidRPr="00E61C32">
              <w:rPr>
                <w:b/>
                <w:sz w:val="18"/>
                <w:lang w:eastAsia="en-US"/>
              </w:rPr>
              <w:t>Exposure scenario</w:t>
            </w:r>
          </w:p>
        </w:tc>
        <w:tc>
          <w:tcPr>
            <w:tcW w:w="778" w:type="pct"/>
          </w:tcPr>
          <w:p w14:paraId="77A39B20" w14:textId="77777777" w:rsidR="00D05D40" w:rsidRPr="00AE3EAB" w:rsidRDefault="00D05D40" w:rsidP="00A12C45">
            <w:pPr>
              <w:jc w:val="both"/>
              <w:rPr>
                <w:b/>
                <w:sz w:val="18"/>
                <w:lang w:eastAsia="en-US"/>
              </w:rPr>
            </w:pPr>
            <w:r w:rsidRPr="00AE3EAB">
              <w:rPr>
                <w:b/>
                <w:sz w:val="18"/>
                <w:lang w:eastAsia="en-US"/>
              </w:rPr>
              <w:t>Tier/PPE</w:t>
            </w:r>
          </w:p>
        </w:tc>
        <w:tc>
          <w:tcPr>
            <w:tcW w:w="1744" w:type="pct"/>
          </w:tcPr>
          <w:p w14:paraId="5A831222" w14:textId="77777777" w:rsidR="00D05D40" w:rsidRPr="00E61C32" w:rsidRDefault="00D05D40" w:rsidP="00A12C45">
            <w:pPr>
              <w:jc w:val="both"/>
              <w:rPr>
                <w:b/>
                <w:sz w:val="18"/>
                <w:lang w:eastAsia="en-US"/>
              </w:rPr>
            </w:pPr>
            <w:r w:rsidRPr="00E61C32">
              <w:rPr>
                <w:b/>
                <w:sz w:val="18"/>
                <w:lang w:eastAsia="en-US"/>
              </w:rPr>
              <w:t>Estimated inhalation exposure</w:t>
            </w:r>
          </w:p>
          <w:p w14:paraId="715B97C3" w14:textId="77777777" w:rsidR="00D05D40" w:rsidRPr="00E61C32" w:rsidRDefault="00D05D40" w:rsidP="00A12C45">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1744" w:type="pct"/>
            <w:shd w:val="clear" w:color="auto" w:fill="auto"/>
            <w:tcMar>
              <w:top w:w="57" w:type="dxa"/>
              <w:bottom w:w="57" w:type="dxa"/>
            </w:tcMar>
          </w:tcPr>
          <w:p w14:paraId="61DA05E1" w14:textId="77777777" w:rsidR="00D05D40" w:rsidRPr="00E61C32" w:rsidRDefault="00D05D40" w:rsidP="00A12C45">
            <w:pPr>
              <w:jc w:val="both"/>
              <w:rPr>
                <w:b/>
                <w:sz w:val="18"/>
                <w:lang w:eastAsia="en-US"/>
              </w:rPr>
            </w:pPr>
            <w:r w:rsidRPr="00E61C32">
              <w:rPr>
                <w:b/>
                <w:sz w:val="18"/>
                <w:lang w:eastAsia="en-US"/>
              </w:rPr>
              <w:t>Estimated total exposure</w:t>
            </w:r>
          </w:p>
          <w:p w14:paraId="04207444" w14:textId="77777777" w:rsidR="00D05D40" w:rsidRPr="00E61C32" w:rsidRDefault="00D05D40" w:rsidP="00A12C45">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D05D40" w:rsidRPr="00E61C32" w14:paraId="04665D5B" w14:textId="77777777" w:rsidTr="00A12C45">
        <w:trPr>
          <w:cantSplit/>
          <w:tblHeader/>
        </w:trPr>
        <w:tc>
          <w:tcPr>
            <w:tcW w:w="734" w:type="pct"/>
            <w:vMerge w:val="restart"/>
            <w:shd w:val="clear" w:color="auto" w:fill="auto"/>
          </w:tcPr>
          <w:p w14:paraId="155ED547" w14:textId="77777777" w:rsidR="00D05D40" w:rsidRPr="00E61C32" w:rsidRDefault="00D05D40" w:rsidP="00A12C45">
            <w:pPr>
              <w:rPr>
                <w:b/>
                <w:sz w:val="18"/>
                <w:lang w:eastAsia="en-US"/>
              </w:rPr>
            </w:pPr>
            <w:r w:rsidRPr="00E61C32">
              <w:rPr>
                <w:b/>
                <w:sz w:val="18"/>
                <w:lang w:eastAsia="en-US"/>
              </w:rPr>
              <w:t>Scenario [1d]</w:t>
            </w:r>
          </w:p>
        </w:tc>
        <w:tc>
          <w:tcPr>
            <w:tcW w:w="778" w:type="pct"/>
          </w:tcPr>
          <w:p w14:paraId="7228B86A" w14:textId="77777777" w:rsidR="00D05D40" w:rsidRPr="00E61C32" w:rsidRDefault="00D05D40" w:rsidP="00A12C45">
            <w:pPr>
              <w:rPr>
                <w:sz w:val="18"/>
                <w:lang w:eastAsia="en-US"/>
              </w:rPr>
            </w:pPr>
            <w:r w:rsidRPr="00E61C32">
              <w:rPr>
                <w:sz w:val="18"/>
                <w:lang w:eastAsia="en-US"/>
              </w:rPr>
              <w:t>Tier 1/no RPE</w:t>
            </w:r>
          </w:p>
        </w:tc>
        <w:tc>
          <w:tcPr>
            <w:tcW w:w="1744" w:type="pct"/>
          </w:tcPr>
          <w:p w14:paraId="1F37C07B" w14:textId="239F95BF" w:rsidR="00D05D40" w:rsidRPr="00E61C32" w:rsidRDefault="00D05D40" w:rsidP="00A12C45">
            <w:pPr>
              <w:jc w:val="both"/>
              <w:rPr>
                <w:sz w:val="18"/>
                <w:lang w:eastAsia="en-US"/>
              </w:rPr>
            </w:pPr>
            <w:r w:rsidRPr="00E61C32">
              <w:rPr>
                <w:sz w:val="18"/>
                <w:lang w:eastAsia="en-US"/>
              </w:rPr>
              <w:t>0.0</w:t>
            </w:r>
            <w:r w:rsidR="005C2DDC">
              <w:rPr>
                <w:sz w:val="18"/>
                <w:lang w:eastAsia="en-US"/>
              </w:rPr>
              <w:t>1</w:t>
            </w:r>
          </w:p>
        </w:tc>
        <w:tc>
          <w:tcPr>
            <w:tcW w:w="1744" w:type="pct"/>
            <w:shd w:val="clear" w:color="auto" w:fill="auto"/>
            <w:tcMar>
              <w:top w:w="57" w:type="dxa"/>
              <w:bottom w:w="57" w:type="dxa"/>
            </w:tcMar>
          </w:tcPr>
          <w:p w14:paraId="38DFFFD5" w14:textId="7DA6047B" w:rsidR="00D05D40" w:rsidRPr="00E61C32" w:rsidRDefault="005C2DDC" w:rsidP="00A12C45">
            <w:pPr>
              <w:jc w:val="both"/>
              <w:rPr>
                <w:sz w:val="18"/>
                <w:lang w:eastAsia="en-US"/>
              </w:rPr>
            </w:pPr>
            <w:r>
              <w:rPr>
                <w:sz w:val="18"/>
                <w:lang w:eastAsia="en-US"/>
              </w:rPr>
              <w:t>0.01</w:t>
            </w:r>
          </w:p>
        </w:tc>
      </w:tr>
      <w:tr w:rsidR="005C2DDC" w:rsidRPr="00E61C32" w14:paraId="30D7AB6A" w14:textId="77777777" w:rsidTr="00A12C45">
        <w:trPr>
          <w:cantSplit/>
          <w:tblHeader/>
        </w:trPr>
        <w:tc>
          <w:tcPr>
            <w:tcW w:w="734" w:type="pct"/>
            <w:vMerge/>
            <w:shd w:val="clear" w:color="auto" w:fill="auto"/>
          </w:tcPr>
          <w:p w14:paraId="661830C4" w14:textId="77777777" w:rsidR="005C2DDC" w:rsidRPr="00E61C32" w:rsidRDefault="005C2DDC" w:rsidP="005C2DDC">
            <w:pPr>
              <w:rPr>
                <w:b/>
                <w:sz w:val="18"/>
                <w:lang w:eastAsia="en-US"/>
              </w:rPr>
            </w:pPr>
          </w:p>
        </w:tc>
        <w:tc>
          <w:tcPr>
            <w:tcW w:w="778" w:type="pct"/>
          </w:tcPr>
          <w:p w14:paraId="4913BEB2" w14:textId="77777777" w:rsidR="005C2DDC" w:rsidRPr="00E61C32" w:rsidRDefault="005C2DDC" w:rsidP="005C2DDC">
            <w:pPr>
              <w:rPr>
                <w:sz w:val="18"/>
                <w:lang w:eastAsia="en-US"/>
              </w:rPr>
            </w:pPr>
            <w:r w:rsidRPr="00E61C32">
              <w:rPr>
                <w:sz w:val="18"/>
                <w:szCs w:val="18"/>
                <w:lang w:eastAsia="en-US"/>
              </w:rPr>
              <w:t>Tier 2a/ RPE (APF 4)</w:t>
            </w:r>
          </w:p>
        </w:tc>
        <w:tc>
          <w:tcPr>
            <w:tcW w:w="1744" w:type="pct"/>
          </w:tcPr>
          <w:p w14:paraId="1587974C" w14:textId="60CAE649" w:rsidR="005C2DDC" w:rsidRPr="00E61C32" w:rsidRDefault="005C2DDC" w:rsidP="005C2DDC">
            <w:pPr>
              <w:jc w:val="both"/>
              <w:rPr>
                <w:sz w:val="18"/>
                <w:lang w:eastAsia="en-US"/>
              </w:rPr>
            </w:pPr>
            <w:r w:rsidRPr="006F4ECD">
              <w:t>0.003</w:t>
            </w:r>
          </w:p>
        </w:tc>
        <w:tc>
          <w:tcPr>
            <w:tcW w:w="1744" w:type="pct"/>
            <w:shd w:val="clear" w:color="auto" w:fill="auto"/>
            <w:tcMar>
              <w:top w:w="57" w:type="dxa"/>
              <w:bottom w:w="57" w:type="dxa"/>
            </w:tcMar>
          </w:tcPr>
          <w:p w14:paraId="0DC3EFEA" w14:textId="4AFF8C64" w:rsidR="005C2DDC" w:rsidRPr="00E61C32" w:rsidRDefault="005C2DDC" w:rsidP="005C2DDC">
            <w:pPr>
              <w:jc w:val="both"/>
              <w:rPr>
                <w:sz w:val="18"/>
                <w:lang w:eastAsia="en-US"/>
              </w:rPr>
            </w:pPr>
            <w:r w:rsidRPr="006F4ECD">
              <w:t>0.003</w:t>
            </w:r>
          </w:p>
        </w:tc>
      </w:tr>
      <w:tr w:rsidR="005C2DDC" w:rsidRPr="00E61C32" w14:paraId="14BBC7EB" w14:textId="77777777" w:rsidTr="00A12C45">
        <w:trPr>
          <w:cantSplit/>
          <w:tblHeader/>
        </w:trPr>
        <w:tc>
          <w:tcPr>
            <w:tcW w:w="734" w:type="pct"/>
            <w:vMerge/>
            <w:shd w:val="clear" w:color="auto" w:fill="auto"/>
          </w:tcPr>
          <w:p w14:paraId="5CD7DF51" w14:textId="77777777" w:rsidR="005C2DDC" w:rsidRPr="00E61C32" w:rsidRDefault="005C2DDC" w:rsidP="005C2DDC">
            <w:pPr>
              <w:rPr>
                <w:b/>
                <w:sz w:val="18"/>
                <w:lang w:eastAsia="en-US"/>
              </w:rPr>
            </w:pPr>
          </w:p>
        </w:tc>
        <w:tc>
          <w:tcPr>
            <w:tcW w:w="778" w:type="pct"/>
          </w:tcPr>
          <w:p w14:paraId="609F1026" w14:textId="77777777" w:rsidR="005C2DDC" w:rsidRPr="00E61C32" w:rsidRDefault="005C2DDC" w:rsidP="005C2DDC">
            <w:pPr>
              <w:rPr>
                <w:sz w:val="18"/>
                <w:lang w:eastAsia="en-US"/>
              </w:rPr>
            </w:pPr>
            <w:r w:rsidRPr="00E61C32">
              <w:rPr>
                <w:sz w:val="18"/>
                <w:szCs w:val="18"/>
                <w:lang w:eastAsia="en-US"/>
              </w:rPr>
              <w:t>Tier 2b/ RPE (APF 10)</w:t>
            </w:r>
          </w:p>
        </w:tc>
        <w:tc>
          <w:tcPr>
            <w:tcW w:w="1744" w:type="pct"/>
          </w:tcPr>
          <w:p w14:paraId="513B66F5" w14:textId="341CCF77" w:rsidR="005C2DDC" w:rsidRPr="00E61C32" w:rsidRDefault="005C2DDC" w:rsidP="005C2DDC">
            <w:pPr>
              <w:jc w:val="both"/>
              <w:rPr>
                <w:sz w:val="18"/>
                <w:lang w:eastAsia="en-US"/>
              </w:rPr>
            </w:pPr>
            <w:r w:rsidRPr="006F4ECD">
              <w:t>0.001</w:t>
            </w:r>
          </w:p>
        </w:tc>
        <w:tc>
          <w:tcPr>
            <w:tcW w:w="1744" w:type="pct"/>
            <w:shd w:val="clear" w:color="auto" w:fill="auto"/>
            <w:tcMar>
              <w:top w:w="57" w:type="dxa"/>
              <w:bottom w:w="57" w:type="dxa"/>
            </w:tcMar>
          </w:tcPr>
          <w:p w14:paraId="6EE9A715" w14:textId="1B24F204" w:rsidR="005C2DDC" w:rsidRPr="00E61C32" w:rsidRDefault="005C2DDC" w:rsidP="005C2DDC">
            <w:pPr>
              <w:jc w:val="both"/>
              <w:rPr>
                <w:sz w:val="18"/>
                <w:lang w:eastAsia="en-US"/>
              </w:rPr>
            </w:pPr>
            <w:r w:rsidRPr="006F4ECD">
              <w:t>0.001</w:t>
            </w:r>
          </w:p>
        </w:tc>
      </w:tr>
      <w:tr w:rsidR="005C2DDC" w:rsidRPr="00E61C32" w14:paraId="5E4814A0" w14:textId="77777777" w:rsidTr="00A12C45">
        <w:trPr>
          <w:cantSplit/>
          <w:tblHeader/>
        </w:trPr>
        <w:tc>
          <w:tcPr>
            <w:tcW w:w="734" w:type="pct"/>
            <w:vMerge/>
            <w:shd w:val="clear" w:color="auto" w:fill="auto"/>
          </w:tcPr>
          <w:p w14:paraId="02F13C72" w14:textId="77777777" w:rsidR="005C2DDC" w:rsidRPr="00E61C32" w:rsidRDefault="005C2DDC" w:rsidP="005C2DDC">
            <w:pPr>
              <w:rPr>
                <w:b/>
                <w:sz w:val="18"/>
                <w:lang w:eastAsia="en-US"/>
              </w:rPr>
            </w:pPr>
          </w:p>
        </w:tc>
        <w:tc>
          <w:tcPr>
            <w:tcW w:w="778" w:type="pct"/>
          </w:tcPr>
          <w:p w14:paraId="7BA88C1F" w14:textId="77777777" w:rsidR="005C2DDC" w:rsidRPr="00E61C32" w:rsidRDefault="005C2DDC" w:rsidP="005C2DDC">
            <w:pPr>
              <w:rPr>
                <w:sz w:val="18"/>
                <w:lang w:eastAsia="en-US"/>
              </w:rPr>
            </w:pPr>
            <w:r w:rsidRPr="00E61C32">
              <w:rPr>
                <w:sz w:val="18"/>
                <w:szCs w:val="18"/>
                <w:lang w:eastAsia="en-US"/>
              </w:rPr>
              <w:t>Tier 2c/ RPE (APF 40)</w:t>
            </w:r>
          </w:p>
        </w:tc>
        <w:tc>
          <w:tcPr>
            <w:tcW w:w="1744" w:type="pct"/>
          </w:tcPr>
          <w:p w14:paraId="0C146FA3" w14:textId="7509D880" w:rsidR="005C2DDC" w:rsidRPr="00E61C32" w:rsidRDefault="005C2DDC" w:rsidP="005C2DDC">
            <w:pPr>
              <w:jc w:val="both"/>
              <w:rPr>
                <w:sz w:val="18"/>
                <w:lang w:eastAsia="en-US"/>
              </w:rPr>
            </w:pPr>
            <w:r w:rsidRPr="006F4ECD">
              <w:t>0.0003</w:t>
            </w:r>
          </w:p>
        </w:tc>
        <w:tc>
          <w:tcPr>
            <w:tcW w:w="1744" w:type="pct"/>
            <w:shd w:val="clear" w:color="auto" w:fill="auto"/>
            <w:tcMar>
              <w:top w:w="57" w:type="dxa"/>
              <w:bottom w:w="57" w:type="dxa"/>
            </w:tcMar>
          </w:tcPr>
          <w:p w14:paraId="070B79B0" w14:textId="5F138061" w:rsidR="005C2DDC" w:rsidRPr="00E61C32" w:rsidRDefault="005C2DDC" w:rsidP="005C2DDC">
            <w:pPr>
              <w:jc w:val="both"/>
              <w:rPr>
                <w:sz w:val="18"/>
                <w:lang w:eastAsia="en-US"/>
              </w:rPr>
            </w:pPr>
            <w:r w:rsidRPr="006F4ECD">
              <w:t>0.0003</w:t>
            </w:r>
          </w:p>
        </w:tc>
      </w:tr>
    </w:tbl>
    <w:p w14:paraId="0E4C271A" w14:textId="0102ED35" w:rsidR="00D05D40" w:rsidRDefault="00D05D40" w:rsidP="00D05D40">
      <w:pPr>
        <w:spacing w:after="240"/>
        <w:jc w:val="both"/>
        <w:rPr>
          <w:b/>
          <w:lang w:eastAsia="en-US"/>
        </w:rPr>
      </w:pPr>
    </w:p>
    <w:p w14:paraId="5287AA18" w14:textId="31B64DC7" w:rsidR="00243C34" w:rsidRPr="00E61C32" w:rsidRDefault="00243C34" w:rsidP="00D05D40">
      <w:pPr>
        <w:spacing w:after="240"/>
        <w:jc w:val="both"/>
        <w:rPr>
          <w:b/>
          <w:lang w:eastAsia="en-US"/>
        </w:rPr>
      </w:pP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1"/>
        <w:gridCol w:w="3754"/>
        <w:gridCol w:w="2417"/>
        <w:gridCol w:w="1906"/>
      </w:tblGrid>
      <w:tr w:rsidR="00D05D40" w:rsidRPr="00E61C32" w14:paraId="1D001398" w14:textId="77777777" w:rsidTr="00A12C45">
        <w:trPr>
          <w:tblHeader/>
        </w:trPr>
        <w:tc>
          <w:tcPr>
            <w:tcW w:w="5000" w:type="pct"/>
            <w:gridSpan w:val="4"/>
            <w:shd w:val="clear" w:color="auto" w:fill="FFFFCC"/>
            <w:tcMar>
              <w:top w:w="57" w:type="dxa"/>
              <w:bottom w:w="57" w:type="dxa"/>
            </w:tcMar>
          </w:tcPr>
          <w:p w14:paraId="47623109" w14:textId="7C453841" w:rsidR="00D05D40" w:rsidRPr="00E61C32" w:rsidRDefault="00D05D40" w:rsidP="00A12C45">
            <w:pPr>
              <w:jc w:val="both"/>
              <w:rPr>
                <w:b/>
                <w:lang w:eastAsia="en-US"/>
              </w:rPr>
            </w:pPr>
            <w:r w:rsidRPr="00E61C32">
              <w:rPr>
                <w:b/>
                <w:lang w:eastAsia="en-US"/>
              </w:rPr>
              <w:t xml:space="preserve">Description of Scenario [1d] – spraying + </w:t>
            </w:r>
            <w:r w:rsidRPr="004209D4">
              <w:rPr>
                <w:b/>
                <w:lang w:eastAsia="en-US"/>
              </w:rPr>
              <w:t>wiping</w:t>
            </w:r>
            <w:r w:rsidR="00DD7196">
              <w:rPr>
                <w:b/>
                <w:lang w:eastAsia="en-US"/>
              </w:rPr>
              <w:t xml:space="preserve"> - </w:t>
            </w:r>
            <w:r w:rsidR="00DD7196" w:rsidRPr="00DD7196">
              <w:rPr>
                <w:b/>
                <w:lang w:eastAsia="en-US"/>
              </w:rPr>
              <w:t>PT2 Hospitals</w:t>
            </w:r>
          </w:p>
        </w:tc>
      </w:tr>
      <w:tr w:rsidR="00D05D40" w:rsidRPr="00E61C32" w14:paraId="4A42EB2F" w14:textId="77777777" w:rsidTr="00A12C45">
        <w:trPr>
          <w:tblHeader/>
        </w:trPr>
        <w:tc>
          <w:tcPr>
            <w:tcW w:w="5000" w:type="pct"/>
            <w:gridSpan w:val="4"/>
            <w:shd w:val="clear" w:color="auto" w:fill="auto"/>
            <w:tcMar>
              <w:top w:w="57" w:type="dxa"/>
              <w:bottom w:w="57" w:type="dxa"/>
            </w:tcMar>
          </w:tcPr>
          <w:p w14:paraId="012BB6DF" w14:textId="0071F16F" w:rsidR="00806E31" w:rsidRPr="003A53CE" w:rsidRDefault="00806E31" w:rsidP="00806E31">
            <w:pPr>
              <w:jc w:val="both"/>
              <w:rPr>
                <w:sz w:val="18"/>
                <w:szCs w:val="18"/>
                <w:lang w:eastAsia="en-GB"/>
              </w:rPr>
            </w:pPr>
            <w:bookmarkStart w:id="110" w:name="_Hlk532756885"/>
            <w:r w:rsidRPr="003A53CE">
              <w:rPr>
                <w:sz w:val="18"/>
                <w:szCs w:val="18"/>
                <w:lang w:eastAsia="en-GB"/>
              </w:rPr>
              <w:t xml:space="preserve">Due to the high volatility of the active substance, the inhalation exposure during spraying and wiping has been assessed using ConsExpo Web </w:t>
            </w:r>
            <w:r>
              <w:rPr>
                <w:sz w:val="18"/>
                <w:szCs w:val="18"/>
                <w:lang w:eastAsia="en-GB"/>
              </w:rPr>
              <w:t>evaporation model</w:t>
            </w:r>
            <w:r w:rsidR="002858A8">
              <w:rPr>
                <w:sz w:val="18"/>
                <w:szCs w:val="18"/>
                <w:lang w:eastAsia="en-GB"/>
              </w:rPr>
              <w:t>.</w:t>
            </w:r>
            <w:r>
              <w:rPr>
                <w:sz w:val="18"/>
                <w:szCs w:val="18"/>
                <w:lang w:eastAsia="en-GB"/>
              </w:rPr>
              <w:t xml:space="preserve"> </w:t>
            </w:r>
          </w:p>
          <w:p w14:paraId="46F51E55" w14:textId="77777777" w:rsidR="00806E31" w:rsidRPr="003A53CE" w:rsidRDefault="00806E31" w:rsidP="00806E31">
            <w:pPr>
              <w:jc w:val="both"/>
              <w:rPr>
                <w:sz w:val="18"/>
                <w:szCs w:val="18"/>
                <w:lang w:eastAsia="en-GB"/>
              </w:rPr>
            </w:pPr>
          </w:p>
          <w:p w14:paraId="44997141" w14:textId="77777777" w:rsidR="00806E31" w:rsidRPr="003A53CE" w:rsidRDefault="00806E31" w:rsidP="00806E31">
            <w:pPr>
              <w:jc w:val="both"/>
              <w:rPr>
                <w:sz w:val="18"/>
                <w:szCs w:val="18"/>
                <w:lang w:eastAsia="en-GB"/>
              </w:rPr>
            </w:pPr>
            <w:r w:rsidRPr="003A53CE">
              <w:rPr>
                <w:sz w:val="18"/>
                <w:szCs w:val="18"/>
                <w:lang w:eastAsia="en-GB"/>
              </w:rPr>
              <w:t>The application rate claimed by the applicant for application with a trigger spray is maximum 50 mL/m</w:t>
            </w:r>
            <w:r w:rsidRPr="003A53CE">
              <w:rPr>
                <w:sz w:val="18"/>
                <w:szCs w:val="18"/>
                <w:vertAlign w:val="superscript"/>
                <w:lang w:eastAsia="en-GB"/>
              </w:rPr>
              <w:t>2</w:t>
            </w:r>
            <w:r w:rsidRPr="003A53CE">
              <w:rPr>
                <w:sz w:val="18"/>
                <w:szCs w:val="18"/>
                <w:lang w:eastAsia="en-GB"/>
              </w:rPr>
              <w:t xml:space="preserve">. </w:t>
            </w:r>
          </w:p>
          <w:p w14:paraId="4D9AA44D" w14:textId="77777777" w:rsidR="00806E31" w:rsidRPr="003A53CE" w:rsidRDefault="00806E31" w:rsidP="00806E31">
            <w:pPr>
              <w:jc w:val="both"/>
              <w:rPr>
                <w:sz w:val="18"/>
                <w:szCs w:val="18"/>
                <w:lang w:eastAsia="en-GB"/>
              </w:rPr>
            </w:pPr>
          </w:p>
          <w:p w14:paraId="409E0812" w14:textId="77777777" w:rsidR="00806E31" w:rsidRDefault="00806E31" w:rsidP="00806E31">
            <w:pPr>
              <w:jc w:val="both"/>
              <w:rPr>
                <w:sz w:val="18"/>
                <w:szCs w:val="18"/>
                <w:lang w:eastAsia="en-GB"/>
              </w:rPr>
            </w:pPr>
            <w:r w:rsidRPr="003A53CE">
              <w:rPr>
                <w:sz w:val="18"/>
                <w:szCs w:val="18"/>
                <w:lang w:eastAsia="en-GB"/>
              </w:rPr>
              <w:t>Considering the following parameters:</w:t>
            </w:r>
          </w:p>
          <w:p w14:paraId="09A87C2D" w14:textId="77777777" w:rsidR="00806E31" w:rsidRPr="003A53CE" w:rsidRDefault="00806E31" w:rsidP="00806E31">
            <w:pPr>
              <w:pStyle w:val="Paragraphedeliste"/>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product density of 1.024; </w:t>
            </w:r>
          </w:p>
          <w:p w14:paraId="1FB07176" w14:textId="77777777" w:rsidR="00806E31" w:rsidRPr="003A53CE" w:rsidRDefault="00806E31" w:rsidP="00806E31">
            <w:pPr>
              <w:pStyle w:val="Paragraphedeliste"/>
              <w:numPr>
                <w:ilvl w:val="0"/>
                <w:numId w:val="13"/>
              </w:numPr>
              <w:suppressAutoHyphens w:val="0"/>
              <w:spacing w:line="260" w:lineRule="atLeast"/>
              <w:contextualSpacing/>
              <w:jc w:val="both"/>
              <w:rPr>
                <w:sz w:val="18"/>
                <w:szCs w:val="18"/>
                <w:lang w:eastAsia="en-GB"/>
              </w:rPr>
            </w:pPr>
            <w:r w:rsidRPr="003A53CE">
              <w:rPr>
                <w:sz w:val="18"/>
                <w:szCs w:val="18"/>
                <w:lang w:eastAsia="en-GB"/>
              </w:rPr>
              <w:t>a treated surface of 0.5 m</w:t>
            </w:r>
            <w:r w:rsidRPr="003A53CE">
              <w:rPr>
                <w:sz w:val="18"/>
                <w:szCs w:val="18"/>
                <w:vertAlign w:val="superscript"/>
                <w:lang w:eastAsia="en-GB"/>
              </w:rPr>
              <w:t>2</w:t>
            </w:r>
            <w:r w:rsidRPr="003A53CE">
              <w:rPr>
                <w:sz w:val="18"/>
                <w:szCs w:val="18"/>
                <w:lang w:eastAsia="en-GB"/>
              </w:rPr>
              <w:t>;</w:t>
            </w:r>
          </w:p>
          <w:p w14:paraId="4EFD8EAA" w14:textId="77777777" w:rsidR="00806E31" w:rsidRPr="003A53CE" w:rsidRDefault="00806E31" w:rsidP="00806E31">
            <w:pPr>
              <w:jc w:val="both"/>
              <w:rPr>
                <w:sz w:val="18"/>
                <w:szCs w:val="18"/>
                <w:lang w:eastAsia="en-US"/>
              </w:rPr>
            </w:pPr>
            <w:r w:rsidRPr="003A53CE">
              <w:rPr>
                <w:sz w:val="18"/>
                <w:szCs w:val="18"/>
                <w:lang w:eastAsia="en-GB"/>
              </w:rPr>
              <w:t xml:space="preserve">the amount of product deposited on the treated surface is maximum of </w:t>
            </w:r>
            <w:r w:rsidRPr="003A53CE">
              <w:rPr>
                <w:b/>
                <w:sz w:val="18"/>
                <w:szCs w:val="18"/>
                <w:lang w:eastAsia="en-GB"/>
              </w:rPr>
              <w:t>25.6 g</w:t>
            </w:r>
            <w:r w:rsidRPr="003A53CE">
              <w:rPr>
                <w:sz w:val="18"/>
                <w:szCs w:val="18"/>
                <w:lang w:eastAsia="en-GB"/>
              </w:rPr>
              <w:t xml:space="preserve"> for </w:t>
            </w:r>
            <w:r w:rsidRPr="0068008E">
              <w:rPr>
                <w:b/>
                <w:sz w:val="18"/>
                <w:szCs w:val="18"/>
                <w:lang w:eastAsia="en-US"/>
              </w:rPr>
              <w:t>PT2 Hospitals</w:t>
            </w:r>
            <w:r w:rsidRPr="003A53CE">
              <w:rPr>
                <w:sz w:val="18"/>
                <w:szCs w:val="18"/>
                <w:lang w:eastAsia="en-US"/>
              </w:rPr>
              <w:t xml:space="preserve"> (</w:t>
            </w:r>
            <w:r w:rsidRPr="003A53CE">
              <w:rPr>
                <w:sz w:val="18"/>
                <w:szCs w:val="18"/>
                <w:lang w:eastAsia="en-GB"/>
              </w:rPr>
              <w:t>50 mL/m</w:t>
            </w:r>
            <w:r w:rsidRPr="003A53CE">
              <w:rPr>
                <w:sz w:val="18"/>
                <w:szCs w:val="18"/>
                <w:vertAlign w:val="superscript"/>
                <w:lang w:eastAsia="en-GB"/>
              </w:rPr>
              <w:t>2</w:t>
            </w:r>
            <w:r w:rsidRPr="003A53CE">
              <w:rPr>
                <w:sz w:val="18"/>
                <w:szCs w:val="18"/>
                <w:lang w:eastAsia="en-GB"/>
              </w:rPr>
              <w:t xml:space="preserve"> x 0.5 m</w:t>
            </w:r>
            <w:r w:rsidRPr="003A53CE">
              <w:rPr>
                <w:sz w:val="18"/>
                <w:szCs w:val="18"/>
                <w:vertAlign w:val="superscript"/>
                <w:lang w:eastAsia="en-GB"/>
              </w:rPr>
              <w:t>2</w:t>
            </w:r>
            <w:r w:rsidRPr="003A53CE">
              <w:rPr>
                <w:sz w:val="18"/>
                <w:szCs w:val="18"/>
                <w:lang w:eastAsia="en-GB"/>
              </w:rPr>
              <w:t xml:space="preserve"> x 1.024 = 25.6 g)</w:t>
            </w:r>
          </w:p>
          <w:p w14:paraId="7056DE94" w14:textId="77777777" w:rsidR="00806E31" w:rsidRPr="003A53CE" w:rsidRDefault="00806E31" w:rsidP="00806E31">
            <w:pPr>
              <w:jc w:val="both"/>
              <w:rPr>
                <w:sz w:val="18"/>
                <w:szCs w:val="18"/>
                <w:lang w:eastAsia="en-US"/>
              </w:rPr>
            </w:pPr>
          </w:p>
          <w:p w14:paraId="4FA5D744" w14:textId="77777777" w:rsidR="00806E31" w:rsidRDefault="00806E31" w:rsidP="00806E31">
            <w:pPr>
              <w:jc w:val="both"/>
              <w:rPr>
                <w:sz w:val="18"/>
                <w:szCs w:val="18"/>
                <w:lang w:eastAsia="en-GB"/>
              </w:rPr>
            </w:pPr>
            <w:r w:rsidRPr="003A53CE">
              <w:rPr>
                <w:sz w:val="18"/>
                <w:szCs w:val="18"/>
                <w:lang w:eastAsia="en-GB"/>
              </w:rPr>
              <w:t xml:space="preserve">An exposure duration of </w:t>
            </w:r>
            <w:r w:rsidRPr="003A53CE">
              <w:rPr>
                <w:b/>
                <w:sz w:val="18"/>
                <w:szCs w:val="18"/>
                <w:lang w:eastAsia="en-GB"/>
              </w:rPr>
              <w:t>20 min</w:t>
            </w:r>
            <w:r w:rsidRPr="003A53CE">
              <w:rPr>
                <w:sz w:val="18"/>
                <w:szCs w:val="18"/>
                <w:lang w:eastAsia="en-GB"/>
              </w:rPr>
              <w:t xml:space="preserve"> </w:t>
            </w:r>
            <w:proofErr w:type="gramStart"/>
            <w:r w:rsidRPr="003A53CE">
              <w:rPr>
                <w:sz w:val="18"/>
                <w:szCs w:val="18"/>
                <w:lang w:eastAsia="en-GB"/>
              </w:rPr>
              <w:t>is considered</w:t>
            </w:r>
            <w:proofErr w:type="gramEnd"/>
            <w:r w:rsidRPr="003A53CE">
              <w:rPr>
                <w:sz w:val="18"/>
                <w:szCs w:val="18"/>
                <w:lang w:eastAsia="en-GB"/>
              </w:rPr>
              <w:t xml:space="preserve"> in order to take into account the time duration of the spraying and the wiping </w:t>
            </w:r>
            <w:r>
              <w:rPr>
                <w:sz w:val="18"/>
                <w:szCs w:val="18"/>
                <w:lang w:eastAsia="en-GB"/>
              </w:rPr>
              <w:t xml:space="preserve">of </w:t>
            </w:r>
            <w:r w:rsidRPr="006C2722">
              <w:rPr>
                <w:b/>
                <w:sz w:val="18"/>
                <w:szCs w:val="18"/>
                <w:lang w:eastAsia="en-GB"/>
              </w:rPr>
              <w:t>1 min</w:t>
            </w:r>
            <w:r>
              <w:rPr>
                <w:sz w:val="18"/>
                <w:szCs w:val="18"/>
                <w:lang w:eastAsia="en-GB"/>
              </w:rPr>
              <w:t xml:space="preserve"> </w:t>
            </w:r>
            <w:r w:rsidRPr="003A53CE">
              <w:rPr>
                <w:sz w:val="18"/>
                <w:szCs w:val="18"/>
                <w:lang w:eastAsia="en-GB"/>
              </w:rPr>
              <w:t>and the time spent in the room performing other duties.</w:t>
            </w:r>
          </w:p>
          <w:p w14:paraId="28401D27" w14:textId="77777777" w:rsidR="00806E31" w:rsidRDefault="00806E31" w:rsidP="00806E31">
            <w:pPr>
              <w:jc w:val="both"/>
              <w:rPr>
                <w:sz w:val="18"/>
                <w:szCs w:val="18"/>
                <w:lang w:eastAsia="en-GB"/>
              </w:rPr>
            </w:pPr>
          </w:p>
          <w:p w14:paraId="3EAB25A7" w14:textId="496E7CCD" w:rsidR="00806E31" w:rsidRDefault="00806E31" w:rsidP="00806E31">
            <w:pPr>
              <w:jc w:val="both"/>
              <w:rPr>
                <w:sz w:val="18"/>
                <w:szCs w:val="18"/>
                <w:lang w:eastAsia="en-GB"/>
              </w:rPr>
            </w:pPr>
            <w:r>
              <w:rPr>
                <w:sz w:val="18"/>
                <w:szCs w:val="18"/>
                <w:lang w:eastAsia="en-GB"/>
              </w:rPr>
              <w:t xml:space="preserve">A room volume of </w:t>
            </w:r>
            <w:r w:rsidRPr="00F41CA9">
              <w:rPr>
                <w:b/>
                <w:sz w:val="18"/>
                <w:szCs w:val="18"/>
                <w:lang w:eastAsia="en-GB"/>
              </w:rPr>
              <w:t>80 m</w:t>
            </w:r>
            <w:r w:rsidRPr="00F41CA9">
              <w:rPr>
                <w:b/>
                <w:sz w:val="18"/>
                <w:szCs w:val="18"/>
                <w:vertAlign w:val="superscript"/>
                <w:lang w:eastAsia="en-GB"/>
              </w:rPr>
              <w:t>3</w:t>
            </w:r>
            <w:r>
              <w:rPr>
                <w:sz w:val="18"/>
                <w:szCs w:val="18"/>
                <w:lang w:eastAsia="en-GB"/>
              </w:rPr>
              <w:t xml:space="preserve"> </w:t>
            </w:r>
            <w:proofErr w:type="gramStart"/>
            <w:r>
              <w:rPr>
                <w:sz w:val="18"/>
                <w:szCs w:val="18"/>
                <w:lang w:eastAsia="en-GB"/>
              </w:rPr>
              <w:t>is considered</w:t>
            </w:r>
            <w:proofErr w:type="gramEnd"/>
            <w:r>
              <w:rPr>
                <w:sz w:val="18"/>
                <w:szCs w:val="18"/>
                <w:lang w:eastAsia="en-GB"/>
              </w:rPr>
              <w:t xml:space="preserve"> for hospital rooms in line with </w:t>
            </w:r>
            <w:r w:rsidR="00D6204B">
              <w:rPr>
                <w:sz w:val="18"/>
                <w:szCs w:val="18"/>
                <w:lang w:eastAsia="en-GB"/>
              </w:rPr>
              <w:t xml:space="preserve">the </w:t>
            </w:r>
            <w:r w:rsidR="006F2504">
              <w:rPr>
                <w:sz w:val="18"/>
                <w:szCs w:val="18"/>
                <w:lang w:eastAsia="en-GB"/>
              </w:rPr>
              <w:t>HEAdhoc r</w:t>
            </w:r>
            <w:r>
              <w:rPr>
                <w:sz w:val="18"/>
                <w:szCs w:val="18"/>
                <w:lang w:eastAsia="en-GB"/>
              </w:rPr>
              <w:t xml:space="preserve">ecommendation no </w:t>
            </w:r>
            <w:r w:rsidR="00F50EF0">
              <w:rPr>
                <w:sz w:val="18"/>
                <w:szCs w:val="18"/>
                <w:lang w:eastAsia="en-GB"/>
              </w:rPr>
              <w:t xml:space="preserve">9 and </w:t>
            </w:r>
            <w:r w:rsidR="00D6204B">
              <w:rPr>
                <w:sz w:val="18"/>
                <w:szCs w:val="18"/>
                <w:lang w:eastAsia="en-GB"/>
              </w:rPr>
              <w:t>15</w:t>
            </w:r>
            <w:r>
              <w:rPr>
                <w:sz w:val="18"/>
                <w:szCs w:val="18"/>
                <w:lang w:eastAsia="en-GB"/>
              </w:rPr>
              <w:t>.</w:t>
            </w:r>
          </w:p>
          <w:p w14:paraId="46D05242" w14:textId="77777777" w:rsidR="00806E31" w:rsidRDefault="00806E31" w:rsidP="00806E31">
            <w:pPr>
              <w:jc w:val="both"/>
              <w:rPr>
                <w:sz w:val="18"/>
                <w:szCs w:val="18"/>
                <w:lang w:eastAsia="en-GB"/>
              </w:rPr>
            </w:pPr>
          </w:p>
          <w:p w14:paraId="687ACE22" w14:textId="4F1982AB" w:rsidR="00D05D40" w:rsidRPr="00E61C32" w:rsidRDefault="00806E31" w:rsidP="00806E31">
            <w:pPr>
              <w:jc w:val="both"/>
              <w:rPr>
                <w:lang w:eastAsia="en-US"/>
              </w:rPr>
            </w:pPr>
            <w:r w:rsidRPr="00C1546D">
              <w:rPr>
                <w:sz w:val="18"/>
                <w:szCs w:val="18"/>
                <w:lang w:eastAsia="en-GB"/>
              </w:rPr>
              <w:t>Hydrogen peroxide acts by a local mode of action. Based on the absence of clear systemic effects after exposure towards hydrogen peroxide, only the inhalation exposure level (i.e. the mean event concentration) is relevant</w:t>
            </w:r>
            <w:r w:rsidR="00D6204B">
              <w:rPr>
                <w:sz w:val="18"/>
                <w:szCs w:val="18"/>
                <w:lang w:eastAsia="en-GB"/>
              </w:rPr>
              <w:t>.</w:t>
            </w:r>
            <w:r w:rsidRPr="00C1546D">
              <w:rPr>
                <w:sz w:val="18"/>
                <w:szCs w:val="18"/>
                <w:lang w:eastAsia="en-GB"/>
              </w:rPr>
              <w:t xml:space="preserve"> </w:t>
            </w:r>
            <w:bookmarkEnd w:id="110"/>
          </w:p>
        </w:tc>
      </w:tr>
      <w:tr w:rsidR="00D05D40" w:rsidRPr="00E61C32" w14:paraId="3D10338C" w14:textId="77777777" w:rsidTr="00A12C45">
        <w:trPr>
          <w:tblHeader/>
        </w:trPr>
        <w:tc>
          <w:tcPr>
            <w:tcW w:w="643" w:type="pct"/>
            <w:shd w:val="clear" w:color="auto" w:fill="auto"/>
            <w:tcMar>
              <w:top w:w="57" w:type="dxa"/>
              <w:bottom w:w="57" w:type="dxa"/>
            </w:tcMar>
          </w:tcPr>
          <w:p w14:paraId="04453515" w14:textId="77777777" w:rsidR="00D05D40" w:rsidRPr="00E61C32" w:rsidRDefault="00D05D40" w:rsidP="00A12C45">
            <w:pPr>
              <w:jc w:val="both"/>
              <w:rPr>
                <w:sz w:val="18"/>
                <w:szCs w:val="18"/>
                <w:lang w:eastAsia="en-US"/>
              </w:rPr>
            </w:pPr>
          </w:p>
        </w:tc>
        <w:tc>
          <w:tcPr>
            <w:tcW w:w="2025" w:type="pct"/>
            <w:shd w:val="clear" w:color="auto" w:fill="auto"/>
            <w:tcMar>
              <w:top w:w="57" w:type="dxa"/>
              <w:bottom w:w="57" w:type="dxa"/>
            </w:tcMar>
          </w:tcPr>
          <w:p w14:paraId="6E121349" w14:textId="77777777" w:rsidR="00D05D40" w:rsidRPr="00E61C32" w:rsidRDefault="00D05D40" w:rsidP="00A12C45">
            <w:pPr>
              <w:jc w:val="both"/>
              <w:rPr>
                <w:b/>
                <w:sz w:val="18"/>
                <w:szCs w:val="18"/>
                <w:lang w:eastAsia="en-US"/>
              </w:rPr>
            </w:pPr>
            <w:r w:rsidRPr="00E61C32">
              <w:rPr>
                <w:b/>
                <w:sz w:val="18"/>
                <w:szCs w:val="18"/>
                <w:lang w:eastAsia="en-US"/>
              </w:rPr>
              <w:t>Parameters</w:t>
            </w:r>
          </w:p>
        </w:tc>
        <w:tc>
          <w:tcPr>
            <w:tcW w:w="1304" w:type="pct"/>
            <w:shd w:val="clear" w:color="auto" w:fill="auto"/>
            <w:tcMar>
              <w:top w:w="57" w:type="dxa"/>
              <w:bottom w:w="57" w:type="dxa"/>
            </w:tcMar>
          </w:tcPr>
          <w:p w14:paraId="467ABB40" w14:textId="77777777" w:rsidR="00D05D40" w:rsidRPr="00E61C32" w:rsidRDefault="00D05D40" w:rsidP="00A12C45">
            <w:pPr>
              <w:jc w:val="both"/>
              <w:rPr>
                <w:b/>
                <w:sz w:val="18"/>
                <w:szCs w:val="18"/>
                <w:lang w:eastAsia="en-US"/>
              </w:rPr>
            </w:pPr>
            <w:r w:rsidRPr="00E61C32">
              <w:rPr>
                <w:b/>
                <w:sz w:val="18"/>
                <w:szCs w:val="18"/>
                <w:lang w:eastAsia="en-US"/>
              </w:rPr>
              <w:t>Value</w:t>
            </w:r>
          </w:p>
        </w:tc>
        <w:tc>
          <w:tcPr>
            <w:tcW w:w="1028" w:type="pct"/>
          </w:tcPr>
          <w:p w14:paraId="6D6E5718" w14:textId="77777777" w:rsidR="00D05D40" w:rsidRPr="00E61C32" w:rsidRDefault="00D05D40" w:rsidP="00A12C45">
            <w:pPr>
              <w:jc w:val="both"/>
              <w:rPr>
                <w:b/>
                <w:sz w:val="18"/>
                <w:szCs w:val="18"/>
                <w:lang w:eastAsia="en-US"/>
              </w:rPr>
            </w:pPr>
            <w:r w:rsidRPr="00E61C32">
              <w:rPr>
                <w:b/>
                <w:sz w:val="18"/>
                <w:szCs w:val="18"/>
                <w:lang w:eastAsia="en-US"/>
              </w:rPr>
              <w:t>Source</w:t>
            </w:r>
          </w:p>
        </w:tc>
      </w:tr>
      <w:tr w:rsidR="00D05D40" w:rsidRPr="00E61C32" w14:paraId="252A9691" w14:textId="77777777" w:rsidTr="00A12C45">
        <w:trPr>
          <w:tblHeader/>
        </w:trPr>
        <w:tc>
          <w:tcPr>
            <w:tcW w:w="643" w:type="pct"/>
            <w:vMerge w:val="restart"/>
            <w:tcMar>
              <w:top w:w="57" w:type="dxa"/>
              <w:bottom w:w="57" w:type="dxa"/>
            </w:tcMar>
            <w:vAlign w:val="center"/>
          </w:tcPr>
          <w:p w14:paraId="31965734" w14:textId="7B0ECD52" w:rsidR="00D05D40" w:rsidRPr="00E61C32" w:rsidRDefault="00733518" w:rsidP="00A12C45">
            <w:pPr>
              <w:jc w:val="both"/>
              <w:rPr>
                <w:b/>
                <w:sz w:val="18"/>
                <w:szCs w:val="18"/>
                <w:lang w:eastAsia="en-US"/>
              </w:rPr>
            </w:pPr>
            <w:r>
              <w:rPr>
                <w:b/>
                <w:sz w:val="18"/>
                <w:szCs w:val="18"/>
                <w:lang w:eastAsia="en-US"/>
              </w:rPr>
              <w:t>Tier 1</w:t>
            </w:r>
          </w:p>
        </w:tc>
        <w:tc>
          <w:tcPr>
            <w:tcW w:w="2025" w:type="pct"/>
            <w:shd w:val="clear" w:color="auto" w:fill="auto"/>
            <w:tcMar>
              <w:top w:w="57" w:type="dxa"/>
              <w:bottom w:w="57" w:type="dxa"/>
            </w:tcMar>
            <w:vAlign w:val="center"/>
          </w:tcPr>
          <w:p w14:paraId="6F9C3B75" w14:textId="77777777" w:rsidR="00D05D40" w:rsidRPr="00E61C32" w:rsidRDefault="00D05D40" w:rsidP="00A12C45">
            <w:pPr>
              <w:jc w:val="both"/>
              <w:rPr>
                <w:sz w:val="18"/>
                <w:szCs w:val="18"/>
                <w:lang w:eastAsia="en-US"/>
              </w:rPr>
            </w:pPr>
            <w:r w:rsidRPr="00E61C32">
              <w:rPr>
                <w:sz w:val="18"/>
                <w:szCs w:val="18"/>
                <w:lang w:eastAsia="en-US"/>
              </w:rPr>
              <w:t xml:space="preserve">Concentration of a.s in the product </w:t>
            </w:r>
          </w:p>
        </w:tc>
        <w:tc>
          <w:tcPr>
            <w:tcW w:w="1304" w:type="pct"/>
            <w:shd w:val="clear" w:color="auto" w:fill="auto"/>
            <w:tcMar>
              <w:top w:w="57" w:type="dxa"/>
              <w:bottom w:w="57" w:type="dxa"/>
            </w:tcMar>
          </w:tcPr>
          <w:p w14:paraId="57A1E1FA" w14:textId="77777777" w:rsidR="00D05D40" w:rsidRPr="00E61C32" w:rsidRDefault="00D05D40" w:rsidP="00A12C45">
            <w:pPr>
              <w:jc w:val="both"/>
              <w:rPr>
                <w:sz w:val="18"/>
                <w:szCs w:val="18"/>
                <w:lang w:eastAsia="en-US"/>
              </w:rPr>
            </w:pPr>
            <w:r w:rsidRPr="00E61C32">
              <w:rPr>
                <w:sz w:val="18"/>
                <w:szCs w:val="18"/>
                <w:lang w:eastAsia="en-US"/>
              </w:rPr>
              <w:t>7.44%</w:t>
            </w:r>
          </w:p>
        </w:tc>
        <w:tc>
          <w:tcPr>
            <w:tcW w:w="1028" w:type="pct"/>
          </w:tcPr>
          <w:p w14:paraId="78671201" w14:textId="77777777" w:rsidR="00D05D40" w:rsidRPr="00E61C32" w:rsidRDefault="00D05D40" w:rsidP="00A12C45">
            <w:pPr>
              <w:jc w:val="both"/>
              <w:rPr>
                <w:sz w:val="18"/>
                <w:szCs w:val="18"/>
                <w:lang w:eastAsia="en-US"/>
              </w:rPr>
            </w:pPr>
            <w:r w:rsidRPr="00E61C32">
              <w:rPr>
                <w:sz w:val="18"/>
                <w:szCs w:val="18"/>
                <w:lang w:eastAsia="en-US"/>
              </w:rPr>
              <w:t>Applicant’s data</w:t>
            </w:r>
          </w:p>
        </w:tc>
      </w:tr>
      <w:tr w:rsidR="00D05D40" w:rsidRPr="00E61C32" w14:paraId="2D0A0A7E" w14:textId="77777777" w:rsidTr="00A12C45">
        <w:trPr>
          <w:trHeight w:val="357"/>
          <w:tblHeader/>
        </w:trPr>
        <w:tc>
          <w:tcPr>
            <w:tcW w:w="643" w:type="pct"/>
            <w:vMerge/>
            <w:tcMar>
              <w:top w:w="57" w:type="dxa"/>
              <w:bottom w:w="57" w:type="dxa"/>
            </w:tcMar>
            <w:vAlign w:val="center"/>
          </w:tcPr>
          <w:p w14:paraId="6DDF0939" w14:textId="77777777" w:rsidR="00D05D40" w:rsidRPr="00E61C32" w:rsidRDefault="00D05D40" w:rsidP="00A12C45">
            <w:pPr>
              <w:jc w:val="both"/>
              <w:rPr>
                <w:b/>
                <w:sz w:val="18"/>
                <w:szCs w:val="18"/>
                <w:lang w:eastAsia="en-US"/>
              </w:rPr>
            </w:pPr>
          </w:p>
        </w:tc>
        <w:tc>
          <w:tcPr>
            <w:tcW w:w="2025" w:type="pct"/>
            <w:shd w:val="clear" w:color="auto" w:fill="auto"/>
            <w:tcMar>
              <w:top w:w="57" w:type="dxa"/>
              <w:bottom w:w="57" w:type="dxa"/>
            </w:tcMar>
            <w:vAlign w:val="center"/>
          </w:tcPr>
          <w:p w14:paraId="2071B3AA" w14:textId="45328392" w:rsidR="00D05D40" w:rsidRPr="00E61C32" w:rsidRDefault="00806E31" w:rsidP="00A12C45">
            <w:pPr>
              <w:jc w:val="both"/>
              <w:rPr>
                <w:sz w:val="18"/>
                <w:szCs w:val="18"/>
                <w:lang w:eastAsia="en-US"/>
              </w:rPr>
            </w:pPr>
            <w:r>
              <w:rPr>
                <w:sz w:val="18"/>
                <w:szCs w:val="18"/>
                <w:lang w:eastAsia="en-US"/>
              </w:rPr>
              <w:t>Exposure</w:t>
            </w:r>
            <w:r w:rsidR="00D05D40" w:rsidRPr="00E61C32">
              <w:rPr>
                <w:sz w:val="18"/>
                <w:szCs w:val="18"/>
                <w:lang w:eastAsia="en-US"/>
              </w:rPr>
              <w:t xml:space="preserve"> duration (min)</w:t>
            </w:r>
          </w:p>
        </w:tc>
        <w:tc>
          <w:tcPr>
            <w:tcW w:w="1304" w:type="pct"/>
            <w:shd w:val="clear" w:color="auto" w:fill="auto"/>
            <w:tcMar>
              <w:top w:w="57" w:type="dxa"/>
              <w:bottom w:w="57" w:type="dxa"/>
            </w:tcMar>
          </w:tcPr>
          <w:p w14:paraId="45064039" w14:textId="0B5BD25C" w:rsidR="00D05D40" w:rsidRPr="00E61C32" w:rsidRDefault="00806E31" w:rsidP="00A12C45">
            <w:pPr>
              <w:jc w:val="both"/>
              <w:rPr>
                <w:sz w:val="18"/>
                <w:szCs w:val="18"/>
                <w:lang w:eastAsia="en-US"/>
              </w:rPr>
            </w:pPr>
            <w:r>
              <w:rPr>
                <w:sz w:val="18"/>
                <w:szCs w:val="18"/>
                <w:lang w:eastAsia="en-US"/>
              </w:rPr>
              <w:t>20</w:t>
            </w:r>
          </w:p>
        </w:tc>
        <w:tc>
          <w:tcPr>
            <w:tcW w:w="1028" w:type="pct"/>
          </w:tcPr>
          <w:p w14:paraId="1BDA9EC7" w14:textId="6CEE28B5" w:rsidR="00D05D40" w:rsidRPr="00E61C32" w:rsidRDefault="0041552F" w:rsidP="00E271EF">
            <w:pPr>
              <w:rPr>
                <w:sz w:val="18"/>
                <w:szCs w:val="18"/>
                <w:lang w:eastAsia="en-US"/>
              </w:rPr>
            </w:pPr>
            <w:r>
              <w:rPr>
                <w:sz w:val="18"/>
                <w:szCs w:val="18"/>
                <w:lang w:eastAsia="en-US"/>
              </w:rPr>
              <w:t>HEA</w:t>
            </w:r>
            <w:r w:rsidR="00806E31" w:rsidRPr="00806E31">
              <w:rPr>
                <w:sz w:val="18"/>
                <w:szCs w:val="18"/>
                <w:lang w:eastAsia="en-US"/>
              </w:rPr>
              <w:t>d</w:t>
            </w:r>
            <w:r w:rsidR="00DD7196">
              <w:rPr>
                <w:sz w:val="18"/>
                <w:szCs w:val="18"/>
                <w:lang w:eastAsia="en-US"/>
              </w:rPr>
              <w:t xml:space="preserve"> H</w:t>
            </w:r>
            <w:r w:rsidR="006C512A">
              <w:rPr>
                <w:sz w:val="18"/>
                <w:szCs w:val="18"/>
                <w:lang w:eastAsia="en-US"/>
              </w:rPr>
              <w:t xml:space="preserve">oc recommendation </w:t>
            </w:r>
            <w:r w:rsidR="00001DF1">
              <w:rPr>
                <w:sz w:val="18"/>
                <w:szCs w:val="18"/>
                <w:lang w:eastAsia="en-US"/>
              </w:rPr>
              <w:t xml:space="preserve">9 and </w:t>
            </w:r>
            <w:r w:rsidR="00DD7196">
              <w:rPr>
                <w:sz w:val="18"/>
                <w:szCs w:val="18"/>
                <w:lang w:eastAsia="en-US"/>
              </w:rPr>
              <w:t>15</w:t>
            </w:r>
            <w:r w:rsidR="00806E31" w:rsidRPr="00806E31">
              <w:rPr>
                <w:sz w:val="18"/>
                <w:szCs w:val="18"/>
                <w:lang w:eastAsia="en-US"/>
              </w:rPr>
              <w:t>)</w:t>
            </w:r>
          </w:p>
        </w:tc>
      </w:tr>
      <w:tr w:rsidR="00D05D40" w:rsidRPr="00E61C32" w14:paraId="48BE1968" w14:textId="77777777" w:rsidTr="00A12C45">
        <w:trPr>
          <w:tblHeader/>
        </w:trPr>
        <w:tc>
          <w:tcPr>
            <w:tcW w:w="643" w:type="pct"/>
            <w:vMerge/>
            <w:tcMar>
              <w:top w:w="57" w:type="dxa"/>
              <w:bottom w:w="57" w:type="dxa"/>
            </w:tcMar>
            <w:vAlign w:val="center"/>
          </w:tcPr>
          <w:p w14:paraId="75414136" w14:textId="77777777" w:rsidR="00D05D40" w:rsidRPr="00E61C32" w:rsidRDefault="00D05D40" w:rsidP="00A12C45">
            <w:pPr>
              <w:jc w:val="both"/>
              <w:rPr>
                <w:b/>
                <w:sz w:val="18"/>
                <w:szCs w:val="18"/>
                <w:lang w:eastAsia="en-US"/>
              </w:rPr>
            </w:pPr>
          </w:p>
        </w:tc>
        <w:tc>
          <w:tcPr>
            <w:tcW w:w="2025" w:type="pct"/>
            <w:shd w:val="clear" w:color="auto" w:fill="auto"/>
            <w:tcMar>
              <w:top w:w="57" w:type="dxa"/>
              <w:bottom w:w="57" w:type="dxa"/>
            </w:tcMar>
            <w:vAlign w:val="center"/>
          </w:tcPr>
          <w:p w14:paraId="636FB2B8" w14:textId="77777777" w:rsidR="00D05D40" w:rsidRPr="00E61C32" w:rsidRDefault="00D05D40" w:rsidP="00A12C45">
            <w:pPr>
              <w:jc w:val="both"/>
              <w:rPr>
                <w:sz w:val="18"/>
                <w:szCs w:val="18"/>
                <w:lang w:eastAsia="en-US"/>
              </w:rPr>
            </w:pPr>
            <w:r w:rsidRPr="00E61C32">
              <w:rPr>
                <w:sz w:val="18"/>
                <w:szCs w:val="18"/>
                <w:lang w:eastAsia="en-US"/>
              </w:rPr>
              <w:t>Release area (m</w:t>
            </w:r>
            <w:r w:rsidRPr="00E61C32">
              <w:rPr>
                <w:sz w:val="18"/>
                <w:szCs w:val="18"/>
                <w:vertAlign w:val="superscript"/>
                <w:lang w:eastAsia="en-US"/>
              </w:rPr>
              <w:t>2</w:t>
            </w:r>
            <w:r w:rsidRPr="00E61C32">
              <w:rPr>
                <w:sz w:val="18"/>
                <w:szCs w:val="18"/>
                <w:lang w:eastAsia="en-US"/>
              </w:rPr>
              <w:t>)</w:t>
            </w:r>
          </w:p>
        </w:tc>
        <w:tc>
          <w:tcPr>
            <w:tcW w:w="1304" w:type="pct"/>
            <w:shd w:val="clear" w:color="auto" w:fill="auto"/>
            <w:tcMar>
              <w:top w:w="57" w:type="dxa"/>
              <w:bottom w:w="57" w:type="dxa"/>
            </w:tcMar>
          </w:tcPr>
          <w:p w14:paraId="7FA377E9" w14:textId="14D9500B" w:rsidR="00D05D40" w:rsidRPr="00E61C32" w:rsidRDefault="00DD7196" w:rsidP="00A12C45">
            <w:pPr>
              <w:rPr>
                <w:sz w:val="18"/>
                <w:szCs w:val="18"/>
                <w:lang w:eastAsia="en-US"/>
              </w:rPr>
            </w:pPr>
            <w:r w:rsidRPr="00E271EF">
              <w:rPr>
                <w:sz w:val="18"/>
                <w:szCs w:val="18"/>
                <w:lang w:eastAsia="en-US"/>
              </w:rPr>
              <w:t>0.5</w:t>
            </w:r>
          </w:p>
        </w:tc>
        <w:tc>
          <w:tcPr>
            <w:tcW w:w="1028" w:type="pct"/>
          </w:tcPr>
          <w:p w14:paraId="3D3C2E04" w14:textId="6FE06ECA" w:rsidR="00D05D40" w:rsidRPr="00E61C32" w:rsidRDefault="0041552F" w:rsidP="00E271EF">
            <w:pPr>
              <w:rPr>
                <w:sz w:val="18"/>
                <w:szCs w:val="18"/>
                <w:lang w:eastAsia="en-US"/>
              </w:rPr>
            </w:pPr>
            <w:r>
              <w:rPr>
                <w:sz w:val="18"/>
                <w:szCs w:val="18"/>
                <w:lang w:eastAsia="en-US"/>
              </w:rPr>
              <w:t>HEA</w:t>
            </w:r>
            <w:r w:rsidRPr="00806E31">
              <w:rPr>
                <w:sz w:val="18"/>
                <w:szCs w:val="18"/>
                <w:lang w:eastAsia="en-US"/>
              </w:rPr>
              <w:t>d</w:t>
            </w:r>
            <w:r>
              <w:rPr>
                <w:sz w:val="18"/>
                <w:szCs w:val="18"/>
                <w:lang w:eastAsia="en-US"/>
              </w:rPr>
              <w:t xml:space="preserve"> Hoc </w:t>
            </w:r>
            <w:r w:rsidR="006C512A">
              <w:rPr>
                <w:sz w:val="18"/>
                <w:szCs w:val="18"/>
                <w:lang w:eastAsia="en-US"/>
              </w:rPr>
              <w:t xml:space="preserve">recommendation </w:t>
            </w:r>
            <w:r w:rsidR="00DD7196" w:rsidRPr="00DD7196">
              <w:rPr>
                <w:sz w:val="18"/>
                <w:szCs w:val="18"/>
                <w:lang w:eastAsia="en-US"/>
              </w:rPr>
              <w:t>15</w:t>
            </w:r>
          </w:p>
        </w:tc>
      </w:tr>
      <w:tr w:rsidR="00D05D40" w:rsidRPr="00E61C32" w14:paraId="0305DB47" w14:textId="77777777" w:rsidTr="00A12C45">
        <w:trPr>
          <w:tblHeader/>
        </w:trPr>
        <w:tc>
          <w:tcPr>
            <w:tcW w:w="643" w:type="pct"/>
            <w:vMerge/>
            <w:tcMar>
              <w:top w:w="57" w:type="dxa"/>
              <w:bottom w:w="57" w:type="dxa"/>
            </w:tcMar>
            <w:vAlign w:val="center"/>
          </w:tcPr>
          <w:p w14:paraId="3FE18F56" w14:textId="77777777" w:rsidR="00D05D40" w:rsidRPr="00E61C32" w:rsidRDefault="00D05D40" w:rsidP="00A12C45">
            <w:pPr>
              <w:jc w:val="both"/>
              <w:rPr>
                <w:b/>
                <w:sz w:val="18"/>
                <w:szCs w:val="18"/>
                <w:lang w:eastAsia="en-US"/>
              </w:rPr>
            </w:pPr>
          </w:p>
        </w:tc>
        <w:tc>
          <w:tcPr>
            <w:tcW w:w="2025" w:type="pct"/>
            <w:shd w:val="clear" w:color="auto" w:fill="auto"/>
            <w:tcMar>
              <w:top w:w="57" w:type="dxa"/>
              <w:bottom w:w="57" w:type="dxa"/>
            </w:tcMar>
            <w:vAlign w:val="center"/>
          </w:tcPr>
          <w:p w14:paraId="4B44A6F1" w14:textId="77777777" w:rsidR="00D05D40" w:rsidRPr="00E61C32" w:rsidRDefault="00D05D40" w:rsidP="00A12C45">
            <w:pPr>
              <w:jc w:val="both"/>
              <w:rPr>
                <w:sz w:val="18"/>
                <w:szCs w:val="18"/>
                <w:lang w:eastAsia="en-US"/>
              </w:rPr>
            </w:pPr>
            <w:r w:rsidRPr="00E61C32">
              <w:rPr>
                <w:sz w:val="18"/>
                <w:szCs w:val="18"/>
                <w:lang w:eastAsia="en-US"/>
              </w:rPr>
              <w:t>Room volume (m</w:t>
            </w:r>
            <w:r w:rsidRPr="00E61C32">
              <w:rPr>
                <w:sz w:val="18"/>
                <w:szCs w:val="18"/>
                <w:vertAlign w:val="superscript"/>
                <w:lang w:eastAsia="en-US"/>
              </w:rPr>
              <w:t>3</w:t>
            </w:r>
            <w:r w:rsidRPr="00E61C32">
              <w:rPr>
                <w:sz w:val="18"/>
                <w:szCs w:val="18"/>
                <w:lang w:eastAsia="en-US"/>
              </w:rPr>
              <w:t>)</w:t>
            </w:r>
          </w:p>
        </w:tc>
        <w:tc>
          <w:tcPr>
            <w:tcW w:w="1304" w:type="pct"/>
            <w:shd w:val="clear" w:color="auto" w:fill="auto"/>
            <w:tcMar>
              <w:top w:w="57" w:type="dxa"/>
              <w:bottom w:w="57" w:type="dxa"/>
            </w:tcMar>
          </w:tcPr>
          <w:p w14:paraId="23C53715" w14:textId="10072F73" w:rsidR="00D05D40" w:rsidRPr="00E61C32" w:rsidRDefault="00DD7196" w:rsidP="00A12C45">
            <w:pPr>
              <w:jc w:val="both"/>
              <w:rPr>
                <w:sz w:val="18"/>
                <w:szCs w:val="18"/>
                <w:lang w:eastAsia="en-US"/>
              </w:rPr>
            </w:pPr>
            <w:r>
              <w:rPr>
                <w:sz w:val="18"/>
                <w:szCs w:val="18"/>
                <w:lang w:eastAsia="en-US"/>
              </w:rPr>
              <w:t>80</w:t>
            </w:r>
          </w:p>
        </w:tc>
        <w:tc>
          <w:tcPr>
            <w:tcW w:w="1028" w:type="pct"/>
          </w:tcPr>
          <w:p w14:paraId="5FDED7B3" w14:textId="7EB41030" w:rsidR="00D05D40" w:rsidRPr="00E61C32" w:rsidRDefault="0041552F" w:rsidP="00A12C45">
            <w:pPr>
              <w:rPr>
                <w:sz w:val="18"/>
                <w:szCs w:val="18"/>
                <w:lang w:eastAsia="en-US"/>
              </w:rPr>
            </w:pPr>
            <w:r>
              <w:rPr>
                <w:sz w:val="18"/>
                <w:szCs w:val="18"/>
                <w:lang w:eastAsia="en-US"/>
              </w:rPr>
              <w:t>HEA</w:t>
            </w:r>
            <w:r w:rsidRPr="00806E31">
              <w:rPr>
                <w:sz w:val="18"/>
                <w:szCs w:val="18"/>
                <w:lang w:eastAsia="en-US"/>
              </w:rPr>
              <w:t>d</w:t>
            </w:r>
            <w:r>
              <w:rPr>
                <w:sz w:val="18"/>
                <w:szCs w:val="18"/>
                <w:lang w:eastAsia="en-US"/>
              </w:rPr>
              <w:t xml:space="preserve"> Hoc </w:t>
            </w:r>
            <w:r w:rsidR="000F24BD">
              <w:rPr>
                <w:sz w:val="18"/>
                <w:szCs w:val="18"/>
                <w:lang w:eastAsia="en-US"/>
              </w:rPr>
              <w:t xml:space="preserve">recommendation </w:t>
            </w:r>
            <w:r w:rsidR="00B41004">
              <w:rPr>
                <w:sz w:val="18"/>
                <w:szCs w:val="18"/>
                <w:lang w:eastAsia="en-US"/>
              </w:rPr>
              <w:t xml:space="preserve">9 and </w:t>
            </w:r>
            <w:r w:rsidR="000F24BD" w:rsidRPr="00DD7196">
              <w:rPr>
                <w:sz w:val="18"/>
                <w:szCs w:val="18"/>
                <w:lang w:eastAsia="en-US"/>
              </w:rPr>
              <w:t>15</w:t>
            </w:r>
          </w:p>
        </w:tc>
      </w:tr>
      <w:tr w:rsidR="00D05D40" w:rsidRPr="00E61C32" w14:paraId="1D4D7279" w14:textId="77777777" w:rsidTr="00A12C45">
        <w:trPr>
          <w:tblHeader/>
        </w:trPr>
        <w:tc>
          <w:tcPr>
            <w:tcW w:w="643" w:type="pct"/>
            <w:vMerge/>
            <w:tcMar>
              <w:top w:w="57" w:type="dxa"/>
              <w:bottom w:w="57" w:type="dxa"/>
            </w:tcMar>
            <w:vAlign w:val="center"/>
          </w:tcPr>
          <w:p w14:paraId="12B9DFD4" w14:textId="77777777" w:rsidR="00D05D40" w:rsidRPr="00E61C32" w:rsidRDefault="00D05D40" w:rsidP="00A12C45">
            <w:pPr>
              <w:jc w:val="both"/>
              <w:rPr>
                <w:b/>
                <w:sz w:val="18"/>
                <w:szCs w:val="18"/>
                <w:lang w:eastAsia="en-US"/>
              </w:rPr>
            </w:pPr>
          </w:p>
        </w:tc>
        <w:tc>
          <w:tcPr>
            <w:tcW w:w="2025" w:type="pct"/>
            <w:shd w:val="clear" w:color="auto" w:fill="auto"/>
            <w:tcMar>
              <w:top w:w="57" w:type="dxa"/>
              <w:bottom w:w="57" w:type="dxa"/>
            </w:tcMar>
            <w:vAlign w:val="center"/>
          </w:tcPr>
          <w:p w14:paraId="7FCC81DC" w14:textId="77777777" w:rsidR="00D05D40" w:rsidRPr="00E61C32" w:rsidRDefault="00D05D40" w:rsidP="00A12C45">
            <w:pPr>
              <w:jc w:val="both"/>
              <w:rPr>
                <w:sz w:val="18"/>
                <w:szCs w:val="18"/>
                <w:lang w:eastAsia="en-US"/>
              </w:rPr>
            </w:pPr>
            <w:r w:rsidRPr="00E61C32">
              <w:rPr>
                <w:sz w:val="18"/>
                <w:szCs w:val="18"/>
                <w:lang w:eastAsia="en-US"/>
              </w:rPr>
              <w:t>Vapor pressure (Pa) of a.s</w:t>
            </w:r>
          </w:p>
        </w:tc>
        <w:tc>
          <w:tcPr>
            <w:tcW w:w="1304" w:type="pct"/>
            <w:shd w:val="clear" w:color="auto" w:fill="auto"/>
            <w:tcMar>
              <w:top w:w="57" w:type="dxa"/>
              <w:bottom w:w="57" w:type="dxa"/>
            </w:tcMar>
          </w:tcPr>
          <w:p w14:paraId="639ECE74" w14:textId="77777777" w:rsidR="00D05D40" w:rsidRPr="00E61C32" w:rsidRDefault="00D05D40" w:rsidP="00A12C45">
            <w:pPr>
              <w:jc w:val="both"/>
              <w:rPr>
                <w:sz w:val="18"/>
                <w:szCs w:val="18"/>
                <w:lang w:eastAsia="en-US"/>
              </w:rPr>
            </w:pPr>
            <w:r w:rsidRPr="00E61C32">
              <w:rPr>
                <w:sz w:val="18"/>
                <w:szCs w:val="18"/>
                <w:lang w:eastAsia="en-US"/>
              </w:rPr>
              <w:t>214</w:t>
            </w:r>
          </w:p>
        </w:tc>
        <w:tc>
          <w:tcPr>
            <w:tcW w:w="1028" w:type="pct"/>
          </w:tcPr>
          <w:p w14:paraId="5E6329F5" w14:textId="77777777" w:rsidR="00D05D40" w:rsidRPr="00E61C32" w:rsidRDefault="00D05D40" w:rsidP="00A12C45">
            <w:pPr>
              <w:jc w:val="both"/>
              <w:rPr>
                <w:sz w:val="18"/>
                <w:szCs w:val="18"/>
                <w:lang w:eastAsia="en-US"/>
              </w:rPr>
            </w:pPr>
            <w:r w:rsidRPr="00E61C32">
              <w:rPr>
                <w:sz w:val="18"/>
                <w:szCs w:val="18"/>
                <w:lang w:eastAsia="en-US"/>
              </w:rPr>
              <w:t>Substance data</w:t>
            </w:r>
          </w:p>
        </w:tc>
      </w:tr>
      <w:tr w:rsidR="00D05D40" w:rsidRPr="00E61C32" w14:paraId="1772EB30" w14:textId="77777777" w:rsidTr="00A12C45">
        <w:trPr>
          <w:tblHeader/>
        </w:trPr>
        <w:tc>
          <w:tcPr>
            <w:tcW w:w="643" w:type="pct"/>
            <w:vMerge/>
            <w:tcMar>
              <w:top w:w="57" w:type="dxa"/>
              <w:bottom w:w="57" w:type="dxa"/>
            </w:tcMar>
            <w:vAlign w:val="center"/>
          </w:tcPr>
          <w:p w14:paraId="3F2D56F6" w14:textId="77777777" w:rsidR="00D05D40" w:rsidRPr="00E61C32" w:rsidRDefault="00D05D40" w:rsidP="00A12C45">
            <w:pPr>
              <w:jc w:val="both"/>
              <w:rPr>
                <w:b/>
                <w:sz w:val="18"/>
                <w:szCs w:val="18"/>
                <w:lang w:eastAsia="en-US"/>
              </w:rPr>
            </w:pPr>
          </w:p>
        </w:tc>
        <w:tc>
          <w:tcPr>
            <w:tcW w:w="2025" w:type="pct"/>
            <w:shd w:val="clear" w:color="auto" w:fill="auto"/>
            <w:tcMar>
              <w:top w:w="57" w:type="dxa"/>
              <w:bottom w:w="57" w:type="dxa"/>
            </w:tcMar>
            <w:vAlign w:val="center"/>
          </w:tcPr>
          <w:p w14:paraId="496DEE63" w14:textId="497C3E92" w:rsidR="00D05D40" w:rsidRPr="00E61C32" w:rsidRDefault="00DD7196" w:rsidP="00E271EF">
            <w:pPr>
              <w:rPr>
                <w:sz w:val="18"/>
                <w:szCs w:val="18"/>
                <w:lang w:eastAsia="en-US"/>
              </w:rPr>
            </w:pPr>
            <w:r>
              <w:rPr>
                <w:sz w:val="18"/>
                <w:szCs w:val="18"/>
                <w:lang w:eastAsia="en-US"/>
              </w:rPr>
              <w:t>Application</w:t>
            </w:r>
            <w:r w:rsidR="00D05D40" w:rsidRPr="00E61C32">
              <w:rPr>
                <w:sz w:val="18"/>
                <w:szCs w:val="18"/>
                <w:lang w:eastAsia="en-US"/>
              </w:rPr>
              <w:t xml:space="preserve"> duration (</w:t>
            </w:r>
            <w:r>
              <w:rPr>
                <w:sz w:val="18"/>
                <w:szCs w:val="18"/>
                <w:lang w:eastAsia="en-US"/>
              </w:rPr>
              <w:t>min</w:t>
            </w:r>
            <w:r w:rsidR="00D05D40" w:rsidRPr="00E61C32">
              <w:rPr>
                <w:sz w:val="18"/>
                <w:szCs w:val="18"/>
                <w:lang w:eastAsia="en-US"/>
              </w:rPr>
              <w:t>)</w:t>
            </w:r>
          </w:p>
        </w:tc>
        <w:tc>
          <w:tcPr>
            <w:tcW w:w="1304" w:type="pct"/>
            <w:shd w:val="clear" w:color="auto" w:fill="auto"/>
            <w:tcMar>
              <w:top w:w="57" w:type="dxa"/>
              <w:bottom w:w="57" w:type="dxa"/>
            </w:tcMar>
          </w:tcPr>
          <w:p w14:paraId="195F2FB2" w14:textId="3E795496" w:rsidR="00D05D40" w:rsidRPr="00E61C32" w:rsidRDefault="00DD7196" w:rsidP="00A12C45">
            <w:pPr>
              <w:jc w:val="both"/>
              <w:rPr>
                <w:sz w:val="18"/>
                <w:szCs w:val="18"/>
                <w:lang w:eastAsia="en-US"/>
              </w:rPr>
            </w:pPr>
            <w:r>
              <w:rPr>
                <w:sz w:val="18"/>
                <w:szCs w:val="18"/>
                <w:lang w:eastAsia="en-US"/>
              </w:rPr>
              <w:t>1</w:t>
            </w:r>
          </w:p>
        </w:tc>
        <w:tc>
          <w:tcPr>
            <w:tcW w:w="1028" w:type="pct"/>
          </w:tcPr>
          <w:p w14:paraId="73B5906F" w14:textId="4FAEC766" w:rsidR="00D05D40" w:rsidRPr="00E61C32" w:rsidRDefault="0041552F" w:rsidP="00A12C45">
            <w:pPr>
              <w:rPr>
                <w:sz w:val="18"/>
                <w:szCs w:val="18"/>
                <w:lang w:eastAsia="en-US"/>
              </w:rPr>
            </w:pPr>
            <w:r>
              <w:rPr>
                <w:sz w:val="18"/>
                <w:szCs w:val="18"/>
                <w:lang w:eastAsia="en-US"/>
              </w:rPr>
              <w:t>HEA</w:t>
            </w:r>
            <w:r w:rsidRPr="00806E31">
              <w:rPr>
                <w:sz w:val="18"/>
                <w:szCs w:val="18"/>
                <w:lang w:eastAsia="en-US"/>
              </w:rPr>
              <w:t>d</w:t>
            </w:r>
            <w:r>
              <w:rPr>
                <w:sz w:val="18"/>
                <w:szCs w:val="18"/>
                <w:lang w:eastAsia="en-US"/>
              </w:rPr>
              <w:t xml:space="preserve"> Hoc </w:t>
            </w:r>
            <w:r w:rsidR="000F24BD">
              <w:rPr>
                <w:sz w:val="18"/>
                <w:szCs w:val="18"/>
                <w:lang w:eastAsia="en-US"/>
              </w:rPr>
              <w:t xml:space="preserve">recommendation </w:t>
            </w:r>
            <w:r w:rsidR="000F24BD" w:rsidRPr="00DD7196">
              <w:rPr>
                <w:sz w:val="18"/>
                <w:szCs w:val="18"/>
                <w:lang w:eastAsia="en-US"/>
              </w:rPr>
              <w:t>15</w:t>
            </w:r>
          </w:p>
        </w:tc>
      </w:tr>
      <w:tr w:rsidR="00D05D40" w:rsidRPr="00E61C32" w14:paraId="525D036A" w14:textId="77777777" w:rsidTr="00A12C45">
        <w:trPr>
          <w:tblHeader/>
        </w:trPr>
        <w:tc>
          <w:tcPr>
            <w:tcW w:w="643" w:type="pct"/>
            <w:vMerge/>
            <w:tcMar>
              <w:top w:w="57" w:type="dxa"/>
              <w:bottom w:w="57" w:type="dxa"/>
            </w:tcMar>
            <w:vAlign w:val="center"/>
          </w:tcPr>
          <w:p w14:paraId="2EB54377" w14:textId="77777777" w:rsidR="00D05D40" w:rsidRPr="00E61C32" w:rsidRDefault="00D05D40" w:rsidP="00A12C45">
            <w:pPr>
              <w:jc w:val="both"/>
              <w:rPr>
                <w:b/>
                <w:sz w:val="18"/>
                <w:szCs w:val="18"/>
                <w:lang w:eastAsia="en-US"/>
              </w:rPr>
            </w:pPr>
          </w:p>
        </w:tc>
        <w:tc>
          <w:tcPr>
            <w:tcW w:w="2025" w:type="pct"/>
            <w:shd w:val="clear" w:color="auto" w:fill="auto"/>
            <w:tcMar>
              <w:top w:w="57" w:type="dxa"/>
              <w:bottom w:w="57" w:type="dxa"/>
            </w:tcMar>
            <w:vAlign w:val="center"/>
          </w:tcPr>
          <w:p w14:paraId="7AE9FA74" w14:textId="6FBBC643" w:rsidR="00D05D40" w:rsidRPr="00E61C32" w:rsidRDefault="00D05D40" w:rsidP="00A12C45">
            <w:pPr>
              <w:jc w:val="both"/>
              <w:rPr>
                <w:sz w:val="18"/>
                <w:szCs w:val="18"/>
                <w:lang w:eastAsia="en-US"/>
              </w:rPr>
            </w:pPr>
            <w:r w:rsidRPr="00E61C32">
              <w:rPr>
                <w:sz w:val="18"/>
                <w:szCs w:val="18"/>
                <w:lang w:eastAsia="en-US"/>
              </w:rPr>
              <w:t xml:space="preserve">Ventilation rate </w:t>
            </w:r>
            <w:r w:rsidR="00DD7196" w:rsidRPr="00DD7196">
              <w:rPr>
                <w:sz w:val="18"/>
                <w:szCs w:val="18"/>
                <w:lang w:eastAsia="en-US"/>
              </w:rPr>
              <w:t xml:space="preserve">- </w:t>
            </w:r>
            <w:r w:rsidR="00DD7196" w:rsidRPr="00E271EF">
              <w:rPr>
                <w:b/>
                <w:sz w:val="18"/>
                <w:szCs w:val="18"/>
                <w:lang w:eastAsia="en-US"/>
              </w:rPr>
              <w:t>PT2 Hospitals</w:t>
            </w:r>
          </w:p>
        </w:tc>
        <w:tc>
          <w:tcPr>
            <w:tcW w:w="1304" w:type="pct"/>
            <w:shd w:val="clear" w:color="auto" w:fill="auto"/>
            <w:tcMar>
              <w:top w:w="57" w:type="dxa"/>
              <w:bottom w:w="57" w:type="dxa"/>
            </w:tcMar>
          </w:tcPr>
          <w:p w14:paraId="6B21BA77" w14:textId="07E2F1AE" w:rsidR="00D05D40" w:rsidRPr="00E61C32" w:rsidRDefault="00DD7196" w:rsidP="00A12C45">
            <w:pPr>
              <w:rPr>
                <w:sz w:val="18"/>
                <w:szCs w:val="18"/>
                <w:lang w:eastAsia="en-US"/>
              </w:rPr>
            </w:pPr>
            <w:r>
              <w:rPr>
                <w:sz w:val="18"/>
                <w:szCs w:val="18"/>
                <w:lang w:eastAsia="en-US"/>
              </w:rPr>
              <w:t>1.5</w:t>
            </w:r>
          </w:p>
        </w:tc>
        <w:tc>
          <w:tcPr>
            <w:tcW w:w="1028" w:type="pct"/>
          </w:tcPr>
          <w:p w14:paraId="07FB64F7" w14:textId="285E648C" w:rsidR="00D05D40" w:rsidRPr="00E61C32" w:rsidRDefault="0041552F" w:rsidP="00E271EF">
            <w:pPr>
              <w:rPr>
                <w:sz w:val="18"/>
                <w:szCs w:val="18"/>
                <w:lang w:eastAsia="en-US"/>
              </w:rPr>
            </w:pPr>
            <w:r>
              <w:rPr>
                <w:sz w:val="18"/>
                <w:szCs w:val="18"/>
                <w:lang w:eastAsia="en-US"/>
              </w:rPr>
              <w:t>HEA</w:t>
            </w:r>
            <w:r w:rsidRPr="00806E31">
              <w:rPr>
                <w:sz w:val="18"/>
                <w:szCs w:val="18"/>
                <w:lang w:eastAsia="en-US"/>
              </w:rPr>
              <w:t>d</w:t>
            </w:r>
            <w:r>
              <w:rPr>
                <w:sz w:val="18"/>
                <w:szCs w:val="18"/>
                <w:lang w:eastAsia="en-US"/>
              </w:rPr>
              <w:t xml:space="preserve"> Hoc </w:t>
            </w:r>
            <w:r w:rsidR="00DD7196">
              <w:rPr>
                <w:sz w:val="18"/>
                <w:szCs w:val="18"/>
                <w:lang w:eastAsia="en-US"/>
              </w:rPr>
              <w:t xml:space="preserve">recommendation </w:t>
            </w:r>
            <w:r w:rsidR="00F64A3C">
              <w:rPr>
                <w:sz w:val="18"/>
                <w:szCs w:val="18"/>
                <w:lang w:eastAsia="en-US"/>
              </w:rPr>
              <w:t xml:space="preserve">9 and </w:t>
            </w:r>
            <w:r w:rsidR="00DD7196" w:rsidRPr="00DD7196">
              <w:rPr>
                <w:sz w:val="18"/>
                <w:szCs w:val="18"/>
                <w:lang w:eastAsia="en-US"/>
              </w:rPr>
              <w:t>15)</w:t>
            </w:r>
          </w:p>
        </w:tc>
      </w:tr>
    </w:tbl>
    <w:p w14:paraId="452726E9" w14:textId="77777777" w:rsidR="00733518" w:rsidRDefault="00733518" w:rsidP="00D05D40">
      <w:pPr>
        <w:spacing w:after="240"/>
        <w:jc w:val="both"/>
        <w:rPr>
          <w:iCs/>
          <w:sz w:val="16"/>
          <w:lang w:eastAsia="en-US"/>
        </w:rPr>
      </w:pPr>
    </w:p>
    <w:p w14:paraId="26B32DC9" w14:textId="77777777" w:rsidR="00D05D40" w:rsidRPr="00E61C32" w:rsidRDefault="00D05D40" w:rsidP="00D05D40">
      <w:pPr>
        <w:spacing w:after="240"/>
        <w:jc w:val="both"/>
        <w:rPr>
          <w:b/>
          <w:lang w:eastAsia="en-US"/>
        </w:rPr>
      </w:pPr>
      <w:r w:rsidRPr="00E61C32">
        <w:rPr>
          <w:b/>
          <w:lang w:eastAsia="en-US"/>
        </w:rPr>
        <w:t>Calculations for Scenario [1d] - spraying + wiping</w:t>
      </w:r>
    </w:p>
    <w:p w14:paraId="63C766FD" w14:textId="64243AE8" w:rsidR="001E5BF8" w:rsidRPr="00E61C32" w:rsidRDefault="001E5BF8" w:rsidP="001E5BF8">
      <w:pPr>
        <w:spacing w:after="240"/>
        <w:jc w:val="both"/>
        <w:rPr>
          <w:b/>
          <w:lang w:eastAsia="en-US"/>
        </w:rPr>
      </w:pPr>
      <w:r>
        <w:rPr>
          <w:b/>
          <w:u w:val="single"/>
          <w:lang w:eastAsia="en-US"/>
        </w:rPr>
        <w:t>PT</w:t>
      </w:r>
      <w:r w:rsidR="004209D4">
        <w:rPr>
          <w:b/>
          <w:u w:val="single"/>
          <w:lang w:eastAsia="en-US"/>
        </w:rPr>
        <w:t xml:space="preserve"> 2</w:t>
      </w:r>
      <w:r w:rsidR="00DD7196">
        <w:rPr>
          <w:b/>
          <w:u w:val="single"/>
          <w:lang w:eastAsia="en-US"/>
        </w:rPr>
        <w:t xml:space="preserve"> Hospitals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698"/>
        <w:gridCol w:w="4248"/>
      </w:tblGrid>
      <w:tr w:rsidR="001E5BF8" w:rsidRPr="00E61C32" w14:paraId="21E8D73D" w14:textId="77777777" w:rsidTr="001E5BF8">
        <w:trPr>
          <w:cantSplit/>
          <w:tblHeader/>
        </w:trPr>
        <w:tc>
          <w:tcPr>
            <w:tcW w:w="612" w:type="pct"/>
            <w:shd w:val="clear" w:color="auto" w:fill="auto"/>
          </w:tcPr>
          <w:p w14:paraId="73C6F27D" w14:textId="77777777" w:rsidR="001E5BF8" w:rsidRPr="00E61C32" w:rsidRDefault="001E5BF8" w:rsidP="00110198">
            <w:pPr>
              <w:jc w:val="both"/>
              <w:rPr>
                <w:b/>
                <w:sz w:val="18"/>
                <w:szCs w:val="18"/>
                <w:lang w:eastAsia="en-US"/>
              </w:rPr>
            </w:pPr>
            <w:r w:rsidRPr="00E61C32">
              <w:rPr>
                <w:b/>
                <w:sz w:val="18"/>
                <w:szCs w:val="18"/>
                <w:lang w:eastAsia="en-US"/>
              </w:rPr>
              <w:lastRenderedPageBreak/>
              <w:t>Exposure scenario</w:t>
            </w:r>
          </w:p>
        </w:tc>
        <w:tc>
          <w:tcPr>
            <w:tcW w:w="1156" w:type="pct"/>
          </w:tcPr>
          <w:p w14:paraId="3251ABE8" w14:textId="77777777" w:rsidR="001E5BF8" w:rsidRPr="00E61C32" w:rsidRDefault="001E5BF8" w:rsidP="00110198">
            <w:pPr>
              <w:jc w:val="both"/>
              <w:rPr>
                <w:b/>
                <w:sz w:val="18"/>
                <w:szCs w:val="18"/>
                <w:lang w:eastAsia="en-US"/>
              </w:rPr>
            </w:pPr>
            <w:r w:rsidRPr="00E61C32">
              <w:rPr>
                <w:b/>
                <w:sz w:val="18"/>
                <w:szCs w:val="18"/>
                <w:lang w:eastAsia="en-US"/>
              </w:rPr>
              <w:t>Tier/PPE</w:t>
            </w:r>
          </w:p>
        </w:tc>
        <w:tc>
          <w:tcPr>
            <w:tcW w:w="923" w:type="pct"/>
          </w:tcPr>
          <w:p w14:paraId="023CBEEC" w14:textId="77777777" w:rsidR="001E5BF8" w:rsidRPr="00E61C32" w:rsidRDefault="001E5BF8" w:rsidP="00110198">
            <w:pPr>
              <w:jc w:val="both"/>
              <w:rPr>
                <w:b/>
                <w:sz w:val="18"/>
                <w:szCs w:val="18"/>
                <w:lang w:eastAsia="en-US"/>
              </w:rPr>
            </w:pPr>
            <w:r w:rsidRPr="00E61C32">
              <w:rPr>
                <w:b/>
                <w:sz w:val="18"/>
                <w:szCs w:val="18"/>
                <w:lang w:eastAsia="en-US"/>
              </w:rPr>
              <w:t>Estimated inhalation exposure</w:t>
            </w:r>
          </w:p>
          <w:p w14:paraId="6F751CD4" w14:textId="77777777" w:rsidR="001E5BF8" w:rsidRPr="00E61C32" w:rsidRDefault="001E5BF8" w:rsidP="00110198">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c>
          <w:tcPr>
            <w:tcW w:w="2309" w:type="pct"/>
            <w:shd w:val="clear" w:color="auto" w:fill="auto"/>
            <w:tcMar>
              <w:top w:w="57" w:type="dxa"/>
              <w:bottom w:w="57" w:type="dxa"/>
            </w:tcMar>
          </w:tcPr>
          <w:p w14:paraId="7ADFDA97" w14:textId="77777777" w:rsidR="001E5BF8" w:rsidRPr="00E61C32" w:rsidRDefault="001E5BF8" w:rsidP="00110198">
            <w:pPr>
              <w:jc w:val="both"/>
              <w:rPr>
                <w:b/>
                <w:sz w:val="18"/>
                <w:szCs w:val="18"/>
                <w:lang w:eastAsia="en-US"/>
              </w:rPr>
            </w:pPr>
            <w:r w:rsidRPr="00E61C32">
              <w:rPr>
                <w:b/>
                <w:sz w:val="18"/>
                <w:szCs w:val="18"/>
                <w:lang w:eastAsia="en-US"/>
              </w:rPr>
              <w:t>Estimated total exposure</w:t>
            </w:r>
          </w:p>
          <w:p w14:paraId="78D1C112" w14:textId="77777777" w:rsidR="001E5BF8" w:rsidRPr="00E61C32" w:rsidRDefault="001E5BF8" w:rsidP="00110198">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2D6775" w:rsidRPr="00E61C32" w14:paraId="219AD532" w14:textId="77777777" w:rsidTr="001E5BF8">
        <w:trPr>
          <w:cantSplit/>
          <w:tblHeader/>
        </w:trPr>
        <w:tc>
          <w:tcPr>
            <w:tcW w:w="612" w:type="pct"/>
            <w:vMerge w:val="restart"/>
            <w:shd w:val="clear" w:color="auto" w:fill="auto"/>
          </w:tcPr>
          <w:p w14:paraId="7C95F0D6" w14:textId="77777777" w:rsidR="002D6775" w:rsidRPr="00E61C32" w:rsidRDefault="002D6775" w:rsidP="002D6775">
            <w:pPr>
              <w:rPr>
                <w:b/>
                <w:sz w:val="18"/>
                <w:szCs w:val="18"/>
                <w:lang w:eastAsia="en-US"/>
              </w:rPr>
            </w:pPr>
            <w:r w:rsidRPr="00E61C32">
              <w:rPr>
                <w:b/>
                <w:sz w:val="18"/>
                <w:szCs w:val="18"/>
                <w:lang w:eastAsia="en-US"/>
              </w:rPr>
              <w:t>Scenario [1d]</w:t>
            </w:r>
          </w:p>
          <w:p w14:paraId="1F452BFE" w14:textId="77777777" w:rsidR="002D6775" w:rsidRPr="00E61C32" w:rsidRDefault="002D6775" w:rsidP="002D6775">
            <w:pPr>
              <w:rPr>
                <w:sz w:val="18"/>
                <w:szCs w:val="18"/>
                <w:lang w:eastAsia="en-US"/>
              </w:rPr>
            </w:pPr>
          </w:p>
          <w:p w14:paraId="3BB578A1" w14:textId="77777777" w:rsidR="002D6775" w:rsidRPr="00E61C32" w:rsidRDefault="002D6775" w:rsidP="002D6775">
            <w:pPr>
              <w:rPr>
                <w:sz w:val="18"/>
                <w:szCs w:val="18"/>
                <w:lang w:eastAsia="en-US"/>
              </w:rPr>
            </w:pPr>
          </w:p>
        </w:tc>
        <w:tc>
          <w:tcPr>
            <w:tcW w:w="1156" w:type="pct"/>
          </w:tcPr>
          <w:p w14:paraId="3BE18BA9" w14:textId="77777777" w:rsidR="002D6775" w:rsidRPr="00E61C32" w:rsidRDefault="002D6775" w:rsidP="002D6775">
            <w:pPr>
              <w:rPr>
                <w:sz w:val="18"/>
                <w:szCs w:val="18"/>
                <w:lang w:eastAsia="en-US"/>
              </w:rPr>
            </w:pPr>
            <w:r w:rsidRPr="00E61C32">
              <w:rPr>
                <w:sz w:val="18"/>
                <w:szCs w:val="18"/>
                <w:lang w:eastAsia="en-US"/>
              </w:rPr>
              <w:t>Tier 1/no RPE</w:t>
            </w:r>
          </w:p>
        </w:tc>
        <w:tc>
          <w:tcPr>
            <w:tcW w:w="923" w:type="pct"/>
          </w:tcPr>
          <w:p w14:paraId="56B79DB2" w14:textId="77E04375" w:rsidR="002D6775" w:rsidRPr="00E61C32" w:rsidRDefault="002D6775" w:rsidP="002D6775">
            <w:pPr>
              <w:jc w:val="both"/>
              <w:rPr>
                <w:sz w:val="18"/>
                <w:szCs w:val="18"/>
                <w:lang w:eastAsia="en-US"/>
              </w:rPr>
            </w:pPr>
            <w:r>
              <w:rPr>
                <w:sz w:val="18"/>
                <w:szCs w:val="18"/>
                <w:lang w:eastAsia="en-US"/>
              </w:rPr>
              <w:t>0.975</w:t>
            </w:r>
          </w:p>
        </w:tc>
        <w:tc>
          <w:tcPr>
            <w:tcW w:w="2309" w:type="pct"/>
            <w:shd w:val="clear" w:color="auto" w:fill="auto"/>
            <w:tcMar>
              <w:top w:w="57" w:type="dxa"/>
              <w:bottom w:w="57" w:type="dxa"/>
            </w:tcMar>
          </w:tcPr>
          <w:p w14:paraId="5D29A48E" w14:textId="7188DBA8" w:rsidR="002D6775" w:rsidRPr="00E61C32" w:rsidRDefault="002D6775" w:rsidP="002D6775">
            <w:pPr>
              <w:jc w:val="both"/>
              <w:rPr>
                <w:sz w:val="18"/>
                <w:szCs w:val="18"/>
                <w:lang w:eastAsia="en-US"/>
              </w:rPr>
            </w:pPr>
            <w:r>
              <w:rPr>
                <w:sz w:val="18"/>
                <w:szCs w:val="18"/>
                <w:lang w:eastAsia="en-US"/>
              </w:rPr>
              <w:t>0.975</w:t>
            </w:r>
          </w:p>
        </w:tc>
      </w:tr>
      <w:tr w:rsidR="002D6775" w:rsidRPr="00E61C32" w14:paraId="7D46C751" w14:textId="77777777" w:rsidTr="001E5BF8">
        <w:trPr>
          <w:cantSplit/>
          <w:tblHeader/>
        </w:trPr>
        <w:tc>
          <w:tcPr>
            <w:tcW w:w="612" w:type="pct"/>
            <w:vMerge/>
            <w:shd w:val="clear" w:color="auto" w:fill="auto"/>
          </w:tcPr>
          <w:p w14:paraId="4BF1B16F" w14:textId="77777777" w:rsidR="002D6775" w:rsidRPr="00E61C32" w:rsidRDefault="002D6775" w:rsidP="002D6775">
            <w:pPr>
              <w:rPr>
                <w:sz w:val="18"/>
                <w:szCs w:val="18"/>
                <w:lang w:eastAsia="en-US"/>
              </w:rPr>
            </w:pPr>
          </w:p>
        </w:tc>
        <w:tc>
          <w:tcPr>
            <w:tcW w:w="1156" w:type="pct"/>
          </w:tcPr>
          <w:p w14:paraId="1230DA1A" w14:textId="77777777" w:rsidR="002D6775" w:rsidRPr="00E61C32" w:rsidRDefault="002D6775" w:rsidP="002D6775">
            <w:pPr>
              <w:rPr>
                <w:sz w:val="18"/>
                <w:szCs w:val="18"/>
                <w:lang w:eastAsia="en-US"/>
              </w:rPr>
            </w:pPr>
            <w:r w:rsidRPr="00E61C32">
              <w:rPr>
                <w:sz w:val="18"/>
                <w:szCs w:val="18"/>
                <w:lang w:eastAsia="en-US"/>
              </w:rPr>
              <w:t>Tier 2a/ RPE (APF 4)</w:t>
            </w:r>
          </w:p>
        </w:tc>
        <w:tc>
          <w:tcPr>
            <w:tcW w:w="923" w:type="pct"/>
          </w:tcPr>
          <w:p w14:paraId="772BC4B3" w14:textId="2A5FBB7C" w:rsidR="002D6775" w:rsidRPr="00E61C32" w:rsidRDefault="002D6775" w:rsidP="002D6775">
            <w:pPr>
              <w:jc w:val="both"/>
              <w:rPr>
                <w:sz w:val="18"/>
                <w:szCs w:val="18"/>
                <w:lang w:eastAsia="en-US"/>
              </w:rPr>
            </w:pPr>
            <w:r>
              <w:rPr>
                <w:sz w:val="18"/>
                <w:szCs w:val="18"/>
                <w:lang w:eastAsia="en-US"/>
              </w:rPr>
              <w:t>0.2438</w:t>
            </w:r>
          </w:p>
        </w:tc>
        <w:tc>
          <w:tcPr>
            <w:tcW w:w="2309" w:type="pct"/>
            <w:shd w:val="clear" w:color="auto" w:fill="auto"/>
            <w:tcMar>
              <w:top w:w="57" w:type="dxa"/>
              <w:bottom w:w="57" w:type="dxa"/>
            </w:tcMar>
          </w:tcPr>
          <w:p w14:paraId="6525FC23" w14:textId="35A85CD6" w:rsidR="002D6775" w:rsidRPr="00E61C32" w:rsidRDefault="002D6775" w:rsidP="002D6775">
            <w:pPr>
              <w:jc w:val="both"/>
              <w:rPr>
                <w:sz w:val="18"/>
                <w:szCs w:val="18"/>
                <w:lang w:eastAsia="en-US"/>
              </w:rPr>
            </w:pPr>
            <w:r>
              <w:rPr>
                <w:sz w:val="18"/>
                <w:szCs w:val="18"/>
                <w:lang w:eastAsia="en-US"/>
              </w:rPr>
              <w:t>0.2438</w:t>
            </w:r>
          </w:p>
        </w:tc>
      </w:tr>
      <w:tr w:rsidR="002D6775" w:rsidRPr="00E61C32" w14:paraId="5F107975" w14:textId="77777777" w:rsidTr="001E5BF8">
        <w:trPr>
          <w:cantSplit/>
          <w:tblHeader/>
        </w:trPr>
        <w:tc>
          <w:tcPr>
            <w:tcW w:w="612" w:type="pct"/>
            <w:vMerge/>
            <w:shd w:val="clear" w:color="auto" w:fill="auto"/>
          </w:tcPr>
          <w:p w14:paraId="1F597141" w14:textId="77777777" w:rsidR="002D6775" w:rsidRPr="00E61C32" w:rsidRDefault="002D6775" w:rsidP="002D6775">
            <w:pPr>
              <w:rPr>
                <w:sz w:val="18"/>
                <w:szCs w:val="18"/>
                <w:lang w:eastAsia="en-US"/>
              </w:rPr>
            </w:pPr>
          </w:p>
        </w:tc>
        <w:tc>
          <w:tcPr>
            <w:tcW w:w="1156" w:type="pct"/>
          </w:tcPr>
          <w:p w14:paraId="455A83C9" w14:textId="77777777" w:rsidR="002D6775" w:rsidRPr="00E61C32" w:rsidRDefault="002D6775" w:rsidP="002D6775">
            <w:pPr>
              <w:rPr>
                <w:sz w:val="18"/>
                <w:szCs w:val="18"/>
                <w:lang w:eastAsia="en-US"/>
              </w:rPr>
            </w:pPr>
            <w:r w:rsidRPr="00E61C32">
              <w:rPr>
                <w:sz w:val="18"/>
                <w:szCs w:val="18"/>
                <w:lang w:eastAsia="en-US"/>
              </w:rPr>
              <w:t>Tier 2b/ RPE (APF 10)</w:t>
            </w:r>
          </w:p>
        </w:tc>
        <w:tc>
          <w:tcPr>
            <w:tcW w:w="923" w:type="pct"/>
          </w:tcPr>
          <w:p w14:paraId="3C7E8033" w14:textId="16FE60F3" w:rsidR="002D6775" w:rsidRPr="00E61C32" w:rsidRDefault="002D6775" w:rsidP="002D6775">
            <w:pPr>
              <w:jc w:val="both"/>
              <w:rPr>
                <w:sz w:val="18"/>
                <w:szCs w:val="18"/>
                <w:lang w:eastAsia="en-US"/>
              </w:rPr>
            </w:pPr>
            <w:r>
              <w:rPr>
                <w:sz w:val="18"/>
                <w:szCs w:val="18"/>
                <w:lang w:eastAsia="en-US"/>
              </w:rPr>
              <w:t>0.0975</w:t>
            </w:r>
          </w:p>
        </w:tc>
        <w:tc>
          <w:tcPr>
            <w:tcW w:w="2309" w:type="pct"/>
            <w:shd w:val="clear" w:color="auto" w:fill="auto"/>
            <w:tcMar>
              <w:top w:w="57" w:type="dxa"/>
              <w:bottom w:w="57" w:type="dxa"/>
            </w:tcMar>
          </w:tcPr>
          <w:p w14:paraId="5C08F79F" w14:textId="37DA10A3" w:rsidR="002D6775" w:rsidRPr="00E61C32" w:rsidRDefault="002D6775" w:rsidP="002D6775">
            <w:pPr>
              <w:jc w:val="both"/>
              <w:rPr>
                <w:sz w:val="18"/>
                <w:szCs w:val="18"/>
                <w:lang w:eastAsia="en-US"/>
              </w:rPr>
            </w:pPr>
            <w:r>
              <w:rPr>
                <w:sz w:val="18"/>
                <w:szCs w:val="18"/>
                <w:lang w:eastAsia="en-US"/>
              </w:rPr>
              <w:t>0.0975</w:t>
            </w:r>
          </w:p>
        </w:tc>
      </w:tr>
      <w:tr w:rsidR="002D6775" w:rsidRPr="00E61C32" w14:paraId="40EAB186" w14:textId="77777777" w:rsidTr="001E5BF8">
        <w:trPr>
          <w:cantSplit/>
          <w:tblHeader/>
        </w:trPr>
        <w:tc>
          <w:tcPr>
            <w:tcW w:w="612" w:type="pct"/>
            <w:vMerge/>
            <w:shd w:val="clear" w:color="auto" w:fill="auto"/>
          </w:tcPr>
          <w:p w14:paraId="16107086" w14:textId="77777777" w:rsidR="002D6775" w:rsidRPr="00E61C32" w:rsidRDefault="002D6775" w:rsidP="002D6775">
            <w:pPr>
              <w:rPr>
                <w:sz w:val="18"/>
                <w:szCs w:val="18"/>
                <w:lang w:eastAsia="en-US"/>
              </w:rPr>
            </w:pPr>
          </w:p>
        </w:tc>
        <w:tc>
          <w:tcPr>
            <w:tcW w:w="1156" w:type="pct"/>
          </w:tcPr>
          <w:p w14:paraId="0FB97131" w14:textId="77777777" w:rsidR="002D6775" w:rsidRPr="00E61C32" w:rsidRDefault="002D6775" w:rsidP="002D6775">
            <w:pPr>
              <w:rPr>
                <w:sz w:val="18"/>
                <w:szCs w:val="18"/>
                <w:lang w:eastAsia="en-US"/>
              </w:rPr>
            </w:pPr>
            <w:r w:rsidRPr="00E61C32">
              <w:rPr>
                <w:sz w:val="18"/>
                <w:szCs w:val="18"/>
                <w:lang w:eastAsia="en-US"/>
              </w:rPr>
              <w:t>Tier 2c/ RPE (APF 40)</w:t>
            </w:r>
          </w:p>
        </w:tc>
        <w:tc>
          <w:tcPr>
            <w:tcW w:w="923" w:type="pct"/>
          </w:tcPr>
          <w:p w14:paraId="5838143B" w14:textId="43BD0632" w:rsidR="002D6775" w:rsidRPr="00E61C32" w:rsidRDefault="002D6775" w:rsidP="002D6775">
            <w:pPr>
              <w:jc w:val="both"/>
              <w:rPr>
                <w:sz w:val="18"/>
                <w:szCs w:val="18"/>
                <w:lang w:eastAsia="en-US"/>
              </w:rPr>
            </w:pPr>
            <w:r>
              <w:rPr>
                <w:sz w:val="18"/>
                <w:szCs w:val="18"/>
                <w:lang w:eastAsia="en-US"/>
              </w:rPr>
              <w:t>0.02</w:t>
            </w:r>
          </w:p>
        </w:tc>
        <w:tc>
          <w:tcPr>
            <w:tcW w:w="2309" w:type="pct"/>
            <w:shd w:val="clear" w:color="auto" w:fill="auto"/>
            <w:tcMar>
              <w:top w:w="57" w:type="dxa"/>
              <w:bottom w:w="57" w:type="dxa"/>
            </w:tcMar>
          </w:tcPr>
          <w:p w14:paraId="7A6CF472" w14:textId="45A382DB" w:rsidR="002D6775" w:rsidRPr="00E61C32" w:rsidRDefault="002D6775" w:rsidP="002D6775">
            <w:pPr>
              <w:jc w:val="both"/>
              <w:rPr>
                <w:sz w:val="18"/>
                <w:szCs w:val="18"/>
                <w:lang w:eastAsia="en-US"/>
              </w:rPr>
            </w:pPr>
            <w:r>
              <w:rPr>
                <w:sz w:val="18"/>
                <w:szCs w:val="18"/>
                <w:lang w:eastAsia="en-US"/>
              </w:rPr>
              <w:t>0.02</w:t>
            </w:r>
          </w:p>
        </w:tc>
      </w:tr>
    </w:tbl>
    <w:p w14:paraId="441F036F" w14:textId="4B24F85A" w:rsidR="001E5BF8" w:rsidRDefault="001E5BF8" w:rsidP="00D05D40">
      <w:pPr>
        <w:spacing w:after="240"/>
        <w:jc w:val="both"/>
        <w:rPr>
          <w:b/>
          <w:u w:val="single"/>
          <w:lang w:eastAsia="en-US"/>
        </w:rPr>
      </w:pP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06"/>
        <w:gridCol w:w="3763"/>
        <w:gridCol w:w="975"/>
        <w:gridCol w:w="3624"/>
      </w:tblGrid>
      <w:tr w:rsidR="002D6775" w:rsidRPr="00E61C32" w14:paraId="097BECBE" w14:textId="77777777" w:rsidTr="000F7800">
        <w:trPr>
          <w:tblHeader/>
        </w:trPr>
        <w:tc>
          <w:tcPr>
            <w:tcW w:w="5000" w:type="pct"/>
            <w:gridSpan w:val="4"/>
            <w:shd w:val="clear" w:color="auto" w:fill="FFFFCC"/>
            <w:tcMar>
              <w:top w:w="57" w:type="dxa"/>
              <w:bottom w:w="57" w:type="dxa"/>
            </w:tcMar>
          </w:tcPr>
          <w:p w14:paraId="068DD047" w14:textId="77777777" w:rsidR="002D6775" w:rsidRPr="00E61C32" w:rsidRDefault="002D6775" w:rsidP="000F7800">
            <w:pPr>
              <w:jc w:val="both"/>
              <w:rPr>
                <w:b/>
                <w:lang w:eastAsia="en-US"/>
              </w:rPr>
            </w:pPr>
            <w:r w:rsidRPr="00E61C32">
              <w:rPr>
                <w:b/>
                <w:lang w:eastAsia="en-US"/>
              </w:rPr>
              <w:t xml:space="preserve">Description of Scenario [1d] – spraying + </w:t>
            </w:r>
            <w:r w:rsidRPr="004209D4">
              <w:rPr>
                <w:b/>
                <w:lang w:eastAsia="en-US"/>
              </w:rPr>
              <w:t>wiping</w:t>
            </w:r>
            <w:r>
              <w:rPr>
                <w:b/>
                <w:lang w:eastAsia="en-US"/>
              </w:rPr>
              <w:t xml:space="preserve"> – PT2 Medical practices</w:t>
            </w:r>
          </w:p>
        </w:tc>
      </w:tr>
      <w:tr w:rsidR="002D6775" w:rsidRPr="00E61C32" w14:paraId="0EB2E5AE" w14:textId="77777777" w:rsidTr="000F7800">
        <w:trPr>
          <w:tblHeader/>
        </w:trPr>
        <w:tc>
          <w:tcPr>
            <w:tcW w:w="5000" w:type="pct"/>
            <w:gridSpan w:val="4"/>
            <w:shd w:val="clear" w:color="auto" w:fill="auto"/>
            <w:tcMar>
              <w:top w:w="57" w:type="dxa"/>
              <w:bottom w:w="57" w:type="dxa"/>
            </w:tcMar>
          </w:tcPr>
          <w:p w14:paraId="7235EA4B" w14:textId="3181EAEA" w:rsidR="002D6775" w:rsidRDefault="002D6775" w:rsidP="000F7800">
            <w:pPr>
              <w:jc w:val="both"/>
              <w:rPr>
                <w:sz w:val="18"/>
                <w:szCs w:val="18"/>
                <w:lang w:eastAsia="en-GB"/>
              </w:rPr>
            </w:pPr>
            <w:r w:rsidRPr="003A53CE">
              <w:rPr>
                <w:sz w:val="18"/>
                <w:szCs w:val="18"/>
                <w:lang w:eastAsia="en-GB"/>
              </w:rPr>
              <w:t xml:space="preserve">Due to the high volatility of the active substance, the inhalation exposure during spraying and wiping has been assessed using ConsExpo Web </w:t>
            </w:r>
            <w:r>
              <w:rPr>
                <w:sz w:val="18"/>
                <w:szCs w:val="18"/>
                <w:lang w:eastAsia="en-GB"/>
              </w:rPr>
              <w:t>evaporation model</w:t>
            </w:r>
            <w:r w:rsidR="00F93DD4">
              <w:rPr>
                <w:sz w:val="18"/>
                <w:szCs w:val="18"/>
                <w:lang w:eastAsia="en-GB"/>
              </w:rPr>
              <w:t>.</w:t>
            </w:r>
            <w:r>
              <w:rPr>
                <w:sz w:val="18"/>
                <w:szCs w:val="18"/>
                <w:lang w:eastAsia="en-GB"/>
              </w:rPr>
              <w:t xml:space="preserve"> </w:t>
            </w:r>
          </w:p>
          <w:p w14:paraId="1F8C0AB6" w14:textId="77777777" w:rsidR="002D6775" w:rsidRPr="003A53CE" w:rsidRDefault="002D6775" w:rsidP="000F7800">
            <w:pPr>
              <w:jc w:val="both"/>
              <w:rPr>
                <w:sz w:val="18"/>
                <w:szCs w:val="18"/>
                <w:lang w:eastAsia="en-GB"/>
              </w:rPr>
            </w:pPr>
          </w:p>
          <w:p w14:paraId="5A83A3D5" w14:textId="77777777" w:rsidR="002D6775" w:rsidRPr="003A53CE" w:rsidRDefault="002D6775" w:rsidP="000F7800">
            <w:pPr>
              <w:jc w:val="both"/>
              <w:rPr>
                <w:sz w:val="18"/>
                <w:szCs w:val="18"/>
                <w:lang w:eastAsia="en-GB"/>
              </w:rPr>
            </w:pPr>
            <w:r w:rsidRPr="003A53CE">
              <w:rPr>
                <w:sz w:val="18"/>
                <w:szCs w:val="18"/>
                <w:lang w:eastAsia="en-GB"/>
              </w:rPr>
              <w:t>The application rate claimed by the applicant for application with a trigger spray is maximum 50 mL/m</w:t>
            </w:r>
            <w:r w:rsidRPr="003A53CE">
              <w:rPr>
                <w:sz w:val="18"/>
                <w:szCs w:val="18"/>
                <w:vertAlign w:val="superscript"/>
                <w:lang w:eastAsia="en-GB"/>
              </w:rPr>
              <w:t>2</w:t>
            </w:r>
            <w:r w:rsidRPr="003A53CE">
              <w:rPr>
                <w:sz w:val="18"/>
                <w:szCs w:val="18"/>
                <w:lang w:eastAsia="en-GB"/>
              </w:rPr>
              <w:t xml:space="preserve">. </w:t>
            </w:r>
          </w:p>
          <w:p w14:paraId="073119AB" w14:textId="77777777" w:rsidR="002D6775" w:rsidRPr="003A53CE" w:rsidRDefault="002D6775" w:rsidP="000F7800">
            <w:pPr>
              <w:jc w:val="both"/>
              <w:rPr>
                <w:sz w:val="18"/>
                <w:szCs w:val="18"/>
                <w:lang w:eastAsia="en-GB"/>
              </w:rPr>
            </w:pPr>
          </w:p>
          <w:p w14:paraId="01B26F32" w14:textId="77777777" w:rsidR="002D6775" w:rsidRPr="003A53CE" w:rsidRDefault="002D6775" w:rsidP="000F7800">
            <w:pPr>
              <w:jc w:val="both"/>
              <w:rPr>
                <w:sz w:val="18"/>
                <w:szCs w:val="18"/>
                <w:lang w:eastAsia="en-GB"/>
              </w:rPr>
            </w:pPr>
            <w:r w:rsidRPr="003A53CE">
              <w:rPr>
                <w:sz w:val="18"/>
                <w:szCs w:val="18"/>
                <w:lang w:eastAsia="en-GB"/>
              </w:rPr>
              <w:t>Considering the following parameters:</w:t>
            </w:r>
          </w:p>
          <w:p w14:paraId="35607BE0" w14:textId="77777777" w:rsidR="002D6775" w:rsidRPr="003A53CE" w:rsidRDefault="002D6775" w:rsidP="002D6775">
            <w:pPr>
              <w:pStyle w:val="Paragraphedeliste"/>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product density of 1.024; </w:t>
            </w:r>
          </w:p>
          <w:p w14:paraId="517D0862" w14:textId="77777777" w:rsidR="002D6775" w:rsidRPr="003A53CE" w:rsidRDefault="002D6775" w:rsidP="002D6775">
            <w:pPr>
              <w:pStyle w:val="Paragraphedeliste"/>
              <w:numPr>
                <w:ilvl w:val="0"/>
                <w:numId w:val="13"/>
              </w:numPr>
              <w:suppressAutoHyphens w:val="0"/>
              <w:spacing w:line="260" w:lineRule="atLeast"/>
              <w:contextualSpacing/>
              <w:jc w:val="both"/>
              <w:rPr>
                <w:sz w:val="18"/>
                <w:szCs w:val="18"/>
                <w:lang w:eastAsia="en-GB"/>
              </w:rPr>
            </w:pPr>
            <w:r w:rsidRPr="003A53CE">
              <w:rPr>
                <w:sz w:val="18"/>
                <w:szCs w:val="18"/>
                <w:lang w:eastAsia="en-GB"/>
              </w:rPr>
              <w:t>a treated surface of 0.5 m</w:t>
            </w:r>
            <w:r w:rsidRPr="003A53CE">
              <w:rPr>
                <w:sz w:val="18"/>
                <w:szCs w:val="18"/>
                <w:vertAlign w:val="superscript"/>
                <w:lang w:eastAsia="en-GB"/>
              </w:rPr>
              <w:t>2</w:t>
            </w:r>
            <w:r w:rsidRPr="003A53CE">
              <w:rPr>
                <w:sz w:val="18"/>
                <w:szCs w:val="18"/>
                <w:lang w:eastAsia="en-GB"/>
              </w:rPr>
              <w:t>;</w:t>
            </w:r>
          </w:p>
          <w:p w14:paraId="44B7776F" w14:textId="77777777" w:rsidR="002D6775" w:rsidRPr="003A53CE" w:rsidRDefault="002D6775" w:rsidP="000F7800">
            <w:pPr>
              <w:jc w:val="both"/>
              <w:rPr>
                <w:sz w:val="18"/>
                <w:szCs w:val="18"/>
                <w:lang w:eastAsia="en-US"/>
              </w:rPr>
            </w:pPr>
            <w:r w:rsidRPr="003A53CE">
              <w:rPr>
                <w:sz w:val="18"/>
                <w:szCs w:val="18"/>
                <w:lang w:eastAsia="en-GB"/>
              </w:rPr>
              <w:t xml:space="preserve">the amount of product deposited on the treated surface is maximum of </w:t>
            </w:r>
            <w:r w:rsidRPr="003A53CE">
              <w:rPr>
                <w:b/>
                <w:sz w:val="18"/>
                <w:szCs w:val="18"/>
                <w:lang w:eastAsia="en-GB"/>
              </w:rPr>
              <w:t>25.6 g</w:t>
            </w:r>
            <w:r w:rsidRPr="003A53CE">
              <w:rPr>
                <w:sz w:val="18"/>
                <w:szCs w:val="18"/>
                <w:lang w:eastAsia="en-GB"/>
              </w:rPr>
              <w:t xml:space="preserve"> for </w:t>
            </w:r>
            <w:r w:rsidRPr="00F41CA9">
              <w:rPr>
                <w:b/>
                <w:sz w:val="18"/>
                <w:szCs w:val="18"/>
                <w:lang w:eastAsia="en-US"/>
              </w:rPr>
              <w:t>PT2 Medical practices</w:t>
            </w:r>
            <w:r w:rsidRPr="003A53CE">
              <w:rPr>
                <w:sz w:val="18"/>
                <w:szCs w:val="18"/>
                <w:lang w:eastAsia="en-US"/>
              </w:rPr>
              <w:t xml:space="preserve"> (</w:t>
            </w:r>
            <w:r w:rsidRPr="003A53CE">
              <w:rPr>
                <w:sz w:val="18"/>
                <w:szCs w:val="18"/>
                <w:lang w:eastAsia="en-GB"/>
              </w:rPr>
              <w:t>50 mL/m</w:t>
            </w:r>
            <w:r w:rsidRPr="003A53CE">
              <w:rPr>
                <w:sz w:val="18"/>
                <w:szCs w:val="18"/>
                <w:vertAlign w:val="superscript"/>
                <w:lang w:eastAsia="en-GB"/>
              </w:rPr>
              <w:t>2</w:t>
            </w:r>
            <w:r w:rsidRPr="003A53CE">
              <w:rPr>
                <w:sz w:val="18"/>
                <w:szCs w:val="18"/>
                <w:lang w:eastAsia="en-GB"/>
              </w:rPr>
              <w:t xml:space="preserve"> x 0.5 m</w:t>
            </w:r>
            <w:r w:rsidRPr="003A53CE">
              <w:rPr>
                <w:sz w:val="18"/>
                <w:szCs w:val="18"/>
                <w:vertAlign w:val="superscript"/>
                <w:lang w:eastAsia="en-GB"/>
              </w:rPr>
              <w:t>2</w:t>
            </w:r>
            <w:r w:rsidRPr="003A53CE">
              <w:rPr>
                <w:sz w:val="18"/>
                <w:szCs w:val="18"/>
                <w:lang w:eastAsia="en-GB"/>
              </w:rPr>
              <w:t xml:space="preserve"> x 1.024 = 25.6 g)</w:t>
            </w:r>
          </w:p>
          <w:p w14:paraId="4D6DC360" w14:textId="77777777" w:rsidR="002D6775" w:rsidRPr="003A53CE" w:rsidRDefault="002D6775" w:rsidP="000F7800">
            <w:pPr>
              <w:jc w:val="both"/>
              <w:rPr>
                <w:sz w:val="18"/>
                <w:szCs w:val="18"/>
                <w:lang w:eastAsia="en-US"/>
              </w:rPr>
            </w:pPr>
          </w:p>
          <w:p w14:paraId="06ED22DA" w14:textId="77777777" w:rsidR="002D6775" w:rsidRDefault="002D6775" w:rsidP="000F7800">
            <w:pPr>
              <w:jc w:val="both"/>
              <w:rPr>
                <w:sz w:val="18"/>
                <w:szCs w:val="18"/>
                <w:lang w:eastAsia="en-GB"/>
              </w:rPr>
            </w:pPr>
            <w:r w:rsidRPr="003A53CE">
              <w:rPr>
                <w:sz w:val="18"/>
                <w:szCs w:val="18"/>
                <w:lang w:eastAsia="en-GB"/>
              </w:rPr>
              <w:t xml:space="preserve">An exposure duration of </w:t>
            </w:r>
            <w:r w:rsidRPr="003A53CE">
              <w:rPr>
                <w:b/>
                <w:sz w:val="18"/>
                <w:szCs w:val="18"/>
                <w:lang w:eastAsia="en-GB"/>
              </w:rPr>
              <w:t>20 min</w:t>
            </w:r>
            <w:r w:rsidRPr="003A53CE">
              <w:rPr>
                <w:sz w:val="18"/>
                <w:szCs w:val="18"/>
                <w:lang w:eastAsia="en-GB"/>
              </w:rPr>
              <w:t xml:space="preserve"> </w:t>
            </w:r>
            <w:proofErr w:type="gramStart"/>
            <w:r w:rsidRPr="003A53CE">
              <w:rPr>
                <w:sz w:val="18"/>
                <w:szCs w:val="18"/>
                <w:lang w:eastAsia="en-GB"/>
              </w:rPr>
              <w:t>is considered</w:t>
            </w:r>
            <w:proofErr w:type="gramEnd"/>
            <w:r w:rsidRPr="003A53CE">
              <w:rPr>
                <w:sz w:val="18"/>
                <w:szCs w:val="18"/>
                <w:lang w:eastAsia="en-GB"/>
              </w:rPr>
              <w:t xml:space="preserve"> in order to take into account the time duration of the spraying and the wiping </w:t>
            </w:r>
            <w:r>
              <w:rPr>
                <w:sz w:val="18"/>
                <w:szCs w:val="18"/>
                <w:lang w:eastAsia="en-GB"/>
              </w:rPr>
              <w:t xml:space="preserve">of </w:t>
            </w:r>
            <w:r w:rsidRPr="006C2722">
              <w:rPr>
                <w:b/>
                <w:sz w:val="18"/>
                <w:szCs w:val="18"/>
                <w:lang w:eastAsia="en-GB"/>
              </w:rPr>
              <w:t>1 min</w:t>
            </w:r>
            <w:r>
              <w:rPr>
                <w:sz w:val="18"/>
                <w:szCs w:val="18"/>
                <w:lang w:eastAsia="en-GB"/>
              </w:rPr>
              <w:t xml:space="preserve"> </w:t>
            </w:r>
            <w:r w:rsidRPr="003A53CE">
              <w:rPr>
                <w:sz w:val="18"/>
                <w:szCs w:val="18"/>
                <w:lang w:eastAsia="en-GB"/>
              </w:rPr>
              <w:t>and the time spent in the room performing other duties.</w:t>
            </w:r>
          </w:p>
          <w:p w14:paraId="525ECB07" w14:textId="77777777" w:rsidR="002D6775" w:rsidRDefault="002D6775" w:rsidP="000F7800">
            <w:pPr>
              <w:jc w:val="both"/>
              <w:rPr>
                <w:sz w:val="18"/>
                <w:szCs w:val="18"/>
                <w:lang w:eastAsia="en-GB"/>
              </w:rPr>
            </w:pPr>
          </w:p>
          <w:p w14:paraId="7A63CB60" w14:textId="77777777" w:rsidR="00A72ACD" w:rsidRDefault="002D6775" w:rsidP="00A72ACD">
            <w:pPr>
              <w:jc w:val="both"/>
              <w:rPr>
                <w:sz w:val="18"/>
                <w:szCs w:val="18"/>
                <w:lang w:eastAsia="en-GB"/>
              </w:rPr>
            </w:pPr>
            <w:r>
              <w:rPr>
                <w:sz w:val="18"/>
                <w:szCs w:val="18"/>
                <w:lang w:eastAsia="en-GB"/>
              </w:rPr>
              <w:t xml:space="preserve">A room volume of </w:t>
            </w:r>
            <w:r w:rsidRPr="00F41CA9">
              <w:rPr>
                <w:b/>
                <w:sz w:val="18"/>
                <w:szCs w:val="18"/>
                <w:lang w:eastAsia="en-GB"/>
              </w:rPr>
              <w:t>20 m</w:t>
            </w:r>
            <w:r w:rsidRPr="00F41CA9">
              <w:rPr>
                <w:b/>
                <w:sz w:val="18"/>
                <w:szCs w:val="18"/>
                <w:vertAlign w:val="superscript"/>
                <w:lang w:eastAsia="en-GB"/>
              </w:rPr>
              <w:t>3</w:t>
            </w:r>
            <w:r>
              <w:rPr>
                <w:sz w:val="18"/>
                <w:szCs w:val="18"/>
                <w:lang w:eastAsia="en-GB"/>
              </w:rPr>
              <w:t xml:space="preserve"> </w:t>
            </w:r>
            <w:proofErr w:type="gramStart"/>
            <w:r>
              <w:rPr>
                <w:sz w:val="18"/>
                <w:szCs w:val="18"/>
                <w:lang w:eastAsia="en-GB"/>
              </w:rPr>
              <w:t>is considered</w:t>
            </w:r>
            <w:proofErr w:type="gramEnd"/>
            <w:r>
              <w:rPr>
                <w:sz w:val="18"/>
                <w:szCs w:val="18"/>
                <w:lang w:eastAsia="en-GB"/>
              </w:rPr>
              <w:t xml:space="preserve"> for medical practices </w:t>
            </w:r>
            <w:r w:rsidR="00A72ACD">
              <w:rPr>
                <w:sz w:val="18"/>
                <w:szCs w:val="18"/>
                <w:lang w:eastAsia="en-GB"/>
              </w:rPr>
              <w:t>in line with the HEAdhoc recommendation no 9 and 15.</w:t>
            </w:r>
          </w:p>
          <w:p w14:paraId="1E41DF23" w14:textId="0914B4AB" w:rsidR="002D6775" w:rsidRDefault="002D6775" w:rsidP="000F7800">
            <w:pPr>
              <w:jc w:val="both"/>
              <w:rPr>
                <w:sz w:val="18"/>
                <w:szCs w:val="18"/>
                <w:lang w:eastAsia="en-GB"/>
              </w:rPr>
            </w:pPr>
          </w:p>
          <w:p w14:paraId="7956B6E2" w14:textId="7F363452" w:rsidR="002D6775" w:rsidRPr="00E271EF" w:rsidRDefault="002D6775" w:rsidP="000F7800">
            <w:pPr>
              <w:jc w:val="both"/>
              <w:rPr>
                <w:sz w:val="18"/>
                <w:szCs w:val="18"/>
                <w:lang w:eastAsia="en-GB"/>
              </w:rPr>
            </w:pPr>
            <w:r w:rsidRPr="00C1546D">
              <w:rPr>
                <w:sz w:val="18"/>
                <w:szCs w:val="18"/>
                <w:lang w:eastAsia="en-GB"/>
              </w:rPr>
              <w:t>Hydrogen peroxide acts by a local mode of action. Based on the absence of clear systemic effects after exposure towards hydrogen peroxide, only the inhalation exposure level (i.e. the mean event concentration) is relevant</w:t>
            </w:r>
            <w:r w:rsidR="00F93DD4">
              <w:rPr>
                <w:sz w:val="18"/>
                <w:szCs w:val="18"/>
                <w:lang w:eastAsia="en-GB"/>
              </w:rPr>
              <w:t>.</w:t>
            </w:r>
            <w:r w:rsidRPr="00C1546D">
              <w:rPr>
                <w:sz w:val="18"/>
                <w:szCs w:val="18"/>
                <w:lang w:eastAsia="en-GB"/>
              </w:rPr>
              <w:t xml:space="preserve"> </w:t>
            </w:r>
          </w:p>
        </w:tc>
      </w:tr>
      <w:tr w:rsidR="002D6775" w:rsidRPr="00E61C32" w14:paraId="5582A202" w14:textId="77777777" w:rsidTr="000F7800">
        <w:trPr>
          <w:tblHeader/>
        </w:trPr>
        <w:tc>
          <w:tcPr>
            <w:tcW w:w="489" w:type="pct"/>
            <w:shd w:val="clear" w:color="auto" w:fill="auto"/>
            <w:tcMar>
              <w:top w:w="57" w:type="dxa"/>
              <w:bottom w:w="57" w:type="dxa"/>
            </w:tcMar>
          </w:tcPr>
          <w:p w14:paraId="0021F525" w14:textId="77777777" w:rsidR="002D6775" w:rsidRPr="00E61C32" w:rsidRDefault="002D6775" w:rsidP="000F7800">
            <w:pPr>
              <w:jc w:val="both"/>
              <w:rPr>
                <w:sz w:val="18"/>
                <w:szCs w:val="18"/>
                <w:lang w:eastAsia="en-US"/>
              </w:rPr>
            </w:pPr>
          </w:p>
        </w:tc>
        <w:tc>
          <w:tcPr>
            <w:tcW w:w="2030" w:type="pct"/>
            <w:shd w:val="clear" w:color="auto" w:fill="auto"/>
            <w:tcMar>
              <w:top w:w="57" w:type="dxa"/>
              <w:bottom w:w="57" w:type="dxa"/>
            </w:tcMar>
          </w:tcPr>
          <w:p w14:paraId="31C63102" w14:textId="77777777" w:rsidR="002D6775" w:rsidRPr="00E61C32" w:rsidRDefault="002D6775" w:rsidP="000F7800">
            <w:pPr>
              <w:jc w:val="both"/>
              <w:rPr>
                <w:b/>
                <w:sz w:val="18"/>
                <w:szCs w:val="18"/>
                <w:lang w:eastAsia="en-US"/>
              </w:rPr>
            </w:pPr>
            <w:r w:rsidRPr="00E61C32">
              <w:rPr>
                <w:b/>
                <w:sz w:val="18"/>
                <w:szCs w:val="18"/>
                <w:lang w:eastAsia="en-US"/>
              </w:rPr>
              <w:t>Parameters</w:t>
            </w:r>
          </w:p>
        </w:tc>
        <w:tc>
          <w:tcPr>
            <w:tcW w:w="526" w:type="pct"/>
            <w:shd w:val="clear" w:color="auto" w:fill="auto"/>
            <w:tcMar>
              <w:top w:w="57" w:type="dxa"/>
              <w:bottom w:w="57" w:type="dxa"/>
            </w:tcMar>
          </w:tcPr>
          <w:p w14:paraId="1B52E5C8" w14:textId="77777777" w:rsidR="002D6775" w:rsidRPr="00E61C32" w:rsidRDefault="002D6775" w:rsidP="000F7800">
            <w:pPr>
              <w:jc w:val="both"/>
              <w:rPr>
                <w:b/>
                <w:sz w:val="18"/>
                <w:szCs w:val="18"/>
                <w:lang w:eastAsia="en-US"/>
              </w:rPr>
            </w:pPr>
            <w:r w:rsidRPr="00E61C32">
              <w:rPr>
                <w:b/>
                <w:sz w:val="18"/>
                <w:szCs w:val="18"/>
                <w:lang w:eastAsia="en-US"/>
              </w:rPr>
              <w:t>Value</w:t>
            </w:r>
          </w:p>
        </w:tc>
        <w:tc>
          <w:tcPr>
            <w:tcW w:w="1955" w:type="pct"/>
          </w:tcPr>
          <w:p w14:paraId="5645F987" w14:textId="77777777" w:rsidR="002D6775" w:rsidRPr="00E61C32" w:rsidRDefault="002D6775" w:rsidP="000F7800">
            <w:pPr>
              <w:jc w:val="both"/>
              <w:rPr>
                <w:b/>
                <w:sz w:val="18"/>
                <w:szCs w:val="18"/>
                <w:lang w:eastAsia="en-US"/>
              </w:rPr>
            </w:pPr>
            <w:r w:rsidRPr="00E61C32">
              <w:rPr>
                <w:b/>
                <w:sz w:val="18"/>
                <w:szCs w:val="18"/>
                <w:lang w:eastAsia="en-US"/>
              </w:rPr>
              <w:t>Source</w:t>
            </w:r>
          </w:p>
        </w:tc>
      </w:tr>
      <w:tr w:rsidR="002D6775" w:rsidRPr="00E61C32" w14:paraId="0EB3BB1C" w14:textId="77777777" w:rsidTr="000F7800">
        <w:trPr>
          <w:tblHeader/>
        </w:trPr>
        <w:tc>
          <w:tcPr>
            <w:tcW w:w="489" w:type="pct"/>
            <w:vMerge w:val="restart"/>
            <w:tcMar>
              <w:top w:w="57" w:type="dxa"/>
              <w:bottom w:w="57" w:type="dxa"/>
            </w:tcMar>
            <w:vAlign w:val="center"/>
          </w:tcPr>
          <w:p w14:paraId="0F8E0B22" w14:textId="77777777" w:rsidR="002D6775" w:rsidRPr="00E61C32" w:rsidRDefault="002D6775" w:rsidP="000F7800">
            <w:pPr>
              <w:jc w:val="both"/>
              <w:rPr>
                <w:b/>
                <w:sz w:val="18"/>
                <w:szCs w:val="18"/>
                <w:lang w:eastAsia="en-US"/>
              </w:rPr>
            </w:pPr>
            <w:r w:rsidRPr="00E61C32">
              <w:rPr>
                <w:b/>
                <w:sz w:val="18"/>
                <w:szCs w:val="18"/>
                <w:lang w:eastAsia="en-US"/>
              </w:rPr>
              <w:t>Tier 1</w:t>
            </w:r>
          </w:p>
        </w:tc>
        <w:tc>
          <w:tcPr>
            <w:tcW w:w="2030" w:type="pct"/>
            <w:shd w:val="clear" w:color="auto" w:fill="auto"/>
            <w:tcMar>
              <w:top w:w="57" w:type="dxa"/>
              <w:bottom w:w="57" w:type="dxa"/>
            </w:tcMar>
            <w:vAlign w:val="center"/>
          </w:tcPr>
          <w:p w14:paraId="574DDA1D" w14:textId="77777777" w:rsidR="002D6775" w:rsidRPr="004319B5" w:rsidRDefault="002D6775" w:rsidP="000F7800">
            <w:pPr>
              <w:rPr>
                <w:sz w:val="18"/>
                <w:szCs w:val="18"/>
                <w:lang w:eastAsia="en-US"/>
              </w:rPr>
            </w:pPr>
            <w:r w:rsidRPr="004319B5">
              <w:rPr>
                <w:sz w:val="18"/>
                <w:szCs w:val="18"/>
                <w:lang w:eastAsia="en-US"/>
              </w:rPr>
              <w:t>Concentration of a.s</w:t>
            </w:r>
            <w:r>
              <w:rPr>
                <w:sz w:val="18"/>
                <w:szCs w:val="18"/>
                <w:lang w:eastAsia="en-US"/>
              </w:rPr>
              <w:t>.</w:t>
            </w:r>
            <w:r w:rsidRPr="004319B5">
              <w:rPr>
                <w:sz w:val="18"/>
                <w:szCs w:val="18"/>
                <w:lang w:eastAsia="en-US"/>
              </w:rPr>
              <w:t xml:space="preserve"> in the product </w:t>
            </w:r>
          </w:p>
        </w:tc>
        <w:tc>
          <w:tcPr>
            <w:tcW w:w="526" w:type="pct"/>
            <w:shd w:val="clear" w:color="auto" w:fill="auto"/>
            <w:tcMar>
              <w:top w:w="57" w:type="dxa"/>
              <w:bottom w:w="57" w:type="dxa"/>
            </w:tcMar>
            <w:vAlign w:val="center"/>
          </w:tcPr>
          <w:p w14:paraId="60B55E4E" w14:textId="77777777" w:rsidR="002D6775" w:rsidRPr="004319B5" w:rsidRDefault="002D6775" w:rsidP="000F7800">
            <w:pPr>
              <w:rPr>
                <w:sz w:val="18"/>
                <w:szCs w:val="18"/>
                <w:lang w:eastAsia="en-US"/>
              </w:rPr>
            </w:pPr>
            <w:r w:rsidRPr="004319B5">
              <w:rPr>
                <w:sz w:val="18"/>
                <w:szCs w:val="18"/>
                <w:lang w:eastAsia="en-US"/>
              </w:rPr>
              <w:t>7.44%</w:t>
            </w:r>
          </w:p>
        </w:tc>
        <w:tc>
          <w:tcPr>
            <w:tcW w:w="1955" w:type="pct"/>
            <w:vAlign w:val="center"/>
          </w:tcPr>
          <w:p w14:paraId="28EFB306" w14:textId="77777777" w:rsidR="002D6775" w:rsidRPr="004319B5" w:rsidRDefault="002D6775" w:rsidP="000F7800">
            <w:pPr>
              <w:rPr>
                <w:sz w:val="18"/>
                <w:szCs w:val="18"/>
                <w:lang w:eastAsia="en-US"/>
              </w:rPr>
            </w:pPr>
            <w:r w:rsidRPr="004319B5">
              <w:rPr>
                <w:sz w:val="18"/>
                <w:szCs w:val="18"/>
                <w:lang w:eastAsia="en-US"/>
              </w:rPr>
              <w:t>Applicant’s data</w:t>
            </w:r>
          </w:p>
        </w:tc>
      </w:tr>
      <w:tr w:rsidR="002D6775" w:rsidRPr="00E61C32" w14:paraId="12D55283" w14:textId="77777777" w:rsidTr="000F7800">
        <w:trPr>
          <w:trHeight w:val="357"/>
          <w:tblHeader/>
        </w:trPr>
        <w:tc>
          <w:tcPr>
            <w:tcW w:w="489" w:type="pct"/>
            <w:vMerge/>
            <w:tcMar>
              <w:top w:w="57" w:type="dxa"/>
              <w:bottom w:w="57" w:type="dxa"/>
            </w:tcMar>
            <w:vAlign w:val="center"/>
          </w:tcPr>
          <w:p w14:paraId="201DD10E" w14:textId="77777777" w:rsidR="002D6775" w:rsidRPr="00E61C32" w:rsidRDefault="002D6775" w:rsidP="000F7800">
            <w:pPr>
              <w:jc w:val="both"/>
              <w:rPr>
                <w:b/>
                <w:sz w:val="18"/>
                <w:szCs w:val="18"/>
                <w:lang w:eastAsia="en-US"/>
              </w:rPr>
            </w:pPr>
          </w:p>
        </w:tc>
        <w:tc>
          <w:tcPr>
            <w:tcW w:w="2030" w:type="pct"/>
            <w:shd w:val="clear" w:color="auto" w:fill="auto"/>
            <w:tcMar>
              <w:top w:w="57" w:type="dxa"/>
              <w:bottom w:w="57" w:type="dxa"/>
            </w:tcMar>
            <w:vAlign w:val="center"/>
          </w:tcPr>
          <w:p w14:paraId="32E9BC2F" w14:textId="77777777" w:rsidR="002D6775" w:rsidRPr="004319B5" w:rsidRDefault="002D6775" w:rsidP="000F7800">
            <w:pPr>
              <w:rPr>
                <w:sz w:val="18"/>
                <w:szCs w:val="18"/>
                <w:lang w:eastAsia="en-US"/>
              </w:rPr>
            </w:pPr>
            <w:r w:rsidRPr="004319B5">
              <w:rPr>
                <w:sz w:val="18"/>
                <w:szCs w:val="18"/>
                <w:lang w:eastAsia="en-US"/>
              </w:rPr>
              <w:t>Vapor pressure (Pa) of a.s</w:t>
            </w:r>
            <w:r>
              <w:rPr>
                <w:sz w:val="18"/>
                <w:szCs w:val="18"/>
                <w:lang w:eastAsia="en-US"/>
              </w:rPr>
              <w:t>.</w:t>
            </w:r>
          </w:p>
        </w:tc>
        <w:tc>
          <w:tcPr>
            <w:tcW w:w="526" w:type="pct"/>
            <w:shd w:val="clear" w:color="auto" w:fill="auto"/>
            <w:tcMar>
              <w:top w:w="57" w:type="dxa"/>
              <w:bottom w:w="57" w:type="dxa"/>
            </w:tcMar>
            <w:vAlign w:val="center"/>
          </w:tcPr>
          <w:p w14:paraId="4BE53675" w14:textId="77777777" w:rsidR="002D6775" w:rsidRPr="004319B5" w:rsidRDefault="002D6775" w:rsidP="000F7800">
            <w:pPr>
              <w:rPr>
                <w:sz w:val="18"/>
                <w:szCs w:val="18"/>
                <w:lang w:eastAsia="en-US"/>
              </w:rPr>
            </w:pPr>
            <w:r w:rsidRPr="004319B5">
              <w:rPr>
                <w:sz w:val="18"/>
                <w:szCs w:val="18"/>
                <w:lang w:eastAsia="en-US"/>
              </w:rPr>
              <w:t>214</w:t>
            </w:r>
          </w:p>
        </w:tc>
        <w:tc>
          <w:tcPr>
            <w:tcW w:w="1955" w:type="pct"/>
            <w:vAlign w:val="center"/>
          </w:tcPr>
          <w:p w14:paraId="3367091C" w14:textId="77777777" w:rsidR="002D6775" w:rsidRPr="004319B5" w:rsidRDefault="002D6775" w:rsidP="000F7800">
            <w:pPr>
              <w:rPr>
                <w:sz w:val="18"/>
                <w:szCs w:val="18"/>
                <w:lang w:eastAsia="en-US"/>
              </w:rPr>
            </w:pPr>
            <w:r w:rsidRPr="004319B5">
              <w:rPr>
                <w:sz w:val="18"/>
                <w:szCs w:val="18"/>
                <w:lang w:eastAsia="en-US"/>
              </w:rPr>
              <w:t>Substance data</w:t>
            </w:r>
          </w:p>
        </w:tc>
      </w:tr>
      <w:tr w:rsidR="002D6775" w:rsidRPr="00E61C32" w14:paraId="6F5D62E9" w14:textId="77777777" w:rsidTr="000F7800">
        <w:trPr>
          <w:trHeight w:val="357"/>
          <w:tblHeader/>
        </w:trPr>
        <w:tc>
          <w:tcPr>
            <w:tcW w:w="489" w:type="pct"/>
            <w:vMerge/>
            <w:tcMar>
              <w:top w:w="57" w:type="dxa"/>
              <w:bottom w:w="57" w:type="dxa"/>
            </w:tcMar>
            <w:vAlign w:val="center"/>
          </w:tcPr>
          <w:p w14:paraId="1CCB2F2D" w14:textId="77777777" w:rsidR="002D6775" w:rsidRPr="00E61C32" w:rsidRDefault="002D6775" w:rsidP="000F7800">
            <w:pPr>
              <w:jc w:val="both"/>
              <w:rPr>
                <w:b/>
                <w:sz w:val="18"/>
                <w:szCs w:val="18"/>
                <w:lang w:eastAsia="en-US"/>
              </w:rPr>
            </w:pPr>
          </w:p>
        </w:tc>
        <w:tc>
          <w:tcPr>
            <w:tcW w:w="2030" w:type="pct"/>
            <w:shd w:val="clear" w:color="auto" w:fill="auto"/>
            <w:tcMar>
              <w:top w:w="57" w:type="dxa"/>
              <w:bottom w:w="57" w:type="dxa"/>
            </w:tcMar>
            <w:vAlign w:val="center"/>
          </w:tcPr>
          <w:p w14:paraId="39DDA50B" w14:textId="77777777" w:rsidR="002D6775" w:rsidRPr="00C20D06" w:rsidRDefault="002D6775" w:rsidP="000F7800">
            <w:pPr>
              <w:rPr>
                <w:sz w:val="18"/>
                <w:szCs w:val="18"/>
                <w:lang w:eastAsia="en-US"/>
              </w:rPr>
            </w:pPr>
            <w:r w:rsidRPr="00C20D06">
              <w:rPr>
                <w:sz w:val="18"/>
                <w:szCs w:val="18"/>
                <w:lang w:eastAsia="en-US"/>
              </w:rPr>
              <w:t>Molecular weight matrix (g/mol)</w:t>
            </w:r>
          </w:p>
        </w:tc>
        <w:tc>
          <w:tcPr>
            <w:tcW w:w="526" w:type="pct"/>
            <w:shd w:val="clear" w:color="auto" w:fill="auto"/>
            <w:tcMar>
              <w:top w:w="57" w:type="dxa"/>
              <w:bottom w:w="57" w:type="dxa"/>
            </w:tcMar>
            <w:vAlign w:val="center"/>
          </w:tcPr>
          <w:p w14:paraId="07116CB8" w14:textId="77777777" w:rsidR="002D6775" w:rsidRPr="00C20D06" w:rsidRDefault="002D6775" w:rsidP="000F7800">
            <w:pPr>
              <w:rPr>
                <w:sz w:val="18"/>
                <w:szCs w:val="18"/>
                <w:lang w:eastAsia="en-US"/>
              </w:rPr>
            </w:pPr>
            <w:r w:rsidRPr="00C20D06">
              <w:rPr>
                <w:sz w:val="18"/>
                <w:szCs w:val="18"/>
                <w:lang w:eastAsia="en-US"/>
              </w:rPr>
              <w:t>18</w:t>
            </w:r>
          </w:p>
        </w:tc>
        <w:tc>
          <w:tcPr>
            <w:tcW w:w="1955" w:type="pct"/>
            <w:vAlign w:val="center"/>
          </w:tcPr>
          <w:p w14:paraId="42847A87" w14:textId="77777777" w:rsidR="002D6775" w:rsidRPr="00C20D06" w:rsidRDefault="002D6775" w:rsidP="000F7800">
            <w:pPr>
              <w:rPr>
                <w:sz w:val="18"/>
                <w:szCs w:val="18"/>
                <w:lang w:eastAsia="en-US"/>
              </w:rPr>
            </w:pPr>
            <w:r w:rsidRPr="00C20D06">
              <w:rPr>
                <w:sz w:val="18"/>
                <w:szCs w:val="18"/>
                <w:lang w:eastAsia="en-US"/>
              </w:rPr>
              <w:t>Applicant’s data</w:t>
            </w:r>
          </w:p>
        </w:tc>
      </w:tr>
      <w:tr w:rsidR="002D6775" w:rsidRPr="00E61C32" w14:paraId="52650C48" w14:textId="77777777" w:rsidTr="000F7800">
        <w:trPr>
          <w:tblHeader/>
        </w:trPr>
        <w:tc>
          <w:tcPr>
            <w:tcW w:w="489" w:type="pct"/>
            <w:vMerge/>
            <w:tcMar>
              <w:top w:w="57" w:type="dxa"/>
              <w:bottom w:w="57" w:type="dxa"/>
            </w:tcMar>
            <w:vAlign w:val="center"/>
          </w:tcPr>
          <w:p w14:paraId="6CA864A0" w14:textId="77777777" w:rsidR="002D6775" w:rsidRPr="00E61C32" w:rsidRDefault="002D6775" w:rsidP="000F7800">
            <w:pPr>
              <w:jc w:val="both"/>
              <w:rPr>
                <w:b/>
                <w:sz w:val="18"/>
                <w:szCs w:val="18"/>
                <w:lang w:eastAsia="en-US"/>
              </w:rPr>
            </w:pPr>
          </w:p>
        </w:tc>
        <w:tc>
          <w:tcPr>
            <w:tcW w:w="2030" w:type="pct"/>
            <w:shd w:val="clear" w:color="auto" w:fill="auto"/>
            <w:tcMar>
              <w:top w:w="57" w:type="dxa"/>
              <w:bottom w:w="57" w:type="dxa"/>
            </w:tcMar>
            <w:vAlign w:val="center"/>
          </w:tcPr>
          <w:p w14:paraId="13294231" w14:textId="77777777" w:rsidR="002D6775" w:rsidRPr="004319B5" w:rsidRDefault="002D6775" w:rsidP="000F7800">
            <w:pPr>
              <w:rPr>
                <w:sz w:val="18"/>
                <w:szCs w:val="18"/>
                <w:lang w:eastAsia="en-US"/>
              </w:rPr>
            </w:pPr>
            <w:r>
              <w:rPr>
                <w:sz w:val="18"/>
                <w:szCs w:val="18"/>
                <w:lang w:eastAsia="en-US"/>
              </w:rPr>
              <w:t>Event exposure</w:t>
            </w:r>
            <w:r w:rsidRPr="004319B5">
              <w:rPr>
                <w:sz w:val="18"/>
                <w:szCs w:val="18"/>
                <w:lang w:eastAsia="en-US"/>
              </w:rPr>
              <w:t xml:space="preserve"> duration (</w:t>
            </w:r>
            <w:r>
              <w:rPr>
                <w:sz w:val="18"/>
                <w:szCs w:val="18"/>
                <w:lang w:eastAsia="en-US"/>
              </w:rPr>
              <w:t>min</w:t>
            </w:r>
            <w:r w:rsidRPr="004319B5">
              <w:rPr>
                <w:sz w:val="18"/>
                <w:szCs w:val="18"/>
                <w:lang w:eastAsia="en-US"/>
              </w:rPr>
              <w:t>)</w:t>
            </w:r>
          </w:p>
        </w:tc>
        <w:tc>
          <w:tcPr>
            <w:tcW w:w="526" w:type="pct"/>
            <w:shd w:val="clear" w:color="auto" w:fill="auto"/>
            <w:tcMar>
              <w:top w:w="57" w:type="dxa"/>
              <w:bottom w:w="57" w:type="dxa"/>
            </w:tcMar>
            <w:vAlign w:val="center"/>
          </w:tcPr>
          <w:p w14:paraId="30DD1337" w14:textId="77777777" w:rsidR="002D6775" w:rsidRPr="004319B5" w:rsidRDefault="002D6775" w:rsidP="000F7800">
            <w:pPr>
              <w:rPr>
                <w:sz w:val="18"/>
                <w:szCs w:val="18"/>
                <w:lang w:eastAsia="en-US"/>
              </w:rPr>
            </w:pPr>
            <w:r>
              <w:rPr>
                <w:sz w:val="18"/>
                <w:szCs w:val="18"/>
                <w:lang w:eastAsia="en-US"/>
              </w:rPr>
              <w:t>20</w:t>
            </w:r>
          </w:p>
        </w:tc>
        <w:tc>
          <w:tcPr>
            <w:tcW w:w="1955" w:type="pct"/>
          </w:tcPr>
          <w:p w14:paraId="2C36EE69" w14:textId="7187C665" w:rsidR="002D6775" w:rsidRDefault="00084F2F" w:rsidP="00566203">
            <w:r w:rsidRPr="00084F2F">
              <w:rPr>
                <w:sz w:val="18"/>
              </w:rPr>
              <w:t>HEA</w:t>
            </w:r>
            <w:r w:rsidR="00566203" w:rsidRPr="00E271EF">
              <w:rPr>
                <w:sz w:val="18"/>
              </w:rPr>
              <w:t xml:space="preserve">d Hoc recommendation </w:t>
            </w:r>
            <w:r>
              <w:rPr>
                <w:sz w:val="18"/>
              </w:rPr>
              <w:t xml:space="preserve">9 and </w:t>
            </w:r>
            <w:r w:rsidR="00566203" w:rsidRPr="00E271EF">
              <w:rPr>
                <w:sz w:val="18"/>
              </w:rPr>
              <w:t>15</w:t>
            </w:r>
          </w:p>
        </w:tc>
      </w:tr>
      <w:tr w:rsidR="002D6775" w:rsidRPr="00E61C32" w14:paraId="1C9628EE" w14:textId="77777777" w:rsidTr="000F7800">
        <w:trPr>
          <w:tblHeader/>
        </w:trPr>
        <w:tc>
          <w:tcPr>
            <w:tcW w:w="489" w:type="pct"/>
            <w:vMerge/>
            <w:tcMar>
              <w:top w:w="57" w:type="dxa"/>
              <w:bottom w:w="57" w:type="dxa"/>
            </w:tcMar>
            <w:vAlign w:val="center"/>
          </w:tcPr>
          <w:p w14:paraId="099513B4" w14:textId="77777777" w:rsidR="002D6775" w:rsidRPr="00E61C32" w:rsidRDefault="002D6775" w:rsidP="000F7800">
            <w:pPr>
              <w:jc w:val="both"/>
              <w:rPr>
                <w:b/>
                <w:sz w:val="18"/>
                <w:szCs w:val="18"/>
                <w:lang w:eastAsia="en-US"/>
              </w:rPr>
            </w:pPr>
          </w:p>
        </w:tc>
        <w:tc>
          <w:tcPr>
            <w:tcW w:w="2030" w:type="pct"/>
            <w:shd w:val="clear" w:color="auto" w:fill="auto"/>
            <w:tcMar>
              <w:top w:w="57" w:type="dxa"/>
              <w:bottom w:w="57" w:type="dxa"/>
            </w:tcMar>
            <w:vAlign w:val="center"/>
          </w:tcPr>
          <w:p w14:paraId="3721A94C" w14:textId="77777777" w:rsidR="002D6775" w:rsidRDefault="002D6775" w:rsidP="000F7800">
            <w:pPr>
              <w:rPr>
                <w:sz w:val="18"/>
                <w:szCs w:val="18"/>
                <w:lang w:eastAsia="en-US"/>
              </w:rPr>
            </w:pPr>
            <w:r>
              <w:rPr>
                <w:sz w:val="18"/>
                <w:szCs w:val="18"/>
                <w:lang w:eastAsia="en-US"/>
              </w:rPr>
              <w:t>Product amount (g)</w:t>
            </w:r>
          </w:p>
        </w:tc>
        <w:tc>
          <w:tcPr>
            <w:tcW w:w="526" w:type="pct"/>
            <w:shd w:val="clear" w:color="auto" w:fill="auto"/>
            <w:tcMar>
              <w:top w:w="57" w:type="dxa"/>
              <w:bottom w:w="57" w:type="dxa"/>
            </w:tcMar>
            <w:vAlign w:val="center"/>
          </w:tcPr>
          <w:p w14:paraId="21689856" w14:textId="77777777" w:rsidR="002D6775" w:rsidRDefault="002D6775" w:rsidP="000F7800">
            <w:pPr>
              <w:rPr>
                <w:sz w:val="18"/>
                <w:szCs w:val="18"/>
                <w:lang w:eastAsia="en-US"/>
              </w:rPr>
            </w:pPr>
            <w:r>
              <w:rPr>
                <w:sz w:val="18"/>
                <w:szCs w:val="18"/>
                <w:lang w:eastAsia="en-US"/>
              </w:rPr>
              <w:t>25.6</w:t>
            </w:r>
          </w:p>
        </w:tc>
        <w:tc>
          <w:tcPr>
            <w:tcW w:w="1955" w:type="pct"/>
          </w:tcPr>
          <w:p w14:paraId="44A8D8E9" w14:textId="77777777" w:rsidR="002D6775" w:rsidRDefault="002D6775" w:rsidP="000F7800">
            <w:r w:rsidRPr="00981248">
              <w:rPr>
                <w:color w:val="000000"/>
                <w:sz w:val="18"/>
                <w:szCs w:val="18"/>
                <w:lang w:eastAsia="en-GB"/>
              </w:rPr>
              <w:t>Applicant’s data</w:t>
            </w:r>
          </w:p>
        </w:tc>
      </w:tr>
      <w:tr w:rsidR="002D6775" w:rsidRPr="00E61C32" w14:paraId="70E2CD38" w14:textId="77777777" w:rsidTr="000F7800">
        <w:trPr>
          <w:tblHeader/>
        </w:trPr>
        <w:tc>
          <w:tcPr>
            <w:tcW w:w="489" w:type="pct"/>
            <w:vMerge/>
            <w:tcMar>
              <w:top w:w="57" w:type="dxa"/>
              <w:bottom w:w="57" w:type="dxa"/>
            </w:tcMar>
            <w:vAlign w:val="center"/>
          </w:tcPr>
          <w:p w14:paraId="47ACF479" w14:textId="77777777" w:rsidR="002D6775" w:rsidRPr="00E61C32" w:rsidRDefault="002D6775" w:rsidP="000F7800">
            <w:pPr>
              <w:jc w:val="both"/>
              <w:rPr>
                <w:b/>
                <w:sz w:val="18"/>
                <w:szCs w:val="18"/>
                <w:lang w:eastAsia="en-US"/>
              </w:rPr>
            </w:pPr>
          </w:p>
        </w:tc>
        <w:tc>
          <w:tcPr>
            <w:tcW w:w="2030" w:type="pct"/>
            <w:shd w:val="clear" w:color="auto" w:fill="auto"/>
            <w:tcMar>
              <w:top w:w="57" w:type="dxa"/>
              <w:bottom w:w="57" w:type="dxa"/>
            </w:tcMar>
            <w:vAlign w:val="center"/>
          </w:tcPr>
          <w:p w14:paraId="512BA0C5" w14:textId="77777777" w:rsidR="002D6775" w:rsidRPr="004319B5" w:rsidRDefault="002D6775" w:rsidP="000F7800">
            <w:pPr>
              <w:rPr>
                <w:sz w:val="18"/>
                <w:szCs w:val="18"/>
                <w:lang w:eastAsia="en-US"/>
              </w:rPr>
            </w:pPr>
            <w:r w:rsidRPr="004319B5">
              <w:rPr>
                <w:sz w:val="18"/>
                <w:szCs w:val="18"/>
                <w:lang w:eastAsia="en-US"/>
              </w:rPr>
              <w:t>Room volume (m</w:t>
            </w:r>
            <w:r w:rsidRPr="004319B5">
              <w:rPr>
                <w:sz w:val="18"/>
                <w:szCs w:val="18"/>
                <w:vertAlign w:val="superscript"/>
                <w:lang w:eastAsia="en-US"/>
              </w:rPr>
              <w:t>3</w:t>
            </w:r>
            <w:r w:rsidRPr="004319B5">
              <w:rPr>
                <w:sz w:val="18"/>
                <w:szCs w:val="18"/>
                <w:lang w:eastAsia="en-US"/>
              </w:rPr>
              <w:t>)</w:t>
            </w:r>
          </w:p>
        </w:tc>
        <w:tc>
          <w:tcPr>
            <w:tcW w:w="526" w:type="pct"/>
            <w:shd w:val="clear" w:color="auto" w:fill="auto"/>
            <w:tcMar>
              <w:top w:w="57" w:type="dxa"/>
              <w:bottom w:w="57" w:type="dxa"/>
            </w:tcMar>
            <w:vAlign w:val="center"/>
          </w:tcPr>
          <w:p w14:paraId="11C3851A" w14:textId="77777777" w:rsidR="002D6775" w:rsidRPr="004319B5" w:rsidRDefault="002D6775" w:rsidP="000F7800">
            <w:pPr>
              <w:rPr>
                <w:sz w:val="18"/>
                <w:szCs w:val="18"/>
                <w:lang w:eastAsia="en-US"/>
              </w:rPr>
            </w:pPr>
            <w:r>
              <w:rPr>
                <w:sz w:val="18"/>
                <w:szCs w:val="18"/>
                <w:lang w:eastAsia="en-US"/>
              </w:rPr>
              <w:t>20</w:t>
            </w:r>
          </w:p>
        </w:tc>
        <w:tc>
          <w:tcPr>
            <w:tcW w:w="1955" w:type="pct"/>
            <w:vAlign w:val="center"/>
          </w:tcPr>
          <w:p w14:paraId="14D600A1" w14:textId="17C49504" w:rsidR="002D6775" w:rsidRPr="004319B5" w:rsidRDefault="00084F2F" w:rsidP="000F7800">
            <w:pPr>
              <w:rPr>
                <w:sz w:val="18"/>
                <w:szCs w:val="18"/>
                <w:lang w:eastAsia="en-US"/>
              </w:rPr>
            </w:pPr>
            <w:r w:rsidRPr="0069129D">
              <w:rPr>
                <w:sz w:val="18"/>
              </w:rPr>
              <w:t xml:space="preserve">HEAd Hoc </w:t>
            </w:r>
            <w:r w:rsidR="00566203" w:rsidRPr="00BB59BC">
              <w:rPr>
                <w:sz w:val="18"/>
              </w:rPr>
              <w:t>recommendation 15</w:t>
            </w:r>
          </w:p>
        </w:tc>
      </w:tr>
      <w:tr w:rsidR="002D6775" w:rsidRPr="00E61C32" w14:paraId="47F20F18" w14:textId="77777777" w:rsidTr="000F7800">
        <w:trPr>
          <w:tblHeader/>
        </w:trPr>
        <w:tc>
          <w:tcPr>
            <w:tcW w:w="489" w:type="pct"/>
            <w:vMerge/>
            <w:tcMar>
              <w:top w:w="57" w:type="dxa"/>
              <w:bottom w:w="57" w:type="dxa"/>
            </w:tcMar>
            <w:vAlign w:val="center"/>
          </w:tcPr>
          <w:p w14:paraId="47E7C80B" w14:textId="77777777" w:rsidR="002D6775" w:rsidRPr="00E61C32" w:rsidRDefault="002D6775" w:rsidP="000F7800">
            <w:pPr>
              <w:jc w:val="both"/>
              <w:rPr>
                <w:b/>
                <w:sz w:val="18"/>
                <w:szCs w:val="18"/>
                <w:lang w:eastAsia="en-US"/>
              </w:rPr>
            </w:pPr>
          </w:p>
        </w:tc>
        <w:tc>
          <w:tcPr>
            <w:tcW w:w="2030" w:type="pct"/>
            <w:shd w:val="clear" w:color="auto" w:fill="auto"/>
            <w:tcMar>
              <w:top w:w="57" w:type="dxa"/>
              <w:bottom w:w="57" w:type="dxa"/>
            </w:tcMar>
            <w:vAlign w:val="center"/>
          </w:tcPr>
          <w:p w14:paraId="21F21AA6" w14:textId="77777777" w:rsidR="002D6775" w:rsidRPr="004319B5" w:rsidRDefault="002D6775" w:rsidP="000F7800">
            <w:pPr>
              <w:rPr>
                <w:sz w:val="18"/>
                <w:szCs w:val="18"/>
                <w:lang w:eastAsia="en-US"/>
              </w:rPr>
            </w:pPr>
            <w:r>
              <w:rPr>
                <w:sz w:val="18"/>
                <w:szCs w:val="18"/>
                <w:lang w:eastAsia="en-US"/>
              </w:rPr>
              <w:t>Ventilation rate (/h)</w:t>
            </w:r>
            <w:r w:rsidRPr="007B53A8">
              <w:rPr>
                <w:sz w:val="18"/>
                <w:szCs w:val="18"/>
                <w:lang w:eastAsia="en-US"/>
              </w:rPr>
              <w:t xml:space="preserve"> </w:t>
            </w:r>
            <w:r>
              <w:rPr>
                <w:sz w:val="18"/>
                <w:szCs w:val="18"/>
                <w:lang w:eastAsia="en-US"/>
              </w:rPr>
              <w:t xml:space="preserve">- </w:t>
            </w:r>
            <w:r w:rsidRPr="00F41CA9">
              <w:rPr>
                <w:b/>
                <w:sz w:val="18"/>
                <w:szCs w:val="18"/>
                <w:lang w:eastAsia="en-US"/>
              </w:rPr>
              <w:t>PT2 Medical practices</w:t>
            </w:r>
          </w:p>
        </w:tc>
        <w:tc>
          <w:tcPr>
            <w:tcW w:w="526" w:type="pct"/>
            <w:shd w:val="clear" w:color="auto" w:fill="auto"/>
            <w:tcMar>
              <w:top w:w="57" w:type="dxa"/>
              <w:bottom w:w="57" w:type="dxa"/>
            </w:tcMar>
            <w:vAlign w:val="center"/>
          </w:tcPr>
          <w:p w14:paraId="5FF5252C" w14:textId="77777777" w:rsidR="002D6775" w:rsidRPr="004319B5" w:rsidRDefault="002D6775" w:rsidP="000F7800">
            <w:pPr>
              <w:rPr>
                <w:sz w:val="18"/>
                <w:szCs w:val="18"/>
                <w:lang w:eastAsia="en-US"/>
              </w:rPr>
            </w:pPr>
            <w:r w:rsidRPr="007B53A8">
              <w:rPr>
                <w:sz w:val="18"/>
                <w:szCs w:val="18"/>
                <w:lang w:eastAsia="en-US"/>
              </w:rPr>
              <w:t>1.5</w:t>
            </w:r>
          </w:p>
        </w:tc>
        <w:tc>
          <w:tcPr>
            <w:tcW w:w="1955" w:type="pct"/>
            <w:vAlign w:val="center"/>
          </w:tcPr>
          <w:p w14:paraId="5AA00524" w14:textId="3397522A" w:rsidR="002D6775" w:rsidRPr="004319B5" w:rsidRDefault="00084F2F" w:rsidP="000F7800">
            <w:pPr>
              <w:rPr>
                <w:color w:val="000000"/>
                <w:sz w:val="18"/>
                <w:szCs w:val="18"/>
                <w:lang w:eastAsia="en-GB"/>
              </w:rPr>
            </w:pPr>
            <w:r w:rsidRPr="0069129D">
              <w:rPr>
                <w:sz w:val="18"/>
              </w:rPr>
              <w:t xml:space="preserve">HEAd Hoc </w:t>
            </w:r>
            <w:r w:rsidR="00566203" w:rsidRPr="00BB59BC">
              <w:rPr>
                <w:sz w:val="18"/>
              </w:rPr>
              <w:t xml:space="preserve">recommendation </w:t>
            </w:r>
            <w:r w:rsidR="00566203">
              <w:rPr>
                <w:sz w:val="18"/>
              </w:rPr>
              <w:t xml:space="preserve">9 and </w:t>
            </w:r>
            <w:r w:rsidR="00566203" w:rsidRPr="00BB59BC">
              <w:rPr>
                <w:sz w:val="18"/>
              </w:rPr>
              <w:t>15</w:t>
            </w:r>
          </w:p>
        </w:tc>
      </w:tr>
      <w:tr w:rsidR="002D6775" w:rsidRPr="00E61C32" w14:paraId="1C7A6598" w14:textId="77777777" w:rsidTr="000F7800">
        <w:trPr>
          <w:tblHeader/>
        </w:trPr>
        <w:tc>
          <w:tcPr>
            <w:tcW w:w="489" w:type="pct"/>
            <w:vMerge/>
            <w:tcMar>
              <w:top w:w="57" w:type="dxa"/>
              <w:bottom w:w="57" w:type="dxa"/>
            </w:tcMar>
            <w:vAlign w:val="center"/>
          </w:tcPr>
          <w:p w14:paraId="2C39DD78" w14:textId="77777777" w:rsidR="002D6775" w:rsidRPr="00E61C32" w:rsidRDefault="002D6775" w:rsidP="000F7800">
            <w:pPr>
              <w:jc w:val="both"/>
              <w:rPr>
                <w:b/>
                <w:sz w:val="18"/>
                <w:szCs w:val="18"/>
                <w:lang w:eastAsia="en-US"/>
              </w:rPr>
            </w:pPr>
          </w:p>
        </w:tc>
        <w:tc>
          <w:tcPr>
            <w:tcW w:w="2030" w:type="pct"/>
            <w:shd w:val="clear" w:color="auto" w:fill="auto"/>
            <w:tcMar>
              <w:top w:w="57" w:type="dxa"/>
              <w:bottom w:w="57" w:type="dxa"/>
            </w:tcMar>
            <w:vAlign w:val="center"/>
          </w:tcPr>
          <w:p w14:paraId="42F1FE97" w14:textId="77777777" w:rsidR="002D6775" w:rsidRPr="00CE0FA3" w:rsidRDefault="002D6775" w:rsidP="000F7800">
            <w:pPr>
              <w:rPr>
                <w:sz w:val="18"/>
                <w:szCs w:val="18"/>
                <w:lang w:eastAsia="en-US"/>
              </w:rPr>
            </w:pPr>
            <w:r w:rsidRPr="00CE0FA3">
              <w:rPr>
                <w:sz w:val="18"/>
                <w:szCs w:val="18"/>
                <w:lang w:eastAsia="en-US"/>
              </w:rPr>
              <w:t>Release area (m</w:t>
            </w:r>
            <w:r w:rsidRPr="00CE0FA3">
              <w:rPr>
                <w:sz w:val="18"/>
                <w:szCs w:val="18"/>
                <w:vertAlign w:val="superscript"/>
                <w:lang w:eastAsia="en-US"/>
              </w:rPr>
              <w:t>2</w:t>
            </w:r>
            <w:r w:rsidRPr="00CE0FA3">
              <w:rPr>
                <w:sz w:val="18"/>
                <w:szCs w:val="18"/>
                <w:lang w:eastAsia="en-US"/>
              </w:rPr>
              <w:t xml:space="preserve">) </w:t>
            </w:r>
            <w:r>
              <w:rPr>
                <w:sz w:val="18"/>
                <w:szCs w:val="18"/>
                <w:lang w:eastAsia="en-US"/>
              </w:rPr>
              <w:t xml:space="preserve"> - small surface</w:t>
            </w:r>
          </w:p>
        </w:tc>
        <w:tc>
          <w:tcPr>
            <w:tcW w:w="526" w:type="pct"/>
            <w:shd w:val="clear" w:color="auto" w:fill="auto"/>
            <w:tcMar>
              <w:top w:w="57" w:type="dxa"/>
              <w:bottom w:w="57" w:type="dxa"/>
            </w:tcMar>
            <w:vAlign w:val="center"/>
          </w:tcPr>
          <w:p w14:paraId="58C0B0F5" w14:textId="77777777" w:rsidR="002D6775" w:rsidRPr="00CE0FA3" w:rsidRDefault="002D6775" w:rsidP="000F7800">
            <w:pPr>
              <w:rPr>
                <w:sz w:val="18"/>
                <w:szCs w:val="18"/>
                <w:lang w:eastAsia="en-US"/>
              </w:rPr>
            </w:pPr>
            <w:r>
              <w:rPr>
                <w:sz w:val="18"/>
                <w:szCs w:val="18"/>
                <w:lang w:eastAsia="en-US"/>
              </w:rPr>
              <w:t>0.5</w:t>
            </w:r>
          </w:p>
        </w:tc>
        <w:tc>
          <w:tcPr>
            <w:tcW w:w="1955" w:type="pct"/>
            <w:vAlign w:val="center"/>
          </w:tcPr>
          <w:p w14:paraId="7351997E" w14:textId="27421287" w:rsidR="002D6775" w:rsidRPr="004319B5" w:rsidRDefault="00084F2F" w:rsidP="000F7800">
            <w:pPr>
              <w:rPr>
                <w:color w:val="000000"/>
                <w:sz w:val="18"/>
                <w:szCs w:val="18"/>
                <w:lang w:eastAsia="en-GB"/>
              </w:rPr>
            </w:pPr>
            <w:r w:rsidRPr="0069129D">
              <w:rPr>
                <w:sz w:val="18"/>
              </w:rPr>
              <w:t>HEAd Hoc</w:t>
            </w:r>
            <w:r w:rsidR="00566203" w:rsidRPr="00BB59BC">
              <w:rPr>
                <w:sz w:val="18"/>
              </w:rPr>
              <w:t xml:space="preserve"> recommendation 15</w:t>
            </w:r>
          </w:p>
        </w:tc>
      </w:tr>
      <w:tr w:rsidR="002D6775" w:rsidRPr="00E61C32" w14:paraId="6BFBE786" w14:textId="77777777" w:rsidTr="000F7800">
        <w:trPr>
          <w:tblHeader/>
        </w:trPr>
        <w:tc>
          <w:tcPr>
            <w:tcW w:w="489" w:type="pct"/>
            <w:vMerge/>
            <w:tcMar>
              <w:top w:w="57" w:type="dxa"/>
              <w:bottom w:w="57" w:type="dxa"/>
            </w:tcMar>
            <w:vAlign w:val="center"/>
          </w:tcPr>
          <w:p w14:paraId="1E984493" w14:textId="77777777" w:rsidR="002D6775" w:rsidRPr="00E61C32" w:rsidRDefault="002D6775" w:rsidP="000F7800">
            <w:pPr>
              <w:jc w:val="both"/>
              <w:rPr>
                <w:b/>
                <w:sz w:val="18"/>
                <w:szCs w:val="18"/>
                <w:lang w:eastAsia="en-US"/>
              </w:rPr>
            </w:pPr>
          </w:p>
        </w:tc>
        <w:tc>
          <w:tcPr>
            <w:tcW w:w="2030" w:type="pct"/>
            <w:shd w:val="clear" w:color="auto" w:fill="auto"/>
            <w:tcMar>
              <w:top w:w="57" w:type="dxa"/>
              <w:bottom w:w="57" w:type="dxa"/>
            </w:tcMar>
            <w:vAlign w:val="center"/>
          </w:tcPr>
          <w:p w14:paraId="528B7266" w14:textId="77777777" w:rsidR="002D6775" w:rsidRPr="00CE0FA3" w:rsidRDefault="002D6775" w:rsidP="000F7800">
            <w:pPr>
              <w:rPr>
                <w:sz w:val="18"/>
                <w:szCs w:val="18"/>
                <w:lang w:eastAsia="en-US"/>
              </w:rPr>
            </w:pPr>
            <w:r w:rsidRPr="00CE0FA3">
              <w:rPr>
                <w:sz w:val="18"/>
                <w:szCs w:val="18"/>
                <w:lang w:eastAsia="en-US"/>
              </w:rPr>
              <w:t>Application duration (min)</w:t>
            </w:r>
          </w:p>
        </w:tc>
        <w:tc>
          <w:tcPr>
            <w:tcW w:w="526" w:type="pct"/>
            <w:shd w:val="clear" w:color="auto" w:fill="auto"/>
            <w:tcMar>
              <w:top w:w="57" w:type="dxa"/>
              <w:bottom w:w="57" w:type="dxa"/>
            </w:tcMar>
            <w:vAlign w:val="center"/>
          </w:tcPr>
          <w:p w14:paraId="4AB09955" w14:textId="77777777" w:rsidR="002D6775" w:rsidRPr="00CE0FA3" w:rsidRDefault="002D6775" w:rsidP="000F7800">
            <w:pPr>
              <w:rPr>
                <w:sz w:val="18"/>
                <w:szCs w:val="18"/>
                <w:lang w:eastAsia="en-US"/>
              </w:rPr>
            </w:pPr>
            <w:r>
              <w:rPr>
                <w:sz w:val="18"/>
                <w:szCs w:val="18"/>
                <w:lang w:eastAsia="en-US"/>
              </w:rPr>
              <w:t>1</w:t>
            </w:r>
          </w:p>
        </w:tc>
        <w:tc>
          <w:tcPr>
            <w:tcW w:w="1955" w:type="pct"/>
            <w:vAlign w:val="center"/>
          </w:tcPr>
          <w:p w14:paraId="73F72964" w14:textId="4D3DBC73" w:rsidR="002D6775" w:rsidRPr="004319B5" w:rsidRDefault="00084F2F" w:rsidP="000F7800">
            <w:pPr>
              <w:rPr>
                <w:color w:val="000000"/>
                <w:sz w:val="18"/>
                <w:szCs w:val="18"/>
                <w:lang w:eastAsia="en-GB"/>
              </w:rPr>
            </w:pPr>
            <w:r w:rsidRPr="0069129D">
              <w:rPr>
                <w:sz w:val="18"/>
              </w:rPr>
              <w:t xml:space="preserve">HEAd Hoc </w:t>
            </w:r>
            <w:r w:rsidR="00566203" w:rsidRPr="00566203">
              <w:rPr>
                <w:color w:val="000000"/>
                <w:sz w:val="18"/>
                <w:szCs w:val="18"/>
                <w:lang w:eastAsia="en-GB"/>
              </w:rPr>
              <w:t xml:space="preserve">recommendation </w:t>
            </w:r>
            <w:r>
              <w:rPr>
                <w:color w:val="000000"/>
                <w:sz w:val="18"/>
                <w:szCs w:val="18"/>
                <w:lang w:eastAsia="en-GB"/>
              </w:rPr>
              <w:t xml:space="preserve">9 and </w:t>
            </w:r>
            <w:r w:rsidR="00566203" w:rsidRPr="00566203">
              <w:rPr>
                <w:color w:val="000000"/>
                <w:sz w:val="18"/>
                <w:szCs w:val="18"/>
                <w:lang w:eastAsia="en-GB"/>
              </w:rPr>
              <w:t>15</w:t>
            </w:r>
          </w:p>
        </w:tc>
      </w:tr>
      <w:tr w:rsidR="002D6775" w:rsidRPr="00E61C32" w14:paraId="4B836FD0" w14:textId="77777777" w:rsidTr="000F7800">
        <w:trPr>
          <w:tblHeader/>
        </w:trPr>
        <w:tc>
          <w:tcPr>
            <w:tcW w:w="489" w:type="pct"/>
            <w:vMerge/>
            <w:tcMar>
              <w:top w:w="57" w:type="dxa"/>
              <w:bottom w:w="57" w:type="dxa"/>
            </w:tcMar>
            <w:vAlign w:val="center"/>
          </w:tcPr>
          <w:p w14:paraId="39EDE5CF" w14:textId="77777777" w:rsidR="002D6775" w:rsidRPr="00E61C32" w:rsidRDefault="002D6775" w:rsidP="000F7800">
            <w:pPr>
              <w:jc w:val="both"/>
              <w:rPr>
                <w:b/>
                <w:sz w:val="18"/>
                <w:szCs w:val="18"/>
                <w:lang w:eastAsia="en-US"/>
              </w:rPr>
            </w:pPr>
          </w:p>
        </w:tc>
        <w:tc>
          <w:tcPr>
            <w:tcW w:w="2030" w:type="pct"/>
            <w:shd w:val="clear" w:color="auto" w:fill="auto"/>
            <w:tcMar>
              <w:top w:w="57" w:type="dxa"/>
              <w:bottom w:w="57" w:type="dxa"/>
            </w:tcMar>
            <w:vAlign w:val="center"/>
          </w:tcPr>
          <w:p w14:paraId="7695FFDA" w14:textId="77777777" w:rsidR="002D6775" w:rsidRPr="00CE0FA3" w:rsidRDefault="002D6775" w:rsidP="000F7800">
            <w:pPr>
              <w:rPr>
                <w:sz w:val="18"/>
                <w:szCs w:val="18"/>
                <w:lang w:eastAsia="en-US"/>
              </w:rPr>
            </w:pPr>
            <w:r w:rsidRPr="00CE0FA3">
              <w:rPr>
                <w:sz w:val="18"/>
                <w:szCs w:val="18"/>
                <w:lang w:eastAsia="en-US"/>
              </w:rPr>
              <w:t>Mass transfer rate (m/hr)</w:t>
            </w:r>
          </w:p>
        </w:tc>
        <w:tc>
          <w:tcPr>
            <w:tcW w:w="526" w:type="pct"/>
            <w:shd w:val="clear" w:color="auto" w:fill="auto"/>
            <w:tcMar>
              <w:top w:w="57" w:type="dxa"/>
              <w:bottom w:w="57" w:type="dxa"/>
            </w:tcMar>
            <w:vAlign w:val="center"/>
          </w:tcPr>
          <w:p w14:paraId="73853D3C" w14:textId="77777777" w:rsidR="002D6775" w:rsidRPr="00CE0FA3" w:rsidRDefault="002D6775" w:rsidP="000F7800">
            <w:pPr>
              <w:rPr>
                <w:sz w:val="18"/>
                <w:szCs w:val="18"/>
                <w:lang w:eastAsia="en-US"/>
              </w:rPr>
            </w:pPr>
            <w:r w:rsidRPr="00CE0FA3">
              <w:rPr>
                <w:sz w:val="18"/>
                <w:szCs w:val="18"/>
                <w:lang w:eastAsia="en-US"/>
              </w:rPr>
              <w:t>10</w:t>
            </w:r>
          </w:p>
        </w:tc>
        <w:tc>
          <w:tcPr>
            <w:tcW w:w="1955" w:type="pct"/>
            <w:vAlign w:val="center"/>
          </w:tcPr>
          <w:p w14:paraId="598B2E7E" w14:textId="77777777" w:rsidR="002D6775" w:rsidRPr="00CE0FA3" w:rsidRDefault="002D6775" w:rsidP="000F7800">
            <w:pPr>
              <w:rPr>
                <w:sz w:val="18"/>
                <w:szCs w:val="18"/>
                <w:lang w:eastAsia="en-US"/>
              </w:rPr>
            </w:pPr>
            <w:r w:rsidRPr="00CE0FA3">
              <w:rPr>
                <w:sz w:val="18"/>
                <w:szCs w:val="18"/>
                <w:lang w:eastAsia="en-US"/>
              </w:rPr>
              <w:t>New default value in ConsExpo Web</w:t>
            </w:r>
          </w:p>
        </w:tc>
      </w:tr>
    </w:tbl>
    <w:p w14:paraId="5ED62DBA" w14:textId="77777777" w:rsidR="00B03A12" w:rsidRDefault="00B03A12" w:rsidP="00D05D40">
      <w:pPr>
        <w:spacing w:after="240"/>
        <w:jc w:val="both"/>
        <w:rPr>
          <w:b/>
          <w:u w:val="single"/>
          <w:lang w:eastAsia="en-US"/>
        </w:rPr>
      </w:pPr>
    </w:p>
    <w:p w14:paraId="719D90FF" w14:textId="47ECB485" w:rsidR="001321AD" w:rsidRPr="00E271EF" w:rsidRDefault="001321AD" w:rsidP="00D05D40">
      <w:pPr>
        <w:spacing w:after="240"/>
        <w:jc w:val="both"/>
        <w:rPr>
          <w:b/>
          <w:lang w:eastAsia="en-US"/>
        </w:rPr>
      </w:pPr>
      <w:r w:rsidRPr="00E61C32">
        <w:rPr>
          <w:b/>
          <w:lang w:eastAsia="en-US"/>
        </w:rPr>
        <w:t>Calculations for Scenario [1d] - spraying + wiping</w:t>
      </w:r>
    </w:p>
    <w:p w14:paraId="42F03430" w14:textId="30BBFF91" w:rsidR="00D05D40" w:rsidRPr="00E61C32" w:rsidRDefault="001E5BF8" w:rsidP="00D05D40">
      <w:pPr>
        <w:spacing w:after="240"/>
        <w:jc w:val="both"/>
        <w:rPr>
          <w:b/>
          <w:lang w:eastAsia="en-US"/>
        </w:rPr>
      </w:pPr>
      <w:r>
        <w:rPr>
          <w:b/>
          <w:u w:val="single"/>
          <w:lang w:eastAsia="en-US"/>
        </w:rPr>
        <w:t>PT</w:t>
      </w:r>
      <w:r w:rsidR="00D05D40" w:rsidRPr="00E61C32">
        <w:rPr>
          <w:b/>
          <w:u w:val="single"/>
          <w:lang w:eastAsia="en-US"/>
        </w:rPr>
        <w:t xml:space="preserve"> </w:t>
      </w:r>
      <w:r w:rsidR="002D6775">
        <w:rPr>
          <w:b/>
          <w:u w:val="single"/>
          <w:lang w:eastAsia="en-US"/>
        </w:rPr>
        <w:t>2</w:t>
      </w:r>
      <w:r w:rsidR="00D05D40" w:rsidRPr="00E61C32">
        <w:rPr>
          <w:b/>
          <w:u w:val="single"/>
          <w:lang w:eastAsia="en-US"/>
        </w:rPr>
        <w:t xml:space="preserve"> </w:t>
      </w:r>
      <w:r w:rsidR="002D6775">
        <w:rPr>
          <w:b/>
          <w:u w:val="single"/>
          <w:lang w:eastAsia="en-US"/>
        </w:rPr>
        <w:t>Medical practices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698"/>
        <w:gridCol w:w="4248"/>
      </w:tblGrid>
      <w:tr w:rsidR="00D05D40" w:rsidRPr="00E61C32" w14:paraId="0EAA594B" w14:textId="77777777" w:rsidTr="00566203">
        <w:trPr>
          <w:cantSplit/>
          <w:tblHeader/>
        </w:trPr>
        <w:tc>
          <w:tcPr>
            <w:tcW w:w="612" w:type="pct"/>
            <w:shd w:val="clear" w:color="auto" w:fill="auto"/>
          </w:tcPr>
          <w:p w14:paraId="140EE9CF" w14:textId="77777777" w:rsidR="00D05D40" w:rsidRPr="00E61C32" w:rsidRDefault="00D05D40" w:rsidP="00A12C45">
            <w:pPr>
              <w:jc w:val="both"/>
              <w:rPr>
                <w:b/>
                <w:sz w:val="18"/>
                <w:szCs w:val="18"/>
                <w:lang w:eastAsia="en-US"/>
              </w:rPr>
            </w:pPr>
            <w:r w:rsidRPr="00E61C32">
              <w:rPr>
                <w:b/>
                <w:sz w:val="18"/>
                <w:szCs w:val="18"/>
                <w:lang w:eastAsia="en-US"/>
              </w:rPr>
              <w:lastRenderedPageBreak/>
              <w:t>Exposure scenario</w:t>
            </w:r>
          </w:p>
        </w:tc>
        <w:tc>
          <w:tcPr>
            <w:tcW w:w="1156" w:type="pct"/>
          </w:tcPr>
          <w:p w14:paraId="1B2C71E8" w14:textId="77777777" w:rsidR="00D05D40" w:rsidRPr="00E61C32" w:rsidRDefault="00D05D40" w:rsidP="00A12C45">
            <w:pPr>
              <w:jc w:val="both"/>
              <w:rPr>
                <w:b/>
                <w:sz w:val="18"/>
                <w:szCs w:val="18"/>
                <w:lang w:eastAsia="en-US"/>
              </w:rPr>
            </w:pPr>
            <w:r w:rsidRPr="00E61C32">
              <w:rPr>
                <w:b/>
                <w:sz w:val="18"/>
                <w:szCs w:val="18"/>
                <w:lang w:eastAsia="en-US"/>
              </w:rPr>
              <w:t>Tier/PPE</w:t>
            </w:r>
          </w:p>
        </w:tc>
        <w:tc>
          <w:tcPr>
            <w:tcW w:w="923" w:type="pct"/>
          </w:tcPr>
          <w:p w14:paraId="131AA49B" w14:textId="77777777" w:rsidR="00D05D40" w:rsidRPr="00E61C32" w:rsidRDefault="00D05D40" w:rsidP="00A12C45">
            <w:pPr>
              <w:jc w:val="both"/>
              <w:rPr>
                <w:b/>
                <w:sz w:val="18"/>
                <w:szCs w:val="18"/>
                <w:lang w:eastAsia="en-US"/>
              </w:rPr>
            </w:pPr>
            <w:r w:rsidRPr="00E61C32">
              <w:rPr>
                <w:b/>
                <w:sz w:val="18"/>
                <w:szCs w:val="18"/>
                <w:lang w:eastAsia="en-US"/>
              </w:rPr>
              <w:t>Estimated inhalation exposure</w:t>
            </w:r>
          </w:p>
          <w:p w14:paraId="00298130" w14:textId="77777777" w:rsidR="00D05D40" w:rsidRPr="00E61C32" w:rsidRDefault="00D05D40" w:rsidP="00A12C45">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c>
          <w:tcPr>
            <w:tcW w:w="2309" w:type="pct"/>
            <w:shd w:val="clear" w:color="auto" w:fill="auto"/>
            <w:tcMar>
              <w:top w:w="57" w:type="dxa"/>
              <w:bottom w:w="57" w:type="dxa"/>
            </w:tcMar>
          </w:tcPr>
          <w:p w14:paraId="534DCEBA" w14:textId="77777777" w:rsidR="00D05D40" w:rsidRPr="00E61C32" w:rsidRDefault="00D05D40" w:rsidP="00A12C45">
            <w:pPr>
              <w:jc w:val="both"/>
              <w:rPr>
                <w:b/>
                <w:sz w:val="18"/>
                <w:szCs w:val="18"/>
                <w:lang w:eastAsia="en-US"/>
              </w:rPr>
            </w:pPr>
            <w:r w:rsidRPr="00E61C32">
              <w:rPr>
                <w:b/>
                <w:sz w:val="18"/>
                <w:szCs w:val="18"/>
                <w:lang w:eastAsia="en-US"/>
              </w:rPr>
              <w:t>Estimated total exposure</w:t>
            </w:r>
          </w:p>
          <w:p w14:paraId="6B008990" w14:textId="77777777" w:rsidR="00D05D40" w:rsidRPr="00E61C32" w:rsidRDefault="00D05D40" w:rsidP="00A12C45">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566203" w:rsidRPr="00E61C32" w14:paraId="245A3A77" w14:textId="77777777" w:rsidTr="00566203">
        <w:trPr>
          <w:cantSplit/>
          <w:tblHeader/>
        </w:trPr>
        <w:tc>
          <w:tcPr>
            <w:tcW w:w="612" w:type="pct"/>
            <w:vMerge w:val="restart"/>
            <w:shd w:val="clear" w:color="auto" w:fill="auto"/>
          </w:tcPr>
          <w:p w14:paraId="38304F04" w14:textId="77777777" w:rsidR="00566203" w:rsidRPr="00E61C32" w:rsidRDefault="00566203" w:rsidP="00566203">
            <w:pPr>
              <w:rPr>
                <w:b/>
                <w:sz w:val="18"/>
                <w:szCs w:val="18"/>
                <w:lang w:eastAsia="en-US"/>
              </w:rPr>
            </w:pPr>
            <w:r w:rsidRPr="00E61C32">
              <w:rPr>
                <w:b/>
                <w:sz w:val="18"/>
                <w:szCs w:val="18"/>
                <w:lang w:eastAsia="en-US"/>
              </w:rPr>
              <w:t>Scenario [1d]</w:t>
            </w:r>
          </w:p>
          <w:p w14:paraId="30540BD8" w14:textId="77777777" w:rsidR="00566203" w:rsidRPr="00E61C32" w:rsidRDefault="00566203" w:rsidP="00566203">
            <w:pPr>
              <w:rPr>
                <w:sz w:val="18"/>
                <w:szCs w:val="18"/>
                <w:lang w:eastAsia="en-US"/>
              </w:rPr>
            </w:pPr>
          </w:p>
          <w:p w14:paraId="23572A92" w14:textId="77777777" w:rsidR="00566203" w:rsidRPr="00E61C32" w:rsidRDefault="00566203" w:rsidP="00566203">
            <w:pPr>
              <w:rPr>
                <w:sz w:val="18"/>
                <w:szCs w:val="18"/>
                <w:lang w:eastAsia="en-US"/>
              </w:rPr>
            </w:pPr>
          </w:p>
        </w:tc>
        <w:tc>
          <w:tcPr>
            <w:tcW w:w="1156" w:type="pct"/>
          </w:tcPr>
          <w:p w14:paraId="6208F95B" w14:textId="77777777" w:rsidR="00566203" w:rsidRPr="00E61C32" w:rsidRDefault="00566203" w:rsidP="00566203">
            <w:pPr>
              <w:rPr>
                <w:sz w:val="18"/>
                <w:szCs w:val="18"/>
                <w:lang w:eastAsia="en-US"/>
              </w:rPr>
            </w:pPr>
            <w:r w:rsidRPr="00E61C32">
              <w:rPr>
                <w:sz w:val="18"/>
                <w:szCs w:val="18"/>
                <w:lang w:eastAsia="en-US"/>
              </w:rPr>
              <w:t>Tier 1/no RPE</w:t>
            </w:r>
          </w:p>
        </w:tc>
        <w:tc>
          <w:tcPr>
            <w:tcW w:w="923" w:type="pct"/>
          </w:tcPr>
          <w:p w14:paraId="0D52FB7E" w14:textId="67051BF5" w:rsidR="00566203" w:rsidRPr="00E61C32" w:rsidRDefault="00566203" w:rsidP="00566203">
            <w:pPr>
              <w:jc w:val="both"/>
              <w:rPr>
                <w:sz w:val="18"/>
                <w:szCs w:val="18"/>
                <w:lang w:eastAsia="en-US"/>
              </w:rPr>
            </w:pPr>
            <w:r>
              <w:rPr>
                <w:sz w:val="18"/>
                <w:szCs w:val="18"/>
                <w:lang w:eastAsia="en-US"/>
              </w:rPr>
              <w:t>3.83</w:t>
            </w:r>
          </w:p>
        </w:tc>
        <w:tc>
          <w:tcPr>
            <w:tcW w:w="2309" w:type="pct"/>
            <w:shd w:val="clear" w:color="auto" w:fill="auto"/>
            <w:tcMar>
              <w:top w:w="57" w:type="dxa"/>
              <w:bottom w:w="57" w:type="dxa"/>
            </w:tcMar>
          </w:tcPr>
          <w:p w14:paraId="4386C5AC" w14:textId="0A55DF97" w:rsidR="00566203" w:rsidRPr="00CA6FEF" w:rsidRDefault="00566203" w:rsidP="00566203">
            <w:pPr>
              <w:jc w:val="both"/>
              <w:rPr>
                <w:sz w:val="18"/>
                <w:szCs w:val="18"/>
                <w:lang w:eastAsia="en-US"/>
              </w:rPr>
            </w:pPr>
            <w:r w:rsidRPr="00E271EF">
              <w:rPr>
                <w:sz w:val="18"/>
              </w:rPr>
              <w:t>3.83</w:t>
            </w:r>
          </w:p>
        </w:tc>
      </w:tr>
      <w:tr w:rsidR="00566203" w:rsidRPr="00E61C32" w14:paraId="5B40352C" w14:textId="77777777" w:rsidTr="00566203">
        <w:trPr>
          <w:cantSplit/>
          <w:tblHeader/>
        </w:trPr>
        <w:tc>
          <w:tcPr>
            <w:tcW w:w="612" w:type="pct"/>
            <w:vMerge/>
            <w:shd w:val="clear" w:color="auto" w:fill="auto"/>
          </w:tcPr>
          <w:p w14:paraId="3481BF0C" w14:textId="77777777" w:rsidR="00566203" w:rsidRPr="00E61C32" w:rsidRDefault="00566203" w:rsidP="00566203">
            <w:pPr>
              <w:rPr>
                <w:sz w:val="18"/>
                <w:szCs w:val="18"/>
                <w:lang w:eastAsia="en-US"/>
              </w:rPr>
            </w:pPr>
          </w:p>
        </w:tc>
        <w:tc>
          <w:tcPr>
            <w:tcW w:w="1156" w:type="pct"/>
          </w:tcPr>
          <w:p w14:paraId="708B04B3" w14:textId="77777777" w:rsidR="00566203" w:rsidRPr="00E61C32" w:rsidRDefault="00566203" w:rsidP="00566203">
            <w:pPr>
              <w:rPr>
                <w:sz w:val="18"/>
                <w:szCs w:val="18"/>
                <w:lang w:eastAsia="en-US"/>
              </w:rPr>
            </w:pPr>
            <w:r w:rsidRPr="00E61C32">
              <w:rPr>
                <w:sz w:val="18"/>
                <w:szCs w:val="18"/>
                <w:lang w:eastAsia="en-US"/>
              </w:rPr>
              <w:t>Tier 2a/ RPE (APF 4)</w:t>
            </w:r>
          </w:p>
        </w:tc>
        <w:tc>
          <w:tcPr>
            <w:tcW w:w="923" w:type="pct"/>
          </w:tcPr>
          <w:p w14:paraId="204042F6" w14:textId="1EAEF175" w:rsidR="00566203" w:rsidRPr="00E61C32" w:rsidRDefault="00566203" w:rsidP="00566203">
            <w:pPr>
              <w:jc w:val="both"/>
              <w:rPr>
                <w:sz w:val="18"/>
                <w:szCs w:val="18"/>
                <w:lang w:eastAsia="en-US"/>
              </w:rPr>
            </w:pPr>
            <w:r>
              <w:rPr>
                <w:sz w:val="18"/>
                <w:szCs w:val="18"/>
                <w:lang w:eastAsia="en-US"/>
              </w:rPr>
              <w:t>0.9575</w:t>
            </w:r>
          </w:p>
        </w:tc>
        <w:tc>
          <w:tcPr>
            <w:tcW w:w="2309" w:type="pct"/>
            <w:shd w:val="clear" w:color="auto" w:fill="auto"/>
            <w:tcMar>
              <w:top w:w="57" w:type="dxa"/>
              <w:bottom w:w="57" w:type="dxa"/>
            </w:tcMar>
          </w:tcPr>
          <w:p w14:paraId="5C559BA0" w14:textId="7C0E3FE5" w:rsidR="00566203" w:rsidRPr="00CA6FEF" w:rsidRDefault="00566203" w:rsidP="00566203">
            <w:pPr>
              <w:jc w:val="both"/>
              <w:rPr>
                <w:sz w:val="18"/>
                <w:szCs w:val="18"/>
                <w:lang w:eastAsia="en-US"/>
              </w:rPr>
            </w:pPr>
            <w:r w:rsidRPr="00E271EF">
              <w:rPr>
                <w:sz w:val="18"/>
              </w:rPr>
              <w:t>0.9575</w:t>
            </w:r>
          </w:p>
        </w:tc>
      </w:tr>
      <w:tr w:rsidR="00566203" w:rsidRPr="00E61C32" w14:paraId="256019CF" w14:textId="77777777" w:rsidTr="00566203">
        <w:trPr>
          <w:cantSplit/>
          <w:tblHeader/>
        </w:trPr>
        <w:tc>
          <w:tcPr>
            <w:tcW w:w="612" w:type="pct"/>
            <w:vMerge/>
            <w:shd w:val="clear" w:color="auto" w:fill="auto"/>
          </w:tcPr>
          <w:p w14:paraId="4944AFFA" w14:textId="77777777" w:rsidR="00566203" w:rsidRPr="00E61C32" w:rsidRDefault="00566203" w:rsidP="00566203">
            <w:pPr>
              <w:rPr>
                <w:sz w:val="18"/>
                <w:szCs w:val="18"/>
                <w:lang w:eastAsia="en-US"/>
              </w:rPr>
            </w:pPr>
          </w:p>
        </w:tc>
        <w:tc>
          <w:tcPr>
            <w:tcW w:w="1156" w:type="pct"/>
          </w:tcPr>
          <w:p w14:paraId="6B1FDF3C" w14:textId="77777777" w:rsidR="00566203" w:rsidRPr="00E61C32" w:rsidRDefault="00566203" w:rsidP="00566203">
            <w:pPr>
              <w:rPr>
                <w:sz w:val="18"/>
                <w:szCs w:val="18"/>
                <w:lang w:eastAsia="en-US"/>
              </w:rPr>
            </w:pPr>
            <w:r w:rsidRPr="00E61C32">
              <w:rPr>
                <w:sz w:val="18"/>
                <w:szCs w:val="18"/>
                <w:lang w:eastAsia="en-US"/>
              </w:rPr>
              <w:t>Tier 2b/ RPE (APF 10)</w:t>
            </w:r>
          </w:p>
        </w:tc>
        <w:tc>
          <w:tcPr>
            <w:tcW w:w="923" w:type="pct"/>
          </w:tcPr>
          <w:p w14:paraId="40C403B2" w14:textId="3F16E263" w:rsidR="00566203" w:rsidRPr="00E61C32" w:rsidRDefault="00566203" w:rsidP="00566203">
            <w:pPr>
              <w:jc w:val="both"/>
              <w:rPr>
                <w:sz w:val="18"/>
                <w:szCs w:val="18"/>
                <w:lang w:eastAsia="en-US"/>
              </w:rPr>
            </w:pPr>
            <w:r>
              <w:rPr>
                <w:sz w:val="18"/>
                <w:szCs w:val="18"/>
                <w:lang w:eastAsia="en-US"/>
              </w:rPr>
              <w:t>0.383</w:t>
            </w:r>
          </w:p>
        </w:tc>
        <w:tc>
          <w:tcPr>
            <w:tcW w:w="2309" w:type="pct"/>
            <w:shd w:val="clear" w:color="auto" w:fill="auto"/>
            <w:tcMar>
              <w:top w:w="57" w:type="dxa"/>
              <w:bottom w:w="57" w:type="dxa"/>
            </w:tcMar>
          </w:tcPr>
          <w:p w14:paraId="3ACEAA17" w14:textId="4CCA9F99" w:rsidR="00566203" w:rsidRPr="00CA6FEF" w:rsidRDefault="00566203" w:rsidP="00566203">
            <w:pPr>
              <w:jc w:val="both"/>
              <w:rPr>
                <w:sz w:val="18"/>
                <w:szCs w:val="18"/>
                <w:lang w:eastAsia="en-US"/>
              </w:rPr>
            </w:pPr>
            <w:r w:rsidRPr="00E271EF">
              <w:rPr>
                <w:sz w:val="18"/>
              </w:rPr>
              <w:t>0.383</w:t>
            </w:r>
          </w:p>
        </w:tc>
      </w:tr>
      <w:tr w:rsidR="00566203" w:rsidRPr="00E61C32" w14:paraId="2F9F33AA" w14:textId="77777777" w:rsidTr="00566203">
        <w:trPr>
          <w:cantSplit/>
          <w:tblHeader/>
        </w:trPr>
        <w:tc>
          <w:tcPr>
            <w:tcW w:w="612" w:type="pct"/>
            <w:vMerge/>
            <w:shd w:val="clear" w:color="auto" w:fill="auto"/>
          </w:tcPr>
          <w:p w14:paraId="72CAF1CA" w14:textId="77777777" w:rsidR="00566203" w:rsidRPr="00E61C32" w:rsidRDefault="00566203" w:rsidP="00566203">
            <w:pPr>
              <w:rPr>
                <w:sz w:val="18"/>
                <w:szCs w:val="18"/>
                <w:lang w:eastAsia="en-US"/>
              </w:rPr>
            </w:pPr>
          </w:p>
        </w:tc>
        <w:tc>
          <w:tcPr>
            <w:tcW w:w="1156" w:type="pct"/>
          </w:tcPr>
          <w:p w14:paraId="6EAAB92F" w14:textId="77777777" w:rsidR="00566203" w:rsidRPr="00E61C32" w:rsidRDefault="00566203" w:rsidP="00566203">
            <w:pPr>
              <w:rPr>
                <w:sz w:val="18"/>
                <w:szCs w:val="18"/>
                <w:lang w:eastAsia="en-US"/>
              </w:rPr>
            </w:pPr>
            <w:r w:rsidRPr="00E61C32">
              <w:rPr>
                <w:sz w:val="18"/>
                <w:szCs w:val="18"/>
                <w:lang w:eastAsia="en-US"/>
              </w:rPr>
              <w:t>Tier 2c/ RPE (APF 40)</w:t>
            </w:r>
          </w:p>
        </w:tc>
        <w:tc>
          <w:tcPr>
            <w:tcW w:w="923" w:type="pct"/>
          </w:tcPr>
          <w:p w14:paraId="268F2202" w14:textId="673D4D1C" w:rsidR="00566203" w:rsidRPr="00E61C32" w:rsidRDefault="00566203" w:rsidP="00566203">
            <w:pPr>
              <w:jc w:val="both"/>
              <w:rPr>
                <w:sz w:val="18"/>
                <w:szCs w:val="18"/>
                <w:lang w:eastAsia="en-US"/>
              </w:rPr>
            </w:pPr>
            <w:r>
              <w:rPr>
                <w:sz w:val="18"/>
                <w:szCs w:val="18"/>
                <w:lang w:eastAsia="en-US"/>
              </w:rPr>
              <w:t>0.1</w:t>
            </w:r>
          </w:p>
        </w:tc>
        <w:tc>
          <w:tcPr>
            <w:tcW w:w="2309" w:type="pct"/>
            <w:shd w:val="clear" w:color="auto" w:fill="auto"/>
            <w:tcMar>
              <w:top w:w="57" w:type="dxa"/>
              <w:bottom w:w="57" w:type="dxa"/>
            </w:tcMar>
          </w:tcPr>
          <w:p w14:paraId="5C1869C9" w14:textId="35C41832" w:rsidR="00566203" w:rsidRPr="00CA6FEF" w:rsidRDefault="00566203" w:rsidP="00566203">
            <w:pPr>
              <w:jc w:val="both"/>
              <w:rPr>
                <w:sz w:val="18"/>
                <w:szCs w:val="18"/>
                <w:lang w:eastAsia="en-US"/>
              </w:rPr>
            </w:pPr>
            <w:r w:rsidRPr="00E271EF">
              <w:rPr>
                <w:sz w:val="18"/>
              </w:rPr>
              <w:t>0.1</w:t>
            </w:r>
          </w:p>
        </w:tc>
      </w:tr>
    </w:tbl>
    <w:p w14:paraId="098DCCF7" w14:textId="679CB519" w:rsidR="00D05D40" w:rsidRDefault="00D05D40" w:rsidP="00D05D40">
      <w:pPr>
        <w:spacing w:after="240"/>
        <w:jc w:val="both"/>
        <w:rPr>
          <w:i/>
          <w:szCs w:val="22"/>
          <w:u w:val="single"/>
          <w:lang w:eastAsia="en-US"/>
        </w:rPr>
      </w:pP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06"/>
        <w:gridCol w:w="3763"/>
        <w:gridCol w:w="1255"/>
        <w:gridCol w:w="3344"/>
      </w:tblGrid>
      <w:tr w:rsidR="00566203" w:rsidRPr="00E61C32" w14:paraId="399C78B1" w14:textId="77777777" w:rsidTr="000F7800">
        <w:trPr>
          <w:tblHeader/>
        </w:trPr>
        <w:tc>
          <w:tcPr>
            <w:tcW w:w="5000" w:type="pct"/>
            <w:gridSpan w:val="4"/>
            <w:shd w:val="clear" w:color="auto" w:fill="FFFFCC"/>
            <w:tcMar>
              <w:top w:w="57" w:type="dxa"/>
              <w:bottom w:w="57" w:type="dxa"/>
            </w:tcMar>
          </w:tcPr>
          <w:p w14:paraId="5B6E82CA" w14:textId="77777777" w:rsidR="00566203" w:rsidRPr="00E61C32" w:rsidRDefault="00566203" w:rsidP="000F7800">
            <w:pPr>
              <w:jc w:val="both"/>
              <w:rPr>
                <w:b/>
                <w:lang w:eastAsia="en-US"/>
              </w:rPr>
            </w:pPr>
            <w:r w:rsidRPr="00E61C32">
              <w:rPr>
                <w:b/>
                <w:lang w:eastAsia="en-US"/>
              </w:rPr>
              <w:t xml:space="preserve">Description of Scenario [1d] – spraying + </w:t>
            </w:r>
            <w:r w:rsidRPr="004209D4">
              <w:rPr>
                <w:b/>
                <w:lang w:eastAsia="en-US"/>
              </w:rPr>
              <w:t>wiping</w:t>
            </w:r>
            <w:r>
              <w:rPr>
                <w:b/>
                <w:lang w:eastAsia="en-US"/>
              </w:rPr>
              <w:t xml:space="preserve"> – PT2 Hotels and nurseries</w:t>
            </w:r>
          </w:p>
        </w:tc>
      </w:tr>
      <w:tr w:rsidR="00566203" w:rsidRPr="00E61C32" w14:paraId="4EBE89E8" w14:textId="77777777" w:rsidTr="000F7800">
        <w:trPr>
          <w:tblHeader/>
        </w:trPr>
        <w:tc>
          <w:tcPr>
            <w:tcW w:w="5000" w:type="pct"/>
            <w:gridSpan w:val="4"/>
            <w:shd w:val="clear" w:color="auto" w:fill="auto"/>
            <w:tcMar>
              <w:top w:w="57" w:type="dxa"/>
              <w:bottom w:w="57" w:type="dxa"/>
            </w:tcMar>
          </w:tcPr>
          <w:p w14:paraId="42CEFB10" w14:textId="18B4E092" w:rsidR="00566203" w:rsidRDefault="00566203" w:rsidP="000F7800">
            <w:pPr>
              <w:jc w:val="both"/>
              <w:rPr>
                <w:sz w:val="18"/>
                <w:szCs w:val="18"/>
                <w:lang w:eastAsia="en-GB"/>
              </w:rPr>
            </w:pPr>
            <w:r w:rsidRPr="003A53CE">
              <w:rPr>
                <w:sz w:val="18"/>
                <w:szCs w:val="18"/>
                <w:lang w:eastAsia="en-GB"/>
              </w:rPr>
              <w:t>Due to the high volatility of the active substance, the inhalation exposure during spraying and wiping has been assessed using ConsExpo Web</w:t>
            </w:r>
            <w:r>
              <w:rPr>
                <w:sz w:val="18"/>
                <w:szCs w:val="18"/>
                <w:lang w:eastAsia="en-GB"/>
              </w:rPr>
              <w:t xml:space="preserve"> evaporation model</w:t>
            </w:r>
            <w:r w:rsidR="00F93DD4">
              <w:rPr>
                <w:sz w:val="18"/>
                <w:szCs w:val="18"/>
                <w:lang w:eastAsia="en-GB"/>
              </w:rPr>
              <w:t>.</w:t>
            </w:r>
            <w:r>
              <w:rPr>
                <w:sz w:val="18"/>
                <w:szCs w:val="18"/>
                <w:lang w:eastAsia="en-GB"/>
              </w:rPr>
              <w:t xml:space="preserve"> </w:t>
            </w:r>
          </w:p>
          <w:p w14:paraId="0C606C37" w14:textId="77777777" w:rsidR="00566203" w:rsidRDefault="00566203" w:rsidP="000F7800">
            <w:pPr>
              <w:jc w:val="both"/>
              <w:rPr>
                <w:sz w:val="18"/>
                <w:szCs w:val="18"/>
                <w:lang w:eastAsia="en-GB"/>
              </w:rPr>
            </w:pPr>
          </w:p>
          <w:p w14:paraId="6A242F7A" w14:textId="5894A940" w:rsidR="00566203" w:rsidRDefault="004B16F7" w:rsidP="000F7800">
            <w:pPr>
              <w:jc w:val="both"/>
              <w:rPr>
                <w:sz w:val="18"/>
                <w:szCs w:val="18"/>
                <w:lang w:eastAsia="en-GB"/>
              </w:rPr>
            </w:pPr>
            <w:r>
              <w:rPr>
                <w:sz w:val="18"/>
                <w:szCs w:val="18"/>
                <w:lang w:eastAsia="en-GB"/>
              </w:rPr>
              <w:t xml:space="preserve">A worst-case room volume of </w:t>
            </w:r>
            <w:r w:rsidR="00566203" w:rsidRPr="00081D1C">
              <w:rPr>
                <w:b/>
                <w:sz w:val="18"/>
                <w:szCs w:val="18"/>
                <w:lang w:eastAsia="en-GB"/>
              </w:rPr>
              <w:t>20 m</w:t>
            </w:r>
            <w:r w:rsidR="00566203" w:rsidRPr="00081D1C">
              <w:rPr>
                <w:b/>
                <w:sz w:val="18"/>
                <w:szCs w:val="18"/>
                <w:vertAlign w:val="superscript"/>
                <w:lang w:eastAsia="en-GB"/>
              </w:rPr>
              <w:t>3</w:t>
            </w:r>
            <w:r>
              <w:rPr>
                <w:sz w:val="18"/>
                <w:szCs w:val="18"/>
                <w:lang w:eastAsia="en-GB"/>
              </w:rPr>
              <w:t xml:space="preserve"> has</w:t>
            </w:r>
            <w:r w:rsidR="00566203">
              <w:rPr>
                <w:sz w:val="18"/>
                <w:szCs w:val="18"/>
                <w:lang w:eastAsia="en-GB"/>
              </w:rPr>
              <w:t xml:space="preserve"> been combined with worst-case parameters from the ConsExpo General Fact Sheet (</w:t>
            </w:r>
            <w:r w:rsidR="00566203" w:rsidRPr="00081D1C">
              <w:rPr>
                <w:b/>
                <w:sz w:val="18"/>
                <w:szCs w:val="18"/>
                <w:lang w:eastAsia="en-GB"/>
              </w:rPr>
              <w:t>0.6/hr</w:t>
            </w:r>
            <w:r w:rsidR="00566203">
              <w:rPr>
                <w:sz w:val="18"/>
                <w:szCs w:val="18"/>
                <w:lang w:eastAsia="en-GB"/>
              </w:rPr>
              <w:t xml:space="preserve"> ventilation rate) considering in addition a longer exposure duration (</w:t>
            </w:r>
            <w:r w:rsidR="00566203" w:rsidRPr="00081D1C">
              <w:rPr>
                <w:b/>
                <w:sz w:val="18"/>
                <w:szCs w:val="18"/>
                <w:lang w:eastAsia="en-GB"/>
              </w:rPr>
              <w:t>120 min</w:t>
            </w:r>
            <w:r w:rsidR="00566203">
              <w:rPr>
                <w:sz w:val="18"/>
                <w:szCs w:val="18"/>
                <w:lang w:eastAsia="en-GB"/>
              </w:rPr>
              <w:t xml:space="preserve"> assumed)</w:t>
            </w:r>
            <w:r w:rsidR="00566203" w:rsidRPr="003A53CE">
              <w:rPr>
                <w:sz w:val="18"/>
                <w:szCs w:val="18"/>
                <w:lang w:eastAsia="en-GB"/>
              </w:rPr>
              <w:t>.</w:t>
            </w:r>
          </w:p>
          <w:p w14:paraId="093E4FB0" w14:textId="77777777" w:rsidR="00566203" w:rsidRPr="003A53CE" w:rsidRDefault="00566203" w:rsidP="000F7800">
            <w:pPr>
              <w:jc w:val="both"/>
              <w:rPr>
                <w:sz w:val="18"/>
                <w:szCs w:val="18"/>
                <w:lang w:eastAsia="en-GB"/>
              </w:rPr>
            </w:pPr>
          </w:p>
          <w:p w14:paraId="3683C9C9" w14:textId="77777777" w:rsidR="00566203" w:rsidRPr="003A53CE" w:rsidRDefault="00566203" w:rsidP="000F7800">
            <w:pPr>
              <w:jc w:val="both"/>
              <w:rPr>
                <w:sz w:val="18"/>
                <w:szCs w:val="18"/>
                <w:lang w:eastAsia="en-GB"/>
              </w:rPr>
            </w:pPr>
            <w:r w:rsidRPr="003A53CE">
              <w:rPr>
                <w:sz w:val="18"/>
                <w:szCs w:val="18"/>
                <w:lang w:eastAsia="en-GB"/>
              </w:rPr>
              <w:t>The application rate claimed by the applicant for application with a trigger spray is maximum 50 mL/m</w:t>
            </w:r>
            <w:r w:rsidRPr="003A53CE">
              <w:rPr>
                <w:sz w:val="18"/>
                <w:szCs w:val="18"/>
                <w:vertAlign w:val="superscript"/>
                <w:lang w:eastAsia="en-GB"/>
              </w:rPr>
              <w:t>2</w:t>
            </w:r>
            <w:r w:rsidRPr="003A53CE">
              <w:rPr>
                <w:sz w:val="18"/>
                <w:szCs w:val="18"/>
                <w:lang w:eastAsia="en-GB"/>
              </w:rPr>
              <w:t xml:space="preserve">. </w:t>
            </w:r>
          </w:p>
          <w:p w14:paraId="78E0FC5B" w14:textId="77777777" w:rsidR="00566203" w:rsidRPr="003A53CE" w:rsidRDefault="00566203" w:rsidP="000F7800">
            <w:pPr>
              <w:jc w:val="both"/>
              <w:rPr>
                <w:sz w:val="18"/>
                <w:szCs w:val="18"/>
                <w:lang w:eastAsia="en-GB"/>
              </w:rPr>
            </w:pPr>
          </w:p>
          <w:p w14:paraId="6A3E352E" w14:textId="77777777" w:rsidR="00566203" w:rsidRPr="003A53CE" w:rsidRDefault="00566203" w:rsidP="000F7800">
            <w:pPr>
              <w:jc w:val="both"/>
              <w:rPr>
                <w:sz w:val="18"/>
                <w:szCs w:val="18"/>
                <w:lang w:eastAsia="en-GB"/>
              </w:rPr>
            </w:pPr>
            <w:r w:rsidRPr="003A53CE">
              <w:rPr>
                <w:sz w:val="18"/>
                <w:szCs w:val="18"/>
                <w:lang w:eastAsia="en-GB"/>
              </w:rPr>
              <w:t>Considering the following parameters:</w:t>
            </w:r>
          </w:p>
          <w:p w14:paraId="6F8B04F1" w14:textId="77777777" w:rsidR="00566203" w:rsidRPr="003A53CE" w:rsidRDefault="00566203" w:rsidP="00566203">
            <w:pPr>
              <w:pStyle w:val="Paragraphedeliste"/>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product density of 1.024; </w:t>
            </w:r>
          </w:p>
          <w:p w14:paraId="43498C95" w14:textId="77777777" w:rsidR="00566203" w:rsidRPr="003A53CE" w:rsidRDefault="00566203" w:rsidP="00566203">
            <w:pPr>
              <w:pStyle w:val="Paragraphedeliste"/>
              <w:numPr>
                <w:ilvl w:val="0"/>
                <w:numId w:val="13"/>
              </w:numPr>
              <w:suppressAutoHyphens w:val="0"/>
              <w:spacing w:line="260" w:lineRule="atLeast"/>
              <w:contextualSpacing/>
              <w:jc w:val="both"/>
              <w:rPr>
                <w:sz w:val="18"/>
                <w:szCs w:val="18"/>
                <w:lang w:eastAsia="en-GB"/>
              </w:rPr>
            </w:pPr>
            <w:r w:rsidRPr="003A53CE">
              <w:rPr>
                <w:sz w:val="18"/>
                <w:szCs w:val="18"/>
                <w:lang w:eastAsia="en-GB"/>
              </w:rPr>
              <w:t>a treated surface of 0.5 m</w:t>
            </w:r>
            <w:r w:rsidRPr="003A53CE">
              <w:rPr>
                <w:sz w:val="18"/>
                <w:szCs w:val="18"/>
                <w:vertAlign w:val="superscript"/>
                <w:lang w:eastAsia="en-GB"/>
              </w:rPr>
              <w:t>2</w:t>
            </w:r>
            <w:r w:rsidRPr="003A53CE">
              <w:rPr>
                <w:sz w:val="18"/>
                <w:szCs w:val="18"/>
                <w:lang w:eastAsia="en-GB"/>
              </w:rPr>
              <w:t>;</w:t>
            </w:r>
          </w:p>
          <w:p w14:paraId="77A313DB" w14:textId="77777777" w:rsidR="00566203" w:rsidRPr="003A53CE" w:rsidRDefault="00566203" w:rsidP="000F7800">
            <w:pPr>
              <w:jc w:val="both"/>
              <w:rPr>
                <w:sz w:val="18"/>
                <w:szCs w:val="18"/>
                <w:lang w:eastAsia="en-US"/>
              </w:rPr>
            </w:pPr>
            <w:r w:rsidRPr="003A53CE">
              <w:rPr>
                <w:sz w:val="18"/>
                <w:szCs w:val="18"/>
                <w:lang w:eastAsia="en-GB"/>
              </w:rPr>
              <w:t xml:space="preserve">the amount of product deposited on the treated surface is maximum of </w:t>
            </w:r>
            <w:r w:rsidRPr="003A53CE">
              <w:rPr>
                <w:b/>
                <w:sz w:val="18"/>
                <w:szCs w:val="18"/>
                <w:lang w:eastAsia="en-GB"/>
              </w:rPr>
              <w:t>25.6 g</w:t>
            </w:r>
            <w:r w:rsidRPr="003A53CE">
              <w:rPr>
                <w:sz w:val="18"/>
                <w:szCs w:val="18"/>
                <w:lang w:eastAsia="en-GB"/>
              </w:rPr>
              <w:t xml:space="preserve"> for </w:t>
            </w:r>
            <w:r w:rsidRPr="00F41CA9">
              <w:rPr>
                <w:b/>
                <w:sz w:val="18"/>
                <w:szCs w:val="18"/>
                <w:lang w:eastAsia="en-US"/>
              </w:rPr>
              <w:t xml:space="preserve">PT2 </w:t>
            </w:r>
            <w:r>
              <w:rPr>
                <w:b/>
                <w:sz w:val="18"/>
                <w:szCs w:val="18"/>
                <w:lang w:eastAsia="en-US"/>
              </w:rPr>
              <w:t>Hotels and nurseries</w:t>
            </w:r>
            <w:r w:rsidRPr="003A53CE">
              <w:rPr>
                <w:sz w:val="18"/>
                <w:szCs w:val="18"/>
                <w:lang w:eastAsia="en-US"/>
              </w:rPr>
              <w:t xml:space="preserve"> (</w:t>
            </w:r>
            <w:r w:rsidRPr="003A53CE">
              <w:rPr>
                <w:sz w:val="18"/>
                <w:szCs w:val="18"/>
                <w:lang w:eastAsia="en-GB"/>
              </w:rPr>
              <w:t>50 mL/m</w:t>
            </w:r>
            <w:r w:rsidRPr="003A53CE">
              <w:rPr>
                <w:sz w:val="18"/>
                <w:szCs w:val="18"/>
                <w:vertAlign w:val="superscript"/>
                <w:lang w:eastAsia="en-GB"/>
              </w:rPr>
              <w:t>2</w:t>
            </w:r>
            <w:r w:rsidRPr="003A53CE">
              <w:rPr>
                <w:sz w:val="18"/>
                <w:szCs w:val="18"/>
                <w:lang w:eastAsia="en-GB"/>
              </w:rPr>
              <w:t xml:space="preserve"> x 0.5 m</w:t>
            </w:r>
            <w:r w:rsidRPr="003A53CE">
              <w:rPr>
                <w:sz w:val="18"/>
                <w:szCs w:val="18"/>
                <w:vertAlign w:val="superscript"/>
                <w:lang w:eastAsia="en-GB"/>
              </w:rPr>
              <w:t>2</w:t>
            </w:r>
            <w:r w:rsidRPr="003A53CE">
              <w:rPr>
                <w:sz w:val="18"/>
                <w:szCs w:val="18"/>
                <w:lang w:eastAsia="en-GB"/>
              </w:rPr>
              <w:t xml:space="preserve"> x 1.024 = 25.6 g)</w:t>
            </w:r>
          </w:p>
          <w:p w14:paraId="463DAFB2" w14:textId="77777777" w:rsidR="00566203" w:rsidRPr="003A53CE" w:rsidRDefault="00566203" w:rsidP="000F7800">
            <w:pPr>
              <w:jc w:val="both"/>
              <w:rPr>
                <w:sz w:val="18"/>
                <w:szCs w:val="18"/>
                <w:lang w:eastAsia="en-US"/>
              </w:rPr>
            </w:pPr>
          </w:p>
          <w:p w14:paraId="478A124F" w14:textId="139331E8" w:rsidR="00566203" w:rsidRDefault="00566203" w:rsidP="000F7800">
            <w:pPr>
              <w:jc w:val="both"/>
              <w:rPr>
                <w:sz w:val="18"/>
                <w:szCs w:val="18"/>
                <w:lang w:eastAsia="en-GB"/>
              </w:rPr>
            </w:pPr>
            <w:r w:rsidRPr="003A53CE">
              <w:rPr>
                <w:sz w:val="18"/>
                <w:szCs w:val="18"/>
                <w:lang w:eastAsia="en-GB"/>
              </w:rPr>
              <w:t xml:space="preserve">An exposure duration of </w:t>
            </w:r>
            <w:r w:rsidRPr="00081D1C">
              <w:rPr>
                <w:b/>
                <w:sz w:val="18"/>
                <w:szCs w:val="18"/>
                <w:lang w:eastAsia="en-GB"/>
              </w:rPr>
              <w:t>1</w:t>
            </w:r>
            <w:r w:rsidRPr="003A53CE">
              <w:rPr>
                <w:b/>
                <w:sz w:val="18"/>
                <w:szCs w:val="18"/>
                <w:lang w:eastAsia="en-GB"/>
              </w:rPr>
              <w:t>20 min</w:t>
            </w:r>
            <w:r w:rsidRPr="003A53CE">
              <w:rPr>
                <w:sz w:val="18"/>
                <w:szCs w:val="18"/>
                <w:lang w:eastAsia="en-GB"/>
              </w:rPr>
              <w:t xml:space="preserve"> </w:t>
            </w:r>
            <w:proofErr w:type="gramStart"/>
            <w:r w:rsidRPr="003A53CE">
              <w:rPr>
                <w:sz w:val="18"/>
                <w:szCs w:val="18"/>
                <w:lang w:eastAsia="en-GB"/>
              </w:rPr>
              <w:t>is considered</w:t>
            </w:r>
            <w:proofErr w:type="gramEnd"/>
            <w:r w:rsidRPr="003A53CE">
              <w:rPr>
                <w:sz w:val="18"/>
                <w:szCs w:val="18"/>
                <w:lang w:eastAsia="en-GB"/>
              </w:rPr>
              <w:t xml:space="preserve"> in order to take into account the time duration of the spraying and the wiping </w:t>
            </w:r>
            <w:r>
              <w:rPr>
                <w:sz w:val="18"/>
                <w:szCs w:val="18"/>
                <w:lang w:eastAsia="en-GB"/>
              </w:rPr>
              <w:t xml:space="preserve">of </w:t>
            </w:r>
            <w:r w:rsidRPr="006C2722">
              <w:rPr>
                <w:b/>
                <w:sz w:val="18"/>
                <w:szCs w:val="18"/>
                <w:lang w:eastAsia="en-GB"/>
              </w:rPr>
              <w:t>1 min</w:t>
            </w:r>
            <w:r>
              <w:rPr>
                <w:sz w:val="18"/>
                <w:szCs w:val="18"/>
                <w:lang w:eastAsia="en-GB"/>
              </w:rPr>
              <w:t xml:space="preserve"> </w:t>
            </w:r>
            <w:r w:rsidRPr="003A53CE">
              <w:rPr>
                <w:sz w:val="18"/>
                <w:szCs w:val="18"/>
                <w:lang w:eastAsia="en-GB"/>
              </w:rPr>
              <w:t>and the time spent in the room performing other duties.</w:t>
            </w:r>
            <w:r>
              <w:rPr>
                <w:sz w:val="18"/>
                <w:szCs w:val="18"/>
                <w:lang w:eastAsia="en-GB"/>
              </w:rPr>
              <w:t xml:space="preserve"> </w:t>
            </w:r>
          </w:p>
          <w:p w14:paraId="16ED47F4" w14:textId="77777777" w:rsidR="00566203" w:rsidRDefault="00566203" w:rsidP="000F7800">
            <w:pPr>
              <w:jc w:val="both"/>
              <w:rPr>
                <w:sz w:val="18"/>
                <w:szCs w:val="18"/>
                <w:lang w:eastAsia="en-GB"/>
              </w:rPr>
            </w:pPr>
          </w:p>
          <w:p w14:paraId="27EE1AA8" w14:textId="6A9D78F4" w:rsidR="00566203" w:rsidRDefault="00566203" w:rsidP="000F7800">
            <w:pPr>
              <w:jc w:val="both"/>
              <w:rPr>
                <w:sz w:val="18"/>
                <w:szCs w:val="18"/>
                <w:lang w:eastAsia="en-GB"/>
              </w:rPr>
            </w:pPr>
            <w:r>
              <w:rPr>
                <w:sz w:val="18"/>
                <w:szCs w:val="18"/>
                <w:lang w:eastAsia="en-GB"/>
              </w:rPr>
              <w:t xml:space="preserve">The release area of </w:t>
            </w:r>
            <w:r w:rsidRPr="00376151">
              <w:rPr>
                <w:b/>
                <w:sz w:val="18"/>
                <w:szCs w:val="18"/>
                <w:lang w:eastAsia="en-GB"/>
              </w:rPr>
              <w:t>0.5</w:t>
            </w:r>
            <w:r>
              <w:rPr>
                <w:b/>
                <w:sz w:val="18"/>
                <w:szCs w:val="18"/>
                <w:lang w:eastAsia="en-GB"/>
              </w:rPr>
              <w:t xml:space="preserve"> </w:t>
            </w:r>
            <w:r w:rsidRPr="00376151">
              <w:rPr>
                <w:b/>
                <w:sz w:val="18"/>
                <w:szCs w:val="18"/>
                <w:lang w:eastAsia="en-GB"/>
              </w:rPr>
              <w:t>m²</w:t>
            </w:r>
            <w:r>
              <w:rPr>
                <w:sz w:val="18"/>
                <w:szCs w:val="18"/>
                <w:lang w:eastAsia="en-GB"/>
              </w:rPr>
              <w:t xml:space="preserve"> corresponds to the the treatment of small surfaces for a room volume of 20 m³. </w:t>
            </w:r>
          </w:p>
          <w:p w14:paraId="74816FA7" w14:textId="77777777" w:rsidR="00566203" w:rsidRDefault="00566203" w:rsidP="000F7800">
            <w:pPr>
              <w:jc w:val="both"/>
              <w:rPr>
                <w:sz w:val="18"/>
                <w:szCs w:val="18"/>
                <w:lang w:eastAsia="en-GB"/>
              </w:rPr>
            </w:pPr>
          </w:p>
          <w:p w14:paraId="0808A56A" w14:textId="2D526CD2" w:rsidR="00566203" w:rsidRPr="00E271EF" w:rsidRDefault="00566203" w:rsidP="00213D1B">
            <w:pPr>
              <w:jc w:val="both"/>
              <w:rPr>
                <w:sz w:val="18"/>
                <w:szCs w:val="18"/>
                <w:lang w:eastAsia="en-GB"/>
              </w:rPr>
            </w:pPr>
            <w:r w:rsidRPr="00C1546D">
              <w:rPr>
                <w:sz w:val="18"/>
                <w:szCs w:val="18"/>
                <w:lang w:eastAsia="en-GB"/>
              </w:rPr>
              <w:t>Hydrogen peroxide acts by a local mode of action. Based on the absence of clear systemic effects after exposure towards hydrogen peroxide, only the inhalation exposure level (i.e. the mean event concentration) is relevant</w:t>
            </w:r>
            <w:r w:rsidR="00F93DD4">
              <w:rPr>
                <w:sz w:val="18"/>
                <w:szCs w:val="18"/>
                <w:lang w:eastAsia="en-GB"/>
              </w:rPr>
              <w:t>.</w:t>
            </w:r>
          </w:p>
        </w:tc>
      </w:tr>
      <w:tr w:rsidR="00566203" w:rsidRPr="00E61C32" w14:paraId="71BC2DA6" w14:textId="77777777" w:rsidTr="000F7800">
        <w:trPr>
          <w:tblHeader/>
        </w:trPr>
        <w:tc>
          <w:tcPr>
            <w:tcW w:w="489" w:type="pct"/>
            <w:shd w:val="clear" w:color="auto" w:fill="auto"/>
            <w:tcMar>
              <w:top w:w="57" w:type="dxa"/>
              <w:bottom w:w="57" w:type="dxa"/>
            </w:tcMar>
          </w:tcPr>
          <w:p w14:paraId="7EBD5E2C" w14:textId="77777777" w:rsidR="00566203" w:rsidRPr="00E61C32" w:rsidRDefault="00566203" w:rsidP="000F7800">
            <w:pPr>
              <w:jc w:val="both"/>
              <w:rPr>
                <w:sz w:val="18"/>
                <w:szCs w:val="18"/>
                <w:lang w:eastAsia="en-US"/>
              </w:rPr>
            </w:pPr>
          </w:p>
        </w:tc>
        <w:tc>
          <w:tcPr>
            <w:tcW w:w="2030" w:type="pct"/>
            <w:shd w:val="clear" w:color="auto" w:fill="auto"/>
            <w:tcMar>
              <w:top w:w="57" w:type="dxa"/>
              <w:bottom w:w="57" w:type="dxa"/>
            </w:tcMar>
          </w:tcPr>
          <w:p w14:paraId="41D2B678" w14:textId="77777777" w:rsidR="00566203" w:rsidRPr="00E61C32" w:rsidRDefault="00566203" w:rsidP="000F7800">
            <w:pPr>
              <w:jc w:val="both"/>
              <w:rPr>
                <w:b/>
                <w:sz w:val="18"/>
                <w:szCs w:val="18"/>
                <w:lang w:eastAsia="en-US"/>
              </w:rPr>
            </w:pPr>
            <w:r w:rsidRPr="00E61C32">
              <w:rPr>
                <w:b/>
                <w:sz w:val="18"/>
                <w:szCs w:val="18"/>
                <w:lang w:eastAsia="en-US"/>
              </w:rPr>
              <w:t>Parameters</w:t>
            </w:r>
          </w:p>
        </w:tc>
        <w:tc>
          <w:tcPr>
            <w:tcW w:w="677" w:type="pct"/>
            <w:shd w:val="clear" w:color="auto" w:fill="auto"/>
            <w:tcMar>
              <w:top w:w="57" w:type="dxa"/>
              <w:bottom w:w="57" w:type="dxa"/>
            </w:tcMar>
          </w:tcPr>
          <w:p w14:paraId="4BAEF66E" w14:textId="77777777" w:rsidR="00566203" w:rsidRPr="00E61C32" w:rsidRDefault="00566203" w:rsidP="000F7800">
            <w:pPr>
              <w:jc w:val="both"/>
              <w:rPr>
                <w:b/>
                <w:sz w:val="18"/>
                <w:szCs w:val="18"/>
                <w:lang w:eastAsia="en-US"/>
              </w:rPr>
            </w:pPr>
            <w:r w:rsidRPr="00E61C32">
              <w:rPr>
                <w:b/>
                <w:sz w:val="18"/>
                <w:szCs w:val="18"/>
                <w:lang w:eastAsia="en-US"/>
              </w:rPr>
              <w:t>Value</w:t>
            </w:r>
          </w:p>
        </w:tc>
        <w:tc>
          <w:tcPr>
            <w:tcW w:w="1804" w:type="pct"/>
          </w:tcPr>
          <w:p w14:paraId="1230B5D3" w14:textId="77777777" w:rsidR="00566203" w:rsidRPr="00E61C32" w:rsidRDefault="00566203" w:rsidP="000F7800">
            <w:pPr>
              <w:jc w:val="both"/>
              <w:rPr>
                <w:b/>
                <w:sz w:val="18"/>
                <w:szCs w:val="18"/>
                <w:lang w:eastAsia="en-US"/>
              </w:rPr>
            </w:pPr>
            <w:r w:rsidRPr="00E61C32">
              <w:rPr>
                <w:b/>
                <w:sz w:val="18"/>
                <w:szCs w:val="18"/>
                <w:lang w:eastAsia="en-US"/>
              </w:rPr>
              <w:t>Source</w:t>
            </w:r>
          </w:p>
        </w:tc>
      </w:tr>
      <w:tr w:rsidR="00566203" w:rsidRPr="00E61C32" w14:paraId="455C6B6F" w14:textId="77777777" w:rsidTr="000F7800">
        <w:trPr>
          <w:tblHeader/>
        </w:trPr>
        <w:tc>
          <w:tcPr>
            <w:tcW w:w="489" w:type="pct"/>
            <w:vMerge w:val="restart"/>
            <w:tcMar>
              <w:top w:w="57" w:type="dxa"/>
              <w:bottom w:w="57" w:type="dxa"/>
            </w:tcMar>
            <w:vAlign w:val="center"/>
          </w:tcPr>
          <w:p w14:paraId="5B303CE1" w14:textId="77777777" w:rsidR="00566203" w:rsidRPr="00E61C32" w:rsidRDefault="00566203" w:rsidP="000F7800">
            <w:pPr>
              <w:jc w:val="both"/>
              <w:rPr>
                <w:b/>
                <w:sz w:val="18"/>
                <w:szCs w:val="18"/>
                <w:lang w:eastAsia="en-US"/>
              </w:rPr>
            </w:pPr>
            <w:r w:rsidRPr="00E61C32">
              <w:rPr>
                <w:b/>
                <w:sz w:val="18"/>
                <w:szCs w:val="18"/>
                <w:lang w:eastAsia="en-US"/>
              </w:rPr>
              <w:t>Tier 1</w:t>
            </w:r>
          </w:p>
        </w:tc>
        <w:tc>
          <w:tcPr>
            <w:tcW w:w="2030" w:type="pct"/>
            <w:shd w:val="clear" w:color="auto" w:fill="auto"/>
            <w:tcMar>
              <w:top w:w="57" w:type="dxa"/>
              <w:bottom w:w="57" w:type="dxa"/>
            </w:tcMar>
            <w:vAlign w:val="center"/>
          </w:tcPr>
          <w:p w14:paraId="649C5C14" w14:textId="77777777" w:rsidR="00566203" w:rsidRPr="004319B5" w:rsidRDefault="00566203" w:rsidP="000F7800">
            <w:pPr>
              <w:rPr>
                <w:sz w:val="18"/>
                <w:szCs w:val="18"/>
                <w:lang w:eastAsia="en-US"/>
              </w:rPr>
            </w:pPr>
            <w:r w:rsidRPr="004319B5">
              <w:rPr>
                <w:sz w:val="18"/>
                <w:szCs w:val="18"/>
                <w:lang w:eastAsia="en-US"/>
              </w:rPr>
              <w:t>Concentration of a.s</w:t>
            </w:r>
            <w:r>
              <w:rPr>
                <w:sz w:val="18"/>
                <w:szCs w:val="18"/>
                <w:lang w:eastAsia="en-US"/>
              </w:rPr>
              <w:t>.</w:t>
            </w:r>
            <w:r w:rsidRPr="004319B5">
              <w:rPr>
                <w:sz w:val="18"/>
                <w:szCs w:val="18"/>
                <w:lang w:eastAsia="en-US"/>
              </w:rPr>
              <w:t xml:space="preserve"> in the product </w:t>
            </w:r>
          </w:p>
        </w:tc>
        <w:tc>
          <w:tcPr>
            <w:tcW w:w="677" w:type="pct"/>
            <w:shd w:val="clear" w:color="auto" w:fill="auto"/>
            <w:tcMar>
              <w:top w:w="57" w:type="dxa"/>
              <w:bottom w:w="57" w:type="dxa"/>
            </w:tcMar>
            <w:vAlign w:val="center"/>
          </w:tcPr>
          <w:p w14:paraId="5D854B06" w14:textId="77777777" w:rsidR="00566203" w:rsidRPr="004319B5" w:rsidRDefault="00566203" w:rsidP="000F7800">
            <w:pPr>
              <w:rPr>
                <w:sz w:val="18"/>
                <w:szCs w:val="18"/>
                <w:lang w:eastAsia="en-US"/>
              </w:rPr>
            </w:pPr>
            <w:r w:rsidRPr="004319B5">
              <w:rPr>
                <w:sz w:val="18"/>
                <w:szCs w:val="18"/>
                <w:lang w:eastAsia="en-US"/>
              </w:rPr>
              <w:t>7.44%</w:t>
            </w:r>
          </w:p>
        </w:tc>
        <w:tc>
          <w:tcPr>
            <w:tcW w:w="1804" w:type="pct"/>
            <w:vAlign w:val="center"/>
          </w:tcPr>
          <w:p w14:paraId="5D9C0443" w14:textId="77777777" w:rsidR="00566203" w:rsidRPr="004319B5" w:rsidRDefault="00566203" w:rsidP="000F7800">
            <w:pPr>
              <w:rPr>
                <w:sz w:val="18"/>
                <w:szCs w:val="18"/>
                <w:lang w:eastAsia="en-US"/>
              </w:rPr>
            </w:pPr>
            <w:r w:rsidRPr="004319B5">
              <w:rPr>
                <w:sz w:val="18"/>
                <w:szCs w:val="18"/>
                <w:lang w:eastAsia="en-US"/>
              </w:rPr>
              <w:t>Applicant’s data</w:t>
            </w:r>
          </w:p>
        </w:tc>
      </w:tr>
      <w:tr w:rsidR="00566203" w:rsidRPr="00E61C32" w14:paraId="30888A8C" w14:textId="77777777" w:rsidTr="000F7800">
        <w:trPr>
          <w:trHeight w:val="357"/>
          <w:tblHeader/>
        </w:trPr>
        <w:tc>
          <w:tcPr>
            <w:tcW w:w="489" w:type="pct"/>
            <w:vMerge/>
            <w:tcMar>
              <w:top w:w="57" w:type="dxa"/>
              <w:bottom w:w="57" w:type="dxa"/>
            </w:tcMar>
            <w:vAlign w:val="center"/>
          </w:tcPr>
          <w:p w14:paraId="05926D26" w14:textId="77777777" w:rsidR="00566203" w:rsidRPr="00E61C32" w:rsidRDefault="00566203" w:rsidP="000F7800">
            <w:pPr>
              <w:jc w:val="both"/>
              <w:rPr>
                <w:b/>
                <w:sz w:val="18"/>
                <w:szCs w:val="18"/>
                <w:lang w:eastAsia="en-US"/>
              </w:rPr>
            </w:pPr>
          </w:p>
        </w:tc>
        <w:tc>
          <w:tcPr>
            <w:tcW w:w="2030" w:type="pct"/>
            <w:shd w:val="clear" w:color="auto" w:fill="auto"/>
            <w:tcMar>
              <w:top w:w="57" w:type="dxa"/>
              <w:bottom w:w="57" w:type="dxa"/>
            </w:tcMar>
            <w:vAlign w:val="center"/>
          </w:tcPr>
          <w:p w14:paraId="5D720CE4" w14:textId="77777777" w:rsidR="00566203" w:rsidRPr="004319B5" w:rsidRDefault="00566203" w:rsidP="000F7800">
            <w:pPr>
              <w:rPr>
                <w:sz w:val="18"/>
                <w:szCs w:val="18"/>
                <w:lang w:eastAsia="en-US"/>
              </w:rPr>
            </w:pPr>
            <w:r w:rsidRPr="004319B5">
              <w:rPr>
                <w:sz w:val="18"/>
                <w:szCs w:val="18"/>
                <w:lang w:eastAsia="en-US"/>
              </w:rPr>
              <w:t>Vapor pressure (Pa) of a.s</w:t>
            </w:r>
            <w:r>
              <w:rPr>
                <w:sz w:val="18"/>
                <w:szCs w:val="18"/>
                <w:lang w:eastAsia="en-US"/>
              </w:rPr>
              <w:t>.</w:t>
            </w:r>
          </w:p>
        </w:tc>
        <w:tc>
          <w:tcPr>
            <w:tcW w:w="677" w:type="pct"/>
            <w:shd w:val="clear" w:color="auto" w:fill="auto"/>
            <w:tcMar>
              <w:top w:w="57" w:type="dxa"/>
              <w:bottom w:w="57" w:type="dxa"/>
            </w:tcMar>
            <w:vAlign w:val="center"/>
          </w:tcPr>
          <w:p w14:paraId="7B65689B" w14:textId="77777777" w:rsidR="00566203" w:rsidRPr="004319B5" w:rsidRDefault="00566203" w:rsidP="000F7800">
            <w:pPr>
              <w:rPr>
                <w:sz w:val="18"/>
                <w:szCs w:val="18"/>
                <w:lang w:eastAsia="en-US"/>
              </w:rPr>
            </w:pPr>
            <w:r w:rsidRPr="004319B5">
              <w:rPr>
                <w:sz w:val="18"/>
                <w:szCs w:val="18"/>
                <w:lang w:eastAsia="en-US"/>
              </w:rPr>
              <w:t>214</w:t>
            </w:r>
          </w:p>
        </w:tc>
        <w:tc>
          <w:tcPr>
            <w:tcW w:w="1804" w:type="pct"/>
            <w:vAlign w:val="center"/>
          </w:tcPr>
          <w:p w14:paraId="7C6B0415" w14:textId="77777777" w:rsidR="00566203" w:rsidRPr="004319B5" w:rsidRDefault="00566203" w:rsidP="000F7800">
            <w:pPr>
              <w:rPr>
                <w:sz w:val="18"/>
                <w:szCs w:val="18"/>
                <w:lang w:eastAsia="en-US"/>
              </w:rPr>
            </w:pPr>
            <w:r w:rsidRPr="004319B5">
              <w:rPr>
                <w:sz w:val="18"/>
                <w:szCs w:val="18"/>
                <w:lang w:eastAsia="en-US"/>
              </w:rPr>
              <w:t>Substance data</w:t>
            </w:r>
          </w:p>
        </w:tc>
      </w:tr>
      <w:tr w:rsidR="00566203" w:rsidRPr="00E61C32" w14:paraId="176C1DDE" w14:textId="77777777" w:rsidTr="000F7800">
        <w:trPr>
          <w:trHeight w:val="357"/>
          <w:tblHeader/>
        </w:trPr>
        <w:tc>
          <w:tcPr>
            <w:tcW w:w="489" w:type="pct"/>
            <w:vMerge/>
            <w:tcMar>
              <w:top w:w="57" w:type="dxa"/>
              <w:bottom w:w="57" w:type="dxa"/>
            </w:tcMar>
            <w:vAlign w:val="center"/>
          </w:tcPr>
          <w:p w14:paraId="0137EC83" w14:textId="77777777" w:rsidR="00566203" w:rsidRPr="00E61C32" w:rsidRDefault="00566203" w:rsidP="000F7800">
            <w:pPr>
              <w:jc w:val="both"/>
              <w:rPr>
                <w:b/>
                <w:sz w:val="18"/>
                <w:szCs w:val="18"/>
                <w:lang w:eastAsia="en-US"/>
              </w:rPr>
            </w:pPr>
          </w:p>
        </w:tc>
        <w:tc>
          <w:tcPr>
            <w:tcW w:w="2030" w:type="pct"/>
            <w:shd w:val="clear" w:color="auto" w:fill="auto"/>
            <w:tcMar>
              <w:top w:w="57" w:type="dxa"/>
              <w:bottom w:w="57" w:type="dxa"/>
            </w:tcMar>
            <w:vAlign w:val="center"/>
          </w:tcPr>
          <w:p w14:paraId="59791449" w14:textId="77777777" w:rsidR="00566203" w:rsidRPr="00C20D06" w:rsidRDefault="00566203" w:rsidP="000F7800">
            <w:pPr>
              <w:rPr>
                <w:sz w:val="18"/>
                <w:szCs w:val="18"/>
                <w:lang w:eastAsia="en-US"/>
              </w:rPr>
            </w:pPr>
            <w:r w:rsidRPr="00C20D06">
              <w:rPr>
                <w:sz w:val="18"/>
                <w:szCs w:val="18"/>
                <w:lang w:eastAsia="en-US"/>
              </w:rPr>
              <w:t>Molecular weight matrix (g/mol)</w:t>
            </w:r>
          </w:p>
        </w:tc>
        <w:tc>
          <w:tcPr>
            <w:tcW w:w="677" w:type="pct"/>
            <w:shd w:val="clear" w:color="auto" w:fill="auto"/>
            <w:tcMar>
              <w:top w:w="57" w:type="dxa"/>
              <w:bottom w:w="57" w:type="dxa"/>
            </w:tcMar>
            <w:vAlign w:val="center"/>
          </w:tcPr>
          <w:p w14:paraId="150C254A" w14:textId="77777777" w:rsidR="00566203" w:rsidRPr="00C20D06" w:rsidRDefault="00566203" w:rsidP="000F7800">
            <w:pPr>
              <w:rPr>
                <w:sz w:val="18"/>
                <w:szCs w:val="18"/>
                <w:lang w:eastAsia="en-US"/>
              </w:rPr>
            </w:pPr>
            <w:r w:rsidRPr="00C20D06">
              <w:rPr>
                <w:sz w:val="18"/>
                <w:szCs w:val="18"/>
                <w:lang w:eastAsia="en-US"/>
              </w:rPr>
              <w:t>18</w:t>
            </w:r>
          </w:p>
        </w:tc>
        <w:tc>
          <w:tcPr>
            <w:tcW w:w="1804" w:type="pct"/>
            <w:vAlign w:val="center"/>
          </w:tcPr>
          <w:p w14:paraId="0DFF54FD" w14:textId="77777777" w:rsidR="00566203" w:rsidRPr="00C20D06" w:rsidRDefault="00566203" w:rsidP="000F7800">
            <w:pPr>
              <w:rPr>
                <w:sz w:val="18"/>
                <w:szCs w:val="18"/>
                <w:lang w:eastAsia="en-US"/>
              </w:rPr>
            </w:pPr>
            <w:r w:rsidRPr="00C20D06">
              <w:rPr>
                <w:sz w:val="18"/>
                <w:szCs w:val="18"/>
                <w:lang w:eastAsia="en-US"/>
              </w:rPr>
              <w:t>Applicant’s data</w:t>
            </w:r>
          </w:p>
        </w:tc>
      </w:tr>
      <w:tr w:rsidR="00566203" w:rsidRPr="00E61C32" w14:paraId="7E7F490D" w14:textId="77777777" w:rsidTr="000F7800">
        <w:trPr>
          <w:tblHeader/>
        </w:trPr>
        <w:tc>
          <w:tcPr>
            <w:tcW w:w="489" w:type="pct"/>
            <w:vMerge/>
            <w:tcMar>
              <w:top w:w="57" w:type="dxa"/>
              <w:bottom w:w="57" w:type="dxa"/>
            </w:tcMar>
            <w:vAlign w:val="center"/>
          </w:tcPr>
          <w:p w14:paraId="29C28AB7" w14:textId="77777777" w:rsidR="00566203" w:rsidRPr="00E61C32" w:rsidRDefault="00566203" w:rsidP="000F7800">
            <w:pPr>
              <w:jc w:val="both"/>
              <w:rPr>
                <w:b/>
                <w:sz w:val="18"/>
                <w:szCs w:val="18"/>
                <w:lang w:eastAsia="en-US"/>
              </w:rPr>
            </w:pPr>
          </w:p>
        </w:tc>
        <w:tc>
          <w:tcPr>
            <w:tcW w:w="2030" w:type="pct"/>
            <w:shd w:val="clear" w:color="auto" w:fill="auto"/>
            <w:tcMar>
              <w:top w:w="57" w:type="dxa"/>
              <w:bottom w:w="57" w:type="dxa"/>
            </w:tcMar>
            <w:vAlign w:val="center"/>
          </w:tcPr>
          <w:p w14:paraId="275069BF" w14:textId="77777777" w:rsidR="00566203" w:rsidRPr="004319B5" w:rsidRDefault="00566203" w:rsidP="000F7800">
            <w:pPr>
              <w:rPr>
                <w:sz w:val="18"/>
                <w:szCs w:val="18"/>
                <w:lang w:eastAsia="en-US"/>
              </w:rPr>
            </w:pPr>
            <w:r>
              <w:rPr>
                <w:sz w:val="18"/>
                <w:szCs w:val="18"/>
                <w:lang w:eastAsia="en-US"/>
              </w:rPr>
              <w:t>Exposure</w:t>
            </w:r>
            <w:r w:rsidRPr="004319B5">
              <w:rPr>
                <w:sz w:val="18"/>
                <w:szCs w:val="18"/>
                <w:lang w:eastAsia="en-US"/>
              </w:rPr>
              <w:t xml:space="preserve"> duration (</w:t>
            </w:r>
            <w:r>
              <w:rPr>
                <w:sz w:val="18"/>
                <w:szCs w:val="18"/>
                <w:lang w:eastAsia="en-US"/>
              </w:rPr>
              <w:t>min</w:t>
            </w:r>
            <w:r w:rsidRPr="004319B5">
              <w:rPr>
                <w:sz w:val="18"/>
                <w:szCs w:val="18"/>
                <w:lang w:eastAsia="en-US"/>
              </w:rPr>
              <w:t>)</w:t>
            </w:r>
          </w:p>
        </w:tc>
        <w:tc>
          <w:tcPr>
            <w:tcW w:w="677" w:type="pct"/>
            <w:shd w:val="clear" w:color="auto" w:fill="auto"/>
            <w:tcMar>
              <w:top w:w="57" w:type="dxa"/>
              <w:bottom w:w="57" w:type="dxa"/>
            </w:tcMar>
            <w:vAlign w:val="center"/>
          </w:tcPr>
          <w:p w14:paraId="52F58101" w14:textId="77777777" w:rsidR="00566203" w:rsidRPr="004319B5" w:rsidRDefault="00566203" w:rsidP="000F7800">
            <w:pPr>
              <w:rPr>
                <w:sz w:val="18"/>
                <w:szCs w:val="18"/>
                <w:lang w:eastAsia="en-US"/>
              </w:rPr>
            </w:pPr>
            <w:r>
              <w:rPr>
                <w:sz w:val="18"/>
                <w:szCs w:val="18"/>
                <w:lang w:eastAsia="en-US"/>
              </w:rPr>
              <w:t>120</w:t>
            </w:r>
          </w:p>
        </w:tc>
        <w:tc>
          <w:tcPr>
            <w:tcW w:w="1804" w:type="pct"/>
          </w:tcPr>
          <w:p w14:paraId="2F62DB2E" w14:textId="77777777" w:rsidR="00566203" w:rsidRPr="00E93C38" w:rsidRDefault="00566203" w:rsidP="000F7800">
            <w:pPr>
              <w:rPr>
                <w:sz w:val="18"/>
                <w:szCs w:val="18"/>
              </w:rPr>
            </w:pPr>
            <w:r w:rsidRPr="00E93C38">
              <w:rPr>
                <w:sz w:val="18"/>
                <w:szCs w:val="18"/>
              </w:rPr>
              <w:t>Expert judgement</w:t>
            </w:r>
          </w:p>
        </w:tc>
      </w:tr>
      <w:tr w:rsidR="00566203" w:rsidRPr="00E61C32" w14:paraId="75E7A872" w14:textId="77777777" w:rsidTr="000F7800">
        <w:trPr>
          <w:tblHeader/>
        </w:trPr>
        <w:tc>
          <w:tcPr>
            <w:tcW w:w="489" w:type="pct"/>
            <w:vMerge/>
            <w:tcMar>
              <w:top w:w="57" w:type="dxa"/>
              <w:bottom w:w="57" w:type="dxa"/>
            </w:tcMar>
            <w:vAlign w:val="center"/>
          </w:tcPr>
          <w:p w14:paraId="742273A7" w14:textId="77777777" w:rsidR="00566203" w:rsidRPr="00E61C32" w:rsidRDefault="00566203" w:rsidP="000F7800">
            <w:pPr>
              <w:jc w:val="both"/>
              <w:rPr>
                <w:b/>
                <w:sz w:val="18"/>
                <w:szCs w:val="18"/>
                <w:lang w:eastAsia="en-US"/>
              </w:rPr>
            </w:pPr>
          </w:p>
        </w:tc>
        <w:tc>
          <w:tcPr>
            <w:tcW w:w="2030" w:type="pct"/>
            <w:shd w:val="clear" w:color="auto" w:fill="auto"/>
            <w:tcMar>
              <w:top w:w="57" w:type="dxa"/>
              <w:bottom w:w="57" w:type="dxa"/>
            </w:tcMar>
            <w:vAlign w:val="center"/>
          </w:tcPr>
          <w:p w14:paraId="68BBB84A" w14:textId="77777777" w:rsidR="00566203" w:rsidRDefault="00566203" w:rsidP="000F7800">
            <w:pPr>
              <w:rPr>
                <w:sz w:val="18"/>
                <w:szCs w:val="18"/>
                <w:lang w:eastAsia="en-US"/>
              </w:rPr>
            </w:pPr>
            <w:r>
              <w:rPr>
                <w:sz w:val="18"/>
                <w:szCs w:val="18"/>
                <w:lang w:eastAsia="en-US"/>
              </w:rPr>
              <w:t>Product amount (g)</w:t>
            </w:r>
          </w:p>
        </w:tc>
        <w:tc>
          <w:tcPr>
            <w:tcW w:w="677" w:type="pct"/>
            <w:shd w:val="clear" w:color="auto" w:fill="auto"/>
            <w:tcMar>
              <w:top w:w="57" w:type="dxa"/>
              <w:bottom w:w="57" w:type="dxa"/>
            </w:tcMar>
            <w:vAlign w:val="center"/>
          </w:tcPr>
          <w:p w14:paraId="0499DB02" w14:textId="77777777" w:rsidR="00566203" w:rsidRDefault="00566203" w:rsidP="000F7800">
            <w:pPr>
              <w:rPr>
                <w:sz w:val="18"/>
                <w:szCs w:val="18"/>
                <w:lang w:eastAsia="en-US"/>
              </w:rPr>
            </w:pPr>
            <w:r>
              <w:rPr>
                <w:sz w:val="18"/>
                <w:szCs w:val="18"/>
                <w:lang w:eastAsia="en-US"/>
              </w:rPr>
              <w:t>25.6</w:t>
            </w:r>
          </w:p>
        </w:tc>
        <w:tc>
          <w:tcPr>
            <w:tcW w:w="1804" w:type="pct"/>
          </w:tcPr>
          <w:p w14:paraId="1D739353" w14:textId="77777777" w:rsidR="00566203" w:rsidRDefault="00566203" w:rsidP="000F7800">
            <w:r w:rsidRPr="00E61C32">
              <w:rPr>
                <w:sz w:val="18"/>
                <w:szCs w:val="18"/>
                <w:lang w:eastAsia="en-US"/>
              </w:rPr>
              <w:t>Applicant’s data</w:t>
            </w:r>
          </w:p>
        </w:tc>
      </w:tr>
      <w:tr w:rsidR="00566203" w:rsidRPr="00E61C32" w14:paraId="37EF8CE5" w14:textId="77777777" w:rsidTr="000F7800">
        <w:trPr>
          <w:tblHeader/>
        </w:trPr>
        <w:tc>
          <w:tcPr>
            <w:tcW w:w="489" w:type="pct"/>
            <w:vMerge/>
            <w:tcMar>
              <w:top w:w="57" w:type="dxa"/>
              <w:bottom w:w="57" w:type="dxa"/>
            </w:tcMar>
            <w:vAlign w:val="center"/>
          </w:tcPr>
          <w:p w14:paraId="533620B0" w14:textId="77777777" w:rsidR="00566203" w:rsidRPr="00E61C32" w:rsidRDefault="00566203" w:rsidP="000F7800">
            <w:pPr>
              <w:jc w:val="both"/>
              <w:rPr>
                <w:b/>
                <w:sz w:val="18"/>
                <w:szCs w:val="18"/>
                <w:lang w:eastAsia="en-US"/>
              </w:rPr>
            </w:pPr>
          </w:p>
        </w:tc>
        <w:tc>
          <w:tcPr>
            <w:tcW w:w="2030" w:type="pct"/>
            <w:shd w:val="clear" w:color="auto" w:fill="auto"/>
            <w:tcMar>
              <w:top w:w="57" w:type="dxa"/>
              <w:bottom w:w="57" w:type="dxa"/>
            </w:tcMar>
            <w:vAlign w:val="center"/>
          </w:tcPr>
          <w:p w14:paraId="5E90E2C4" w14:textId="77777777" w:rsidR="00566203" w:rsidRPr="004319B5" w:rsidRDefault="00566203" w:rsidP="000F7800">
            <w:pPr>
              <w:rPr>
                <w:sz w:val="18"/>
                <w:szCs w:val="18"/>
                <w:lang w:eastAsia="en-US"/>
              </w:rPr>
            </w:pPr>
            <w:r w:rsidRPr="004319B5">
              <w:rPr>
                <w:sz w:val="18"/>
                <w:szCs w:val="18"/>
                <w:lang w:eastAsia="en-US"/>
              </w:rPr>
              <w:t>Room volume (m</w:t>
            </w:r>
            <w:r w:rsidRPr="004319B5">
              <w:rPr>
                <w:sz w:val="18"/>
                <w:szCs w:val="18"/>
                <w:vertAlign w:val="superscript"/>
                <w:lang w:eastAsia="en-US"/>
              </w:rPr>
              <w:t>3</w:t>
            </w:r>
            <w:r w:rsidRPr="004319B5">
              <w:rPr>
                <w:sz w:val="18"/>
                <w:szCs w:val="18"/>
                <w:lang w:eastAsia="en-US"/>
              </w:rPr>
              <w:t>)</w:t>
            </w:r>
          </w:p>
        </w:tc>
        <w:tc>
          <w:tcPr>
            <w:tcW w:w="677" w:type="pct"/>
            <w:shd w:val="clear" w:color="auto" w:fill="auto"/>
            <w:tcMar>
              <w:top w:w="57" w:type="dxa"/>
              <w:bottom w:w="57" w:type="dxa"/>
            </w:tcMar>
            <w:vAlign w:val="center"/>
          </w:tcPr>
          <w:p w14:paraId="77586971" w14:textId="77777777" w:rsidR="00566203" w:rsidRPr="004319B5" w:rsidRDefault="00566203" w:rsidP="000F7800">
            <w:pPr>
              <w:rPr>
                <w:sz w:val="18"/>
                <w:szCs w:val="18"/>
                <w:lang w:eastAsia="en-US"/>
              </w:rPr>
            </w:pPr>
            <w:r>
              <w:rPr>
                <w:sz w:val="18"/>
                <w:szCs w:val="18"/>
                <w:lang w:eastAsia="en-US"/>
              </w:rPr>
              <w:t>20</w:t>
            </w:r>
          </w:p>
        </w:tc>
        <w:tc>
          <w:tcPr>
            <w:tcW w:w="1804" w:type="pct"/>
            <w:vAlign w:val="center"/>
          </w:tcPr>
          <w:p w14:paraId="1AE164D0" w14:textId="77777777" w:rsidR="00566203" w:rsidRDefault="00566203" w:rsidP="000F7800">
            <w:pPr>
              <w:rPr>
                <w:color w:val="000000"/>
                <w:sz w:val="18"/>
                <w:szCs w:val="18"/>
                <w:lang w:eastAsia="en-GB"/>
              </w:rPr>
            </w:pPr>
            <w:r w:rsidRPr="00E271EF">
              <w:rPr>
                <w:color w:val="000000"/>
                <w:sz w:val="18"/>
                <w:szCs w:val="18"/>
                <w:lang w:eastAsia="en-GB"/>
              </w:rPr>
              <w:t>ConsExpo General Fact Sheet (default value of unspecified room)</w:t>
            </w:r>
          </w:p>
          <w:p w14:paraId="15D21801" w14:textId="51332979" w:rsidR="00C83AE4" w:rsidRPr="004319B5" w:rsidRDefault="00C83AE4" w:rsidP="000F7800">
            <w:pPr>
              <w:rPr>
                <w:sz w:val="18"/>
                <w:szCs w:val="18"/>
                <w:lang w:eastAsia="en-US"/>
              </w:rPr>
            </w:pPr>
            <w:r>
              <w:rPr>
                <w:color w:val="000000"/>
                <w:sz w:val="18"/>
                <w:szCs w:val="18"/>
                <w:lang w:eastAsia="en-GB"/>
              </w:rPr>
              <w:t>Applicant’s data</w:t>
            </w:r>
          </w:p>
        </w:tc>
      </w:tr>
      <w:tr w:rsidR="00566203" w:rsidRPr="00E61C32" w14:paraId="104B071E" w14:textId="77777777" w:rsidTr="000F7800">
        <w:trPr>
          <w:tblHeader/>
        </w:trPr>
        <w:tc>
          <w:tcPr>
            <w:tcW w:w="489" w:type="pct"/>
            <w:vMerge/>
            <w:tcMar>
              <w:top w:w="57" w:type="dxa"/>
              <w:bottom w:w="57" w:type="dxa"/>
            </w:tcMar>
            <w:vAlign w:val="center"/>
          </w:tcPr>
          <w:p w14:paraId="7BFCFF4F" w14:textId="77777777" w:rsidR="00566203" w:rsidRPr="00E61C32" w:rsidRDefault="00566203" w:rsidP="000F7800">
            <w:pPr>
              <w:jc w:val="both"/>
              <w:rPr>
                <w:b/>
                <w:sz w:val="18"/>
                <w:szCs w:val="18"/>
                <w:lang w:eastAsia="en-US"/>
              </w:rPr>
            </w:pPr>
          </w:p>
        </w:tc>
        <w:tc>
          <w:tcPr>
            <w:tcW w:w="2030" w:type="pct"/>
            <w:shd w:val="clear" w:color="auto" w:fill="auto"/>
            <w:tcMar>
              <w:top w:w="57" w:type="dxa"/>
              <w:bottom w:w="57" w:type="dxa"/>
            </w:tcMar>
            <w:vAlign w:val="center"/>
          </w:tcPr>
          <w:p w14:paraId="33DB7CE6" w14:textId="77777777" w:rsidR="00566203" w:rsidRPr="004319B5" w:rsidRDefault="00566203" w:rsidP="000F7800">
            <w:pPr>
              <w:rPr>
                <w:sz w:val="18"/>
                <w:szCs w:val="18"/>
                <w:lang w:eastAsia="en-US"/>
              </w:rPr>
            </w:pPr>
            <w:r>
              <w:rPr>
                <w:sz w:val="18"/>
                <w:szCs w:val="18"/>
                <w:lang w:eastAsia="en-US"/>
              </w:rPr>
              <w:t>Ventilation rate (/h)</w:t>
            </w:r>
            <w:r w:rsidRPr="007B53A8">
              <w:rPr>
                <w:sz w:val="18"/>
                <w:szCs w:val="18"/>
                <w:lang w:eastAsia="en-US"/>
              </w:rPr>
              <w:t xml:space="preserve"> </w:t>
            </w:r>
            <w:r>
              <w:rPr>
                <w:sz w:val="18"/>
                <w:szCs w:val="18"/>
                <w:lang w:eastAsia="en-US"/>
              </w:rPr>
              <w:t xml:space="preserve">- </w:t>
            </w:r>
            <w:r w:rsidRPr="00F41CA9">
              <w:rPr>
                <w:b/>
                <w:sz w:val="18"/>
                <w:szCs w:val="18"/>
                <w:lang w:eastAsia="en-US"/>
              </w:rPr>
              <w:t xml:space="preserve">PT2 </w:t>
            </w:r>
            <w:r>
              <w:rPr>
                <w:b/>
                <w:sz w:val="18"/>
                <w:szCs w:val="18"/>
                <w:lang w:eastAsia="en-US"/>
              </w:rPr>
              <w:t>Hotels and nurseries</w:t>
            </w:r>
          </w:p>
        </w:tc>
        <w:tc>
          <w:tcPr>
            <w:tcW w:w="677" w:type="pct"/>
            <w:shd w:val="clear" w:color="auto" w:fill="auto"/>
            <w:tcMar>
              <w:top w:w="57" w:type="dxa"/>
              <w:bottom w:w="57" w:type="dxa"/>
            </w:tcMar>
            <w:vAlign w:val="center"/>
          </w:tcPr>
          <w:p w14:paraId="06535F7F" w14:textId="77777777" w:rsidR="00566203" w:rsidRPr="004319B5" w:rsidRDefault="00566203" w:rsidP="000F7800">
            <w:pPr>
              <w:rPr>
                <w:sz w:val="18"/>
                <w:szCs w:val="18"/>
                <w:lang w:eastAsia="en-US"/>
              </w:rPr>
            </w:pPr>
            <w:r>
              <w:rPr>
                <w:sz w:val="18"/>
                <w:szCs w:val="18"/>
                <w:lang w:eastAsia="en-US"/>
              </w:rPr>
              <w:t>0.6</w:t>
            </w:r>
          </w:p>
        </w:tc>
        <w:tc>
          <w:tcPr>
            <w:tcW w:w="1804" w:type="pct"/>
            <w:vAlign w:val="center"/>
          </w:tcPr>
          <w:p w14:paraId="478339BE" w14:textId="77777777" w:rsidR="00566203" w:rsidRPr="004319B5" w:rsidRDefault="00566203" w:rsidP="000F7800">
            <w:pPr>
              <w:rPr>
                <w:color w:val="000000"/>
                <w:sz w:val="18"/>
                <w:szCs w:val="18"/>
                <w:lang w:eastAsia="en-GB"/>
              </w:rPr>
            </w:pPr>
            <w:r w:rsidRPr="009605A7">
              <w:rPr>
                <w:color w:val="000000"/>
                <w:sz w:val="18"/>
                <w:szCs w:val="18"/>
                <w:lang w:eastAsia="en-GB"/>
              </w:rPr>
              <w:t>Cons</w:t>
            </w:r>
            <w:r>
              <w:rPr>
                <w:color w:val="000000"/>
                <w:sz w:val="18"/>
                <w:szCs w:val="18"/>
                <w:lang w:eastAsia="en-GB"/>
              </w:rPr>
              <w:t>E</w:t>
            </w:r>
            <w:r w:rsidRPr="009605A7">
              <w:rPr>
                <w:color w:val="000000"/>
                <w:sz w:val="18"/>
                <w:szCs w:val="18"/>
                <w:lang w:eastAsia="en-GB"/>
              </w:rPr>
              <w:t xml:space="preserve">xpo </w:t>
            </w:r>
            <w:r>
              <w:rPr>
                <w:color w:val="000000"/>
                <w:sz w:val="18"/>
                <w:szCs w:val="18"/>
                <w:lang w:eastAsia="en-GB"/>
              </w:rPr>
              <w:t>G</w:t>
            </w:r>
            <w:r w:rsidRPr="009605A7">
              <w:rPr>
                <w:color w:val="000000"/>
                <w:sz w:val="18"/>
                <w:szCs w:val="18"/>
                <w:lang w:eastAsia="en-GB"/>
              </w:rPr>
              <w:t>eneral Fact Sheet (default value of unspecified room)</w:t>
            </w:r>
          </w:p>
        </w:tc>
      </w:tr>
      <w:tr w:rsidR="00566203" w:rsidRPr="00E61C32" w14:paraId="2DCFEB9D" w14:textId="77777777" w:rsidTr="000F7800">
        <w:trPr>
          <w:tblHeader/>
        </w:trPr>
        <w:tc>
          <w:tcPr>
            <w:tcW w:w="489" w:type="pct"/>
            <w:vMerge/>
            <w:tcMar>
              <w:top w:w="57" w:type="dxa"/>
              <w:bottom w:w="57" w:type="dxa"/>
            </w:tcMar>
            <w:vAlign w:val="center"/>
          </w:tcPr>
          <w:p w14:paraId="295CBC41" w14:textId="77777777" w:rsidR="00566203" w:rsidRPr="00E61C32" w:rsidRDefault="00566203" w:rsidP="000F7800">
            <w:pPr>
              <w:jc w:val="both"/>
              <w:rPr>
                <w:b/>
                <w:sz w:val="18"/>
                <w:szCs w:val="18"/>
                <w:lang w:eastAsia="en-US"/>
              </w:rPr>
            </w:pPr>
          </w:p>
        </w:tc>
        <w:tc>
          <w:tcPr>
            <w:tcW w:w="2030" w:type="pct"/>
            <w:shd w:val="clear" w:color="auto" w:fill="auto"/>
            <w:tcMar>
              <w:top w:w="57" w:type="dxa"/>
              <w:bottom w:w="57" w:type="dxa"/>
            </w:tcMar>
            <w:vAlign w:val="center"/>
          </w:tcPr>
          <w:p w14:paraId="65AEBF7C" w14:textId="77777777" w:rsidR="00566203" w:rsidRPr="00CE0FA3" w:rsidRDefault="00566203" w:rsidP="000F7800">
            <w:pPr>
              <w:rPr>
                <w:sz w:val="18"/>
                <w:szCs w:val="18"/>
                <w:lang w:eastAsia="en-US"/>
              </w:rPr>
            </w:pPr>
            <w:r w:rsidRPr="00CE0FA3">
              <w:rPr>
                <w:sz w:val="18"/>
                <w:szCs w:val="18"/>
                <w:lang w:eastAsia="en-US"/>
              </w:rPr>
              <w:t>Release area (m</w:t>
            </w:r>
            <w:r w:rsidRPr="00CE0FA3">
              <w:rPr>
                <w:sz w:val="18"/>
                <w:szCs w:val="18"/>
                <w:vertAlign w:val="superscript"/>
                <w:lang w:eastAsia="en-US"/>
              </w:rPr>
              <w:t>2</w:t>
            </w:r>
            <w:r w:rsidRPr="00CE0FA3">
              <w:rPr>
                <w:sz w:val="18"/>
                <w:szCs w:val="18"/>
                <w:lang w:eastAsia="en-US"/>
              </w:rPr>
              <w:t xml:space="preserve">) </w:t>
            </w:r>
            <w:r>
              <w:rPr>
                <w:sz w:val="18"/>
                <w:szCs w:val="18"/>
                <w:lang w:eastAsia="en-US"/>
              </w:rPr>
              <w:t xml:space="preserve"> - small surface</w:t>
            </w:r>
          </w:p>
        </w:tc>
        <w:tc>
          <w:tcPr>
            <w:tcW w:w="677" w:type="pct"/>
            <w:shd w:val="clear" w:color="auto" w:fill="auto"/>
            <w:tcMar>
              <w:top w:w="57" w:type="dxa"/>
              <w:bottom w:w="57" w:type="dxa"/>
            </w:tcMar>
            <w:vAlign w:val="center"/>
          </w:tcPr>
          <w:p w14:paraId="7BF4E8E3" w14:textId="77777777" w:rsidR="00566203" w:rsidRPr="00CE0FA3" w:rsidRDefault="00566203" w:rsidP="000F7800">
            <w:pPr>
              <w:rPr>
                <w:sz w:val="18"/>
                <w:szCs w:val="18"/>
                <w:lang w:eastAsia="en-US"/>
              </w:rPr>
            </w:pPr>
            <w:r>
              <w:rPr>
                <w:sz w:val="18"/>
                <w:szCs w:val="18"/>
                <w:lang w:eastAsia="en-US"/>
              </w:rPr>
              <w:t>0.5</w:t>
            </w:r>
          </w:p>
        </w:tc>
        <w:tc>
          <w:tcPr>
            <w:tcW w:w="1804" w:type="pct"/>
            <w:vAlign w:val="center"/>
          </w:tcPr>
          <w:p w14:paraId="7D973B6E" w14:textId="4B1B139A" w:rsidR="00566203" w:rsidRPr="004319B5" w:rsidRDefault="00C83AE4" w:rsidP="000F7800">
            <w:pPr>
              <w:rPr>
                <w:color w:val="000000"/>
                <w:sz w:val="18"/>
                <w:szCs w:val="18"/>
                <w:lang w:eastAsia="en-GB"/>
              </w:rPr>
            </w:pPr>
            <w:r>
              <w:rPr>
                <w:color w:val="000000"/>
                <w:sz w:val="18"/>
                <w:szCs w:val="18"/>
                <w:lang w:eastAsia="en-GB"/>
              </w:rPr>
              <w:t>UA on Pal IPA (propan-2-ol)</w:t>
            </w:r>
          </w:p>
        </w:tc>
      </w:tr>
      <w:tr w:rsidR="00566203" w:rsidRPr="00E61C32" w14:paraId="311DEBD9" w14:textId="77777777" w:rsidTr="000F7800">
        <w:trPr>
          <w:tblHeader/>
        </w:trPr>
        <w:tc>
          <w:tcPr>
            <w:tcW w:w="489" w:type="pct"/>
            <w:vMerge/>
            <w:tcMar>
              <w:top w:w="57" w:type="dxa"/>
              <w:bottom w:w="57" w:type="dxa"/>
            </w:tcMar>
            <w:vAlign w:val="center"/>
          </w:tcPr>
          <w:p w14:paraId="1C8EBB3B" w14:textId="77777777" w:rsidR="00566203" w:rsidRPr="00E61C32" w:rsidRDefault="00566203" w:rsidP="000F7800">
            <w:pPr>
              <w:jc w:val="both"/>
              <w:rPr>
                <w:b/>
                <w:sz w:val="18"/>
                <w:szCs w:val="18"/>
                <w:lang w:eastAsia="en-US"/>
              </w:rPr>
            </w:pPr>
          </w:p>
        </w:tc>
        <w:tc>
          <w:tcPr>
            <w:tcW w:w="2030" w:type="pct"/>
            <w:shd w:val="clear" w:color="auto" w:fill="auto"/>
            <w:tcMar>
              <w:top w:w="57" w:type="dxa"/>
              <w:bottom w:w="57" w:type="dxa"/>
            </w:tcMar>
            <w:vAlign w:val="center"/>
          </w:tcPr>
          <w:p w14:paraId="2AB18E11" w14:textId="77777777" w:rsidR="00566203" w:rsidRPr="00CE0FA3" w:rsidRDefault="00566203" w:rsidP="000F7800">
            <w:pPr>
              <w:rPr>
                <w:sz w:val="18"/>
                <w:szCs w:val="18"/>
                <w:lang w:eastAsia="en-US"/>
              </w:rPr>
            </w:pPr>
            <w:r w:rsidRPr="00CE0FA3">
              <w:rPr>
                <w:sz w:val="18"/>
                <w:szCs w:val="18"/>
                <w:lang w:eastAsia="en-US"/>
              </w:rPr>
              <w:t>Application duration (min)</w:t>
            </w:r>
          </w:p>
        </w:tc>
        <w:tc>
          <w:tcPr>
            <w:tcW w:w="677" w:type="pct"/>
            <w:shd w:val="clear" w:color="auto" w:fill="auto"/>
            <w:tcMar>
              <w:top w:w="57" w:type="dxa"/>
              <w:bottom w:w="57" w:type="dxa"/>
            </w:tcMar>
            <w:vAlign w:val="center"/>
          </w:tcPr>
          <w:p w14:paraId="78A3EE86" w14:textId="77777777" w:rsidR="00566203" w:rsidRPr="00CE0FA3" w:rsidRDefault="00566203" w:rsidP="000F7800">
            <w:pPr>
              <w:rPr>
                <w:sz w:val="18"/>
                <w:szCs w:val="18"/>
                <w:lang w:eastAsia="en-US"/>
              </w:rPr>
            </w:pPr>
            <w:r>
              <w:rPr>
                <w:sz w:val="18"/>
                <w:szCs w:val="18"/>
                <w:lang w:eastAsia="en-US"/>
              </w:rPr>
              <w:t>1</w:t>
            </w:r>
          </w:p>
        </w:tc>
        <w:tc>
          <w:tcPr>
            <w:tcW w:w="1804" w:type="pct"/>
            <w:vAlign w:val="center"/>
          </w:tcPr>
          <w:p w14:paraId="4C0CF572" w14:textId="77777777" w:rsidR="00E85C9B" w:rsidRDefault="00566203" w:rsidP="005B7AEF">
            <w:pPr>
              <w:rPr>
                <w:color w:val="000000"/>
                <w:sz w:val="18"/>
                <w:szCs w:val="18"/>
                <w:lang w:eastAsia="en-GB"/>
              </w:rPr>
            </w:pPr>
            <w:r w:rsidRPr="00B23870">
              <w:rPr>
                <w:color w:val="000000"/>
                <w:sz w:val="18"/>
                <w:szCs w:val="18"/>
                <w:lang w:eastAsia="en-GB"/>
              </w:rPr>
              <w:t>WGVII2018_TOX_8-2</w:t>
            </w:r>
          </w:p>
          <w:p w14:paraId="44028E67" w14:textId="4E257600" w:rsidR="00566203" w:rsidRPr="004319B5" w:rsidRDefault="00E85C9B" w:rsidP="005B7AEF">
            <w:pPr>
              <w:rPr>
                <w:color w:val="000000"/>
                <w:sz w:val="18"/>
                <w:szCs w:val="18"/>
                <w:lang w:eastAsia="en-GB"/>
              </w:rPr>
            </w:pPr>
            <w:r>
              <w:rPr>
                <w:color w:val="000000"/>
                <w:sz w:val="18"/>
                <w:szCs w:val="18"/>
                <w:lang w:eastAsia="en-GB"/>
              </w:rPr>
              <w:t>UA on Pal IPA (propan-2-ol)</w:t>
            </w:r>
          </w:p>
        </w:tc>
      </w:tr>
      <w:tr w:rsidR="00566203" w:rsidRPr="00E61C32" w14:paraId="49F00563" w14:textId="77777777" w:rsidTr="000F7800">
        <w:trPr>
          <w:tblHeader/>
        </w:trPr>
        <w:tc>
          <w:tcPr>
            <w:tcW w:w="489" w:type="pct"/>
            <w:vMerge/>
            <w:tcMar>
              <w:top w:w="57" w:type="dxa"/>
              <w:bottom w:w="57" w:type="dxa"/>
            </w:tcMar>
            <w:vAlign w:val="center"/>
          </w:tcPr>
          <w:p w14:paraId="63EDA2EB" w14:textId="77777777" w:rsidR="00566203" w:rsidRPr="00E61C32" w:rsidRDefault="00566203" w:rsidP="000F7800">
            <w:pPr>
              <w:jc w:val="both"/>
              <w:rPr>
                <w:b/>
                <w:sz w:val="18"/>
                <w:szCs w:val="18"/>
                <w:lang w:eastAsia="en-US"/>
              </w:rPr>
            </w:pPr>
          </w:p>
        </w:tc>
        <w:tc>
          <w:tcPr>
            <w:tcW w:w="2030" w:type="pct"/>
            <w:shd w:val="clear" w:color="auto" w:fill="auto"/>
            <w:tcMar>
              <w:top w:w="57" w:type="dxa"/>
              <w:bottom w:w="57" w:type="dxa"/>
            </w:tcMar>
            <w:vAlign w:val="center"/>
          </w:tcPr>
          <w:p w14:paraId="2E900F54" w14:textId="77777777" w:rsidR="00566203" w:rsidRPr="00CE0FA3" w:rsidRDefault="00566203" w:rsidP="000F7800">
            <w:pPr>
              <w:rPr>
                <w:sz w:val="18"/>
                <w:szCs w:val="18"/>
                <w:lang w:eastAsia="en-US"/>
              </w:rPr>
            </w:pPr>
            <w:r w:rsidRPr="00CE0FA3">
              <w:rPr>
                <w:sz w:val="18"/>
                <w:szCs w:val="18"/>
                <w:lang w:eastAsia="en-US"/>
              </w:rPr>
              <w:t>Mass transfer rate (m/hr)</w:t>
            </w:r>
          </w:p>
        </w:tc>
        <w:tc>
          <w:tcPr>
            <w:tcW w:w="677" w:type="pct"/>
            <w:shd w:val="clear" w:color="auto" w:fill="auto"/>
            <w:tcMar>
              <w:top w:w="57" w:type="dxa"/>
              <w:bottom w:w="57" w:type="dxa"/>
            </w:tcMar>
            <w:vAlign w:val="center"/>
          </w:tcPr>
          <w:p w14:paraId="67A8C9F4" w14:textId="77777777" w:rsidR="00566203" w:rsidRPr="00CE0FA3" w:rsidRDefault="00566203" w:rsidP="000F7800">
            <w:pPr>
              <w:rPr>
                <w:sz w:val="18"/>
                <w:szCs w:val="18"/>
                <w:lang w:eastAsia="en-US"/>
              </w:rPr>
            </w:pPr>
            <w:r w:rsidRPr="00CE0FA3">
              <w:rPr>
                <w:sz w:val="18"/>
                <w:szCs w:val="18"/>
                <w:lang w:eastAsia="en-US"/>
              </w:rPr>
              <w:t>10</w:t>
            </w:r>
          </w:p>
        </w:tc>
        <w:tc>
          <w:tcPr>
            <w:tcW w:w="1804" w:type="pct"/>
            <w:vAlign w:val="center"/>
          </w:tcPr>
          <w:p w14:paraId="51587792" w14:textId="77777777" w:rsidR="00566203" w:rsidRPr="00CE0FA3" w:rsidRDefault="00566203" w:rsidP="000F7800">
            <w:pPr>
              <w:rPr>
                <w:sz w:val="18"/>
                <w:szCs w:val="18"/>
                <w:lang w:eastAsia="en-US"/>
              </w:rPr>
            </w:pPr>
            <w:r w:rsidRPr="00CE0FA3">
              <w:rPr>
                <w:sz w:val="18"/>
                <w:szCs w:val="18"/>
                <w:lang w:eastAsia="en-US"/>
              </w:rPr>
              <w:t>New default value in ConsExpo Web</w:t>
            </w:r>
          </w:p>
        </w:tc>
      </w:tr>
    </w:tbl>
    <w:p w14:paraId="01DC7A38" w14:textId="743B9523" w:rsidR="00566203" w:rsidRDefault="00566203" w:rsidP="00D05D40">
      <w:pPr>
        <w:spacing w:after="240"/>
        <w:jc w:val="both"/>
        <w:rPr>
          <w:szCs w:val="22"/>
          <w:lang w:eastAsia="en-US"/>
        </w:rPr>
      </w:pPr>
    </w:p>
    <w:p w14:paraId="29606DDF" w14:textId="77777777" w:rsidR="00D1446C" w:rsidRDefault="00D1446C" w:rsidP="00D05D40">
      <w:pPr>
        <w:spacing w:after="240"/>
        <w:jc w:val="both"/>
        <w:rPr>
          <w:b/>
          <w:lang w:eastAsia="en-US"/>
        </w:rPr>
      </w:pPr>
    </w:p>
    <w:p w14:paraId="5D8C2AF2" w14:textId="77777777" w:rsidR="00D1446C" w:rsidRDefault="00D1446C" w:rsidP="00D05D40">
      <w:pPr>
        <w:spacing w:after="240"/>
        <w:jc w:val="both"/>
        <w:rPr>
          <w:b/>
          <w:lang w:eastAsia="en-US"/>
        </w:rPr>
      </w:pPr>
    </w:p>
    <w:p w14:paraId="14B33E2C" w14:textId="0E2CC34E" w:rsidR="0013209D" w:rsidRDefault="001321AD" w:rsidP="00D05D40">
      <w:pPr>
        <w:spacing w:after="240"/>
        <w:jc w:val="both"/>
        <w:rPr>
          <w:b/>
          <w:u w:val="single"/>
          <w:lang w:eastAsia="en-US"/>
        </w:rPr>
      </w:pPr>
      <w:r w:rsidRPr="00E61C32">
        <w:rPr>
          <w:b/>
          <w:lang w:eastAsia="en-US"/>
        </w:rPr>
        <w:t>Calculations for Scenario [1d] - spraying + wiping</w:t>
      </w:r>
    </w:p>
    <w:p w14:paraId="1FFCC8CB" w14:textId="354E9DAF" w:rsidR="00D05D40" w:rsidRPr="00E61C32" w:rsidRDefault="00566203" w:rsidP="00D05D40">
      <w:pPr>
        <w:spacing w:after="240"/>
        <w:jc w:val="both"/>
        <w:rPr>
          <w:b/>
          <w:lang w:eastAsia="en-US"/>
        </w:rPr>
      </w:pPr>
      <w:r w:rsidRPr="00566203">
        <w:rPr>
          <w:b/>
          <w:u w:val="single"/>
          <w:lang w:eastAsia="en-US"/>
        </w:rPr>
        <w:t>PT2 Hotels and nurseries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698"/>
        <w:gridCol w:w="4248"/>
      </w:tblGrid>
      <w:tr w:rsidR="00D05D40" w:rsidRPr="00E61C32" w14:paraId="54D7F771" w14:textId="77777777" w:rsidTr="00566203">
        <w:trPr>
          <w:cantSplit/>
          <w:tblHeader/>
        </w:trPr>
        <w:tc>
          <w:tcPr>
            <w:tcW w:w="612" w:type="pct"/>
            <w:shd w:val="clear" w:color="auto" w:fill="auto"/>
          </w:tcPr>
          <w:p w14:paraId="3FAFDBE7" w14:textId="77777777" w:rsidR="00D05D40" w:rsidRPr="00E61C32" w:rsidRDefault="00D05D40" w:rsidP="00A12C45">
            <w:pPr>
              <w:jc w:val="both"/>
              <w:rPr>
                <w:b/>
                <w:sz w:val="18"/>
                <w:szCs w:val="18"/>
                <w:lang w:eastAsia="en-US"/>
              </w:rPr>
            </w:pPr>
            <w:r w:rsidRPr="00E61C32">
              <w:rPr>
                <w:b/>
                <w:sz w:val="18"/>
                <w:szCs w:val="18"/>
                <w:lang w:eastAsia="en-US"/>
              </w:rPr>
              <w:t>Exposure scenario</w:t>
            </w:r>
          </w:p>
        </w:tc>
        <w:tc>
          <w:tcPr>
            <w:tcW w:w="1156" w:type="pct"/>
          </w:tcPr>
          <w:p w14:paraId="589403AF" w14:textId="77777777" w:rsidR="00D05D40" w:rsidRPr="00E61C32" w:rsidRDefault="00D05D40" w:rsidP="00A12C45">
            <w:pPr>
              <w:jc w:val="both"/>
              <w:rPr>
                <w:b/>
                <w:sz w:val="18"/>
                <w:szCs w:val="18"/>
                <w:lang w:eastAsia="en-US"/>
              </w:rPr>
            </w:pPr>
            <w:r w:rsidRPr="00E61C32">
              <w:rPr>
                <w:b/>
                <w:sz w:val="18"/>
                <w:szCs w:val="18"/>
                <w:lang w:eastAsia="en-US"/>
              </w:rPr>
              <w:t>Tier/PPE</w:t>
            </w:r>
          </w:p>
        </w:tc>
        <w:tc>
          <w:tcPr>
            <w:tcW w:w="923" w:type="pct"/>
          </w:tcPr>
          <w:p w14:paraId="415E3773" w14:textId="77777777" w:rsidR="00D05D40" w:rsidRPr="00E61C32" w:rsidRDefault="00D05D40" w:rsidP="00A12C45">
            <w:pPr>
              <w:jc w:val="both"/>
              <w:rPr>
                <w:b/>
                <w:sz w:val="18"/>
                <w:szCs w:val="18"/>
                <w:lang w:eastAsia="en-US"/>
              </w:rPr>
            </w:pPr>
            <w:r w:rsidRPr="00E61C32">
              <w:rPr>
                <w:b/>
                <w:sz w:val="18"/>
                <w:szCs w:val="18"/>
                <w:lang w:eastAsia="en-US"/>
              </w:rPr>
              <w:t>Estimated inhalation exposure</w:t>
            </w:r>
          </w:p>
          <w:p w14:paraId="56821FAD" w14:textId="77777777" w:rsidR="00D05D40" w:rsidRPr="00E61C32" w:rsidRDefault="00D05D40" w:rsidP="00A12C45">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c>
          <w:tcPr>
            <w:tcW w:w="2309" w:type="pct"/>
            <w:shd w:val="clear" w:color="auto" w:fill="auto"/>
            <w:tcMar>
              <w:top w:w="57" w:type="dxa"/>
              <w:bottom w:w="57" w:type="dxa"/>
            </w:tcMar>
          </w:tcPr>
          <w:p w14:paraId="59061513" w14:textId="77777777" w:rsidR="00D05D40" w:rsidRPr="00E61C32" w:rsidRDefault="00D05D40" w:rsidP="00A12C45">
            <w:pPr>
              <w:jc w:val="both"/>
              <w:rPr>
                <w:b/>
                <w:sz w:val="18"/>
                <w:szCs w:val="18"/>
                <w:lang w:eastAsia="en-US"/>
              </w:rPr>
            </w:pPr>
            <w:r w:rsidRPr="00E61C32">
              <w:rPr>
                <w:b/>
                <w:sz w:val="18"/>
                <w:szCs w:val="18"/>
                <w:lang w:eastAsia="en-US"/>
              </w:rPr>
              <w:t>Estimated total exposure</w:t>
            </w:r>
          </w:p>
          <w:p w14:paraId="596362F3" w14:textId="77777777" w:rsidR="00D05D40" w:rsidRPr="00E61C32" w:rsidRDefault="00D05D40" w:rsidP="00A12C45">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566203" w:rsidRPr="00E61C32" w14:paraId="4810A307" w14:textId="77777777" w:rsidTr="00566203">
        <w:trPr>
          <w:cantSplit/>
          <w:tblHeader/>
        </w:trPr>
        <w:tc>
          <w:tcPr>
            <w:tcW w:w="612" w:type="pct"/>
            <w:vMerge w:val="restart"/>
            <w:shd w:val="clear" w:color="auto" w:fill="auto"/>
          </w:tcPr>
          <w:p w14:paraId="7C3C8ADB" w14:textId="77777777" w:rsidR="00566203" w:rsidRPr="00E61C32" w:rsidRDefault="00566203" w:rsidP="00566203">
            <w:pPr>
              <w:rPr>
                <w:b/>
                <w:sz w:val="18"/>
                <w:szCs w:val="18"/>
                <w:lang w:eastAsia="en-US"/>
              </w:rPr>
            </w:pPr>
            <w:r w:rsidRPr="00E61C32">
              <w:rPr>
                <w:b/>
                <w:sz w:val="18"/>
                <w:szCs w:val="18"/>
                <w:lang w:eastAsia="en-US"/>
              </w:rPr>
              <w:t>Scenario [1d]</w:t>
            </w:r>
          </w:p>
          <w:p w14:paraId="39A7E779" w14:textId="77777777" w:rsidR="00566203" w:rsidRPr="00E61C32" w:rsidRDefault="00566203" w:rsidP="00566203">
            <w:pPr>
              <w:rPr>
                <w:sz w:val="18"/>
                <w:szCs w:val="18"/>
                <w:lang w:eastAsia="en-US"/>
              </w:rPr>
            </w:pPr>
          </w:p>
          <w:p w14:paraId="7967E6CB" w14:textId="77777777" w:rsidR="00566203" w:rsidRPr="00E61C32" w:rsidRDefault="00566203" w:rsidP="00566203">
            <w:pPr>
              <w:rPr>
                <w:sz w:val="18"/>
                <w:szCs w:val="18"/>
                <w:lang w:eastAsia="en-US"/>
              </w:rPr>
            </w:pPr>
          </w:p>
        </w:tc>
        <w:tc>
          <w:tcPr>
            <w:tcW w:w="1156" w:type="pct"/>
          </w:tcPr>
          <w:p w14:paraId="220DF1C9" w14:textId="77777777" w:rsidR="00566203" w:rsidRPr="00E61C32" w:rsidRDefault="00566203" w:rsidP="00566203">
            <w:pPr>
              <w:rPr>
                <w:sz w:val="18"/>
                <w:szCs w:val="18"/>
                <w:lang w:eastAsia="en-US"/>
              </w:rPr>
            </w:pPr>
            <w:r w:rsidRPr="00E61C32">
              <w:rPr>
                <w:sz w:val="18"/>
                <w:szCs w:val="18"/>
                <w:lang w:eastAsia="en-US"/>
              </w:rPr>
              <w:t>Tier 1/no RPE</w:t>
            </w:r>
          </w:p>
        </w:tc>
        <w:tc>
          <w:tcPr>
            <w:tcW w:w="923" w:type="pct"/>
          </w:tcPr>
          <w:p w14:paraId="0C015F33" w14:textId="240407BC" w:rsidR="00566203" w:rsidRPr="00E61C32" w:rsidRDefault="00566203" w:rsidP="00566203">
            <w:pPr>
              <w:jc w:val="both"/>
              <w:rPr>
                <w:sz w:val="18"/>
                <w:szCs w:val="18"/>
                <w:lang w:eastAsia="en-US"/>
              </w:rPr>
            </w:pPr>
            <w:r>
              <w:rPr>
                <w:sz w:val="18"/>
                <w:szCs w:val="18"/>
                <w:lang w:eastAsia="en-US"/>
              </w:rPr>
              <w:t>14.9</w:t>
            </w:r>
          </w:p>
        </w:tc>
        <w:tc>
          <w:tcPr>
            <w:tcW w:w="2309" w:type="pct"/>
            <w:shd w:val="clear" w:color="auto" w:fill="auto"/>
            <w:tcMar>
              <w:top w:w="57" w:type="dxa"/>
              <w:bottom w:w="57" w:type="dxa"/>
            </w:tcMar>
          </w:tcPr>
          <w:p w14:paraId="2BADDD54" w14:textId="49A983E0" w:rsidR="00566203" w:rsidRPr="00E61C32" w:rsidRDefault="00566203" w:rsidP="00566203">
            <w:pPr>
              <w:jc w:val="both"/>
              <w:rPr>
                <w:sz w:val="18"/>
                <w:szCs w:val="18"/>
                <w:lang w:eastAsia="en-US"/>
              </w:rPr>
            </w:pPr>
            <w:r>
              <w:rPr>
                <w:sz w:val="18"/>
                <w:szCs w:val="18"/>
                <w:lang w:eastAsia="en-US"/>
              </w:rPr>
              <w:t>14.9</w:t>
            </w:r>
          </w:p>
        </w:tc>
      </w:tr>
      <w:tr w:rsidR="00566203" w:rsidRPr="00E61C32" w14:paraId="2CCC3FE0" w14:textId="77777777" w:rsidTr="00566203">
        <w:trPr>
          <w:cantSplit/>
          <w:tblHeader/>
        </w:trPr>
        <w:tc>
          <w:tcPr>
            <w:tcW w:w="612" w:type="pct"/>
            <w:vMerge/>
            <w:shd w:val="clear" w:color="auto" w:fill="auto"/>
          </w:tcPr>
          <w:p w14:paraId="414B1045" w14:textId="77777777" w:rsidR="00566203" w:rsidRPr="00E61C32" w:rsidRDefault="00566203" w:rsidP="00566203">
            <w:pPr>
              <w:rPr>
                <w:sz w:val="18"/>
                <w:szCs w:val="18"/>
                <w:lang w:eastAsia="en-US"/>
              </w:rPr>
            </w:pPr>
          </w:p>
        </w:tc>
        <w:tc>
          <w:tcPr>
            <w:tcW w:w="1156" w:type="pct"/>
          </w:tcPr>
          <w:p w14:paraId="77BC00E7" w14:textId="77777777" w:rsidR="00566203" w:rsidRPr="00E61C32" w:rsidRDefault="00566203" w:rsidP="00566203">
            <w:pPr>
              <w:rPr>
                <w:sz w:val="18"/>
                <w:szCs w:val="18"/>
                <w:lang w:eastAsia="en-US"/>
              </w:rPr>
            </w:pPr>
            <w:r w:rsidRPr="00E61C32">
              <w:rPr>
                <w:sz w:val="18"/>
                <w:szCs w:val="18"/>
                <w:lang w:eastAsia="en-US"/>
              </w:rPr>
              <w:t>Tier 2a/ RPE (APF 4)</w:t>
            </w:r>
          </w:p>
        </w:tc>
        <w:tc>
          <w:tcPr>
            <w:tcW w:w="923" w:type="pct"/>
          </w:tcPr>
          <w:p w14:paraId="027B95F5" w14:textId="0734F448" w:rsidR="00566203" w:rsidRPr="00E61C32" w:rsidRDefault="00566203" w:rsidP="00566203">
            <w:pPr>
              <w:jc w:val="both"/>
              <w:rPr>
                <w:sz w:val="18"/>
                <w:szCs w:val="18"/>
                <w:lang w:eastAsia="en-US"/>
              </w:rPr>
            </w:pPr>
            <w:r>
              <w:rPr>
                <w:sz w:val="18"/>
                <w:szCs w:val="18"/>
                <w:lang w:eastAsia="en-US"/>
              </w:rPr>
              <w:t>3.725</w:t>
            </w:r>
          </w:p>
        </w:tc>
        <w:tc>
          <w:tcPr>
            <w:tcW w:w="2309" w:type="pct"/>
            <w:shd w:val="clear" w:color="auto" w:fill="auto"/>
            <w:tcMar>
              <w:top w:w="57" w:type="dxa"/>
              <w:bottom w:w="57" w:type="dxa"/>
            </w:tcMar>
          </w:tcPr>
          <w:p w14:paraId="5A348B2E" w14:textId="158C21B6" w:rsidR="00566203" w:rsidRPr="00E61C32" w:rsidRDefault="00566203" w:rsidP="00566203">
            <w:pPr>
              <w:jc w:val="both"/>
              <w:rPr>
                <w:sz w:val="18"/>
                <w:szCs w:val="18"/>
                <w:lang w:eastAsia="en-US"/>
              </w:rPr>
            </w:pPr>
            <w:r>
              <w:rPr>
                <w:sz w:val="18"/>
                <w:szCs w:val="18"/>
                <w:lang w:eastAsia="en-US"/>
              </w:rPr>
              <w:t>3.725</w:t>
            </w:r>
          </w:p>
        </w:tc>
      </w:tr>
      <w:tr w:rsidR="00566203" w:rsidRPr="00E61C32" w14:paraId="2DBEDCEC" w14:textId="77777777" w:rsidTr="00566203">
        <w:trPr>
          <w:cantSplit/>
          <w:tblHeader/>
        </w:trPr>
        <w:tc>
          <w:tcPr>
            <w:tcW w:w="612" w:type="pct"/>
            <w:vMerge/>
            <w:shd w:val="clear" w:color="auto" w:fill="auto"/>
          </w:tcPr>
          <w:p w14:paraId="32BB4EE4" w14:textId="77777777" w:rsidR="00566203" w:rsidRPr="00E61C32" w:rsidRDefault="00566203" w:rsidP="00566203">
            <w:pPr>
              <w:rPr>
                <w:sz w:val="18"/>
                <w:szCs w:val="18"/>
                <w:lang w:eastAsia="en-US"/>
              </w:rPr>
            </w:pPr>
          </w:p>
        </w:tc>
        <w:tc>
          <w:tcPr>
            <w:tcW w:w="1156" w:type="pct"/>
          </w:tcPr>
          <w:p w14:paraId="56CE447D" w14:textId="77777777" w:rsidR="00566203" w:rsidRPr="00E61C32" w:rsidRDefault="00566203" w:rsidP="00566203">
            <w:pPr>
              <w:rPr>
                <w:sz w:val="18"/>
                <w:szCs w:val="18"/>
                <w:lang w:eastAsia="en-US"/>
              </w:rPr>
            </w:pPr>
            <w:r w:rsidRPr="00E61C32">
              <w:rPr>
                <w:sz w:val="18"/>
                <w:szCs w:val="18"/>
                <w:lang w:eastAsia="en-US"/>
              </w:rPr>
              <w:t>Tier 2b/ RPE (APF 10)</w:t>
            </w:r>
          </w:p>
        </w:tc>
        <w:tc>
          <w:tcPr>
            <w:tcW w:w="923" w:type="pct"/>
          </w:tcPr>
          <w:p w14:paraId="42264A13" w14:textId="3BF5F565" w:rsidR="00566203" w:rsidRPr="00E61C32" w:rsidRDefault="00566203" w:rsidP="00566203">
            <w:pPr>
              <w:jc w:val="both"/>
              <w:rPr>
                <w:sz w:val="18"/>
                <w:szCs w:val="18"/>
                <w:lang w:eastAsia="en-US"/>
              </w:rPr>
            </w:pPr>
            <w:r>
              <w:rPr>
                <w:sz w:val="18"/>
                <w:szCs w:val="18"/>
                <w:lang w:eastAsia="en-US"/>
              </w:rPr>
              <w:t>1.49</w:t>
            </w:r>
          </w:p>
        </w:tc>
        <w:tc>
          <w:tcPr>
            <w:tcW w:w="2309" w:type="pct"/>
            <w:shd w:val="clear" w:color="auto" w:fill="auto"/>
            <w:tcMar>
              <w:top w:w="57" w:type="dxa"/>
              <w:bottom w:w="57" w:type="dxa"/>
            </w:tcMar>
          </w:tcPr>
          <w:p w14:paraId="51F48C80" w14:textId="65D3F8F5" w:rsidR="00566203" w:rsidRPr="00E61C32" w:rsidRDefault="00566203" w:rsidP="00566203">
            <w:pPr>
              <w:jc w:val="both"/>
              <w:rPr>
                <w:sz w:val="18"/>
                <w:szCs w:val="18"/>
                <w:lang w:eastAsia="en-US"/>
              </w:rPr>
            </w:pPr>
            <w:r>
              <w:rPr>
                <w:sz w:val="18"/>
                <w:szCs w:val="18"/>
                <w:lang w:eastAsia="en-US"/>
              </w:rPr>
              <w:t>1.49</w:t>
            </w:r>
          </w:p>
        </w:tc>
      </w:tr>
      <w:tr w:rsidR="00566203" w:rsidRPr="00E61C32" w14:paraId="315B5DD0" w14:textId="77777777" w:rsidTr="00566203">
        <w:trPr>
          <w:cantSplit/>
          <w:tblHeader/>
        </w:trPr>
        <w:tc>
          <w:tcPr>
            <w:tcW w:w="612" w:type="pct"/>
            <w:vMerge/>
            <w:shd w:val="clear" w:color="auto" w:fill="auto"/>
          </w:tcPr>
          <w:p w14:paraId="0E2E1C15" w14:textId="77777777" w:rsidR="00566203" w:rsidRPr="00E61C32" w:rsidRDefault="00566203" w:rsidP="00566203">
            <w:pPr>
              <w:rPr>
                <w:sz w:val="18"/>
                <w:szCs w:val="18"/>
                <w:lang w:eastAsia="en-US"/>
              </w:rPr>
            </w:pPr>
          </w:p>
        </w:tc>
        <w:tc>
          <w:tcPr>
            <w:tcW w:w="1156" w:type="pct"/>
          </w:tcPr>
          <w:p w14:paraId="19F81D02" w14:textId="77777777" w:rsidR="00566203" w:rsidRPr="00E61C32" w:rsidRDefault="00566203" w:rsidP="00566203">
            <w:pPr>
              <w:rPr>
                <w:sz w:val="18"/>
                <w:szCs w:val="18"/>
                <w:lang w:eastAsia="en-US"/>
              </w:rPr>
            </w:pPr>
            <w:r w:rsidRPr="00E61C32">
              <w:rPr>
                <w:sz w:val="18"/>
                <w:szCs w:val="18"/>
                <w:lang w:eastAsia="en-US"/>
              </w:rPr>
              <w:t>Tier 2c/ RPE (APF 40)</w:t>
            </w:r>
          </w:p>
        </w:tc>
        <w:tc>
          <w:tcPr>
            <w:tcW w:w="923" w:type="pct"/>
          </w:tcPr>
          <w:p w14:paraId="5E7DA539" w14:textId="1002C3F8" w:rsidR="00566203" w:rsidRPr="00E61C32" w:rsidRDefault="00566203" w:rsidP="00566203">
            <w:pPr>
              <w:jc w:val="both"/>
              <w:rPr>
                <w:sz w:val="18"/>
                <w:szCs w:val="18"/>
                <w:lang w:eastAsia="en-US"/>
              </w:rPr>
            </w:pPr>
            <w:r>
              <w:rPr>
                <w:sz w:val="18"/>
                <w:szCs w:val="18"/>
                <w:lang w:eastAsia="en-US"/>
              </w:rPr>
              <w:t>0.37</w:t>
            </w:r>
          </w:p>
        </w:tc>
        <w:tc>
          <w:tcPr>
            <w:tcW w:w="2309" w:type="pct"/>
            <w:shd w:val="clear" w:color="auto" w:fill="auto"/>
            <w:tcMar>
              <w:top w:w="57" w:type="dxa"/>
              <w:bottom w:w="57" w:type="dxa"/>
            </w:tcMar>
          </w:tcPr>
          <w:p w14:paraId="15387133" w14:textId="5524C953" w:rsidR="00566203" w:rsidRPr="00E61C32" w:rsidRDefault="00566203" w:rsidP="00566203">
            <w:pPr>
              <w:jc w:val="both"/>
              <w:rPr>
                <w:sz w:val="18"/>
                <w:szCs w:val="18"/>
                <w:lang w:eastAsia="en-US"/>
              </w:rPr>
            </w:pPr>
            <w:r>
              <w:rPr>
                <w:sz w:val="18"/>
                <w:szCs w:val="18"/>
                <w:lang w:eastAsia="en-US"/>
              </w:rPr>
              <w:t>0.37</w:t>
            </w:r>
          </w:p>
        </w:tc>
      </w:tr>
    </w:tbl>
    <w:p w14:paraId="192AB574" w14:textId="403C0E0A" w:rsidR="00D05D40" w:rsidRDefault="00D05D40" w:rsidP="00D05D40">
      <w:pPr>
        <w:spacing w:after="240"/>
        <w:jc w:val="both"/>
        <w:rPr>
          <w:i/>
          <w:szCs w:val="22"/>
          <w:u w:val="single"/>
          <w:lang w:eastAsia="en-US"/>
        </w:rPr>
      </w:pPr>
    </w:p>
    <w:p w14:paraId="5AF36594" w14:textId="1F5510DC" w:rsidR="001321AD" w:rsidRDefault="001321AD" w:rsidP="00D05D40">
      <w:pPr>
        <w:spacing w:after="240"/>
        <w:jc w:val="both"/>
        <w:rPr>
          <w:i/>
          <w:szCs w:val="22"/>
          <w:u w:val="single"/>
          <w:lang w:eastAsia="en-US"/>
        </w:rPr>
      </w:pPr>
    </w:p>
    <w:p w14:paraId="1D74830B" w14:textId="3BDCF0D1" w:rsidR="001321AD" w:rsidRDefault="001321AD" w:rsidP="00D05D40">
      <w:pPr>
        <w:spacing w:after="240"/>
        <w:jc w:val="both"/>
        <w:rPr>
          <w:i/>
          <w:szCs w:val="22"/>
          <w:u w:val="single"/>
          <w:lang w:eastAsia="en-US"/>
        </w:rPr>
      </w:pPr>
    </w:p>
    <w:p w14:paraId="260F5639" w14:textId="77BB9321" w:rsidR="001321AD" w:rsidRDefault="001321AD" w:rsidP="00D05D40">
      <w:pPr>
        <w:spacing w:after="240"/>
        <w:jc w:val="both"/>
        <w:rPr>
          <w:i/>
          <w:szCs w:val="22"/>
          <w:u w:val="single"/>
          <w:lang w:eastAsia="en-US"/>
        </w:rPr>
      </w:pPr>
    </w:p>
    <w:p w14:paraId="72085CC9" w14:textId="02926C54" w:rsidR="001321AD" w:rsidRDefault="001321AD" w:rsidP="00D05D40">
      <w:pPr>
        <w:spacing w:after="240"/>
        <w:jc w:val="both"/>
        <w:rPr>
          <w:i/>
          <w:szCs w:val="22"/>
          <w:u w:val="single"/>
          <w:lang w:eastAsia="en-US"/>
        </w:rPr>
      </w:pPr>
    </w:p>
    <w:p w14:paraId="465287A4" w14:textId="3FE795CE" w:rsidR="001321AD" w:rsidRDefault="001321AD" w:rsidP="00D05D40">
      <w:pPr>
        <w:spacing w:after="240"/>
        <w:jc w:val="both"/>
        <w:rPr>
          <w:i/>
          <w:szCs w:val="22"/>
          <w:u w:val="single"/>
          <w:lang w:eastAsia="en-US"/>
        </w:rPr>
      </w:pPr>
    </w:p>
    <w:p w14:paraId="326AD27C" w14:textId="068BC7F6" w:rsidR="001321AD" w:rsidRDefault="001321AD" w:rsidP="00D05D40">
      <w:pPr>
        <w:spacing w:after="240"/>
        <w:jc w:val="both"/>
        <w:rPr>
          <w:i/>
          <w:szCs w:val="22"/>
          <w:u w:val="single"/>
          <w:lang w:eastAsia="en-US"/>
        </w:rPr>
      </w:pPr>
    </w:p>
    <w:p w14:paraId="3B82CAD6" w14:textId="7A9F5082" w:rsidR="001321AD" w:rsidRDefault="001321AD" w:rsidP="00D05D40">
      <w:pPr>
        <w:spacing w:after="240"/>
        <w:jc w:val="both"/>
        <w:rPr>
          <w:i/>
          <w:szCs w:val="22"/>
          <w:u w:val="single"/>
          <w:lang w:eastAsia="en-US"/>
        </w:rPr>
      </w:pPr>
    </w:p>
    <w:p w14:paraId="4CE07579" w14:textId="1FB7C704" w:rsidR="001321AD" w:rsidRDefault="001321AD" w:rsidP="00D05D40">
      <w:pPr>
        <w:spacing w:after="240"/>
        <w:jc w:val="both"/>
        <w:rPr>
          <w:i/>
          <w:szCs w:val="22"/>
          <w:u w:val="single"/>
          <w:lang w:eastAsia="en-US"/>
        </w:rPr>
      </w:pPr>
    </w:p>
    <w:p w14:paraId="685AAA36" w14:textId="17288334" w:rsidR="001321AD" w:rsidRDefault="001321AD" w:rsidP="00D05D40">
      <w:pPr>
        <w:spacing w:after="240"/>
        <w:jc w:val="both"/>
        <w:rPr>
          <w:i/>
          <w:szCs w:val="22"/>
          <w:u w:val="single"/>
          <w:lang w:eastAsia="en-US"/>
        </w:rPr>
      </w:pPr>
    </w:p>
    <w:p w14:paraId="083E1AFD" w14:textId="71166930" w:rsidR="001321AD" w:rsidRDefault="001321AD" w:rsidP="00D05D40">
      <w:pPr>
        <w:spacing w:after="240"/>
        <w:jc w:val="both"/>
        <w:rPr>
          <w:i/>
          <w:szCs w:val="22"/>
          <w:u w:val="single"/>
          <w:lang w:eastAsia="en-US"/>
        </w:rPr>
      </w:pPr>
    </w:p>
    <w:p w14:paraId="03CE4ABB" w14:textId="07BDFC85" w:rsidR="001321AD" w:rsidRDefault="001321AD" w:rsidP="00D05D40">
      <w:pPr>
        <w:spacing w:after="240"/>
        <w:jc w:val="both"/>
        <w:rPr>
          <w:i/>
          <w:szCs w:val="22"/>
          <w:u w:val="single"/>
          <w:lang w:eastAsia="en-US"/>
        </w:rPr>
      </w:pPr>
    </w:p>
    <w:p w14:paraId="1E8D3D74" w14:textId="70D99D02" w:rsidR="001321AD" w:rsidRDefault="001321AD" w:rsidP="00D05D40">
      <w:pPr>
        <w:spacing w:after="240"/>
        <w:jc w:val="both"/>
        <w:rPr>
          <w:i/>
          <w:szCs w:val="22"/>
          <w:u w:val="single"/>
          <w:lang w:eastAsia="en-US"/>
        </w:rPr>
      </w:pPr>
    </w:p>
    <w:p w14:paraId="6769375B" w14:textId="5EACD900" w:rsidR="001321AD" w:rsidRDefault="001321AD" w:rsidP="00D05D40">
      <w:pPr>
        <w:spacing w:after="240"/>
        <w:jc w:val="both"/>
        <w:rPr>
          <w:i/>
          <w:szCs w:val="22"/>
          <w:u w:val="single"/>
          <w:lang w:eastAsia="en-US"/>
        </w:rPr>
      </w:pPr>
    </w:p>
    <w:p w14:paraId="280DB403" w14:textId="494811E8" w:rsidR="001321AD" w:rsidRDefault="001321AD" w:rsidP="00D05D40">
      <w:pPr>
        <w:spacing w:after="240"/>
        <w:jc w:val="both"/>
        <w:rPr>
          <w:i/>
          <w:szCs w:val="22"/>
          <w:u w:val="single"/>
          <w:lang w:eastAsia="en-US"/>
        </w:rPr>
      </w:pPr>
    </w:p>
    <w:p w14:paraId="6CE3CB45" w14:textId="2014570F" w:rsidR="001321AD" w:rsidRDefault="001321AD" w:rsidP="00D05D40">
      <w:pPr>
        <w:spacing w:after="240"/>
        <w:jc w:val="both"/>
        <w:rPr>
          <w:i/>
          <w:szCs w:val="22"/>
          <w:u w:val="single"/>
          <w:lang w:eastAsia="en-US"/>
        </w:rPr>
      </w:pPr>
    </w:p>
    <w:p w14:paraId="475C921F" w14:textId="06C75AF2" w:rsidR="001321AD" w:rsidRDefault="001321AD" w:rsidP="00D05D40">
      <w:pPr>
        <w:spacing w:after="240"/>
        <w:jc w:val="both"/>
        <w:rPr>
          <w:i/>
          <w:szCs w:val="22"/>
          <w:u w:val="single"/>
          <w:lang w:eastAsia="en-US"/>
        </w:rPr>
      </w:pPr>
    </w:p>
    <w:p w14:paraId="28F89CA7" w14:textId="758F16EB" w:rsidR="001321AD" w:rsidRDefault="001321AD" w:rsidP="00D05D40">
      <w:pPr>
        <w:spacing w:after="240"/>
        <w:jc w:val="both"/>
        <w:rPr>
          <w:i/>
          <w:szCs w:val="22"/>
          <w:u w:val="single"/>
          <w:lang w:eastAsia="en-US"/>
        </w:rPr>
      </w:pPr>
    </w:p>
    <w:p w14:paraId="0D6F3CC5" w14:textId="77777777" w:rsidR="001321AD" w:rsidRPr="00E61C32" w:rsidRDefault="001321AD" w:rsidP="00D05D40">
      <w:pPr>
        <w:spacing w:after="240"/>
        <w:jc w:val="both"/>
        <w:rPr>
          <w:i/>
          <w:szCs w:val="22"/>
          <w:u w:val="single"/>
          <w:lang w:eastAsia="en-US"/>
        </w:rPr>
      </w:pP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1"/>
        <w:gridCol w:w="3754"/>
        <w:gridCol w:w="1118"/>
        <w:gridCol w:w="3205"/>
      </w:tblGrid>
      <w:tr w:rsidR="001321AD" w:rsidRPr="00E61C32" w14:paraId="6E70D483" w14:textId="77777777" w:rsidTr="000F7800">
        <w:trPr>
          <w:tblHeader/>
        </w:trPr>
        <w:tc>
          <w:tcPr>
            <w:tcW w:w="5000" w:type="pct"/>
            <w:gridSpan w:val="4"/>
            <w:shd w:val="clear" w:color="auto" w:fill="FFFFCC"/>
            <w:tcMar>
              <w:top w:w="57" w:type="dxa"/>
              <w:bottom w:w="57" w:type="dxa"/>
            </w:tcMar>
          </w:tcPr>
          <w:p w14:paraId="2A9342A7" w14:textId="77777777" w:rsidR="001321AD" w:rsidRPr="00E61C32" w:rsidRDefault="001321AD" w:rsidP="000F7800">
            <w:pPr>
              <w:jc w:val="both"/>
              <w:rPr>
                <w:b/>
                <w:lang w:eastAsia="en-US"/>
              </w:rPr>
            </w:pPr>
            <w:r>
              <w:rPr>
                <w:b/>
                <w:u w:val="single"/>
                <w:lang w:eastAsia="en-US"/>
              </w:rPr>
              <w:lastRenderedPageBreak/>
              <w:br w:type="page"/>
            </w:r>
            <w:r w:rsidRPr="00E61C32">
              <w:rPr>
                <w:b/>
                <w:lang w:eastAsia="en-US"/>
              </w:rPr>
              <w:t xml:space="preserve">Description of Scenario [1d] – spraying + </w:t>
            </w:r>
            <w:r w:rsidRPr="004209D4">
              <w:rPr>
                <w:b/>
                <w:lang w:eastAsia="en-US"/>
              </w:rPr>
              <w:t>wiping</w:t>
            </w:r>
            <w:r>
              <w:rPr>
                <w:b/>
                <w:lang w:eastAsia="en-US"/>
              </w:rPr>
              <w:t xml:space="preserve"> – PT4 Small kitchens</w:t>
            </w:r>
          </w:p>
        </w:tc>
      </w:tr>
      <w:tr w:rsidR="001321AD" w:rsidRPr="00E61C32" w14:paraId="5178E9C7" w14:textId="77777777" w:rsidTr="000F7800">
        <w:trPr>
          <w:tblHeader/>
        </w:trPr>
        <w:tc>
          <w:tcPr>
            <w:tcW w:w="5000" w:type="pct"/>
            <w:gridSpan w:val="4"/>
            <w:shd w:val="clear" w:color="auto" w:fill="auto"/>
            <w:tcMar>
              <w:top w:w="57" w:type="dxa"/>
              <w:bottom w:w="57" w:type="dxa"/>
            </w:tcMar>
          </w:tcPr>
          <w:p w14:paraId="7995893E" w14:textId="4AD2DAC8" w:rsidR="001321AD" w:rsidRDefault="001321AD" w:rsidP="000F7800">
            <w:pPr>
              <w:jc w:val="both"/>
              <w:rPr>
                <w:sz w:val="18"/>
                <w:szCs w:val="18"/>
                <w:lang w:eastAsia="en-GB"/>
              </w:rPr>
            </w:pPr>
            <w:bookmarkStart w:id="111" w:name="_Hlk532757357"/>
            <w:r w:rsidRPr="003A53CE">
              <w:rPr>
                <w:sz w:val="18"/>
                <w:szCs w:val="18"/>
                <w:lang w:eastAsia="en-GB"/>
              </w:rPr>
              <w:t>Due to the high volatility of the active substance, the inhalation exposure during spraying and wiping has been assessed using ConsExpo Web</w:t>
            </w:r>
            <w:r>
              <w:rPr>
                <w:sz w:val="18"/>
                <w:szCs w:val="18"/>
                <w:lang w:eastAsia="en-GB"/>
              </w:rPr>
              <w:t xml:space="preserve"> evaporation model</w:t>
            </w:r>
            <w:r w:rsidR="00C44B33">
              <w:rPr>
                <w:sz w:val="18"/>
                <w:szCs w:val="18"/>
                <w:lang w:eastAsia="en-GB"/>
              </w:rPr>
              <w:t>.</w:t>
            </w:r>
            <w:r>
              <w:rPr>
                <w:sz w:val="18"/>
                <w:szCs w:val="18"/>
                <w:lang w:eastAsia="en-GB"/>
              </w:rPr>
              <w:t xml:space="preserve"> </w:t>
            </w:r>
          </w:p>
          <w:p w14:paraId="3DED670A" w14:textId="77777777" w:rsidR="001321AD" w:rsidRDefault="001321AD" w:rsidP="000F7800">
            <w:pPr>
              <w:jc w:val="both"/>
              <w:rPr>
                <w:sz w:val="18"/>
                <w:szCs w:val="18"/>
                <w:lang w:eastAsia="en-GB"/>
              </w:rPr>
            </w:pPr>
          </w:p>
          <w:p w14:paraId="5796B902" w14:textId="72C4C91F" w:rsidR="001321AD" w:rsidRDefault="005B7AEF" w:rsidP="000F7800">
            <w:pPr>
              <w:jc w:val="both"/>
              <w:rPr>
                <w:sz w:val="18"/>
                <w:szCs w:val="18"/>
                <w:lang w:eastAsia="en-GB"/>
              </w:rPr>
            </w:pPr>
            <w:r>
              <w:rPr>
                <w:sz w:val="18"/>
                <w:szCs w:val="18"/>
                <w:lang w:eastAsia="en-GB"/>
              </w:rPr>
              <w:t>A room volume</w:t>
            </w:r>
            <w:r w:rsidR="00176D7F">
              <w:rPr>
                <w:sz w:val="18"/>
                <w:szCs w:val="18"/>
                <w:lang w:eastAsia="en-GB"/>
              </w:rPr>
              <w:t xml:space="preserve"> value</w:t>
            </w:r>
            <w:r w:rsidDel="00C44B33">
              <w:rPr>
                <w:sz w:val="18"/>
                <w:szCs w:val="18"/>
                <w:lang w:eastAsia="en-GB"/>
              </w:rPr>
              <w:t xml:space="preserve"> </w:t>
            </w:r>
            <w:r>
              <w:rPr>
                <w:sz w:val="18"/>
                <w:szCs w:val="18"/>
                <w:lang w:eastAsia="en-GB"/>
              </w:rPr>
              <w:t>of</w:t>
            </w:r>
            <w:r w:rsidR="00176D7F">
              <w:rPr>
                <w:sz w:val="18"/>
                <w:szCs w:val="18"/>
                <w:lang w:eastAsia="en-GB"/>
              </w:rPr>
              <w:t xml:space="preserve"> </w:t>
            </w:r>
            <w:r w:rsidR="001321AD" w:rsidRPr="00081D1C">
              <w:rPr>
                <w:b/>
                <w:sz w:val="18"/>
                <w:szCs w:val="18"/>
                <w:lang w:eastAsia="en-GB"/>
              </w:rPr>
              <w:t>2</w:t>
            </w:r>
            <w:r w:rsidR="001321AD">
              <w:rPr>
                <w:b/>
                <w:sz w:val="18"/>
                <w:szCs w:val="18"/>
                <w:lang w:eastAsia="en-GB"/>
              </w:rPr>
              <w:t>5</w:t>
            </w:r>
            <w:r w:rsidR="001321AD" w:rsidRPr="00081D1C">
              <w:rPr>
                <w:b/>
                <w:sz w:val="18"/>
                <w:szCs w:val="18"/>
                <w:lang w:eastAsia="en-GB"/>
              </w:rPr>
              <w:t xml:space="preserve"> m</w:t>
            </w:r>
            <w:r w:rsidR="001321AD" w:rsidRPr="00081D1C">
              <w:rPr>
                <w:b/>
                <w:sz w:val="18"/>
                <w:szCs w:val="18"/>
                <w:vertAlign w:val="superscript"/>
                <w:lang w:eastAsia="en-GB"/>
              </w:rPr>
              <w:t>3</w:t>
            </w:r>
            <w:r w:rsidR="00071BA4">
              <w:rPr>
                <w:sz w:val="18"/>
                <w:szCs w:val="18"/>
                <w:lang w:eastAsia="en-GB"/>
              </w:rPr>
              <w:t xml:space="preserve"> has</w:t>
            </w:r>
            <w:r w:rsidR="001321AD">
              <w:rPr>
                <w:sz w:val="18"/>
                <w:szCs w:val="18"/>
                <w:lang w:eastAsia="en-GB"/>
              </w:rPr>
              <w:t xml:space="preserve"> been combined with harmonised parameters from the UA discussion</w:t>
            </w:r>
            <w:r w:rsidR="00703771">
              <w:rPr>
                <w:sz w:val="18"/>
                <w:szCs w:val="18"/>
                <w:lang w:eastAsia="en-GB"/>
              </w:rPr>
              <w:t>s</w:t>
            </w:r>
            <w:r w:rsidR="001321AD">
              <w:rPr>
                <w:sz w:val="18"/>
                <w:szCs w:val="18"/>
                <w:lang w:eastAsia="en-GB"/>
              </w:rPr>
              <w:t xml:space="preserve"> on propane-2-ol (</w:t>
            </w:r>
            <w:r w:rsidR="001321AD" w:rsidRPr="005052BF">
              <w:rPr>
                <w:b/>
                <w:sz w:val="18"/>
                <w:szCs w:val="18"/>
                <w:lang w:eastAsia="en-GB"/>
              </w:rPr>
              <w:t>5</w:t>
            </w:r>
            <w:r w:rsidR="001321AD" w:rsidRPr="00081D1C">
              <w:rPr>
                <w:b/>
                <w:sz w:val="18"/>
                <w:szCs w:val="18"/>
                <w:lang w:eastAsia="en-GB"/>
              </w:rPr>
              <w:t>/hr</w:t>
            </w:r>
            <w:r w:rsidR="001321AD">
              <w:rPr>
                <w:sz w:val="18"/>
                <w:szCs w:val="18"/>
                <w:lang w:eastAsia="en-GB"/>
              </w:rPr>
              <w:t xml:space="preserve"> ventilation rate) considering in addition a longer exposure duration (</w:t>
            </w:r>
            <w:r w:rsidR="001321AD" w:rsidRPr="00081D1C">
              <w:rPr>
                <w:b/>
                <w:sz w:val="18"/>
                <w:szCs w:val="18"/>
                <w:lang w:eastAsia="en-GB"/>
              </w:rPr>
              <w:t>120 min</w:t>
            </w:r>
            <w:r w:rsidR="001321AD">
              <w:rPr>
                <w:sz w:val="18"/>
                <w:szCs w:val="18"/>
                <w:lang w:eastAsia="en-GB"/>
              </w:rPr>
              <w:t xml:space="preserve"> assumed)</w:t>
            </w:r>
            <w:r w:rsidR="001321AD" w:rsidRPr="003A53CE">
              <w:rPr>
                <w:sz w:val="18"/>
                <w:szCs w:val="18"/>
                <w:lang w:eastAsia="en-GB"/>
              </w:rPr>
              <w:t>.</w:t>
            </w:r>
          </w:p>
          <w:p w14:paraId="4C445B6A" w14:textId="77777777" w:rsidR="001321AD" w:rsidRPr="003A53CE" w:rsidRDefault="001321AD" w:rsidP="000F7800">
            <w:pPr>
              <w:jc w:val="both"/>
              <w:rPr>
                <w:sz w:val="18"/>
                <w:szCs w:val="18"/>
                <w:lang w:eastAsia="en-GB"/>
              </w:rPr>
            </w:pPr>
          </w:p>
          <w:p w14:paraId="7573DB9A" w14:textId="77777777" w:rsidR="001321AD" w:rsidRPr="003A53CE" w:rsidRDefault="001321AD" w:rsidP="000F7800">
            <w:pPr>
              <w:jc w:val="both"/>
              <w:rPr>
                <w:sz w:val="18"/>
                <w:szCs w:val="18"/>
                <w:lang w:eastAsia="en-GB"/>
              </w:rPr>
            </w:pPr>
            <w:r w:rsidRPr="003A53CE">
              <w:rPr>
                <w:sz w:val="18"/>
                <w:szCs w:val="18"/>
                <w:lang w:eastAsia="en-GB"/>
              </w:rPr>
              <w:t>The application rate claimed by the applicant for application with a trigger spray is maximum 50 mL/m</w:t>
            </w:r>
            <w:r w:rsidRPr="003A53CE">
              <w:rPr>
                <w:sz w:val="18"/>
                <w:szCs w:val="18"/>
                <w:vertAlign w:val="superscript"/>
                <w:lang w:eastAsia="en-GB"/>
              </w:rPr>
              <w:t>2</w:t>
            </w:r>
            <w:r w:rsidRPr="003A53CE">
              <w:rPr>
                <w:sz w:val="18"/>
                <w:szCs w:val="18"/>
                <w:lang w:eastAsia="en-GB"/>
              </w:rPr>
              <w:t xml:space="preserve">. </w:t>
            </w:r>
          </w:p>
          <w:p w14:paraId="78BCAAF0" w14:textId="77777777" w:rsidR="001321AD" w:rsidRPr="003A53CE" w:rsidRDefault="001321AD" w:rsidP="000F7800">
            <w:pPr>
              <w:jc w:val="both"/>
              <w:rPr>
                <w:sz w:val="18"/>
                <w:szCs w:val="18"/>
                <w:lang w:eastAsia="en-GB"/>
              </w:rPr>
            </w:pPr>
          </w:p>
          <w:p w14:paraId="78F6AD19" w14:textId="77777777" w:rsidR="001321AD" w:rsidRPr="003A53CE" w:rsidRDefault="001321AD" w:rsidP="000F7800">
            <w:pPr>
              <w:jc w:val="both"/>
              <w:rPr>
                <w:sz w:val="18"/>
                <w:szCs w:val="18"/>
                <w:lang w:eastAsia="en-GB"/>
              </w:rPr>
            </w:pPr>
            <w:r w:rsidRPr="003A53CE">
              <w:rPr>
                <w:sz w:val="18"/>
                <w:szCs w:val="18"/>
                <w:lang w:eastAsia="en-GB"/>
              </w:rPr>
              <w:t>Considering the following parameters:</w:t>
            </w:r>
          </w:p>
          <w:p w14:paraId="2A5B9849" w14:textId="77777777" w:rsidR="001321AD" w:rsidRPr="003A53CE" w:rsidRDefault="001321AD" w:rsidP="001321AD">
            <w:pPr>
              <w:pStyle w:val="Paragraphedeliste"/>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product density of 1.024; </w:t>
            </w:r>
          </w:p>
          <w:p w14:paraId="16EDFA45" w14:textId="77777777" w:rsidR="001321AD" w:rsidRPr="003A53CE" w:rsidRDefault="001321AD" w:rsidP="001321AD">
            <w:pPr>
              <w:pStyle w:val="Paragraphedeliste"/>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treated surface of </w:t>
            </w:r>
            <w:r>
              <w:rPr>
                <w:sz w:val="18"/>
                <w:szCs w:val="18"/>
                <w:lang w:eastAsia="en-GB"/>
              </w:rPr>
              <w:t>1</w:t>
            </w:r>
            <w:r w:rsidRPr="003A53CE">
              <w:rPr>
                <w:sz w:val="18"/>
                <w:szCs w:val="18"/>
                <w:lang w:eastAsia="en-GB"/>
              </w:rPr>
              <w:t xml:space="preserve"> m</w:t>
            </w:r>
            <w:r w:rsidRPr="003A53CE">
              <w:rPr>
                <w:sz w:val="18"/>
                <w:szCs w:val="18"/>
                <w:vertAlign w:val="superscript"/>
                <w:lang w:eastAsia="en-GB"/>
              </w:rPr>
              <w:t>2</w:t>
            </w:r>
            <w:r w:rsidRPr="003A53CE">
              <w:rPr>
                <w:sz w:val="18"/>
                <w:szCs w:val="18"/>
                <w:lang w:eastAsia="en-GB"/>
              </w:rPr>
              <w:t>;</w:t>
            </w:r>
          </w:p>
          <w:p w14:paraId="42A6E310" w14:textId="77777777" w:rsidR="001321AD" w:rsidRPr="003A53CE" w:rsidRDefault="001321AD" w:rsidP="000F7800">
            <w:pPr>
              <w:jc w:val="both"/>
              <w:rPr>
                <w:sz w:val="18"/>
                <w:szCs w:val="18"/>
                <w:lang w:eastAsia="en-US"/>
              </w:rPr>
            </w:pPr>
            <w:r w:rsidRPr="003A53CE">
              <w:rPr>
                <w:sz w:val="18"/>
                <w:szCs w:val="18"/>
                <w:lang w:eastAsia="en-GB"/>
              </w:rPr>
              <w:t xml:space="preserve">the amount of product deposited on the treated surface is maximum of </w:t>
            </w:r>
            <w:r w:rsidRPr="005052BF">
              <w:rPr>
                <w:b/>
                <w:sz w:val="18"/>
                <w:szCs w:val="18"/>
                <w:lang w:eastAsia="en-GB"/>
              </w:rPr>
              <w:t>51.2</w:t>
            </w:r>
            <w:r w:rsidRPr="003A53CE">
              <w:rPr>
                <w:b/>
                <w:sz w:val="18"/>
                <w:szCs w:val="18"/>
                <w:lang w:eastAsia="en-GB"/>
              </w:rPr>
              <w:t xml:space="preserve"> g</w:t>
            </w:r>
            <w:r w:rsidRPr="003A53CE">
              <w:rPr>
                <w:sz w:val="18"/>
                <w:szCs w:val="18"/>
                <w:lang w:eastAsia="en-GB"/>
              </w:rPr>
              <w:t xml:space="preserve"> for </w:t>
            </w:r>
            <w:r w:rsidRPr="00F41CA9">
              <w:rPr>
                <w:b/>
                <w:sz w:val="18"/>
                <w:szCs w:val="18"/>
                <w:lang w:eastAsia="en-US"/>
              </w:rPr>
              <w:t xml:space="preserve">PT2 </w:t>
            </w:r>
            <w:r>
              <w:rPr>
                <w:b/>
                <w:sz w:val="18"/>
                <w:szCs w:val="18"/>
                <w:lang w:eastAsia="en-US"/>
              </w:rPr>
              <w:t>Small kitchens</w:t>
            </w:r>
            <w:r w:rsidRPr="003A53CE">
              <w:rPr>
                <w:sz w:val="18"/>
                <w:szCs w:val="18"/>
                <w:lang w:eastAsia="en-US"/>
              </w:rPr>
              <w:t xml:space="preserve"> (</w:t>
            </w:r>
            <w:r w:rsidRPr="003A53CE">
              <w:rPr>
                <w:sz w:val="18"/>
                <w:szCs w:val="18"/>
                <w:lang w:eastAsia="en-GB"/>
              </w:rPr>
              <w:t>50 mL/m</w:t>
            </w:r>
            <w:r w:rsidRPr="003A53CE">
              <w:rPr>
                <w:sz w:val="18"/>
                <w:szCs w:val="18"/>
                <w:vertAlign w:val="superscript"/>
                <w:lang w:eastAsia="en-GB"/>
              </w:rPr>
              <w:t>2</w:t>
            </w:r>
            <w:r w:rsidRPr="003A53CE">
              <w:rPr>
                <w:sz w:val="18"/>
                <w:szCs w:val="18"/>
                <w:lang w:eastAsia="en-GB"/>
              </w:rPr>
              <w:t xml:space="preserve"> x </w:t>
            </w:r>
            <w:r>
              <w:rPr>
                <w:sz w:val="18"/>
                <w:szCs w:val="18"/>
                <w:lang w:eastAsia="en-GB"/>
              </w:rPr>
              <w:t>1</w:t>
            </w:r>
            <w:r w:rsidRPr="003A53CE">
              <w:rPr>
                <w:sz w:val="18"/>
                <w:szCs w:val="18"/>
                <w:lang w:eastAsia="en-GB"/>
              </w:rPr>
              <w:t xml:space="preserve"> m</w:t>
            </w:r>
            <w:r w:rsidRPr="003A53CE">
              <w:rPr>
                <w:sz w:val="18"/>
                <w:szCs w:val="18"/>
                <w:vertAlign w:val="superscript"/>
                <w:lang w:eastAsia="en-GB"/>
              </w:rPr>
              <w:t>2</w:t>
            </w:r>
            <w:r w:rsidRPr="003A53CE">
              <w:rPr>
                <w:sz w:val="18"/>
                <w:szCs w:val="18"/>
                <w:lang w:eastAsia="en-GB"/>
              </w:rPr>
              <w:t xml:space="preserve"> x 1.024 = </w:t>
            </w:r>
            <w:r>
              <w:rPr>
                <w:sz w:val="18"/>
                <w:szCs w:val="18"/>
                <w:lang w:eastAsia="en-GB"/>
              </w:rPr>
              <w:t>51.2</w:t>
            </w:r>
            <w:r w:rsidRPr="003A53CE">
              <w:rPr>
                <w:sz w:val="18"/>
                <w:szCs w:val="18"/>
                <w:lang w:eastAsia="en-GB"/>
              </w:rPr>
              <w:t xml:space="preserve"> g)</w:t>
            </w:r>
          </w:p>
          <w:p w14:paraId="1761A6EB" w14:textId="77777777" w:rsidR="001321AD" w:rsidRPr="003A53CE" w:rsidRDefault="001321AD" w:rsidP="000F7800">
            <w:pPr>
              <w:jc w:val="both"/>
              <w:rPr>
                <w:sz w:val="18"/>
                <w:szCs w:val="18"/>
                <w:lang w:eastAsia="en-US"/>
              </w:rPr>
            </w:pPr>
          </w:p>
          <w:p w14:paraId="184D5180" w14:textId="5D686BFE" w:rsidR="001321AD" w:rsidRDefault="001321AD" w:rsidP="000F7800">
            <w:pPr>
              <w:jc w:val="both"/>
              <w:rPr>
                <w:sz w:val="18"/>
                <w:szCs w:val="18"/>
                <w:lang w:eastAsia="en-GB"/>
              </w:rPr>
            </w:pPr>
            <w:r w:rsidRPr="003A53CE">
              <w:rPr>
                <w:sz w:val="18"/>
                <w:szCs w:val="18"/>
                <w:lang w:eastAsia="en-GB"/>
              </w:rPr>
              <w:t xml:space="preserve">An exposure duration of </w:t>
            </w:r>
            <w:r w:rsidRPr="00081D1C">
              <w:rPr>
                <w:b/>
                <w:sz w:val="18"/>
                <w:szCs w:val="18"/>
                <w:lang w:eastAsia="en-GB"/>
              </w:rPr>
              <w:t>1</w:t>
            </w:r>
            <w:r w:rsidRPr="003A53CE">
              <w:rPr>
                <w:b/>
                <w:sz w:val="18"/>
                <w:szCs w:val="18"/>
                <w:lang w:eastAsia="en-GB"/>
              </w:rPr>
              <w:t>20 min</w:t>
            </w:r>
            <w:r w:rsidRPr="003A53CE">
              <w:rPr>
                <w:sz w:val="18"/>
                <w:szCs w:val="18"/>
                <w:lang w:eastAsia="en-GB"/>
              </w:rPr>
              <w:t xml:space="preserve"> </w:t>
            </w:r>
            <w:proofErr w:type="gramStart"/>
            <w:r w:rsidRPr="003A53CE">
              <w:rPr>
                <w:sz w:val="18"/>
                <w:szCs w:val="18"/>
                <w:lang w:eastAsia="en-GB"/>
              </w:rPr>
              <w:t>is considered</w:t>
            </w:r>
            <w:proofErr w:type="gramEnd"/>
            <w:r w:rsidRPr="003A53CE">
              <w:rPr>
                <w:sz w:val="18"/>
                <w:szCs w:val="18"/>
                <w:lang w:eastAsia="en-GB"/>
              </w:rPr>
              <w:t xml:space="preserve"> in order to take into account the time duration of the spraying and the wiping </w:t>
            </w:r>
            <w:r>
              <w:rPr>
                <w:sz w:val="18"/>
                <w:szCs w:val="18"/>
                <w:lang w:eastAsia="en-GB"/>
              </w:rPr>
              <w:t xml:space="preserve">of </w:t>
            </w:r>
            <w:r w:rsidR="004407C5" w:rsidRPr="00E271EF">
              <w:rPr>
                <w:b/>
                <w:sz w:val="18"/>
                <w:szCs w:val="18"/>
                <w:lang w:eastAsia="en-GB"/>
              </w:rPr>
              <w:t>2</w:t>
            </w:r>
            <w:r w:rsidRPr="006C2722">
              <w:rPr>
                <w:b/>
                <w:sz w:val="18"/>
                <w:szCs w:val="18"/>
                <w:lang w:eastAsia="en-GB"/>
              </w:rPr>
              <w:t xml:space="preserve"> min</w:t>
            </w:r>
            <w:r>
              <w:rPr>
                <w:sz w:val="18"/>
                <w:szCs w:val="18"/>
                <w:lang w:eastAsia="en-GB"/>
              </w:rPr>
              <w:t xml:space="preserve"> </w:t>
            </w:r>
            <w:r w:rsidRPr="003A53CE">
              <w:rPr>
                <w:sz w:val="18"/>
                <w:szCs w:val="18"/>
                <w:lang w:eastAsia="en-GB"/>
              </w:rPr>
              <w:t>and the time spent in the room performing other duties.</w:t>
            </w:r>
            <w:r>
              <w:rPr>
                <w:sz w:val="18"/>
                <w:szCs w:val="18"/>
                <w:lang w:eastAsia="en-GB"/>
              </w:rPr>
              <w:t xml:space="preserve"> </w:t>
            </w:r>
          </w:p>
          <w:p w14:paraId="693C63F4" w14:textId="77777777" w:rsidR="001321AD" w:rsidRDefault="001321AD" w:rsidP="000F7800">
            <w:pPr>
              <w:jc w:val="both"/>
              <w:rPr>
                <w:sz w:val="18"/>
                <w:szCs w:val="18"/>
                <w:lang w:eastAsia="en-GB"/>
              </w:rPr>
            </w:pPr>
          </w:p>
          <w:p w14:paraId="4CD37A48" w14:textId="6D14767E" w:rsidR="001321AD" w:rsidRDefault="001321AD" w:rsidP="000F7800">
            <w:pPr>
              <w:jc w:val="both"/>
              <w:rPr>
                <w:sz w:val="18"/>
                <w:szCs w:val="18"/>
                <w:lang w:eastAsia="en-GB"/>
              </w:rPr>
            </w:pPr>
            <w:r>
              <w:rPr>
                <w:sz w:val="18"/>
                <w:szCs w:val="18"/>
                <w:lang w:eastAsia="en-GB"/>
              </w:rPr>
              <w:t xml:space="preserve">A room volume of </w:t>
            </w:r>
            <w:r w:rsidRPr="00F41CA9">
              <w:rPr>
                <w:b/>
                <w:sz w:val="18"/>
                <w:szCs w:val="18"/>
                <w:lang w:eastAsia="en-GB"/>
              </w:rPr>
              <w:t>2</w:t>
            </w:r>
            <w:r>
              <w:rPr>
                <w:b/>
                <w:sz w:val="18"/>
                <w:szCs w:val="18"/>
                <w:lang w:eastAsia="en-GB"/>
              </w:rPr>
              <w:t>5</w:t>
            </w:r>
            <w:r w:rsidRPr="00F41CA9">
              <w:rPr>
                <w:b/>
                <w:sz w:val="18"/>
                <w:szCs w:val="18"/>
                <w:lang w:eastAsia="en-GB"/>
              </w:rPr>
              <w:t xml:space="preserve"> m</w:t>
            </w:r>
            <w:r w:rsidRPr="00F41CA9">
              <w:rPr>
                <w:b/>
                <w:sz w:val="18"/>
                <w:szCs w:val="18"/>
                <w:vertAlign w:val="superscript"/>
                <w:lang w:eastAsia="en-GB"/>
              </w:rPr>
              <w:t>3</w:t>
            </w:r>
            <w:r>
              <w:rPr>
                <w:sz w:val="18"/>
                <w:szCs w:val="18"/>
                <w:lang w:eastAsia="en-GB"/>
              </w:rPr>
              <w:t xml:space="preserve"> </w:t>
            </w:r>
            <w:proofErr w:type="gramStart"/>
            <w:r>
              <w:rPr>
                <w:sz w:val="18"/>
                <w:szCs w:val="18"/>
                <w:lang w:eastAsia="en-GB"/>
              </w:rPr>
              <w:t>is considered</w:t>
            </w:r>
            <w:proofErr w:type="gramEnd"/>
            <w:r>
              <w:rPr>
                <w:sz w:val="18"/>
                <w:szCs w:val="18"/>
                <w:lang w:eastAsia="en-GB"/>
              </w:rPr>
              <w:t xml:space="preserve"> for small kitchens. The release area of </w:t>
            </w:r>
            <w:r w:rsidRPr="00376151">
              <w:rPr>
                <w:b/>
                <w:sz w:val="18"/>
                <w:szCs w:val="18"/>
                <w:lang w:eastAsia="en-GB"/>
              </w:rPr>
              <w:t>1 m²</w:t>
            </w:r>
            <w:r w:rsidR="00B340FF">
              <w:rPr>
                <w:sz w:val="18"/>
                <w:szCs w:val="18"/>
                <w:lang w:eastAsia="en-GB"/>
              </w:rPr>
              <w:t xml:space="preserve"> corresponds </w:t>
            </w:r>
            <w:proofErr w:type="gramStart"/>
            <w:r w:rsidR="00B340FF">
              <w:rPr>
                <w:sz w:val="18"/>
                <w:szCs w:val="18"/>
                <w:lang w:eastAsia="en-GB"/>
              </w:rPr>
              <w:t xml:space="preserve">to </w:t>
            </w:r>
            <w:r>
              <w:rPr>
                <w:sz w:val="18"/>
                <w:szCs w:val="18"/>
                <w:lang w:eastAsia="en-GB"/>
              </w:rPr>
              <w:t xml:space="preserve"> the</w:t>
            </w:r>
            <w:proofErr w:type="gramEnd"/>
            <w:r>
              <w:rPr>
                <w:sz w:val="18"/>
                <w:szCs w:val="18"/>
                <w:lang w:eastAsia="en-GB"/>
              </w:rPr>
              <w:t xml:space="preserve"> treatment of small surfaces for a room volume of 25 m³ (e.g. little kitchen from restaurant, kitchen counter for kooking,…). </w:t>
            </w:r>
          </w:p>
          <w:p w14:paraId="6806F28C" w14:textId="77777777" w:rsidR="001321AD" w:rsidRDefault="001321AD" w:rsidP="000F7800">
            <w:pPr>
              <w:jc w:val="both"/>
              <w:rPr>
                <w:sz w:val="18"/>
                <w:szCs w:val="18"/>
                <w:lang w:eastAsia="en-GB"/>
              </w:rPr>
            </w:pPr>
          </w:p>
          <w:p w14:paraId="6BF5D853" w14:textId="69CE24C1" w:rsidR="001321AD" w:rsidRPr="00E271EF" w:rsidRDefault="001321AD" w:rsidP="000F7800">
            <w:pPr>
              <w:jc w:val="both"/>
              <w:rPr>
                <w:sz w:val="18"/>
                <w:szCs w:val="18"/>
                <w:lang w:eastAsia="en-GB"/>
              </w:rPr>
            </w:pPr>
            <w:r w:rsidRPr="00C1546D">
              <w:rPr>
                <w:sz w:val="18"/>
                <w:szCs w:val="18"/>
                <w:lang w:eastAsia="en-GB"/>
              </w:rPr>
              <w:t>Hydrogen peroxide acts by a local mode of action. Based on the absence of clear systemic effects after exposure towards hydrogen peroxide, only the inhalation exposure level (i.e. the mean event concentration) is relevant</w:t>
            </w:r>
            <w:r w:rsidR="00C44B33">
              <w:rPr>
                <w:sz w:val="18"/>
                <w:szCs w:val="18"/>
                <w:lang w:eastAsia="en-GB"/>
              </w:rPr>
              <w:t>.</w:t>
            </w:r>
            <w:r w:rsidRPr="00C1546D">
              <w:rPr>
                <w:sz w:val="18"/>
                <w:szCs w:val="18"/>
                <w:lang w:eastAsia="en-GB"/>
              </w:rPr>
              <w:t xml:space="preserve"> </w:t>
            </w:r>
          </w:p>
        </w:tc>
      </w:tr>
      <w:tr w:rsidR="001321AD" w:rsidRPr="00E61C32" w14:paraId="0AA08B37" w14:textId="77777777" w:rsidTr="000F7800">
        <w:trPr>
          <w:tblHeader/>
        </w:trPr>
        <w:tc>
          <w:tcPr>
            <w:tcW w:w="643" w:type="pct"/>
            <w:shd w:val="clear" w:color="auto" w:fill="auto"/>
            <w:tcMar>
              <w:top w:w="57" w:type="dxa"/>
              <w:bottom w:w="57" w:type="dxa"/>
            </w:tcMar>
          </w:tcPr>
          <w:p w14:paraId="26AD5A6D" w14:textId="77777777" w:rsidR="001321AD" w:rsidRPr="00E61C32" w:rsidRDefault="001321AD" w:rsidP="000F7800">
            <w:pPr>
              <w:jc w:val="both"/>
              <w:rPr>
                <w:sz w:val="18"/>
                <w:szCs w:val="18"/>
                <w:lang w:eastAsia="en-US"/>
              </w:rPr>
            </w:pPr>
          </w:p>
        </w:tc>
        <w:tc>
          <w:tcPr>
            <w:tcW w:w="2025" w:type="pct"/>
            <w:shd w:val="clear" w:color="auto" w:fill="auto"/>
            <w:tcMar>
              <w:top w:w="57" w:type="dxa"/>
              <w:bottom w:w="57" w:type="dxa"/>
            </w:tcMar>
          </w:tcPr>
          <w:p w14:paraId="6372C6FC" w14:textId="77777777" w:rsidR="001321AD" w:rsidRPr="00E61C32" w:rsidRDefault="001321AD" w:rsidP="000F7800">
            <w:pPr>
              <w:jc w:val="both"/>
              <w:rPr>
                <w:b/>
                <w:sz w:val="18"/>
                <w:szCs w:val="18"/>
                <w:lang w:eastAsia="en-US"/>
              </w:rPr>
            </w:pPr>
            <w:r w:rsidRPr="00E61C32">
              <w:rPr>
                <w:b/>
                <w:sz w:val="18"/>
                <w:szCs w:val="18"/>
                <w:lang w:eastAsia="en-US"/>
              </w:rPr>
              <w:t>Parameters</w:t>
            </w:r>
          </w:p>
        </w:tc>
        <w:tc>
          <w:tcPr>
            <w:tcW w:w="603" w:type="pct"/>
            <w:shd w:val="clear" w:color="auto" w:fill="auto"/>
            <w:tcMar>
              <w:top w:w="57" w:type="dxa"/>
              <w:bottom w:w="57" w:type="dxa"/>
            </w:tcMar>
          </w:tcPr>
          <w:p w14:paraId="4548A503" w14:textId="77777777" w:rsidR="001321AD" w:rsidRPr="00E61C32" w:rsidRDefault="001321AD" w:rsidP="000F7800">
            <w:pPr>
              <w:jc w:val="both"/>
              <w:rPr>
                <w:b/>
                <w:sz w:val="18"/>
                <w:szCs w:val="18"/>
                <w:lang w:eastAsia="en-US"/>
              </w:rPr>
            </w:pPr>
            <w:r w:rsidRPr="00E61C32">
              <w:rPr>
                <w:b/>
                <w:sz w:val="18"/>
                <w:szCs w:val="18"/>
                <w:lang w:eastAsia="en-US"/>
              </w:rPr>
              <w:t>Value</w:t>
            </w:r>
          </w:p>
        </w:tc>
        <w:tc>
          <w:tcPr>
            <w:tcW w:w="1729" w:type="pct"/>
          </w:tcPr>
          <w:p w14:paraId="0EEF3A69" w14:textId="77777777" w:rsidR="001321AD" w:rsidRPr="00E61C32" w:rsidRDefault="001321AD" w:rsidP="000F7800">
            <w:pPr>
              <w:jc w:val="both"/>
              <w:rPr>
                <w:b/>
                <w:sz w:val="18"/>
                <w:szCs w:val="18"/>
                <w:lang w:eastAsia="en-US"/>
              </w:rPr>
            </w:pPr>
            <w:r w:rsidRPr="00E61C32">
              <w:rPr>
                <w:b/>
                <w:sz w:val="18"/>
                <w:szCs w:val="18"/>
                <w:lang w:eastAsia="en-US"/>
              </w:rPr>
              <w:t>Source</w:t>
            </w:r>
          </w:p>
        </w:tc>
      </w:tr>
      <w:tr w:rsidR="001321AD" w:rsidRPr="00E61C32" w14:paraId="3F582D3B" w14:textId="77777777" w:rsidTr="000F7800">
        <w:trPr>
          <w:trHeight w:val="357"/>
          <w:tblHeader/>
        </w:trPr>
        <w:tc>
          <w:tcPr>
            <w:tcW w:w="643" w:type="pct"/>
            <w:vMerge w:val="restart"/>
            <w:tcMar>
              <w:top w:w="57" w:type="dxa"/>
              <w:bottom w:w="57" w:type="dxa"/>
            </w:tcMar>
            <w:vAlign w:val="center"/>
          </w:tcPr>
          <w:p w14:paraId="4C0971E1" w14:textId="77777777" w:rsidR="001321AD" w:rsidRPr="00E61C32" w:rsidRDefault="001321AD" w:rsidP="000F7800">
            <w:pPr>
              <w:jc w:val="both"/>
              <w:rPr>
                <w:b/>
                <w:sz w:val="18"/>
                <w:szCs w:val="18"/>
                <w:lang w:eastAsia="en-US"/>
              </w:rPr>
            </w:pPr>
            <w:r w:rsidRPr="00E61C32">
              <w:rPr>
                <w:b/>
                <w:sz w:val="18"/>
                <w:szCs w:val="18"/>
                <w:lang w:eastAsia="en-US"/>
              </w:rPr>
              <w:t>Tier 1</w:t>
            </w:r>
          </w:p>
        </w:tc>
        <w:tc>
          <w:tcPr>
            <w:tcW w:w="2025" w:type="pct"/>
            <w:shd w:val="clear" w:color="auto" w:fill="auto"/>
            <w:tcMar>
              <w:top w:w="57" w:type="dxa"/>
              <w:bottom w:w="57" w:type="dxa"/>
            </w:tcMar>
            <w:vAlign w:val="center"/>
          </w:tcPr>
          <w:p w14:paraId="2162A7B9" w14:textId="77777777" w:rsidR="001321AD" w:rsidRPr="004319B5" w:rsidRDefault="001321AD" w:rsidP="000F7800">
            <w:pPr>
              <w:rPr>
                <w:sz w:val="18"/>
                <w:szCs w:val="18"/>
                <w:lang w:eastAsia="en-US"/>
              </w:rPr>
            </w:pPr>
            <w:r w:rsidRPr="004319B5">
              <w:rPr>
                <w:sz w:val="18"/>
                <w:szCs w:val="18"/>
                <w:lang w:eastAsia="en-US"/>
              </w:rPr>
              <w:t>Concentration of a.s</w:t>
            </w:r>
            <w:r>
              <w:rPr>
                <w:sz w:val="18"/>
                <w:szCs w:val="18"/>
                <w:lang w:eastAsia="en-US"/>
              </w:rPr>
              <w:t>.</w:t>
            </w:r>
            <w:r w:rsidRPr="004319B5">
              <w:rPr>
                <w:sz w:val="18"/>
                <w:szCs w:val="18"/>
                <w:lang w:eastAsia="en-US"/>
              </w:rPr>
              <w:t xml:space="preserve"> in the product </w:t>
            </w:r>
          </w:p>
        </w:tc>
        <w:tc>
          <w:tcPr>
            <w:tcW w:w="603" w:type="pct"/>
            <w:shd w:val="clear" w:color="auto" w:fill="auto"/>
            <w:tcMar>
              <w:top w:w="57" w:type="dxa"/>
              <w:bottom w:w="57" w:type="dxa"/>
            </w:tcMar>
            <w:vAlign w:val="center"/>
          </w:tcPr>
          <w:p w14:paraId="60C915A8" w14:textId="77777777" w:rsidR="001321AD" w:rsidRPr="004319B5" w:rsidRDefault="001321AD" w:rsidP="000F7800">
            <w:pPr>
              <w:rPr>
                <w:sz w:val="18"/>
                <w:szCs w:val="18"/>
                <w:lang w:eastAsia="en-US"/>
              </w:rPr>
            </w:pPr>
            <w:r w:rsidRPr="004319B5">
              <w:rPr>
                <w:sz w:val="18"/>
                <w:szCs w:val="18"/>
                <w:lang w:eastAsia="en-US"/>
              </w:rPr>
              <w:t>7.44%</w:t>
            </w:r>
          </w:p>
        </w:tc>
        <w:tc>
          <w:tcPr>
            <w:tcW w:w="1729" w:type="pct"/>
            <w:vAlign w:val="center"/>
          </w:tcPr>
          <w:p w14:paraId="1D50C9BE" w14:textId="77777777" w:rsidR="001321AD" w:rsidRPr="004319B5" w:rsidRDefault="001321AD" w:rsidP="000F7800">
            <w:pPr>
              <w:rPr>
                <w:sz w:val="18"/>
                <w:szCs w:val="18"/>
                <w:lang w:eastAsia="en-US"/>
              </w:rPr>
            </w:pPr>
            <w:r w:rsidRPr="004319B5">
              <w:rPr>
                <w:sz w:val="18"/>
                <w:szCs w:val="18"/>
                <w:lang w:eastAsia="en-US"/>
              </w:rPr>
              <w:t>Applicant’s data</w:t>
            </w:r>
          </w:p>
        </w:tc>
      </w:tr>
      <w:tr w:rsidR="001321AD" w:rsidRPr="00E61C32" w14:paraId="4C96E2D6" w14:textId="77777777" w:rsidTr="000F7800">
        <w:trPr>
          <w:tblHeader/>
        </w:trPr>
        <w:tc>
          <w:tcPr>
            <w:tcW w:w="643" w:type="pct"/>
            <w:vMerge/>
            <w:tcMar>
              <w:top w:w="57" w:type="dxa"/>
              <w:bottom w:w="57" w:type="dxa"/>
            </w:tcMar>
            <w:vAlign w:val="center"/>
          </w:tcPr>
          <w:p w14:paraId="34CBF48B"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0F71569C" w14:textId="77777777" w:rsidR="001321AD" w:rsidRPr="004319B5" w:rsidRDefault="001321AD" w:rsidP="000F7800">
            <w:pPr>
              <w:rPr>
                <w:sz w:val="18"/>
                <w:szCs w:val="18"/>
                <w:lang w:eastAsia="en-US"/>
              </w:rPr>
            </w:pPr>
            <w:r w:rsidRPr="004319B5">
              <w:rPr>
                <w:sz w:val="18"/>
                <w:szCs w:val="18"/>
                <w:lang w:eastAsia="en-US"/>
              </w:rPr>
              <w:t>Vapor pressure (Pa) of a.s</w:t>
            </w:r>
            <w:r>
              <w:rPr>
                <w:sz w:val="18"/>
                <w:szCs w:val="18"/>
                <w:lang w:eastAsia="en-US"/>
              </w:rPr>
              <w:t>.</w:t>
            </w:r>
          </w:p>
        </w:tc>
        <w:tc>
          <w:tcPr>
            <w:tcW w:w="603" w:type="pct"/>
            <w:shd w:val="clear" w:color="auto" w:fill="auto"/>
            <w:tcMar>
              <w:top w:w="57" w:type="dxa"/>
              <w:bottom w:w="57" w:type="dxa"/>
            </w:tcMar>
            <w:vAlign w:val="center"/>
          </w:tcPr>
          <w:p w14:paraId="0A14578C" w14:textId="77777777" w:rsidR="001321AD" w:rsidRPr="004319B5" w:rsidRDefault="001321AD" w:rsidP="000F7800">
            <w:pPr>
              <w:rPr>
                <w:sz w:val="18"/>
                <w:szCs w:val="18"/>
                <w:lang w:eastAsia="en-US"/>
              </w:rPr>
            </w:pPr>
            <w:r w:rsidRPr="004319B5">
              <w:rPr>
                <w:sz w:val="18"/>
                <w:szCs w:val="18"/>
                <w:lang w:eastAsia="en-US"/>
              </w:rPr>
              <w:t>214</w:t>
            </w:r>
          </w:p>
        </w:tc>
        <w:tc>
          <w:tcPr>
            <w:tcW w:w="1729" w:type="pct"/>
            <w:vAlign w:val="center"/>
          </w:tcPr>
          <w:p w14:paraId="496F442A" w14:textId="77777777" w:rsidR="001321AD" w:rsidRPr="004319B5" w:rsidRDefault="001321AD" w:rsidP="000F7800">
            <w:pPr>
              <w:rPr>
                <w:sz w:val="18"/>
                <w:szCs w:val="18"/>
                <w:lang w:eastAsia="en-US"/>
              </w:rPr>
            </w:pPr>
            <w:r w:rsidRPr="004319B5">
              <w:rPr>
                <w:sz w:val="18"/>
                <w:szCs w:val="18"/>
                <w:lang w:eastAsia="en-US"/>
              </w:rPr>
              <w:t>Substance data</w:t>
            </w:r>
          </w:p>
        </w:tc>
      </w:tr>
      <w:tr w:rsidR="001321AD" w:rsidRPr="00E61C32" w14:paraId="385D4710" w14:textId="77777777" w:rsidTr="000F7800">
        <w:trPr>
          <w:tblHeader/>
        </w:trPr>
        <w:tc>
          <w:tcPr>
            <w:tcW w:w="643" w:type="pct"/>
            <w:vMerge/>
            <w:tcMar>
              <w:top w:w="57" w:type="dxa"/>
              <w:bottom w:w="57" w:type="dxa"/>
            </w:tcMar>
            <w:vAlign w:val="center"/>
          </w:tcPr>
          <w:p w14:paraId="538914F1"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4CF53C4A" w14:textId="77777777" w:rsidR="001321AD" w:rsidRPr="00C20D06" w:rsidRDefault="001321AD" w:rsidP="000F7800">
            <w:pPr>
              <w:rPr>
                <w:sz w:val="18"/>
                <w:szCs w:val="18"/>
                <w:lang w:eastAsia="en-US"/>
              </w:rPr>
            </w:pPr>
            <w:r w:rsidRPr="00C20D06">
              <w:rPr>
                <w:sz w:val="18"/>
                <w:szCs w:val="18"/>
                <w:lang w:eastAsia="en-US"/>
              </w:rPr>
              <w:t>Molecular weight matrix (g/mol)</w:t>
            </w:r>
          </w:p>
        </w:tc>
        <w:tc>
          <w:tcPr>
            <w:tcW w:w="603" w:type="pct"/>
            <w:shd w:val="clear" w:color="auto" w:fill="auto"/>
            <w:tcMar>
              <w:top w:w="57" w:type="dxa"/>
              <w:bottom w:w="57" w:type="dxa"/>
            </w:tcMar>
            <w:vAlign w:val="center"/>
          </w:tcPr>
          <w:p w14:paraId="7716BB72" w14:textId="77777777" w:rsidR="001321AD" w:rsidRPr="00C20D06" w:rsidRDefault="001321AD" w:rsidP="000F7800">
            <w:pPr>
              <w:rPr>
                <w:sz w:val="18"/>
                <w:szCs w:val="18"/>
                <w:lang w:eastAsia="en-US"/>
              </w:rPr>
            </w:pPr>
            <w:r w:rsidRPr="00C20D06">
              <w:rPr>
                <w:sz w:val="18"/>
                <w:szCs w:val="18"/>
                <w:lang w:eastAsia="en-US"/>
              </w:rPr>
              <w:t>18</w:t>
            </w:r>
          </w:p>
        </w:tc>
        <w:tc>
          <w:tcPr>
            <w:tcW w:w="1729" w:type="pct"/>
            <w:vAlign w:val="center"/>
          </w:tcPr>
          <w:p w14:paraId="3E21F914" w14:textId="77777777" w:rsidR="001321AD" w:rsidRPr="00C20D06" w:rsidRDefault="001321AD" w:rsidP="000F7800">
            <w:pPr>
              <w:rPr>
                <w:sz w:val="18"/>
                <w:szCs w:val="18"/>
                <w:lang w:eastAsia="en-US"/>
              </w:rPr>
            </w:pPr>
            <w:r w:rsidRPr="00C20D06">
              <w:rPr>
                <w:sz w:val="18"/>
                <w:szCs w:val="18"/>
                <w:lang w:eastAsia="en-US"/>
              </w:rPr>
              <w:t>Applicant’s data</w:t>
            </w:r>
          </w:p>
        </w:tc>
      </w:tr>
      <w:tr w:rsidR="001321AD" w:rsidRPr="00E61C32" w14:paraId="5B2CF0AF" w14:textId="77777777" w:rsidTr="000F7800">
        <w:trPr>
          <w:tblHeader/>
        </w:trPr>
        <w:tc>
          <w:tcPr>
            <w:tcW w:w="643" w:type="pct"/>
            <w:vMerge/>
            <w:tcMar>
              <w:top w:w="57" w:type="dxa"/>
              <w:bottom w:w="57" w:type="dxa"/>
            </w:tcMar>
            <w:vAlign w:val="center"/>
          </w:tcPr>
          <w:p w14:paraId="6D7BFFA2"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490AED5A" w14:textId="77777777" w:rsidR="001321AD" w:rsidRPr="004319B5" w:rsidRDefault="001321AD" w:rsidP="000F7800">
            <w:pPr>
              <w:rPr>
                <w:sz w:val="18"/>
                <w:szCs w:val="18"/>
                <w:lang w:eastAsia="en-US"/>
              </w:rPr>
            </w:pPr>
            <w:r>
              <w:rPr>
                <w:sz w:val="18"/>
                <w:szCs w:val="18"/>
                <w:lang w:eastAsia="en-US"/>
              </w:rPr>
              <w:t>Exposure</w:t>
            </w:r>
            <w:r w:rsidRPr="004319B5">
              <w:rPr>
                <w:sz w:val="18"/>
                <w:szCs w:val="18"/>
                <w:lang w:eastAsia="en-US"/>
              </w:rPr>
              <w:t xml:space="preserve"> duration (</w:t>
            </w:r>
            <w:r>
              <w:rPr>
                <w:sz w:val="18"/>
                <w:szCs w:val="18"/>
                <w:lang w:eastAsia="en-US"/>
              </w:rPr>
              <w:t>min</w:t>
            </w:r>
            <w:r w:rsidRPr="004319B5">
              <w:rPr>
                <w:sz w:val="18"/>
                <w:szCs w:val="18"/>
                <w:lang w:eastAsia="en-US"/>
              </w:rPr>
              <w:t>)</w:t>
            </w:r>
          </w:p>
        </w:tc>
        <w:tc>
          <w:tcPr>
            <w:tcW w:w="603" w:type="pct"/>
            <w:shd w:val="clear" w:color="auto" w:fill="auto"/>
            <w:tcMar>
              <w:top w:w="57" w:type="dxa"/>
              <w:bottom w:w="57" w:type="dxa"/>
            </w:tcMar>
            <w:vAlign w:val="center"/>
          </w:tcPr>
          <w:p w14:paraId="43406724" w14:textId="77777777" w:rsidR="001321AD" w:rsidRPr="004319B5" w:rsidRDefault="001321AD" w:rsidP="000F7800">
            <w:pPr>
              <w:rPr>
                <w:sz w:val="18"/>
                <w:szCs w:val="18"/>
                <w:lang w:eastAsia="en-US"/>
              </w:rPr>
            </w:pPr>
            <w:r>
              <w:rPr>
                <w:sz w:val="18"/>
                <w:szCs w:val="18"/>
                <w:lang w:eastAsia="en-US"/>
              </w:rPr>
              <w:t>120</w:t>
            </w:r>
          </w:p>
        </w:tc>
        <w:tc>
          <w:tcPr>
            <w:tcW w:w="1729" w:type="pct"/>
          </w:tcPr>
          <w:p w14:paraId="18C1BAEE" w14:textId="77777777" w:rsidR="001321AD" w:rsidRPr="00E93C38" w:rsidRDefault="001321AD" w:rsidP="000F7800">
            <w:pPr>
              <w:rPr>
                <w:sz w:val="18"/>
                <w:szCs w:val="18"/>
              </w:rPr>
            </w:pPr>
            <w:r w:rsidRPr="00E93C38">
              <w:rPr>
                <w:sz w:val="18"/>
                <w:szCs w:val="18"/>
              </w:rPr>
              <w:t>Expert judgement</w:t>
            </w:r>
          </w:p>
        </w:tc>
      </w:tr>
      <w:tr w:rsidR="001321AD" w:rsidRPr="00E61C32" w14:paraId="1F48F342" w14:textId="77777777" w:rsidTr="000F7800">
        <w:trPr>
          <w:tblHeader/>
        </w:trPr>
        <w:tc>
          <w:tcPr>
            <w:tcW w:w="643" w:type="pct"/>
            <w:vMerge/>
            <w:tcMar>
              <w:top w:w="57" w:type="dxa"/>
              <w:bottom w:w="57" w:type="dxa"/>
            </w:tcMar>
            <w:vAlign w:val="center"/>
          </w:tcPr>
          <w:p w14:paraId="661A5A90"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1C114338" w14:textId="77777777" w:rsidR="001321AD" w:rsidRDefault="001321AD" w:rsidP="000F7800">
            <w:pPr>
              <w:rPr>
                <w:sz w:val="18"/>
                <w:szCs w:val="18"/>
                <w:lang w:eastAsia="en-US"/>
              </w:rPr>
            </w:pPr>
            <w:r>
              <w:rPr>
                <w:sz w:val="18"/>
                <w:szCs w:val="18"/>
                <w:lang w:eastAsia="en-US"/>
              </w:rPr>
              <w:t>Product amount (g)</w:t>
            </w:r>
          </w:p>
        </w:tc>
        <w:tc>
          <w:tcPr>
            <w:tcW w:w="603" w:type="pct"/>
            <w:shd w:val="clear" w:color="auto" w:fill="auto"/>
            <w:tcMar>
              <w:top w:w="57" w:type="dxa"/>
              <w:bottom w:w="57" w:type="dxa"/>
            </w:tcMar>
            <w:vAlign w:val="center"/>
          </w:tcPr>
          <w:p w14:paraId="5D4C8D50" w14:textId="77777777" w:rsidR="001321AD" w:rsidRDefault="001321AD" w:rsidP="000F7800">
            <w:pPr>
              <w:rPr>
                <w:sz w:val="18"/>
                <w:szCs w:val="18"/>
                <w:lang w:eastAsia="en-US"/>
              </w:rPr>
            </w:pPr>
            <w:r>
              <w:rPr>
                <w:sz w:val="18"/>
                <w:szCs w:val="18"/>
                <w:lang w:eastAsia="en-US"/>
              </w:rPr>
              <w:t>51.2</w:t>
            </w:r>
          </w:p>
        </w:tc>
        <w:tc>
          <w:tcPr>
            <w:tcW w:w="1729" w:type="pct"/>
          </w:tcPr>
          <w:p w14:paraId="5CD62B53" w14:textId="77777777" w:rsidR="001321AD" w:rsidRDefault="001321AD" w:rsidP="000F7800">
            <w:r w:rsidRPr="00E61C32">
              <w:rPr>
                <w:sz w:val="18"/>
                <w:szCs w:val="18"/>
                <w:lang w:eastAsia="en-US"/>
              </w:rPr>
              <w:t>Applicant’s data</w:t>
            </w:r>
          </w:p>
        </w:tc>
      </w:tr>
      <w:tr w:rsidR="001321AD" w:rsidRPr="00E61C32" w14:paraId="7853FE55" w14:textId="77777777" w:rsidTr="000F7800">
        <w:trPr>
          <w:tblHeader/>
        </w:trPr>
        <w:tc>
          <w:tcPr>
            <w:tcW w:w="643" w:type="pct"/>
            <w:vMerge/>
            <w:tcMar>
              <w:top w:w="57" w:type="dxa"/>
              <w:bottom w:w="57" w:type="dxa"/>
            </w:tcMar>
            <w:vAlign w:val="center"/>
          </w:tcPr>
          <w:p w14:paraId="4CA8F83A"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0947AD54" w14:textId="77777777" w:rsidR="001321AD" w:rsidRPr="004319B5" w:rsidRDefault="001321AD" w:rsidP="000F7800">
            <w:pPr>
              <w:rPr>
                <w:sz w:val="18"/>
                <w:szCs w:val="18"/>
                <w:lang w:eastAsia="en-US"/>
              </w:rPr>
            </w:pPr>
            <w:r w:rsidRPr="004319B5">
              <w:rPr>
                <w:sz w:val="18"/>
                <w:szCs w:val="18"/>
                <w:lang w:eastAsia="en-US"/>
              </w:rPr>
              <w:t>Room volume (m</w:t>
            </w:r>
            <w:r w:rsidRPr="004319B5">
              <w:rPr>
                <w:sz w:val="18"/>
                <w:szCs w:val="18"/>
                <w:vertAlign w:val="superscript"/>
                <w:lang w:eastAsia="en-US"/>
              </w:rPr>
              <w:t>3</w:t>
            </w:r>
            <w:r w:rsidRPr="004319B5">
              <w:rPr>
                <w:sz w:val="18"/>
                <w:szCs w:val="18"/>
                <w:lang w:eastAsia="en-US"/>
              </w:rPr>
              <w:t>)</w:t>
            </w:r>
          </w:p>
        </w:tc>
        <w:tc>
          <w:tcPr>
            <w:tcW w:w="603" w:type="pct"/>
            <w:shd w:val="clear" w:color="auto" w:fill="auto"/>
            <w:tcMar>
              <w:top w:w="57" w:type="dxa"/>
              <w:bottom w:w="57" w:type="dxa"/>
            </w:tcMar>
            <w:vAlign w:val="center"/>
          </w:tcPr>
          <w:p w14:paraId="1DD12458" w14:textId="666ECC4B" w:rsidR="001321AD" w:rsidRPr="004319B5" w:rsidRDefault="00C83AE4" w:rsidP="000F7800">
            <w:pPr>
              <w:rPr>
                <w:sz w:val="18"/>
                <w:szCs w:val="18"/>
                <w:lang w:eastAsia="en-US"/>
              </w:rPr>
            </w:pPr>
            <w:r>
              <w:rPr>
                <w:sz w:val="18"/>
                <w:szCs w:val="18"/>
                <w:lang w:eastAsia="en-US"/>
              </w:rPr>
              <w:t>25</w:t>
            </w:r>
          </w:p>
        </w:tc>
        <w:tc>
          <w:tcPr>
            <w:tcW w:w="1729" w:type="pct"/>
            <w:vAlign w:val="center"/>
          </w:tcPr>
          <w:p w14:paraId="7ADDC244" w14:textId="77777777" w:rsidR="001321AD" w:rsidRDefault="00C83AE4" w:rsidP="000F7800">
            <w:pPr>
              <w:rPr>
                <w:color w:val="000000"/>
                <w:sz w:val="18"/>
                <w:szCs w:val="18"/>
                <w:lang w:eastAsia="en-GB"/>
              </w:rPr>
            </w:pPr>
            <w:r>
              <w:rPr>
                <w:color w:val="000000"/>
                <w:sz w:val="18"/>
                <w:szCs w:val="18"/>
                <w:lang w:eastAsia="en-GB"/>
              </w:rPr>
              <w:t>CAR propan-2-ol</w:t>
            </w:r>
          </w:p>
          <w:p w14:paraId="63896CF9" w14:textId="362FCCF1" w:rsidR="00C83AE4" w:rsidRDefault="00C83AE4" w:rsidP="000F7800">
            <w:pPr>
              <w:rPr>
                <w:color w:val="000000"/>
                <w:sz w:val="18"/>
                <w:szCs w:val="18"/>
                <w:lang w:eastAsia="en-GB"/>
              </w:rPr>
            </w:pPr>
            <w:r>
              <w:rPr>
                <w:color w:val="000000"/>
                <w:sz w:val="18"/>
                <w:szCs w:val="18"/>
                <w:lang w:eastAsia="en-GB"/>
              </w:rPr>
              <w:t>UA CVAS</w:t>
            </w:r>
            <w:r w:rsidR="00E7765D">
              <w:rPr>
                <w:color w:val="000000"/>
                <w:sz w:val="18"/>
                <w:szCs w:val="18"/>
                <w:lang w:eastAsia="en-GB"/>
              </w:rPr>
              <w:t xml:space="preserve"> (propan-2-ol)</w:t>
            </w:r>
          </w:p>
          <w:p w14:paraId="7B6BF99D" w14:textId="1E3E9082" w:rsidR="00C83AE4" w:rsidRPr="004319B5" w:rsidRDefault="00C83AE4" w:rsidP="000F7800">
            <w:pPr>
              <w:rPr>
                <w:sz w:val="18"/>
                <w:szCs w:val="18"/>
                <w:lang w:eastAsia="en-US"/>
              </w:rPr>
            </w:pPr>
            <w:r>
              <w:rPr>
                <w:color w:val="000000"/>
                <w:sz w:val="18"/>
                <w:szCs w:val="18"/>
                <w:lang w:eastAsia="en-GB"/>
              </w:rPr>
              <w:t>UA Pal IPA</w:t>
            </w:r>
            <w:r w:rsidR="00E7765D">
              <w:rPr>
                <w:color w:val="000000"/>
                <w:sz w:val="18"/>
                <w:szCs w:val="18"/>
                <w:lang w:eastAsia="en-GB"/>
              </w:rPr>
              <w:t xml:space="preserve"> (propan-2-ol)</w:t>
            </w:r>
          </w:p>
        </w:tc>
      </w:tr>
      <w:tr w:rsidR="001321AD" w:rsidRPr="00E61C32" w14:paraId="53EBBE6E" w14:textId="77777777" w:rsidTr="000F7800">
        <w:trPr>
          <w:tblHeader/>
        </w:trPr>
        <w:tc>
          <w:tcPr>
            <w:tcW w:w="643" w:type="pct"/>
            <w:vMerge/>
            <w:tcMar>
              <w:top w:w="57" w:type="dxa"/>
              <w:bottom w:w="57" w:type="dxa"/>
            </w:tcMar>
            <w:vAlign w:val="center"/>
          </w:tcPr>
          <w:p w14:paraId="4950FE49"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433816A7" w14:textId="77777777" w:rsidR="001321AD" w:rsidRPr="004319B5" w:rsidRDefault="001321AD" w:rsidP="000F7800">
            <w:pPr>
              <w:rPr>
                <w:sz w:val="18"/>
                <w:szCs w:val="18"/>
                <w:lang w:eastAsia="en-US"/>
              </w:rPr>
            </w:pPr>
            <w:r>
              <w:rPr>
                <w:sz w:val="18"/>
                <w:szCs w:val="18"/>
                <w:lang w:eastAsia="en-US"/>
              </w:rPr>
              <w:t>Ventilation rate (/h)</w:t>
            </w:r>
            <w:r w:rsidRPr="007B53A8">
              <w:rPr>
                <w:sz w:val="18"/>
                <w:szCs w:val="18"/>
                <w:lang w:eastAsia="en-US"/>
              </w:rPr>
              <w:t xml:space="preserve"> </w:t>
            </w:r>
            <w:r>
              <w:rPr>
                <w:sz w:val="18"/>
                <w:szCs w:val="18"/>
                <w:lang w:eastAsia="en-US"/>
              </w:rPr>
              <w:t xml:space="preserve">– </w:t>
            </w:r>
            <w:r w:rsidRPr="00F41CA9">
              <w:rPr>
                <w:b/>
                <w:sz w:val="18"/>
                <w:szCs w:val="18"/>
                <w:lang w:eastAsia="en-US"/>
              </w:rPr>
              <w:t>PT</w:t>
            </w:r>
            <w:r>
              <w:rPr>
                <w:b/>
                <w:sz w:val="18"/>
                <w:szCs w:val="18"/>
                <w:lang w:eastAsia="en-US"/>
              </w:rPr>
              <w:t>4</w:t>
            </w:r>
            <w:r w:rsidRPr="00F41CA9">
              <w:rPr>
                <w:b/>
                <w:sz w:val="18"/>
                <w:szCs w:val="18"/>
                <w:lang w:eastAsia="en-US"/>
              </w:rPr>
              <w:t xml:space="preserve"> </w:t>
            </w:r>
            <w:r>
              <w:rPr>
                <w:b/>
                <w:sz w:val="18"/>
                <w:szCs w:val="18"/>
                <w:lang w:eastAsia="en-US"/>
              </w:rPr>
              <w:t>Small kitchens</w:t>
            </w:r>
          </w:p>
        </w:tc>
        <w:tc>
          <w:tcPr>
            <w:tcW w:w="603" w:type="pct"/>
            <w:shd w:val="clear" w:color="auto" w:fill="auto"/>
            <w:tcMar>
              <w:top w:w="57" w:type="dxa"/>
              <w:bottom w:w="57" w:type="dxa"/>
            </w:tcMar>
            <w:vAlign w:val="center"/>
          </w:tcPr>
          <w:p w14:paraId="59C9E03B" w14:textId="77777777" w:rsidR="001321AD" w:rsidRPr="004319B5" w:rsidRDefault="001321AD" w:rsidP="000F7800">
            <w:pPr>
              <w:rPr>
                <w:sz w:val="18"/>
                <w:szCs w:val="18"/>
                <w:lang w:eastAsia="en-US"/>
              </w:rPr>
            </w:pPr>
            <w:r>
              <w:rPr>
                <w:sz w:val="18"/>
                <w:szCs w:val="18"/>
                <w:lang w:eastAsia="en-US"/>
              </w:rPr>
              <w:t>5</w:t>
            </w:r>
          </w:p>
        </w:tc>
        <w:tc>
          <w:tcPr>
            <w:tcW w:w="1729" w:type="pct"/>
            <w:vAlign w:val="center"/>
          </w:tcPr>
          <w:p w14:paraId="30AC0FED" w14:textId="6E58EB0D" w:rsidR="001321AD" w:rsidRPr="004319B5" w:rsidRDefault="001321AD" w:rsidP="000F7800">
            <w:pPr>
              <w:rPr>
                <w:color w:val="000000"/>
                <w:sz w:val="18"/>
                <w:szCs w:val="18"/>
                <w:lang w:eastAsia="en-GB"/>
              </w:rPr>
            </w:pPr>
            <w:r w:rsidRPr="0000501F">
              <w:rPr>
                <w:sz w:val="18"/>
                <w:szCs w:val="18"/>
                <w:lang w:eastAsia="en-US"/>
              </w:rPr>
              <w:t>UA discussions on propan-2-ol</w:t>
            </w:r>
            <w:r>
              <w:rPr>
                <w:sz w:val="18"/>
                <w:szCs w:val="18"/>
                <w:lang w:eastAsia="en-US"/>
              </w:rPr>
              <w:t>:</w:t>
            </w:r>
            <w:r w:rsidRPr="00E61C32">
              <w:rPr>
                <w:sz w:val="18"/>
                <w:szCs w:val="18"/>
                <w:lang w:eastAsia="en-US"/>
              </w:rPr>
              <w:t xml:space="preserve"> 5/h f</w:t>
            </w:r>
            <w:r>
              <w:rPr>
                <w:sz w:val="18"/>
                <w:szCs w:val="18"/>
                <w:lang w:eastAsia="en-US"/>
              </w:rPr>
              <w:t>or</w:t>
            </w:r>
            <w:r w:rsidRPr="00E61C32">
              <w:rPr>
                <w:sz w:val="18"/>
                <w:szCs w:val="18"/>
                <w:lang w:eastAsia="en-US"/>
              </w:rPr>
              <w:t xml:space="preserve"> </w:t>
            </w:r>
            <w:r w:rsidRPr="0000501F">
              <w:rPr>
                <w:b/>
                <w:sz w:val="18"/>
                <w:szCs w:val="18"/>
                <w:lang w:eastAsia="en-US"/>
              </w:rPr>
              <w:t>PT4 ”kitchens and canteens”</w:t>
            </w:r>
          </w:p>
        </w:tc>
      </w:tr>
      <w:tr w:rsidR="001321AD" w:rsidRPr="00E61C32" w14:paraId="549223B0" w14:textId="77777777" w:rsidTr="000F7800">
        <w:trPr>
          <w:tblHeader/>
        </w:trPr>
        <w:tc>
          <w:tcPr>
            <w:tcW w:w="643" w:type="pct"/>
            <w:vMerge/>
            <w:tcMar>
              <w:top w:w="57" w:type="dxa"/>
              <w:bottom w:w="57" w:type="dxa"/>
            </w:tcMar>
            <w:vAlign w:val="center"/>
          </w:tcPr>
          <w:p w14:paraId="15F558CE"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005C9E52" w14:textId="77777777" w:rsidR="001321AD" w:rsidRPr="00CE0FA3" w:rsidRDefault="001321AD" w:rsidP="000F7800">
            <w:pPr>
              <w:rPr>
                <w:sz w:val="18"/>
                <w:szCs w:val="18"/>
                <w:lang w:eastAsia="en-US"/>
              </w:rPr>
            </w:pPr>
            <w:r w:rsidRPr="00CE0FA3">
              <w:rPr>
                <w:sz w:val="18"/>
                <w:szCs w:val="18"/>
                <w:lang w:eastAsia="en-US"/>
              </w:rPr>
              <w:t>Release area (m</w:t>
            </w:r>
            <w:r w:rsidRPr="00CE0FA3">
              <w:rPr>
                <w:sz w:val="18"/>
                <w:szCs w:val="18"/>
                <w:vertAlign w:val="superscript"/>
                <w:lang w:eastAsia="en-US"/>
              </w:rPr>
              <w:t>2</w:t>
            </w:r>
            <w:r w:rsidRPr="00CE0FA3">
              <w:rPr>
                <w:sz w:val="18"/>
                <w:szCs w:val="18"/>
                <w:lang w:eastAsia="en-US"/>
              </w:rPr>
              <w:t xml:space="preserve">) </w:t>
            </w:r>
            <w:r>
              <w:rPr>
                <w:sz w:val="18"/>
                <w:szCs w:val="18"/>
                <w:lang w:eastAsia="en-US"/>
              </w:rPr>
              <w:t xml:space="preserve"> - small surface</w:t>
            </w:r>
          </w:p>
        </w:tc>
        <w:tc>
          <w:tcPr>
            <w:tcW w:w="603" w:type="pct"/>
            <w:shd w:val="clear" w:color="auto" w:fill="auto"/>
            <w:tcMar>
              <w:top w:w="57" w:type="dxa"/>
              <w:bottom w:w="57" w:type="dxa"/>
            </w:tcMar>
            <w:vAlign w:val="center"/>
          </w:tcPr>
          <w:p w14:paraId="7C326E33" w14:textId="77777777" w:rsidR="001321AD" w:rsidRPr="00CE0FA3" w:rsidRDefault="001321AD" w:rsidP="000F7800">
            <w:pPr>
              <w:rPr>
                <w:sz w:val="18"/>
                <w:szCs w:val="18"/>
                <w:lang w:eastAsia="en-US"/>
              </w:rPr>
            </w:pPr>
            <w:r>
              <w:rPr>
                <w:sz w:val="18"/>
                <w:szCs w:val="18"/>
                <w:lang w:eastAsia="en-US"/>
              </w:rPr>
              <w:t>1</w:t>
            </w:r>
          </w:p>
        </w:tc>
        <w:tc>
          <w:tcPr>
            <w:tcW w:w="1729" w:type="pct"/>
            <w:vAlign w:val="center"/>
          </w:tcPr>
          <w:p w14:paraId="5A712B2D" w14:textId="77777777" w:rsidR="00E7126C" w:rsidRDefault="00E7126C" w:rsidP="00E7126C">
            <w:pPr>
              <w:rPr>
                <w:color w:val="000000"/>
                <w:sz w:val="18"/>
                <w:szCs w:val="18"/>
                <w:lang w:eastAsia="en-GB"/>
              </w:rPr>
            </w:pPr>
            <w:r>
              <w:rPr>
                <w:color w:val="000000"/>
                <w:sz w:val="18"/>
                <w:szCs w:val="18"/>
                <w:lang w:eastAsia="en-GB"/>
              </w:rPr>
              <w:t>CAR propan-2-ol</w:t>
            </w:r>
          </w:p>
          <w:p w14:paraId="42923B88" w14:textId="77777777" w:rsidR="00E7126C" w:rsidRDefault="00E7126C" w:rsidP="00E7126C">
            <w:pPr>
              <w:rPr>
                <w:color w:val="000000"/>
                <w:sz w:val="18"/>
                <w:szCs w:val="18"/>
                <w:lang w:eastAsia="en-GB"/>
              </w:rPr>
            </w:pPr>
            <w:r>
              <w:rPr>
                <w:color w:val="000000"/>
                <w:sz w:val="18"/>
                <w:szCs w:val="18"/>
                <w:lang w:eastAsia="en-GB"/>
              </w:rPr>
              <w:t>UA CVAS (propan-2-ol)</w:t>
            </w:r>
          </w:p>
          <w:p w14:paraId="35BAA67F" w14:textId="7F02B69B" w:rsidR="001321AD" w:rsidRPr="004319B5" w:rsidRDefault="00E7126C" w:rsidP="00E7126C">
            <w:pPr>
              <w:rPr>
                <w:color w:val="000000"/>
                <w:sz w:val="18"/>
                <w:szCs w:val="18"/>
                <w:lang w:eastAsia="en-GB"/>
              </w:rPr>
            </w:pPr>
            <w:r>
              <w:rPr>
                <w:color w:val="000000"/>
                <w:sz w:val="18"/>
                <w:szCs w:val="18"/>
                <w:lang w:eastAsia="en-GB"/>
              </w:rPr>
              <w:t>UA Pal IPA (propan-2-ol)</w:t>
            </w:r>
          </w:p>
        </w:tc>
      </w:tr>
      <w:tr w:rsidR="001321AD" w:rsidRPr="00E61C32" w14:paraId="38571ACB" w14:textId="77777777" w:rsidTr="000F7800">
        <w:trPr>
          <w:tblHeader/>
        </w:trPr>
        <w:tc>
          <w:tcPr>
            <w:tcW w:w="643" w:type="pct"/>
            <w:vMerge/>
            <w:tcMar>
              <w:top w:w="57" w:type="dxa"/>
              <w:bottom w:w="57" w:type="dxa"/>
            </w:tcMar>
            <w:vAlign w:val="center"/>
          </w:tcPr>
          <w:p w14:paraId="056FF0B5"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3271F418" w14:textId="77777777" w:rsidR="001321AD" w:rsidRPr="00CE0FA3" w:rsidRDefault="001321AD" w:rsidP="000F7800">
            <w:pPr>
              <w:rPr>
                <w:sz w:val="18"/>
                <w:szCs w:val="18"/>
                <w:lang w:eastAsia="en-US"/>
              </w:rPr>
            </w:pPr>
            <w:r w:rsidRPr="00CE0FA3">
              <w:rPr>
                <w:sz w:val="18"/>
                <w:szCs w:val="18"/>
                <w:lang w:eastAsia="en-US"/>
              </w:rPr>
              <w:t>Application duration (min)</w:t>
            </w:r>
          </w:p>
        </w:tc>
        <w:tc>
          <w:tcPr>
            <w:tcW w:w="603" w:type="pct"/>
            <w:shd w:val="clear" w:color="auto" w:fill="auto"/>
            <w:tcMar>
              <w:top w:w="57" w:type="dxa"/>
              <w:bottom w:w="57" w:type="dxa"/>
            </w:tcMar>
            <w:vAlign w:val="center"/>
          </w:tcPr>
          <w:p w14:paraId="58AE1A3A" w14:textId="043638D4" w:rsidR="001321AD" w:rsidRPr="00CE0FA3" w:rsidRDefault="001321AD" w:rsidP="000F7800">
            <w:pPr>
              <w:rPr>
                <w:sz w:val="18"/>
                <w:szCs w:val="18"/>
                <w:lang w:eastAsia="en-US"/>
              </w:rPr>
            </w:pPr>
            <w:r w:rsidRPr="00E271EF">
              <w:rPr>
                <w:sz w:val="18"/>
                <w:szCs w:val="18"/>
                <w:lang w:eastAsia="en-US"/>
              </w:rPr>
              <w:t>2</w:t>
            </w:r>
          </w:p>
        </w:tc>
        <w:tc>
          <w:tcPr>
            <w:tcW w:w="1729" w:type="pct"/>
            <w:vAlign w:val="center"/>
          </w:tcPr>
          <w:p w14:paraId="5223BE52" w14:textId="77777777" w:rsidR="00E7765D" w:rsidRDefault="00E7765D" w:rsidP="00E7765D">
            <w:pPr>
              <w:rPr>
                <w:color w:val="000000"/>
                <w:sz w:val="18"/>
                <w:szCs w:val="18"/>
                <w:lang w:eastAsia="en-GB"/>
              </w:rPr>
            </w:pPr>
            <w:r>
              <w:rPr>
                <w:color w:val="000000"/>
                <w:sz w:val="18"/>
                <w:szCs w:val="18"/>
                <w:lang w:eastAsia="en-GB"/>
              </w:rPr>
              <w:t>CAR propan-2-ol</w:t>
            </w:r>
          </w:p>
          <w:p w14:paraId="40492AFA" w14:textId="1F2E33DB" w:rsidR="00E7765D" w:rsidRDefault="00E7765D" w:rsidP="00E7765D">
            <w:pPr>
              <w:rPr>
                <w:color w:val="000000"/>
                <w:sz w:val="18"/>
                <w:szCs w:val="18"/>
                <w:lang w:eastAsia="en-GB"/>
              </w:rPr>
            </w:pPr>
            <w:r>
              <w:rPr>
                <w:color w:val="000000"/>
                <w:sz w:val="18"/>
                <w:szCs w:val="18"/>
                <w:lang w:eastAsia="en-GB"/>
              </w:rPr>
              <w:t>UA CVAS (propan-2-ol)</w:t>
            </w:r>
          </w:p>
          <w:p w14:paraId="2A311749" w14:textId="482CE451" w:rsidR="001321AD" w:rsidRPr="004319B5" w:rsidRDefault="00E7765D" w:rsidP="00E7765D">
            <w:pPr>
              <w:rPr>
                <w:color w:val="000000"/>
                <w:sz w:val="18"/>
                <w:szCs w:val="18"/>
                <w:lang w:eastAsia="en-GB"/>
              </w:rPr>
            </w:pPr>
            <w:r>
              <w:rPr>
                <w:color w:val="000000"/>
                <w:sz w:val="18"/>
                <w:szCs w:val="18"/>
                <w:lang w:eastAsia="en-GB"/>
              </w:rPr>
              <w:t>UA Pal IPA (propan-2-ol)</w:t>
            </w:r>
          </w:p>
        </w:tc>
      </w:tr>
      <w:tr w:rsidR="001321AD" w:rsidRPr="00E61C32" w14:paraId="67660D94" w14:textId="77777777" w:rsidTr="000F7800">
        <w:trPr>
          <w:tblHeader/>
        </w:trPr>
        <w:tc>
          <w:tcPr>
            <w:tcW w:w="643" w:type="pct"/>
            <w:vMerge/>
            <w:tcMar>
              <w:top w:w="57" w:type="dxa"/>
              <w:bottom w:w="57" w:type="dxa"/>
            </w:tcMar>
            <w:vAlign w:val="center"/>
          </w:tcPr>
          <w:p w14:paraId="00ABBE55"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57B17B86" w14:textId="77777777" w:rsidR="001321AD" w:rsidRPr="00CE0FA3" w:rsidRDefault="001321AD" w:rsidP="000F7800">
            <w:pPr>
              <w:rPr>
                <w:sz w:val="18"/>
                <w:szCs w:val="18"/>
                <w:lang w:eastAsia="en-US"/>
              </w:rPr>
            </w:pPr>
            <w:r w:rsidRPr="00CE0FA3">
              <w:rPr>
                <w:sz w:val="18"/>
                <w:szCs w:val="18"/>
                <w:lang w:eastAsia="en-US"/>
              </w:rPr>
              <w:t>Mass transfer rate (m/hr)</w:t>
            </w:r>
          </w:p>
        </w:tc>
        <w:tc>
          <w:tcPr>
            <w:tcW w:w="603" w:type="pct"/>
            <w:shd w:val="clear" w:color="auto" w:fill="auto"/>
            <w:tcMar>
              <w:top w:w="57" w:type="dxa"/>
              <w:bottom w:w="57" w:type="dxa"/>
            </w:tcMar>
            <w:vAlign w:val="center"/>
          </w:tcPr>
          <w:p w14:paraId="4EDCA9CF" w14:textId="77777777" w:rsidR="001321AD" w:rsidRPr="00CE0FA3" w:rsidRDefault="001321AD" w:rsidP="000F7800">
            <w:pPr>
              <w:rPr>
                <w:sz w:val="18"/>
                <w:szCs w:val="18"/>
                <w:lang w:eastAsia="en-US"/>
              </w:rPr>
            </w:pPr>
            <w:r w:rsidRPr="00CE0FA3">
              <w:rPr>
                <w:sz w:val="18"/>
                <w:szCs w:val="18"/>
                <w:lang w:eastAsia="en-US"/>
              </w:rPr>
              <w:t>10</w:t>
            </w:r>
          </w:p>
        </w:tc>
        <w:tc>
          <w:tcPr>
            <w:tcW w:w="1729" w:type="pct"/>
            <w:vAlign w:val="center"/>
          </w:tcPr>
          <w:p w14:paraId="026B3F3F" w14:textId="77777777" w:rsidR="001321AD" w:rsidRPr="00CE0FA3" w:rsidRDefault="001321AD" w:rsidP="000F7800">
            <w:pPr>
              <w:rPr>
                <w:sz w:val="18"/>
                <w:szCs w:val="18"/>
                <w:lang w:eastAsia="en-US"/>
              </w:rPr>
            </w:pPr>
            <w:r w:rsidRPr="00CE0FA3">
              <w:rPr>
                <w:sz w:val="18"/>
                <w:szCs w:val="18"/>
                <w:lang w:eastAsia="en-US"/>
              </w:rPr>
              <w:t>New default value in ConsExpo Web</w:t>
            </w:r>
          </w:p>
        </w:tc>
      </w:tr>
      <w:bookmarkEnd w:id="111"/>
    </w:tbl>
    <w:p w14:paraId="3C41E6E7" w14:textId="77777777" w:rsidR="00016D23" w:rsidRDefault="00016D23" w:rsidP="00D05D40">
      <w:pPr>
        <w:spacing w:after="240"/>
        <w:jc w:val="both"/>
        <w:rPr>
          <w:i/>
          <w:szCs w:val="22"/>
          <w:u w:val="single"/>
          <w:lang w:eastAsia="en-US"/>
        </w:rPr>
      </w:pPr>
    </w:p>
    <w:p w14:paraId="76C66495" w14:textId="77777777" w:rsidR="00D1446C" w:rsidRDefault="00D1446C" w:rsidP="001321AD">
      <w:pPr>
        <w:spacing w:after="240"/>
        <w:jc w:val="both"/>
        <w:rPr>
          <w:b/>
          <w:lang w:eastAsia="en-US"/>
        </w:rPr>
      </w:pPr>
    </w:p>
    <w:p w14:paraId="2B1B3193" w14:textId="321309EE" w:rsidR="00E7126C" w:rsidRPr="00E271EF" w:rsidRDefault="001321AD" w:rsidP="001321AD">
      <w:pPr>
        <w:spacing w:after="240"/>
        <w:jc w:val="both"/>
        <w:rPr>
          <w:b/>
          <w:lang w:eastAsia="en-US"/>
        </w:rPr>
      </w:pPr>
      <w:r w:rsidRPr="00E61C32">
        <w:rPr>
          <w:b/>
          <w:lang w:eastAsia="en-US"/>
        </w:rPr>
        <w:t>Calculations for Scenario [1d] - spraying + wiping</w:t>
      </w:r>
    </w:p>
    <w:p w14:paraId="316B9158" w14:textId="55628114" w:rsidR="001321AD" w:rsidRPr="00E61C32" w:rsidRDefault="001321AD" w:rsidP="001321AD">
      <w:pPr>
        <w:spacing w:after="240"/>
        <w:jc w:val="both"/>
        <w:rPr>
          <w:b/>
          <w:lang w:eastAsia="en-US"/>
        </w:rPr>
      </w:pPr>
      <w:r>
        <w:rPr>
          <w:b/>
          <w:u w:val="single"/>
          <w:lang w:eastAsia="en-US"/>
        </w:rPr>
        <w:t>PT4 Small kitchens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698"/>
        <w:gridCol w:w="4248"/>
      </w:tblGrid>
      <w:tr w:rsidR="001321AD" w:rsidRPr="00E61C32" w14:paraId="0D48BFAF" w14:textId="77777777" w:rsidTr="000F7800">
        <w:trPr>
          <w:cantSplit/>
          <w:tblHeader/>
        </w:trPr>
        <w:tc>
          <w:tcPr>
            <w:tcW w:w="612" w:type="pct"/>
            <w:shd w:val="clear" w:color="auto" w:fill="auto"/>
          </w:tcPr>
          <w:p w14:paraId="06B3AAAD" w14:textId="77777777" w:rsidR="001321AD" w:rsidRPr="00E61C32" w:rsidRDefault="001321AD" w:rsidP="000F7800">
            <w:pPr>
              <w:jc w:val="both"/>
              <w:rPr>
                <w:b/>
                <w:sz w:val="18"/>
                <w:szCs w:val="18"/>
                <w:lang w:eastAsia="en-US"/>
              </w:rPr>
            </w:pPr>
            <w:r w:rsidRPr="00E61C32">
              <w:rPr>
                <w:b/>
                <w:sz w:val="18"/>
                <w:szCs w:val="18"/>
                <w:lang w:eastAsia="en-US"/>
              </w:rPr>
              <w:lastRenderedPageBreak/>
              <w:t>Exposure scenario</w:t>
            </w:r>
          </w:p>
        </w:tc>
        <w:tc>
          <w:tcPr>
            <w:tcW w:w="1156" w:type="pct"/>
          </w:tcPr>
          <w:p w14:paraId="35A75553" w14:textId="77777777" w:rsidR="001321AD" w:rsidRPr="00E61C32" w:rsidRDefault="001321AD" w:rsidP="000F7800">
            <w:pPr>
              <w:jc w:val="both"/>
              <w:rPr>
                <w:b/>
                <w:sz w:val="18"/>
                <w:szCs w:val="18"/>
                <w:lang w:eastAsia="en-US"/>
              </w:rPr>
            </w:pPr>
            <w:r w:rsidRPr="00E61C32">
              <w:rPr>
                <w:b/>
                <w:sz w:val="18"/>
                <w:szCs w:val="18"/>
                <w:lang w:eastAsia="en-US"/>
              </w:rPr>
              <w:t>Tier/PPE</w:t>
            </w:r>
          </w:p>
        </w:tc>
        <w:tc>
          <w:tcPr>
            <w:tcW w:w="923" w:type="pct"/>
          </w:tcPr>
          <w:p w14:paraId="6F812242" w14:textId="77777777" w:rsidR="001321AD" w:rsidRPr="00E61C32" w:rsidRDefault="001321AD" w:rsidP="000F7800">
            <w:pPr>
              <w:jc w:val="both"/>
              <w:rPr>
                <w:b/>
                <w:sz w:val="18"/>
                <w:szCs w:val="18"/>
                <w:lang w:eastAsia="en-US"/>
              </w:rPr>
            </w:pPr>
            <w:r w:rsidRPr="00E61C32">
              <w:rPr>
                <w:b/>
                <w:sz w:val="18"/>
                <w:szCs w:val="18"/>
                <w:lang w:eastAsia="en-US"/>
              </w:rPr>
              <w:t>Estimated inhalation exposure</w:t>
            </w:r>
          </w:p>
          <w:p w14:paraId="480C430D" w14:textId="77777777" w:rsidR="001321AD" w:rsidRPr="00E61C32" w:rsidRDefault="001321AD" w:rsidP="000F7800">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c>
          <w:tcPr>
            <w:tcW w:w="2309" w:type="pct"/>
            <w:shd w:val="clear" w:color="auto" w:fill="auto"/>
            <w:tcMar>
              <w:top w:w="57" w:type="dxa"/>
              <w:bottom w:w="57" w:type="dxa"/>
            </w:tcMar>
          </w:tcPr>
          <w:p w14:paraId="197513FB" w14:textId="77777777" w:rsidR="001321AD" w:rsidRPr="00E61C32" w:rsidRDefault="001321AD" w:rsidP="000F7800">
            <w:pPr>
              <w:jc w:val="both"/>
              <w:rPr>
                <w:b/>
                <w:sz w:val="18"/>
                <w:szCs w:val="18"/>
                <w:lang w:eastAsia="en-US"/>
              </w:rPr>
            </w:pPr>
            <w:r w:rsidRPr="00E61C32">
              <w:rPr>
                <w:b/>
                <w:sz w:val="18"/>
                <w:szCs w:val="18"/>
                <w:lang w:eastAsia="en-US"/>
              </w:rPr>
              <w:t>Estimated total exposure</w:t>
            </w:r>
          </w:p>
          <w:p w14:paraId="3B8C37E2" w14:textId="77777777" w:rsidR="001321AD" w:rsidRPr="00E61C32" w:rsidRDefault="001321AD" w:rsidP="000F7800">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C74C91" w:rsidRPr="00E61C32" w14:paraId="4A080F2D" w14:textId="77777777" w:rsidTr="000F7800">
        <w:trPr>
          <w:cantSplit/>
          <w:tblHeader/>
        </w:trPr>
        <w:tc>
          <w:tcPr>
            <w:tcW w:w="612" w:type="pct"/>
            <w:vMerge w:val="restart"/>
            <w:shd w:val="clear" w:color="auto" w:fill="auto"/>
          </w:tcPr>
          <w:p w14:paraId="3AEE433D" w14:textId="77777777" w:rsidR="00C74C91" w:rsidRPr="00E61C32" w:rsidRDefault="00C74C91" w:rsidP="00C74C91">
            <w:pPr>
              <w:rPr>
                <w:b/>
                <w:sz w:val="18"/>
                <w:szCs w:val="18"/>
                <w:lang w:eastAsia="en-US"/>
              </w:rPr>
            </w:pPr>
            <w:r w:rsidRPr="00E61C32">
              <w:rPr>
                <w:b/>
                <w:sz w:val="18"/>
                <w:szCs w:val="18"/>
                <w:lang w:eastAsia="en-US"/>
              </w:rPr>
              <w:t>Scenario [1d]</w:t>
            </w:r>
          </w:p>
          <w:p w14:paraId="61964A82" w14:textId="77777777" w:rsidR="00C74C91" w:rsidRPr="00E61C32" w:rsidRDefault="00C74C91" w:rsidP="00C74C91">
            <w:pPr>
              <w:rPr>
                <w:sz w:val="18"/>
                <w:szCs w:val="18"/>
                <w:lang w:eastAsia="en-US"/>
              </w:rPr>
            </w:pPr>
          </w:p>
          <w:p w14:paraId="5DB544C7" w14:textId="77777777" w:rsidR="00C74C91" w:rsidRPr="00E61C32" w:rsidRDefault="00C74C91" w:rsidP="00C74C91">
            <w:pPr>
              <w:rPr>
                <w:sz w:val="18"/>
                <w:szCs w:val="18"/>
                <w:lang w:eastAsia="en-US"/>
              </w:rPr>
            </w:pPr>
          </w:p>
        </w:tc>
        <w:tc>
          <w:tcPr>
            <w:tcW w:w="1156" w:type="pct"/>
          </w:tcPr>
          <w:p w14:paraId="0E1C612F" w14:textId="77777777" w:rsidR="00C74C91" w:rsidRPr="00E61C32" w:rsidRDefault="00C74C91" w:rsidP="00C74C91">
            <w:pPr>
              <w:rPr>
                <w:sz w:val="18"/>
                <w:szCs w:val="18"/>
                <w:lang w:eastAsia="en-US"/>
              </w:rPr>
            </w:pPr>
            <w:r w:rsidRPr="00E61C32">
              <w:rPr>
                <w:sz w:val="18"/>
                <w:szCs w:val="18"/>
                <w:lang w:eastAsia="en-US"/>
              </w:rPr>
              <w:t>Tier 1/no RPE</w:t>
            </w:r>
          </w:p>
        </w:tc>
        <w:tc>
          <w:tcPr>
            <w:tcW w:w="923" w:type="pct"/>
          </w:tcPr>
          <w:p w14:paraId="71C90836" w14:textId="5CD47F60" w:rsidR="00C74C91" w:rsidRPr="00E61C32" w:rsidRDefault="00C74C91" w:rsidP="00C74C91">
            <w:pPr>
              <w:jc w:val="both"/>
              <w:rPr>
                <w:sz w:val="18"/>
                <w:szCs w:val="18"/>
                <w:lang w:eastAsia="en-US"/>
              </w:rPr>
            </w:pPr>
            <w:r>
              <w:rPr>
                <w:sz w:val="18"/>
                <w:szCs w:val="18"/>
                <w:lang w:eastAsia="en-US"/>
              </w:rPr>
              <w:t>6.19</w:t>
            </w:r>
          </w:p>
        </w:tc>
        <w:tc>
          <w:tcPr>
            <w:tcW w:w="2309" w:type="pct"/>
            <w:shd w:val="clear" w:color="auto" w:fill="auto"/>
            <w:tcMar>
              <w:top w:w="57" w:type="dxa"/>
              <w:bottom w:w="57" w:type="dxa"/>
            </w:tcMar>
          </w:tcPr>
          <w:p w14:paraId="484CEC0A" w14:textId="39200EF8" w:rsidR="00C74C91" w:rsidRPr="00E61C32" w:rsidRDefault="00C74C91" w:rsidP="00C74C91">
            <w:pPr>
              <w:jc w:val="both"/>
              <w:rPr>
                <w:sz w:val="18"/>
                <w:szCs w:val="18"/>
                <w:lang w:eastAsia="en-US"/>
              </w:rPr>
            </w:pPr>
            <w:r>
              <w:rPr>
                <w:sz w:val="18"/>
                <w:szCs w:val="18"/>
                <w:lang w:eastAsia="en-US"/>
              </w:rPr>
              <w:t>6.19</w:t>
            </w:r>
          </w:p>
        </w:tc>
      </w:tr>
      <w:tr w:rsidR="00C74C91" w:rsidRPr="00E61C32" w14:paraId="664CBDE2" w14:textId="77777777" w:rsidTr="000F7800">
        <w:trPr>
          <w:cantSplit/>
          <w:tblHeader/>
        </w:trPr>
        <w:tc>
          <w:tcPr>
            <w:tcW w:w="612" w:type="pct"/>
            <w:vMerge/>
            <w:shd w:val="clear" w:color="auto" w:fill="auto"/>
          </w:tcPr>
          <w:p w14:paraId="323B1F7E" w14:textId="77777777" w:rsidR="00C74C91" w:rsidRPr="00E61C32" w:rsidRDefault="00C74C91" w:rsidP="00C74C91">
            <w:pPr>
              <w:rPr>
                <w:sz w:val="18"/>
                <w:szCs w:val="18"/>
                <w:lang w:eastAsia="en-US"/>
              </w:rPr>
            </w:pPr>
          </w:p>
        </w:tc>
        <w:tc>
          <w:tcPr>
            <w:tcW w:w="1156" w:type="pct"/>
          </w:tcPr>
          <w:p w14:paraId="2133FF10" w14:textId="77777777" w:rsidR="00C74C91" w:rsidRPr="00E61C32" w:rsidRDefault="00C74C91" w:rsidP="00C74C91">
            <w:pPr>
              <w:rPr>
                <w:sz w:val="18"/>
                <w:szCs w:val="18"/>
                <w:lang w:eastAsia="en-US"/>
              </w:rPr>
            </w:pPr>
            <w:r w:rsidRPr="00E61C32">
              <w:rPr>
                <w:sz w:val="18"/>
                <w:szCs w:val="18"/>
                <w:lang w:eastAsia="en-US"/>
              </w:rPr>
              <w:t>Tier 2a/ RPE (APF 4)</w:t>
            </w:r>
          </w:p>
        </w:tc>
        <w:tc>
          <w:tcPr>
            <w:tcW w:w="923" w:type="pct"/>
          </w:tcPr>
          <w:p w14:paraId="62CCDDEE" w14:textId="37B64AE7" w:rsidR="00C74C91" w:rsidRPr="00E61C32" w:rsidRDefault="00C74C91" w:rsidP="00C74C91">
            <w:pPr>
              <w:jc w:val="both"/>
              <w:rPr>
                <w:sz w:val="18"/>
                <w:szCs w:val="18"/>
                <w:lang w:eastAsia="en-US"/>
              </w:rPr>
            </w:pPr>
            <w:r>
              <w:rPr>
                <w:sz w:val="18"/>
                <w:szCs w:val="18"/>
                <w:lang w:eastAsia="en-US"/>
              </w:rPr>
              <w:t>1.5475</w:t>
            </w:r>
          </w:p>
        </w:tc>
        <w:tc>
          <w:tcPr>
            <w:tcW w:w="2309" w:type="pct"/>
            <w:shd w:val="clear" w:color="auto" w:fill="auto"/>
            <w:tcMar>
              <w:top w:w="57" w:type="dxa"/>
              <w:bottom w:w="57" w:type="dxa"/>
            </w:tcMar>
          </w:tcPr>
          <w:p w14:paraId="686ADA7C" w14:textId="5C85D791" w:rsidR="00C74C91" w:rsidRPr="00E61C32" w:rsidRDefault="00C74C91" w:rsidP="00C74C91">
            <w:pPr>
              <w:jc w:val="both"/>
              <w:rPr>
                <w:sz w:val="18"/>
                <w:szCs w:val="18"/>
                <w:lang w:eastAsia="en-US"/>
              </w:rPr>
            </w:pPr>
            <w:r>
              <w:rPr>
                <w:sz w:val="18"/>
                <w:szCs w:val="18"/>
                <w:lang w:eastAsia="en-US"/>
              </w:rPr>
              <w:t>1.5475</w:t>
            </w:r>
          </w:p>
        </w:tc>
      </w:tr>
      <w:tr w:rsidR="00C74C91" w:rsidRPr="00E61C32" w14:paraId="4854C019" w14:textId="77777777" w:rsidTr="000F7800">
        <w:trPr>
          <w:cantSplit/>
          <w:tblHeader/>
        </w:trPr>
        <w:tc>
          <w:tcPr>
            <w:tcW w:w="612" w:type="pct"/>
            <w:vMerge/>
            <w:shd w:val="clear" w:color="auto" w:fill="auto"/>
          </w:tcPr>
          <w:p w14:paraId="291D6417" w14:textId="77777777" w:rsidR="00C74C91" w:rsidRPr="00E61C32" w:rsidRDefault="00C74C91" w:rsidP="00C74C91">
            <w:pPr>
              <w:rPr>
                <w:sz w:val="18"/>
                <w:szCs w:val="18"/>
                <w:lang w:eastAsia="en-US"/>
              </w:rPr>
            </w:pPr>
          </w:p>
        </w:tc>
        <w:tc>
          <w:tcPr>
            <w:tcW w:w="1156" w:type="pct"/>
          </w:tcPr>
          <w:p w14:paraId="679589CA" w14:textId="77777777" w:rsidR="00C74C91" w:rsidRPr="00E61C32" w:rsidRDefault="00C74C91" w:rsidP="00C74C91">
            <w:pPr>
              <w:rPr>
                <w:sz w:val="18"/>
                <w:szCs w:val="18"/>
                <w:lang w:eastAsia="en-US"/>
              </w:rPr>
            </w:pPr>
            <w:r w:rsidRPr="00E61C32">
              <w:rPr>
                <w:sz w:val="18"/>
                <w:szCs w:val="18"/>
                <w:lang w:eastAsia="en-US"/>
              </w:rPr>
              <w:t>Tier 2b/ RPE (APF 10)</w:t>
            </w:r>
          </w:p>
        </w:tc>
        <w:tc>
          <w:tcPr>
            <w:tcW w:w="923" w:type="pct"/>
          </w:tcPr>
          <w:p w14:paraId="6ED3F680" w14:textId="29A1B6EA" w:rsidR="00C74C91" w:rsidRPr="00E61C32" w:rsidRDefault="00C74C91" w:rsidP="00C74C91">
            <w:pPr>
              <w:jc w:val="both"/>
              <w:rPr>
                <w:sz w:val="18"/>
                <w:szCs w:val="18"/>
                <w:lang w:eastAsia="en-US"/>
              </w:rPr>
            </w:pPr>
            <w:r>
              <w:rPr>
                <w:sz w:val="18"/>
                <w:szCs w:val="18"/>
                <w:lang w:eastAsia="en-US"/>
              </w:rPr>
              <w:t>0.619</w:t>
            </w:r>
          </w:p>
        </w:tc>
        <w:tc>
          <w:tcPr>
            <w:tcW w:w="2309" w:type="pct"/>
            <w:shd w:val="clear" w:color="auto" w:fill="auto"/>
            <w:tcMar>
              <w:top w:w="57" w:type="dxa"/>
              <w:bottom w:w="57" w:type="dxa"/>
            </w:tcMar>
          </w:tcPr>
          <w:p w14:paraId="54A490D3" w14:textId="7A16C2FB" w:rsidR="00C74C91" w:rsidRPr="00E61C32" w:rsidRDefault="00C74C91" w:rsidP="00C74C91">
            <w:pPr>
              <w:jc w:val="both"/>
              <w:rPr>
                <w:sz w:val="18"/>
                <w:szCs w:val="18"/>
                <w:lang w:eastAsia="en-US"/>
              </w:rPr>
            </w:pPr>
            <w:r>
              <w:rPr>
                <w:sz w:val="18"/>
                <w:szCs w:val="18"/>
                <w:lang w:eastAsia="en-US"/>
              </w:rPr>
              <w:t>0.619</w:t>
            </w:r>
          </w:p>
        </w:tc>
      </w:tr>
      <w:tr w:rsidR="00C74C91" w:rsidRPr="00E61C32" w14:paraId="1C433E06" w14:textId="77777777" w:rsidTr="000F7800">
        <w:trPr>
          <w:cantSplit/>
          <w:tblHeader/>
        </w:trPr>
        <w:tc>
          <w:tcPr>
            <w:tcW w:w="612" w:type="pct"/>
            <w:vMerge/>
            <w:shd w:val="clear" w:color="auto" w:fill="auto"/>
          </w:tcPr>
          <w:p w14:paraId="765A69ED" w14:textId="77777777" w:rsidR="00C74C91" w:rsidRPr="00E61C32" w:rsidRDefault="00C74C91" w:rsidP="00C74C91">
            <w:pPr>
              <w:rPr>
                <w:sz w:val="18"/>
                <w:szCs w:val="18"/>
                <w:lang w:eastAsia="en-US"/>
              </w:rPr>
            </w:pPr>
          </w:p>
        </w:tc>
        <w:tc>
          <w:tcPr>
            <w:tcW w:w="1156" w:type="pct"/>
          </w:tcPr>
          <w:p w14:paraId="059EAA0E" w14:textId="77777777" w:rsidR="00C74C91" w:rsidRPr="00E61C32" w:rsidRDefault="00C74C91" w:rsidP="00C74C91">
            <w:pPr>
              <w:rPr>
                <w:sz w:val="18"/>
                <w:szCs w:val="18"/>
                <w:lang w:eastAsia="en-US"/>
              </w:rPr>
            </w:pPr>
            <w:r w:rsidRPr="00E61C32">
              <w:rPr>
                <w:sz w:val="18"/>
                <w:szCs w:val="18"/>
                <w:lang w:eastAsia="en-US"/>
              </w:rPr>
              <w:t>Tier 2c/ RPE (APF 40)</w:t>
            </w:r>
          </w:p>
        </w:tc>
        <w:tc>
          <w:tcPr>
            <w:tcW w:w="923" w:type="pct"/>
          </w:tcPr>
          <w:p w14:paraId="32EE7F6D" w14:textId="6391137F" w:rsidR="00C74C91" w:rsidRPr="00E61C32" w:rsidRDefault="00C74C91" w:rsidP="00C74C91">
            <w:pPr>
              <w:jc w:val="both"/>
              <w:rPr>
                <w:sz w:val="18"/>
                <w:szCs w:val="18"/>
                <w:lang w:eastAsia="en-US"/>
              </w:rPr>
            </w:pPr>
            <w:r>
              <w:rPr>
                <w:sz w:val="18"/>
                <w:szCs w:val="18"/>
                <w:lang w:eastAsia="en-US"/>
              </w:rPr>
              <w:t>0.15475</w:t>
            </w:r>
          </w:p>
        </w:tc>
        <w:tc>
          <w:tcPr>
            <w:tcW w:w="2309" w:type="pct"/>
            <w:shd w:val="clear" w:color="auto" w:fill="auto"/>
            <w:tcMar>
              <w:top w:w="57" w:type="dxa"/>
              <w:bottom w:w="57" w:type="dxa"/>
            </w:tcMar>
          </w:tcPr>
          <w:p w14:paraId="029B561D" w14:textId="636FAA8B" w:rsidR="00C74C91" w:rsidRPr="00E61C32" w:rsidRDefault="00C74C91" w:rsidP="00C74C91">
            <w:pPr>
              <w:jc w:val="both"/>
              <w:rPr>
                <w:sz w:val="18"/>
                <w:szCs w:val="18"/>
                <w:lang w:eastAsia="en-US"/>
              </w:rPr>
            </w:pPr>
            <w:r>
              <w:rPr>
                <w:sz w:val="18"/>
                <w:szCs w:val="18"/>
                <w:lang w:eastAsia="en-US"/>
              </w:rPr>
              <w:t>0.15475</w:t>
            </w:r>
          </w:p>
        </w:tc>
      </w:tr>
    </w:tbl>
    <w:p w14:paraId="7F21485C" w14:textId="0E6447DF" w:rsidR="001321AD" w:rsidRDefault="001321AD" w:rsidP="00D05D40">
      <w:pPr>
        <w:spacing w:after="240"/>
        <w:jc w:val="both"/>
        <w:rPr>
          <w:i/>
          <w:szCs w:val="22"/>
          <w:u w:val="single"/>
          <w:lang w:eastAsia="en-US"/>
        </w:rPr>
      </w:pPr>
    </w:p>
    <w:p w14:paraId="3EB33C64" w14:textId="77777777" w:rsidR="001321AD" w:rsidRDefault="001321AD" w:rsidP="00D05D40">
      <w:pPr>
        <w:spacing w:after="240"/>
        <w:jc w:val="both"/>
        <w:rPr>
          <w:i/>
          <w:szCs w:val="22"/>
          <w:u w:val="single"/>
          <w:lang w:eastAsia="en-US"/>
        </w:rPr>
      </w:pP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1"/>
        <w:gridCol w:w="3754"/>
        <w:gridCol w:w="840"/>
        <w:gridCol w:w="3483"/>
      </w:tblGrid>
      <w:tr w:rsidR="001321AD" w:rsidRPr="00E61C32" w14:paraId="3F86B553" w14:textId="77777777" w:rsidTr="000F7800">
        <w:trPr>
          <w:tblHeader/>
        </w:trPr>
        <w:tc>
          <w:tcPr>
            <w:tcW w:w="5000" w:type="pct"/>
            <w:gridSpan w:val="4"/>
            <w:shd w:val="clear" w:color="auto" w:fill="FFFFCC"/>
            <w:tcMar>
              <w:top w:w="57" w:type="dxa"/>
              <w:bottom w:w="57" w:type="dxa"/>
            </w:tcMar>
          </w:tcPr>
          <w:p w14:paraId="0D0CCFA5" w14:textId="77777777" w:rsidR="001321AD" w:rsidRPr="00E61C32" w:rsidRDefault="001321AD" w:rsidP="000F7800">
            <w:pPr>
              <w:jc w:val="both"/>
              <w:rPr>
                <w:b/>
                <w:lang w:eastAsia="en-US"/>
              </w:rPr>
            </w:pPr>
            <w:r w:rsidRPr="00E61C32">
              <w:rPr>
                <w:b/>
                <w:lang w:eastAsia="en-US"/>
              </w:rPr>
              <w:lastRenderedPageBreak/>
              <w:t xml:space="preserve">Description of Scenario [1d] – spraying + </w:t>
            </w:r>
            <w:r w:rsidRPr="004209D4">
              <w:rPr>
                <w:b/>
                <w:lang w:eastAsia="en-US"/>
              </w:rPr>
              <w:t>wiping</w:t>
            </w:r>
            <w:r>
              <w:rPr>
                <w:b/>
                <w:lang w:eastAsia="en-US"/>
              </w:rPr>
              <w:t xml:space="preserve"> – PT4 Canteens</w:t>
            </w:r>
          </w:p>
        </w:tc>
      </w:tr>
      <w:tr w:rsidR="001321AD" w:rsidRPr="00E61C32" w14:paraId="3B72EBEF" w14:textId="77777777" w:rsidTr="000F7800">
        <w:trPr>
          <w:tblHeader/>
        </w:trPr>
        <w:tc>
          <w:tcPr>
            <w:tcW w:w="5000" w:type="pct"/>
            <w:gridSpan w:val="4"/>
            <w:shd w:val="clear" w:color="auto" w:fill="auto"/>
            <w:tcMar>
              <w:top w:w="57" w:type="dxa"/>
              <w:bottom w:w="57" w:type="dxa"/>
            </w:tcMar>
          </w:tcPr>
          <w:p w14:paraId="1089E762" w14:textId="0A9C8586" w:rsidR="001321AD" w:rsidRDefault="001321AD" w:rsidP="000F7800">
            <w:pPr>
              <w:jc w:val="both"/>
              <w:rPr>
                <w:sz w:val="18"/>
                <w:szCs w:val="18"/>
                <w:lang w:eastAsia="en-GB"/>
              </w:rPr>
            </w:pPr>
            <w:r w:rsidRPr="003A53CE">
              <w:rPr>
                <w:sz w:val="18"/>
                <w:szCs w:val="18"/>
                <w:lang w:eastAsia="en-GB"/>
              </w:rPr>
              <w:t>Due to the high volatility of the active substance, the inhalation exposure during spraying and wiping has been assessed using ConsExpo Web</w:t>
            </w:r>
            <w:r>
              <w:rPr>
                <w:sz w:val="18"/>
                <w:szCs w:val="18"/>
                <w:lang w:eastAsia="en-GB"/>
              </w:rPr>
              <w:t xml:space="preserve"> evaporation model</w:t>
            </w:r>
            <w:r w:rsidR="00C44B33">
              <w:rPr>
                <w:sz w:val="18"/>
                <w:szCs w:val="18"/>
                <w:lang w:eastAsia="en-GB"/>
              </w:rPr>
              <w:t>.</w:t>
            </w:r>
            <w:r>
              <w:rPr>
                <w:sz w:val="18"/>
                <w:szCs w:val="18"/>
                <w:lang w:eastAsia="en-GB"/>
              </w:rPr>
              <w:t xml:space="preserve"> </w:t>
            </w:r>
          </w:p>
          <w:p w14:paraId="2BF30B01" w14:textId="77777777" w:rsidR="001321AD" w:rsidRDefault="001321AD" w:rsidP="000F7800">
            <w:pPr>
              <w:jc w:val="both"/>
              <w:rPr>
                <w:sz w:val="18"/>
                <w:szCs w:val="18"/>
                <w:lang w:eastAsia="en-GB"/>
              </w:rPr>
            </w:pPr>
          </w:p>
          <w:p w14:paraId="25F9F6F6" w14:textId="5ECED3C2" w:rsidR="001321AD" w:rsidRDefault="00C44B33" w:rsidP="000F7800">
            <w:pPr>
              <w:jc w:val="both"/>
              <w:rPr>
                <w:sz w:val="18"/>
                <w:szCs w:val="18"/>
                <w:lang w:eastAsia="en-GB"/>
              </w:rPr>
            </w:pPr>
            <w:r>
              <w:rPr>
                <w:sz w:val="18"/>
                <w:szCs w:val="18"/>
                <w:lang w:eastAsia="en-GB"/>
              </w:rPr>
              <w:t>P</w:t>
            </w:r>
            <w:r w:rsidR="001321AD">
              <w:rPr>
                <w:sz w:val="18"/>
                <w:szCs w:val="18"/>
                <w:lang w:eastAsia="en-GB"/>
              </w:rPr>
              <w:t>arameters from PT2 Hospitals (</w:t>
            </w:r>
            <w:r w:rsidR="001321AD" w:rsidRPr="00DE37A6">
              <w:rPr>
                <w:b/>
                <w:sz w:val="18"/>
                <w:szCs w:val="18"/>
                <w:lang w:eastAsia="en-GB"/>
              </w:rPr>
              <w:t>80</w:t>
            </w:r>
            <w:r w:rsidR="001321AD" w:rsidRPr="00081D1C">
              <w:rPr>
                <w:b/>
                <w:sz w:val="18"/>
                <w:szCs w:val="18"/>
                <w:lang w:eastAsia="en-GB"/>
              </w:rPr>
              <w:t xml:space="preserve"> m</w:t>
            </w:r>
            <w:r w:rsidR="001321AD" w:rsidRPr="00081D1C">
              <w:rPr>
                <w:b/>
                <w:sz w:val="18"/>
                <w:szCs w:val="18"/>
                <w:vertAlign w:val="superscript"/>
                <w:lang w:eastAsia="en-GB"/>
              </w:rPr>
              <w:t>3</w:t>
            </w:r>
            <w:r w:rsidR="001321AD">
              <w:rPr>
                <w:sz w:val="18"/>
                <w:szCs w:val="18"/>
                <w:vertAlign w:val="superscript"/>
                <w:lang w:eastAsia="en-GB"/>
              </w:rPr>
              <w:t xml:space="preserve"> </w:t>
            </w:r>
            <w:r w:rsidR="001321AD">
              <w:rPr>
                <w:sz w:val="18"/>
                <w:szCs w:val="18"/>
                <w:lang w:eastAsia="en-GB"/>
              </w:rPr>
              <w:t>room volume) have been combined with harmonised parameters from the UA discussion</w:t>
            </w:r>
            <w:r w:rsidR="00AC2124">
              <w:rPr>
                <w:sz w:val="18"/>
                <w:szCs w:val="18"/>
                <w:lang w:eastAsia="en-GB"/>
              </w:rPr>
              <w:t>s</w:t>
            </w:r>
            <w:r w:rsidR="006260FF">
              <w:rPr>
                <w:sz w:val="18"/>
                <w:szCs w:val="18"/>
                <w:lang w:eastAsia="en-GB"/>
              </w:rPr>
              <w:t xml:space="preserve"> on propan</w:t>
            </w:r>
            <w:r w:rsidR="005E33A9">
              <w:rPr>
                <w:sz w:val="18"/>
                <w:szCs w:val="18"/>
                <w:lang w:eastAsia="en-GB"/>
              </w:rPr>
              <w:t xml:space="preserve">-2-ol, </w:t>
            </w:r>
            <w:r w:rsidR="00AC2124">
              <w:rPr>
                <w:sz w:val="18"/>
                <w:szCs w:val="18"/>
                <w:lang w:eastAsia="en-GB"/>
              </w:rPr>
              <w:t>the CAR</w:t>
            </w:r>
            <w:r w:rsidR="005E33A9">
              <w:rPr>
                <w:sz w:val="18"/>
                <w:szCs w:val="18"/>
                <w:lang w:eastAsia="en-GB"/>
              </w:rPr>
              <w:t xml:space="preserve"> of </w:t>
            </w:r>
            <w:r w:rsidR="00AC2124">
              <w:rPr>
                <w:sz w:val="18"/>
                <w:szCs w:val="18"/>
                <w:lang w:eastAsia="en-GB"/>
              </w:rPr>
              <w:t xml:space="preserve">propan-2-ol and UA on propan-2-ol products </w:t>
            </w:r>
            <w:r w:rsidR="001321AD">
              <w:rPr>
                <w:sz w:val="18"/>
                <w:szCs w:val="18"/>
                <w:lang w:eastAsia="en-GB"/>
              </w:rPr>
              <w:t>(</w:t>
            </w:r>
            <w:r w:rsidR="001321AD" w:rsidRPr="005052BF">
              <w:rPr>
                <w:b/>
                <w:sz w:val="18"/>
                <w:szCs w:val="18"/>
                <w:lang w:eastAsia="en-GB"/>
              </w:rPr>
              <w:t>5</w:t>
            </w:r>
            <w:r w:rsidR="001321AD" w:rsidRPr="00081D1C">
              <w:rPr>
                <w:b/>
                <w:sz w:val="18"/>
                <w:szCs w:val="18"/>
                <w:lang w:eastAsia="en-GB"/>
              </w:rPr>
              <w:t>/hr</w:t>
            </w:r>
            <w:r w:rsidR="001321AD">
              <w:rPr>
                <w:sz w:val="18"/>
                <w:szCs w:val="18"/>
                <w:lang w:eastAsia="en-GB"/>
              </w:rPr>
              <w:t xml:space="preserve"> ventilation rate, </w:t>
            </w:r>
            <w:r w:rsidR="001321AD" w:rsidRPr="00E62042">
              <w:rPr>
                <w:b/>
                <w:sz w:val="18"/>
                <w:szCs w:val="18"/>
                <w:lang w:eastAsia="en-GB"/>
              </w:rPr>
              <w:t>5 m</w:t>
            </w:r>
            <w:r w:rsidR="001321AD" w:rsidRPr="00E62042">
              <w:rPr>
                <w:b/>
                <w:sz w:val="18"/>
                <w:szCs w:val="18"/>
                <w:vertAlign w:val="superscript"/>
                <w:lang w:eastAsia="en-GB"/>
              </w:rPr>
              <w:t>2</w:t>
            </w:r>
            <w:r w:rsidR="001321AD">
              <w:rPr>
                <w:sz w:val="18"/>
                <w:szCs w:val="18"/>
                <w:lang w:eastAsia="en-GB"/>
              </w:rPr>
              <w:t xml:space="preserve"> release area for</w:t>
            </w:r>
            <w:r w:rsidR="001321AD">
              <w:t xml:space="preserve"> </w:t>
            </w:r>
            <w:proofErr w:type="gramStart"/>
            <w:r w:rsidR="001321AD" w:rsidRPr="007E1FEC">
              <w:rPr>
                <w:sz w:val="18"/>
                <w:szCs w:val="18"/>
                <w:lang w:eastAsia="en-GB"/>
              </w:rPr>
              <w:t>PT4 ”</w:t>
            </w:r>
            <w:proofErr w:type="gramEnd"/>
            <w:r w:rsidR="001321AD" w:rsidRPr="007E1FEC">
              <w:rPr>
                <w:sz w:val="18"/>
                <w:szCs w:val="18"/>
                <w:lang w:eastAsia="en-GB"/>
              </w:rPr>
              <w:t>kitchens and canteens”</w:t>
            </w:r>
            <w:r w:rsidR="001321AD">
              <w:rPr>
                <w:sz w:val="18"/>
                <w:szCs w:val="18"/>
                <w:lang w:eastAsia="en-GB"/>
              </w:rPr>
              <w:t>) considering in addition a longer exposure duration (</w:t>
            </w:r>
            <w:r w:rsidR="001321AD" w:rsidRPr="00081D1C">
              <w:rPr>
                <w:b/>
                <w:sz w:val="18"/>
                <w:szCs w:val="18"/>
                <w:lang w:eastAsia="en-GB"/>
              </w:rPr>
              <w:t>120 min</w:t>
            </w:r>
            <w:r w:rsidR="001321AD">
              <w:rPr>
                <w:sz w:val="18"/>
                <w:szCs w:val="18"/>
                <w:lang w:eastAsia="en-GB"/>
              </w:rPr>
              <w:t xml:space="preserve"> assumed)</w:t>
            </w:r>
            <w:r w:rsidR="001321AD" w:rsidRPr="003A53CE">
              <w:rPr>
                <w:sz w:val="18"/>
                <w:szCs w:val="18"/>
                <w:lang w:eastAsia="en-GB"/>
              </w:rPr>
              <w:t>.</w:t>
            </w:r>
          </w:p>
          <w:p w14:paraId="01840DCB" w14:textId="77777777" w:rsidR="001321AD" w:rsidRPr="003A53CE" w:rsidRDefault="001321AD" w:rsidP="000F7800">
            <w:pPr>
              <w:jc w:val="both"/>
              <w:rPr>
                <w:sz w:val="18"/>
                <w:szCs w:val="18"/>
                <w:lang w:eastAsia="en-GB"/>
              </w:rPr>
            </w:pPr>
          </w:p>
          <w:p w14:paraId="4211D0BB" w14:textId="77777777" w:rsidR="001321AD" w:rsidRPr="003A53CE" w:rsidRDefault="001321AD" w:rsidP="000F7800">
            <w:pPr>
              <w:jc w:val="both"/>
              <w:rPr>
                <w:sz w:val="18"/>
                <w:szCs w:val="18"/>
                <w:lang w:eastAsia="en-GB"/>
              </w:rPr>
            </w:pPr>
            <w:r w:rsidRPr="003A53CE">
              <w:rPr>
                <w:sz w:val="18"/>
                <w:szCs w:val="18"/>
                <w:lang w:eastAsia="en-GB"/>
              </w:rPr>
              <w:t>The application rate claimed by the applicant for application with a trigger spray is maximum 50 mL/m</w:t>
            </w:r>
            <w:r w:rsidRPr="003A53CE">
              <w:rPr>
                <w:sz w:val="18"/>
                <w:szCs w:val="18"/>
                <w:vertAlign w:val="superscript"/>
                <w:lang w:eastAsia="en-GB"/>
              </w:rPr>
              <w:t>2</w:t>
            </w:r>
            <w:r w:rsidRPr="003A53CE">
              <w:rPr>
                <w:sz w:val="18"/>
                <w:szCs w:val="18"/>
                <w:lang w:eastAsia="en-GB"/>
              </w:rPr>
              <w:t xml:space="preserve">. </w:t>
            </w:r>
          </w:p>
          <w:p w14:paraId="40816150" w14:textId="77777777" w:rsidR="001321AD" w:rsidRPr="003A53CE" w:rsidRDefault="001321AD" w:rsidP="000F7800">
            <w:pPr>
              <w:jc w:val="both"/>
              <w:rPr>
                <w:sz w:val="18"/>
                <w:szCs w:val="18"/>
                <w:lang w:eastAsia="en-GB"/>
              </w:rPr>
            </w:pPr>
          </w:p>
          <w:p w14:paraId="3E7F1507" w14:textId="77777777" w:rsidR="001321AD" w:rsidRPr="003A53CE" w:rsidRDefault="001321AD" w:rsidP="000F7800">
            <w:pPr>
              <w:jc w:val="both"/>
              <w:rPr>
                <w:sz w:val="18"/>
                <w:szCs w:val="18"/>
                <w:lang w:eastAsia="en-GB"/>
              </w:rPr>
            </w:pPr>
            <w:r w:rsidRPr="003A53CE">
              <w:rPr>
                <w:sz w:val="18"/>
                <w:szCs w:val="18"/>
                <w:lang w:eastAsia="en-GB"/>
              </w:rPr>
              <w:t>Considering the following parameters:</w:t>
            </w:r>
          </w:p>
          <w:p w14:paraId="2C5674A7" w14:textId="77777777" w:rsidR="001321AD" w:rsidRPr="003A53CE" w:rsidRDefault="001321AD" w:rsidP="001321AD">
            <w:pPr>
              <w:pStyle w:val="Paragraphedeliste"/>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product density of 1.024; </w:t>
            </w:r>
          </w:p>
          <w:p w14:paraId="0BC5EC9C" w14:textId="77777777" w:rsidR="001321AD" w:rsidRPr="003A53CE" w:rsidRDefault="001321AD" w:rsidP="001321AD">
            <w:pPr>
              <w:pStyle w:val="Paragraphedeliste"/>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treated surface of </w:t>
            </w:r>
            <w:r>
              <w:rPr>
                <w:sz w:val="18"/>
                <w:szCs w:val="18"/>
                <w:lang w:eastAsia="en-GB"/>
              </w:rPr>
              <w:t>5</w:t>
            </w:r>
            <w:r w:rsidRPr="003A53CE">
              <w:rPr>
                <w:sz w:val="18"/>
                <w:szCs w:val="18"/>
                <w:lang w:eastAsia="en-GB"/>
              </w:rPr>
              <w:t xml:space="preserve"> m</w:t>
            </w:r>
            <w:r w:rsidRPr="003A53CE">
              <w:rPr>
                <w:sz w:val="18"/>
                <w:szCs w:val="18"/>
                <w:vertAlign w:val="superscript"/>
                <w:lang w:eastAsia="en-GB"/>
              </w:rPr>
              <w:t>2</w:t>
            </w:r>
            <w:r w:rsidRPr="003A53CE">
              <w:rPr>
                <w:sz w:val="18"/>
                <w:szCs w:val="18"/>
                <w:lang w:eastAsia="en-GB"/>
              </w:rPr>
              <w:t>;</w:t>
            </w:r>
          </w:p>
          <w:p w14:paraId="4312CA27" w14:textId="77777777" w:rsidR="001321AD" w:rsidRPr="003A53CE" w:rsidRDefault="001321AD" w:rsidP="000F7800">
            <w:pPr>
              <w:jc w:val="both"/>
              <w:rPr>
                <w:sz w:val="18"/>
                <w:szCs w:val="18"/>
                <w:lang w:eastAsia="en-US"/>
              </w:rPr>
            </w:pPr>
            <w:r w:rsidRPr="003A53CE">
              <w:rPr>
                <w:sz w:val="18"/>
                <w:szCs w:val="18"/>
                <w:lang w:eastAsia="en-GB"/>
              </w:rPr>
              <w:t xml:space="preserve">the amount of product deposited on the treated surface is maximum of </w:t>
            </w:r>
            <w:r>
              <w:rPr>
                <w:b/>
                <w:sz w:val="18"/>
                <w:szCs w:val="18"/>
                <w:lang w:eastAsia="en-GB"/>
              </w:rPr>
              <w:t>256</w:t>
            </w:r>
            <w:r w:rsidRPr="003A53CE">
              <w:rPr>
                <w:b/>
                <w:sz w:val="18"/>
                <w:szCs w:val="18"/>
                <w:lang w:eastAsia="en-GB"/>
              </w:rPr>
              <w:t xml:space="preserve"> g</w:t>
            </w:r>
            <w:r w:rsidRPr="003A53CE">
              <w:rPr>
                <w:sz w:val="18"/>
                <w:szCs w:val="18"/>
                <w:lang w:eastAsia="en-GB"/>
              </w:rPr>
              <w:t xml:space="preserve"> for </w:t>
            </w:r>
            <w:r w:rsidRPr="00F41CA9">
              <w:rPr>
                <w:b/>
                <w:sz w:val="18"/>
                <w:szCs w:val="18"/>
                <w:lang w:eastAsia="en-US"/>
              </w:rPr>
              <w:t xml:space="preserve">PT2 </w:t>
            </w:r>
            <w:r>
              <w:rPr>
                <w:b/>
                <w:sz w:val="18"/>
                <w:szCs w:val="18"/>
                <w:lang w:eastAsia="en-US"/>
              </w:rPr>
              <w:t>Canteens</w:t>
            </w:r>
            <w:r w:rsidRPr="003A53CE">
              <w:rPr>
                <w:sz w:val="18"/>
                <w:szCs w:val="18"/>
                <w:lang w:eastAsia="en-US"/>
              </w:rPr>
              <w:t xml:space="preserve"> (</w:t>
            </w:r>
            <w:r w:rsidRPr="003A53CE">
              <w:rPr>
                <w:sz w:val="18"/>
                <w:szCs w:val="18"/>
                <w:lang w:eastAsia="en-GB"/>
              </w:rPr>
              <w:t>50 mL/m</w:t>
            </w:r>
            <w:r w:rsidRPr="003A53CE">
              <w:rPr>
                <w:sz w:val="18"/>
                <w:szCs w:val="18"/>
                <w:vertAlign w:val="superscript"/>
                <w:lang w:eastAsia="en-GB"/>
              </w:rPr>
              <w:t>2</w:t>
            </w:r>
            <w:r w:rsidRPr="003A53CE">
              <w:rPr>
                <w:sz w:val="18"/>
                <w:szCs w:val="18"/>
                <w:lang w:eastAsia="en-GB"/>
              </w:rPr>
              <w:t xml:space="preserve"> x </w:t>
            </w:r>
            <w:r>
              <w:rPr>
                <w:sz w:val="18"/>
                <w:szCs w:val="18"/>
                <w:lang w:eastAsia="en-GB"/>
              </w:rPr>
              <w:t>5</w:t>
            </w:r>
            <w:r w:rsidRPr="003A53CE">
              <w:rPr>
                <w:sz w:val="18"/>
                <w:szCs w:val="18"/>
                <w:lang w:eastAsia="en-GB"/>
              </w:rPr>
              <w:t xml:space="preserve"> m</w:t>
            </w:r>
            <w:r w:rsidRPr="003A53CE">
              <w:rPr>
                <w:sz w:val="18"/>
                <w:szCs w:val="18"/>
                <w:vertAlign w:val="superscript"/>
                <w:lang w:eastAsia="en-GB"/>
              </w:rPr>
              <w:t>2</w:t>
            </w:r>
            <w:r w:rsidRPr="003A53CE">
              <w:rPr>
                <w:sz w:val="18"/>
                <w:szCs w:val="18"/>
                <w:lang w:eastAsia="en-GB"/>
              </w:rPr>
              <w:t xml:space="preserve"> x 1.024 = </w:t>
            </w:r>
            <w:r>
              <w:rPr>
                <w:sz w:val="18"/>
                <w:szCs w:val="18"/>
                <w:lang w:eastAsia="en-GB"/>
              </w:rPr>
              <w:t>256</w:t>
            </w:r>
            <w:r w:rsidRPr="003A53CE">
              <w:rPr>
                <w:sz w:val="18"/>
                <w:szCs w:val="18"/>
                <w:lang w:eastAsia="en-GB"/>
              </w:rPr>
              <w:t xml:space="preserve"> g)</w:t>
            </w:r>
          </w:p>
          <w:p w14:paraId="42E21DD3" w14:textId="77777777" w:rsidR="001321AD" w:rsidRPr="003A53CE" w:rsidRDefault="001321AD" w:rsidP="000F7800">
            <w:pPr>
              <w:jc w:val="both"/>
              <w:rPr>
                <w:sz w:val="18"/>
                <w:szCs w:val="18"/>
                <w:lang w:eastAsia="en-US"/>
              </w:rPr>
            </w:pPr>
          </w:p>
          <w:p w14:paraId="6DC40181" w14:textId="77777777" w:rsidR="00AC2124" w:rsidRDefault="001321AD" w:rsidP="000F7800">
            <w:pPr>
              <w:jc w:val="both"/>
              <w:rPr>
                <w:sz w:val="18"/>
                <w:szCs w:val="18"/>
                <w:lang w:eastAsia="en-GB"/>
              </w:rPr>
            </w:pPr>
            <w:r w:rsidRPr="003A53CE">
              <w:rPr>
                <w:sz w:val="18"/>
                <w:szCs w:val="18"/>
                <w:lang w:eastAsia="en-GB"/>
              </w:rPr>
              <w:t xml:space="preserve">An exposure duration of </w:t>
            </w:r>
            <w:r w:rsidRPr="00081D1C">
              <w:rPr>
                <w:b/>
                <w:sz w:val="18"/>
                <w:szCs w:val="18"/>
                <w:lang w:eastAsia="en-GB"/>
              </w:rPr>
              <w:t>1</w:t>
            </w:r>
            <w:r w:rsidRPr="003A53CE">
              <w:rPr>
                <w:b/>
                <w:sz w:val="18"/>
                <w:szCs w:val="18"/>
                <w:lang w:eastAsia="en-GB"/>
              </w:rPr>
              <w:t>20 min</w:t>
            </w:r>
            <w:r w:rsidRPr="003A53CE">
              <w:rPr>
                <w:sz w:val="18"/>
                <w:szCs w:val="18"/>
                <w:lang w:eastAsia="en-GB"/>
              </w:rPr>
              <w:t xml:space="preserve"> </w:t>
            </w:r>
            <w:proofErr w:type="gramStart"/>
            <w:r w:rsidRPr="003A53CE">
              <w:rPr>
                <w:sz w:val="18"/>
                <w:szCs w:val="18"/>
                <w:lang w:eastAsia="en-GB"/>
              </w:rPr>
              <w:t>is considered</w:t>
            </w:r>
            <w:proofErr w:type="gramEnd"/>
            <w:r w:rsidRPr="003A53CE">
              <w:rPr>
                <w:sz w:val="18"/>
                <w:szCs w:val="18"/>
                <w:lang w:eastAsia="en-GB"/>
              </w:rPr>
              <w:t xml:space="preserve"> in order to take into account the time duration of the spraying and the wiping </w:t>
            </w:r>
            <w:r>
              <w:rPr>
                <w:sz w:val="18"/>
                <w:szCs w:val="18"/>
                <w:lang w:eastAsia="en-GB"/>
              </w:rPr>
              <w:t xml:space="preserve">of </w:t>
            </w:r>
            <w:r w:rsidRPr="0009357B">
              <w:rPr>
                <w:b/>
                <w:sz w:val="18"/>
                <w:szCs w:val="18"/>
                <w:lang w:eastAsia="en-GB"/>
              </w:rPr>
              <w:t>2 min</w:t>
            </w:r>
            <w:r>
              <w:rPr>
                <w:sz w:val="18"/>
                <w:szCs w:val="18"/>
                <w:lang w:eastAsia="en-GB"/>
              </w:rPr>
              <w:t xml:space="preserve"> </w:t>
            </w:r>
            <w:r w:rsidRPr="003A53CE">
              <w:rPr>
                <w:sz w:val="18"/>
                <w:szCs w:val="18"/>
                <w:lang w:eastAsia="en-GB"/>
              </w:rPr>
              <w:t>and the time spent in the room performing other duties.</w:t>
            </w:r>
            <w:r>
              <w:rPr>
                <w:sz w:val="18"/>
                <w:szCs w:val="18"/>
                <w:lang w:eastAsia="en-GB"/>
              </w:rPr>
              <w:t xml:space="preserve"> </w:t>
            </w:r>
          </w:p>
          <w:p w14:paraId="3242DBE3" w14:textId="3E4475FF" w:rsidR="00AC2124" w:rsidRDefault="0045109E" w:rsidP="000F7800">
            <w:pPr>
              <w:jc w:val="both"/>
              <w:rPr>
                <w:sz w:val="18"/>
                <w:szCs w:val="18"/>
                <w:lang w:eastAsia="en-GB"/>
              </w:rPr>
            </w:pPr>
            <w:r>
              <w:rPr>
                <w:sz w:val="18"/>
                <w:szCs w:val="18"/>
                <w:lang w:eastAsia="en-GB"/>
              </w:rPr>
              <w:t xml:space="preserve"> </w:t>
            </w:r>
          </w:p>
          <w:p w14:paraId="779EF174" w14:textId="5461428C" w:rsidR="001321AD" w:rsidRDefault="001321AD" w:rsidP="000F7800">
            <w:pPr>
              <w:jc w:val="both"/>
              <w:rPr>
                <w:sz w:val="18"/>
                <w:szCs w:val="18"/>
                <w:lang w:eastAsia="en-GB"/>
              </w:rPr>
            </w:pPr>
            <w:r>
              <w:rPr>
                <w:sz w:val="18"/>
                <w:szCs w:val="18"/>
                <w:lang w:eastAsia="en-GB"/>
              </w:rPr>
              <w:t xml:space="preserve">The spraying and wiping time (application duration) </w:t>
            </w:r>
            <w:proofErr w:type="gramStart"/>
            <w:r>
              <w:rPr>
                <w:sz w:val="18"/>
                <w:szCs w:val="18"/>
                <w:lang w:eastAsia="en-GB"/>
              </w:rPr>
              <w:t>has been increased</w:t>
            </w:r>
            <w:proofErr w:type="gramEnd"/>
            <w:r>
              <w:rPr>
                <w:sz w:val="18"/>
                <w:szCs w:val="18"/>
                <w:lang w:eastAsia="en-GB"/>
              </w:rPr>
              <w:t xml:space="preserve"> to 2 minutes, considering a higher surface of 5 m². However, such application </w:t>
            </w:r>
            <w:proofErr w:type="gramStart"/>
            <w:r>
              <w:rPr>
                <w:sz w:val="18"/>
                <w:szCs w:val="18"/>
                <w:lang w:eastAsia="en-GB"/>
              </w:rPr>
              <w:t>duration still</w:t>
            </w:r>
            <w:proofErr w:type="gramEnd"/>
            <w:r>
              <w:rPr>
                <w:sz w:val="18"/>
                <w:szCs w:val="18"/>
                <w:lang w:eastAsia="en-GB"/>
              </w:rPr>
              <w:t xml:space="preserve"> remains worst case as a 1 minute application duration also allows to treat a small surface of 5 m².</w:t>
            </w:r>
          </w:p>
          <w:p w14:paraId="27A1EC1F" w14:textId="77777777" w:rsidR="001321AD" w:rsidRDefault="001321AD" w:rsidP="000F7800">
            <w:pPr>
              <w:jc w:val="both"/>
              <w:rPr>
                <w:sz w:val="18"/>
                <w:szCs w:val="18"/>
                <w:lang w:eastAsia="en-GB"/>
              </w:rPr>
            </w:pPr>
          </w:p>
          <w:p w14:paraId="4681A7AB" w14:textId="6028BF72" w:rsidR="001321AD" w:rsidRDefault="001321AD" w:rsidP="000F7800">
            <w:pPr>
              <w:jc w:val="both"/>
              <w:rPr>
                <w:sz w:val="18"/>
                <w:szCs w:val="18"/>
                <w:lang w:eastAsia="en-GB"/>
              </w:rPr>
            </w:pPr>
            <w:r>
              <w:rPr>
                <w:sz w:val="18"/>
                <w:szCs w:val="18"/>
                <w:lang w:eastAsia="en-GB"/>
              </w:rPr>
              <w:t xml:space="preserve">The release area of </w:t>
            </w:r>
            <w:r>
              <w:rPr>
                <w:b/>
                <w:sz w:val="18"/>
                <w:szCs w:val="18"/>
                <w:lang w:eastAsia="en-GB"/>
              </w:rPr>
              <w:t>5</w:t>
            </w:r>
            <w:r w:rsidRPr="00376151">
              <w:rPr>
                <w:b/>
                <w:sz w:val="18"/>
                <w:szCs w:val="18"/>
                <w:lang w:eastAsia="en-GB"/>
              </w:rPr>
              <w:t xml:space="preserve"> m²</w:t>
            </w:r>
            <w:r w:rsidR="006260FF">
              <w:rPr>
                <w:sz w:val="18"/>
                <w:szCs w:val="18"/>
                <w:lang w:eastAsia="en-GB"/>
              </w:rPr>
              <w:t xml:space="preserve"> corresponds to</w:t>
            </w:r>
            <w:r>
              <w:rPr>
                <w:sz w:val="18"/>
                <w:szCs w:val="18"/>
                <w:lang w:eastAsia="en-GB"/>
              </w:rPr>
              <w:t xml:space="preserve"> the treatment of small surfaces for a room volume of 80 m³. </w:t>
            </w:r>
          </w:p>
          <w:p w14:paraId="78E65DF6" w14:textId="77777777" w:rsidR="008814AF" w:rsidRDefault="008814AF" w:rsidP="000F7800">
            <w:pPr>
              <w:jc w:val="both"/>
              <w:rPr>
                <w:sz w:val="18"/>
                <w:szCs w:val="18"/>
                <w:lang w:eastAsia="en-GB"/>
              </w:rPr>
            </w:pPr>
          </w:p>
          <w:p w14:paraId="6956A132" w14:textId="28A1748D" w:rsidR="001321AD" w:rsidRPr="00E271EF" w:rsidRDefault="001321AD" w:rsidP="0009357B">
            <w:pPr>
              <w:jc w:val="both"/>
              <w:rPr>
                <w:sz w:val="18"/>
                <w:szCs w:val="18"/>
                <w:lang w:eastAsia="en-GB"/>
              </w:rPr>
            </w:pPr>
            <w:r w:rsidRPr="00C1546D">
              <w:rPr>
                <w:sz w:val="18"/>
                <w:szCs w:val="18"/>
                <w:lang w:eastAsia="en-GB"/>
              </w:rPr>
              <w:t>Hydrogen peroxide acts by a local mode of action. Based on the absence of clear systemic effects after exposure towards hydrogen peroxide, only the inhalation exposure level (i.e. the mean event concentration) is relevant</w:t>
            </w:r>
            <w:r w:rsidR="00C44B33">
              <w:rPr>
                <w:sz w:val="18"/>
                <w:szCs w:val="18"/>
                <w:lang w:eastAsia="en-GB"/>
              </w:rPr>
              <w:t>.</w:t>
            </w:r>
            <w:r w:rsidRPr="00C1546D">
              <w:rPr>
                <w:sz w:val="18"/>
                <w:szCs w:val="18"/>
                <w:lang w:eastAsia="en-GB"/>
              </w:rPr>
              <w:t xml:space="preserve"> </w:t>
            </w:r>
          </w:p>
        </w:tc>
      </w:tr>
      <w:tr w:rsidR="001321AD" w:rsidRPr="00E61C32" w14:paraId="4D01DC4D" w14:textId="77777777" w:rsidTr="000F7800">
        <w:trPr>
          <w:tblHeader/>
        </w:trPr>
        <w:tc>
          <w:tcPr>
            <w:tcW w:w="643" w:type="pct"/>
            <w:shd w:val="clear" w:color="auto" w:fill="auto"/>
            <w:tcMar>
              <w:top w:w="57" w:type="dxa"/>
              <w:bottom w:w="57" w:type="dxa"/>
            </w:tcMar>
          </w:tcPr>
          <w:p w14:paraId="42D1F176" w14:textId="77777777" w:rsidR="001321AD" w:rsidRPr="00E61C32" w:rsidRDefault="001321AD" w:rsidP="000F7800">
            <w:pPr>
              <w:jc w:val="both"/>
              <w:rPr>
                <w:sz w:val="18"/>
                <w:szCs w:val="18"/>
                <w:lang w:eastAsia="en-US"/>
              </w:rPr>
            </w:pPr>
          </w:p>
        </w:tc>
        <w:tc>
          <w:tcPr>
            <w:tcW w:w="2025" w:type="pct"/>
            <w:shd w:val="clear" w:color="auto" w:fill="auto"/>
            <w:tcMar>
              <w:top w:w="57" w:type="dxa"/>
              <w:bottom w:w="57" w:type="dxa"/>
            </w:tcMar>
          </w:tcPr>
          <w:p w14:paraId="0B291A35" w14:textId="77777777" w:rsidR="001321AD" w:rsidRPr="00E61C32" w:rsidRDefault="001321AD" w:rsidP="000F7800">
            <w:pPr>
              <w:jc w:val="both"/>
              <w:rPr>
                <w:b/>
                <w:sz w:val="18"/>
                <w:szCs w:val="18"/>
                <w:lang w:eastAsia="en-US"/>
              </w:rPr>
            </w:pPr>
            <w:r w:rsidRPr="00E61C32">
              <w:rPr>
                <w:b/>
                <w:sz w:val="18"/>
                <w:szCs w:val="18"/>
                <w:lang w:eastAsia="en-US"/>
              </w:rPr>
              <w:t>Parameters</w:t>
            </w:r>
          </w:p>
        </w:tc>
        <w:tc>
          <w:tcPr>
            <w:tcW w:w="453" w:type="pct"/>
            <w:shd w:val="clear" w:color="auto" w:fill="auto"/>
            <w:tcMar>
              <w:top w:w="57" w:type="dxa"/>
              <w:bottom w:w="57" w:type="dxa"/>
            </w:tcMar>
          </w:tcPr>
          <w:p w14:paraId="42DF0AAB" w14:textId="77777777" w:rsidR="001321AD" w:rsidRPr="00E61C32" w:rsidRDefault="001321AD" w:rsidP="000F7800">
            <w:pPr>
              <w:jc w:val="both"/>
              <w:rPr>
                <w:b/>
                <w:sz w:val="18"/>
                <w:szCs w:val="18"/>
                <w:lang w:eastAsia="en-US"/>
              </w:rPr>
            </w:pPr>
            <w:r w:rsidRPr="00E61C32">
              <w:rPr>
                <w:b/>
                <w:sz w:val="18"/>
                <w:szCs w:val="18"/>
                <w:lang w:eastAsia="en-US"/>
              </w:rPr>
              <w:t>Value</w:t>
            </w:r>
          </w:p>
        </w:tc>
        <w:tc>
          <w:tcPr>
            <w:tcW w:w="1879" w:type="pct"/>
          </w:tcPr>
          <w:p w14:paraId="01A90A6E" w14:textId="77777777" w:rsidR="001321AD" w:rsidRPr="00E61C32" w:rsidRDefault="001321AD" w:rsidP="000F7800">
            <w:pPr>
              <w:jc w:val="both"/>
              <w:rPr>
                <w:b/>
                <w:sz w:val="18"/>
                <w:szCs w:val="18"/>
                <w:lang w:eastAsia="en-US"/>
              </w:rPr>
            </w:pPr>
            <w:r w:rsidRPr="00E61C32">
              <w:rPr>
                <w:b/>
                <w:sz w:val="18"/>
                <w:szCs w:val="18"/>
                <w:lang w:eastAsia="en-US"/>
              </w:rPr>
              <w:t>Source</w:t>
            </w:r>
          </w:p>
        </w:tc>
      </w:tr>
      <w:tr w:rsidR="001321AD" w:rsidRPr="00E61C32" w14:paraId="4280EE27" w14:textId="77777777" w:rsidTr="000F7800">
        <w:trPr>
          <w:tblHeader/>
        </w:trPr>
        <w:tc>
          <w:tcPr>
            <w:tcW w:w="643" w:type="pct"/>
            <w:vMerge w:val="restart"/>
            <w:tcMar>
              <w:top w:w="57" w:type="dxa"/>
              <w:bottom w:w="57" w:type="dxa"/>
            </w:tcMar>
            <w:vAlign w:val="center"/>
          </w:tcPr>
          <w:p w14:paraId="5B6D549B" w14:textId="77777777" w:rsidR="001321AD" w:rsidRPr="00E61C32" w:rsidRDefault="001321AD" w:rsidP="000F7800">
            <w:pPr>
              <w:jc w:val="both"/>
              <w:rPr>
                <w:b/>
                <w:sz w:val="18"/>
                <w:szCs w:val="18"/>
                <w:lang w:eastAsia="en-US"/>
              </w:rPr>
            </w:pPr>
            <w:r w:rsidRPr="00E61C32">
              <w:rPr>
                <w:b/>
                <w:sz w:val="18"/>
                <w:szCs w:val="18"/>
                <w:lang w:eastAsia="en-US"/>
              </w:rPr>
              <w:t>Tier 1</w:t>
            </w:r>
          </w:p>
        </w:tc>
        <w:tc>
          <w:tcPr>
            <w:tcW w:w="2025" w:type="pct"/>
            <w:shd w:val="clear" w:color="auto" w:fill="auto"/>
            <w:tcMar>
              <w:top w:w="57" w:type="dxa"/>
              <w:bottom w:w="57" w:type="dxa"/>
            </w:tcMar>
            <w:vAlign w:val="center"/>
          </w:tcPr>
          <w:p w14:paraId="0C53B36D" w14:textId="77777777" w:rsidR="001321AD" w:rsidRPr="004319B5" w:rsidRDefault="001321AD" w:rsidP="000F7800">
            <w:pPr>
              <w:rPr>
                <w:sz w:val="18"/>
                <w:szCs w:val="18"/>
                <w:lang w:eastAsia="en-US"/>
              </w:rPr>
            </w:pPr>
            <w:r w:rsidRPr="004319B5">
              <w:rPr>
                <w:sz w:val="18"/>
                <w:szCs w:val="18"/>
                <w:lang w:eastAsia="en-US"/>
              </w:rPr>
              <w:t>Concentration of a.s</w:t>
            </w:r>
            <w:r>
              <w:rPr>
                <w:sz w:val="18"/>
                <w:szCs w:val="18"/>
                <w:lang w:eastAsia="en-US"/>
              </w:rPr>
              <w:t>.</w:t>
            </w:r>
            <w:r w:rsidRPr="004319B5">
              <w:rPr>
                <w:sz w:val="18"/>
                <w:szCs w:val="18"/>
                <w:lang w:eastAsia="en-US"/>
              </w:rPr>
              <w:t xml:space="preserve"> in the product </w:t>
            </w:r>
          </w:p>
        </w:tc>
        <w:tc>
          <w:tcPr>
            <w:tcW w:w="453" w:type="pct"/>
            <w:shd w:val="clear" w:color="auto" w:fill="auto"/>
            <w:tcMar>
              <w:top w:w="57" w:type="dxa"/>
              <w:bottom w:w="57" w:type="dxa"/>
            </w:tcMar>
            <w:vAlign w:val="center"/>
          </w:tcPr>
          <w:p w14:paraId="02170C68" w14:textId="77777777" w:rsidR="001321AD" w:rsidRPr="004319B5" w:rsidRDefault="001321AD" w:rsidP="000F7800">
            <w:pPr>
              <w:rPr>
                <w:sz w:val="18"/>
                <w:szCs w:val="18"/>
                <w:lang w:eastAsia="en-US"/>
              </w:rPr>
            </w:pPr>
            <w:r w:rsidRPr="004319B5">
              <w:rPr>
                <w:sz w:val="18"/>
                <w:szCs w:val="18"/>
                <w:lang w:eastAsia="en-US"/>
              </w:rPr>
              <w:t>7.44%</w:t>
            </w:r>
          </w:p>
        </w:tc>
        <w:tc>
          <w:tcPr>
            <w:tcW w:w="1879" w:type="pct"/>
            <w:vAlign w:val="center"/>
          </w:tcPr>
          <w:p w14:paraId="4943A0E9" w14:textId="77777777" w:rsidR="001321AD" w:rsidRPr="004319B5" w:rsidRDefault="001321AD" w:rsidP="000F7800">
            <w:pPr>
              <w:rPr>
                <w:sz w:val="18"/>
                <w:szCs w:val="18"/>
                <w:lang w:eastAsia="en-US"/>
              </w:rPr>
            </w:pPr>
            <w:r w:rsidRPr="004319B5">
              <w:rPr>
                <w:sz w:val="18"/>
                <w:szCs w:val="18"/>
                <w:lang w:eastAsia="en-US"/>
              </w:rPr>
              <w:t>Applicant’s data</w:t>
            </w:r>
          </w:p>
        </w:tc>
      </w:tr>
      <w:tr w:rsidR="001321AD" w:rsidRPr="00E61C32" w14:paraId="4D2C8903" w14:textId="77777777" w:rsidTr="000F7800">
        <w:trPr>
          <w:trHeight w:val="357"/>
          <w:tblHeader/>
        </w:trPr>
        <w:tc>
          <w:tcPr>
            <w:tcW w:w="643" w:type="pct"/>
            <w:vMerge/>
            <w:tcMar>
              <w:top w:w="57" w:type="dxa"/>
              <w:bottom w:w="57" w:type="dxa"/>
            </w:tcMar>
            <w:vAlign w:val="center"/>
          </w:tcPr>
          <w:p w14:paraId="673D2109"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2F29526D" w14:textId="77777777" w:rsidR="001321AD" w:rsidRPr="004319B5" w:rsidRDefault="001321AD" w:rsidP="000F7800">
            <w:pPr>
              <w:rPr>
                <w:sz w:val="18"/>
                <w:szCs w:val="18"/>
                <w:lang w:eastAsia="en-US"/>
              </w:rPr>
            </w:pPr>
            <w:r w:rsidRPr="004319B5">
              <w:rPr>
                <w:sz w:val="18"/>
                <w:szCs w:val="18"/>
                <w:lang w:eastAsia="en-US"/>
              </w:rPr>
              <w:t>Vapor pressure (Pa) of a.s</w:t>
            </w:r>
            <w:r>
              <w:rPr>
                <w:sz w:val="18"/>
                <w:szCs w:val="18"/>
                <w:lang w:eastAsia="en-US"/>
              </w:rPr>
              <w:t>.</w:t>
            </w:r>
          </w:p>
        </w:tc>
        <w:tc>
          <w:tcPr>
            <w:tcW w:w="453" w:type="pct"/>
            <w:shd w:val="clear" w:color="auto" w:fill="auto"/>
            <w:tcMar>
              <w:top w:w="57" w:type="dxa"/>
              <w:bottom w:w="57" w:type="dxa"/>
            </w:tcMar>
            <w:vAlign w:val="center"/>
          </w:tcPr>
          <w:p w14:paraId="5F4BF89C" w14:textId="77777777" w:rsidR="001321AD" w:rsidRPr="004319B5" w:rsidRDefault="001321AD" w:rsidP="000F7800">
            <w:pPr>
              <w:rPr>
                <w:sz w:val="18"/>
                <w:szCs w:val="18"/>
                <w:lang w:eastAsia="en-US"/>
              </w:rPr>
            </w:pPr>
            <w:r w:rsidRPr="004319B5">
              <w:rPr>
                <w:sz w:val="18"/>
                <w:szCs w:val="18"/>
                <w:lang w:eastAsia="en-US"/>
              </w:rPr>
              <w:t>214</w:t>
            </w:r>
          </w:p>
        </w:tc>
        <w:tc>
          <w:tcPr>
            <w:tcW w:w="1879" w:type="pct"/>
            <w:vAlign w:val="center"/>
          </w:tcPr>
          <w:p w14:paraId="008D70C9" w14:textId="77777777" w:rsidR="001321AD" w:rsidRPr="004319B5" w:rsidRDefault="001321AD" w:rsidP="000F7800">
            <w:pPr>
              <w:rPr>
                <w:sz w:val="18"/>
                <w:szCs w:val="18"/>
                <w:lang w:eastAsia="en-US"/>
              </w:rPr>
            </w:pPr>
            <w:r w:rsidRPr="004319B5">
              <w:rPr>
                <w:sz w:val="18"/>
                <w:szCs w:val="18"/>
                <w:lang w:eastAsia="en-US"/>
              </w:rPr>
              <w:t>Substance data</w:t>
            </w:r>
          </w:p>
        </w:tc>
      </w:tr>
      <w:tr w:rsidR="001321AD" w:rsidRPr="00E61C32" w14:paraId="0414B477" w14:textId="77777777" w:rsidTr="000F7800">
        <w:trPr>
          <w:trHeight w:val="357"/>
          <w:tblHeader/>
        </w:trPr>
        <w:tc>
          <w:tcPr>
            <w:tcW w:w="643" w:type="pct"/>
            <w:vMerge/>
            <w:tcMar>
              <w:top w:w="57" w:type="dxa"/>
              <w:bottom w:w="57" w:type="dxa"/>
            </w:tcMar>
            <w:vAlign w:val="center"/>
          </w:tcPr>
          <w:p w14:paraId="4091288F"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1BCDCD8B" w14:textId="77777777" w:rsidR="001321AD" w:rsidRPr="00C20D06" w:rsidRDefault="001321AD" w:rsidP="000F7800">
            <w:pPr>
              <w:rPr>
                <w:sz w:val="18"/>
                <w:szCs w:val="18"/>
                <w:lang w:eastAsia="en-US"/>
              </w:rPr>
            </w:pPr>
            <w:r w:rsidRPr="00C20D06">
              <w:rPr>
                <w:sz w:val="18"/>
                <w:szCs w:val="18"/>
                <w:lang w:eastAsia="en-US"/>
              </w:rPr>
              <w:t>Molecular weight matrix (g/mol)</w:t>
            </w:r>
          </w:p>
        </w:tc>
        <w:tc>
          <w:tcPr>
            <w:tcW w:w="453" w:type="pct"/>
            <w:shd w:val="clear" w:color="auto" w:fill="auto"/>
            <w:tcMar>
              <w:top w:w="57" w:type="dxa"/>
              <w:bottom w:w="57" w:type="dxa"/>
            </w:tcMar>
            <w:vAlign w:val="center"/>
          </w:tcPr>
          <w:p w14:paraId="41530DEF" w14:textId="77777777" w:rsidR="001321AD" w:rsidRPr="00C20D06" w:rsidRDefault="001321AD" w:rsidP="000F7800">
            <w:pPr>
              <w:rPr>
                <w:sz w:val="18"/>
                <w:szCs w:val="18"/>
                <w:lang w:eastAsia="en-US"/>
              </w:rPr>
            </w:pPr>
            <w:r w:rsidRPr="00C20D06">
              <w:rPr>
                <w:sz w:val="18"/>
                <w:szCs w:val="18"/>
                <w:lang w:eastAsia="en-US"/>
              </w:rPr>
              <w:t>18</w:t>
            </w:r>
          </w:p>
        </w:tc>
        <w:tc>
          <w:tcPr>
            <w:tcW w:w="1879" w:type="pct"/>
            <w:vAlign w:val="center"/>
          </w:tcPr>
          <w:p w14:paraId="2A4A6BC2" w14:textId="77777777" w:rsidR="001321AD" w:rsidRPr="00C20D06" w:rsidRDefault="001321AD" w:rsidP="000F7800">
            <w:pPr>
              <w:rPr>
                <w:sz w:val="18"/>
                <w:szCs w:val="18"/>
                <w:lang w:eastAsia="en-US"/>
              </w:rPr>
            </w:pPr>
            <w:r w:rsidRPr="00C20D06">
              <w:rPr>
                <w:sz w:val="18"/>
                <w:szCs w:val="18"/>
                <w:lang w:eastAsia="en-US"/>
              </w:rPr>
              <w:t>Applicant’s data</w:t>
            </w:r>
          </w:p>
        </w:tc>
      </w:tr>
      <w:tr w:rsidR="001321AD" w:rsidRPr="00E61C32" w14:paraId="6A23F487" w14:textId="77777777" w:rsidTr="000F7800">
        <w:trPr>
          <w:tblHeader/>
        </w:trPr>
        <w:tc>
          <w:tcPr>
            <w:tcW w:w="643" w:type="pct"/>
            <w:vMerge/>
            <w:tcMar>
              <w:top w:w="57" w:type="dxa"/>
              <w:bottom w:w="57" w:type="dxa"/>
            </w:tcMar>
            <w:vAlign w:val="center"/>
          </w:tcPr>
          <w:p w14:paraId="295BFB8B"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48CDD3D2" w14:textId="77777777" w:rsidR="001321AD" w:rsidRPr="004319B5" w:rsidRDefault="001321AD" w:rsidP="000F7800">
            <w:pPr>
              <w:rPr>
                <w:sz w:val="18"/>
                <w:szCs w:val="18"/>
                <w:lang w:eastAsia="en-US"/>
              </w:rPr>
            </w:pPr>
            <w:r>
              <w:rPr>
                <w:sz w:val="18"/>
                <w:szCs w:val="18"/>
                <w:lang w:eastAsia="en-US"/>
              </w:rPr>
              <w:t>Exposure</w:t>
            </w:r>
            <w:r w:rsidRPr="004319B5">
              <w:rPr>
                <w:sz w:val="18"/>
                <w:szCs w:val="18"/>
                <w:lang w:eastAsia="en-US"/>
              </w:rPr>
              <w:t xml:space="preserve"> duration (</w:t>
            </w:r>
            <w:r>
              <w:rPr>
                <w:sz w:val="18"/>
                <w:szCs w:val="18"/>
                <w:lang w:eastAsia="en-US"/>
              </w:rPr>
              <w:t>min</w:t>
            </w:r>
            <w:r w:rsidRPr="004319B5">
              <w:rPr>
                <w:sz w:val="18"/>
                <w:szCs w:val="18"/>
                <w:lang w:eastAsia="en-US"/>
              </w:rPr>
              <w:t>)</w:t>
            </w:r>
          </w:p>
        </w:tc>
        <w:tc>
          <w:tcPr>
            <w:tcW w:w="453" w:type="pct"/>
            <w:shd w:val="clear" w:color="auto" w:fill="auto"/>
            <w:tcMar>
              <w:top w:w="57" w:type="dxa"/>
              <w:bottom w:w="57" w:type="dxa"/>
            </w:tcMar>
            <w:vAlign w:val="center"/>
          </w:tcPr>
          <w:p w14:paraId="1B43EE57" w14:textId="77777777" w:rsidR="001321AD" w:rsidRPr="004319B5" w:rsidRDefault="001321AD" w:rsidP="000F7800">
            <w:pPr>
              <w:rPr>
                <w:sz w:val="18"/>
                <w:szCs w:val="18"/>
                <w:lang w:eastAsia="en-US"/>
              </w:rPr>
            </w:pPr>
            <w:r>
              <w:rPr>
                <w:sz w:val="18"/>
                <w:szCs w:val="18"/>
                <w:lang w:eastAsia="en-US"/>
              </w:rPr>
              <w:t>120</w:t>
            </w:r>
          </w:p>
        </w:tc>
        <w:tc>
          <w:tcPr>
            <w:tcW w:w="1879" w:type="pct"/>
          </w:tcPr>
          <w:p w14:paraId="181B4B49" w14:textId="77777777" w:rsidR="001321AD" w:rsidRPr="00E93C38" w:rsidRDefault="001321AD" w:rsidP="000F7800">
            <w:pPr>
              <w:rPr>
                <w:sz w:val="18"/>
                <w:szCs w:val="18"/>
              </w:rPr>
            </w:pPr>
            <w:r w:rsidRPr="00E93C38">
              <w:rPr>
                <w:sz w:val="18"/>
                <w:szCs w:val="18"/>
              </w:rPr>
              <w:t>Expert judgement</w:t>
            </w:r>
          </w:p>
        </w:tc>
      </w:tr>
      <w:tr w:rsidR="001321AD" w:rsidRPr="00E61C32" w14:paraId="333B6E5C" w14:textId="77777777" w:rsidTr="000F7800">
        <w:trPr>
          <w:tblHeader/>
        </w:trPr>
        <w:tc>
          <w:tcPr>
            <w:tcW w:w="643" w:type="pct"/>
            <w:vMerge/>
            <w:tcMar>
              <w:top w:w="57" w:type="dxa"/>
              <w:bottom w:w="57" w:type="dxa"/>
            </w:tcMar>
            <w:vAlign w:val="center"/>
          </w:tcPr>
          <w:p w14:paraId="0068C40D"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4E35D481" w14:textId="77777777" w:rsidR="001321AD" w:rsidRDefault="001321AD" w:rsidP="000F7800">
            <w:pPr>
              <w:rPr>
                <w:sz w:val="18"/>
                <w:szCs w:val="18"/>
                <w:lang w:eastAsia="en-US"/>
              </w:rPr>
            </w:pPr>
            <w:r>
              <w:rPr>
                <w:sz w:val="18"/>
                <w:szCs w:val="18"/>
                <w:lang w:eastAsia="en-US"/>
              </w:rPr>
              <w:t>Product amount (g)</w:t>
            </w:r>
          </w:p>
        </w:tc>
        <w:tc>
          <w:tcPr>
            <w:tcW w:w="453" w:type="pct"/>
            <w:shd w:val="clear" w:color="auto" w:fill="auto"/>
            <w:tcMar>
              <w:top w:w="57" w:type="dxa"/>
              <w:bottom w:w="57" w:type="dxa"/>
            </w:tcMar>
            <w:vAlign w:val="center"/>
          </w:tcPr>
          <w:p w14:paraId="02263209" w14:textId="77777777" w:rsidR="001321AD" w:rsidRDefault="001321AD" w:rsidP="000F7800">
            <w:pPr>
              <w:rPr>
                <w:sz w:val="18"/>
                <w:szCs w:val="18"/>
                <w:lang w:eastAsia="en-US"/>
              </w:rPr>
            </w:pPr>
            <w:r>
              <w:rPr>
                <w:sz w:val="18"/>
                <w:szCs w:val="18"/>
                <w:lang w:eastAsia="en-US"/>
              </w:rPr>
              <w:t>256</w:t>
            </w:r>
          </w:p>
        </w:tc>
        <w:tc>
          <w:tcPr>
            <w:tcW w:w="1879" w:type="pct"/>
          </w:tcPr>
          <w:p w14:paraId="0E5A249E" w14:textId="77777777" w:rsidR="001321AD" w:rsidRDefault="001321AD" w:rsidP="000F7800">
            <w:r w:rsidRPr="00E61C32">
              <w:rPr>
                <w:sz w:val="18"/>
                <w:szCs w:val="18"/>
                <w:lang w:eastAsia="en-US"/>
              </w:rPr>
              <w:t>Applicant’s data</w:t>
            </w:r>
          </w:p>
        </w:tc>
      </w:tr>
      <w:tr w:rsidR="001321AD" w:rsidRPr="00E61C32" w14:paraId="1D9D31CE" w14:textId="77777777" w:rsidTr="000F7800">
        <w:trPr>
          <w:tblHeader/>
        </w:trPr>
        <w:tc>
          <w:tcPr>
            <w:tcW w:w="643" w:type="pct"/>
            <w:vMerge/>
            <w:tcMar>
              <w:top w:w="57" w:type="dxa"/>
              <w:bottom w:w="57" w:type="dxa"/>
            </w:tcMar>
            <w:vAlign w:val="center"/>
          </w:tcPr>
          <w:p w14:paraId="0A05894E"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11712C90" w14:textId="77777777" w:rsidR="001321AD" w:rsidRPr="004319B5" w:rsidRDefault="001321AD" w:rsidP="000F7800">
            <w:pPr>
              <w:rPr>
                <w:sz w:val="18"/>
                <w:szCs w:val="18"/>
                <w:lang w:eastAsia="en-US"/>
              </w:rPr>
            </w:pPr>
            <w:r w:rsidRPr="004319B5">
              <w:rPr>
                <w:sz w:val="18"/>
                <w:szCs w:val="18"/>
                <w:lang w:eastAsia="en-US"/>
              </w:rPr>
              <w:t>Room volume (m</w:t>
            </w:r>
            <w:r w:rsidRPr="004319B5">
              <w:rPr>
                <w:sz w:val="18"/>
                <w:szCs w:val="18"/>
                <w:vertAlign w:val="superscript"/>
                <w:lang w:eastAsia="en-US"/>
              </w:rPr>
              <w:t>3</w:t>
            </w:r>
            <w:r w:rsidRPr="004319B5">
              <w:rPr>
                <w:sz w:val="18"/>
                <w:szCs w:val="18"/>
                <w:lang w:eastAsia="en-US"/>
              </w:rPr>
              <w:t>)</w:t>
            </w:r>
          </w:p>
        </w:tc>
        <w:tc>
          <w:tcPr>
            <w:tcW w:w="453" w:type="pct"/>
            <w:shd w:val="clear" w:color="auto" w:fill="auto"/>
            <w:tcMar>
              <w:top w:w="57" w:type="dxa"/>
              <w:bottom w:w="57" w:type="dxa"/>
            </w:tcMar>
            <w:vAlign w:val="center"/>
          </w:tcPr>
          <w:p w14:paraId="3DC73EC5" w14:textId="26E1DA63" w:rsidR="001321AD" w:rsidRPr="00A44B90" w:rsidRDefault="00A44B90" w:rsidP="000F7800">
            <w:pPr>
              <w:rPr>
                <w:sz w:val="18"/>
                <w:szCs w:val="18"/>
                <w:lang w:eastAsia="en-US"/>
              </w:rPr>
            </w:pPr>
            <w:r w:rsidRPr="00E271EF">
              <w:rPr>
                <w:sz w:val="18"/>
                <w:szCs w:val="18"/>
                <w:lang w:eastAsia="en-US"/>
              </w:rPr>
              <w:t>8</w:t>
            </w:r>
            <w:r w:rsidR="001321AD" w:rsidRPr="00A44B90">
              <w:rPr>
                <w:sz w:val="18"/>
                <w:szCs w:val="18"/>
                <w:lang w:eastAsia="en-US"/>
              </w:rPr>
              <w:t>0</w:t>
            </w:r>
          </w:p>
        </w:tc>
        <w:tc>
          <w:tcPr>
            <w:tcW w:w="1879" w:type="pct"/>
            <w:vAlign w:val="center"/>
          </w:tcPr>
          <w:p w14:paraId="1FBFD6B9" w14:textId="72D5C599" w:rsidR="001321AD" w:rsidRPr="00A44B90" w:rsidRDefault="00A44B90" w:rsidP="000F7800">
            <w:pPr>
              <w:rPr>
                <w:sz w:val="18"/>
                <w:szCs w:val="18"/>
                <w:lang w:eastAsia="en-US"/>
              </w:rPr>
            </w:pPr>
            <w:r>
              <w:rPr>
                <w:color w:val="000000"/>
                <w:sz w:val="18"/>
                <w:szCs w:val="18"/>
                <w:lang w:eastAsia="en-GB"/>
              </w:rPr>
              <w:t>Applicant’s data</w:t>
            </w:r>
          </w:p>
        </w:tc>
      </w:tr>
      <w:tr w:rsidR="001321AD" w:rsidRPr="00E61C32" w14:paraId="0319D122" w14:textId="77777777" w:rsidTr="000F7800">
        <w:trPr>
          <w:tblHeader/>
        </w:trPr>
        <w:tc>
          <w:tcPr>
            <w:tcW w:w="643" w:type="pct"/>
            <w:vMerge/>
            <w:tcMar>
              <w:top w:w="57" w:type="dxa"/>
              <w:bottom w:w="57" w:type="dxa"/>
            </w:tcMar>
            <w:vAlign w:val="center"/>
          </w:tcPr>
          <w:p w14:paraId="328C60F6"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4E708EE3" w14:textId="77777777" w:rsidR="001321AD" w:rsidRPr="004319B5" w:rsidRDefault="001321AD" w:rsidP="000F7800">
            <w:pPr>
              <w:rPr>
                <w:sz w:val="18"/>
                <w:szCs w:val="18"/>
                <w:lang w:eastAsia="en-US"/>
              </w:rPr>
            </w:pPr>
            <w:r>
              <w:rPr>
                <w:sz w:val="18"/>
                <w:szCs w:val="18"/>
                <w:lang w:eastAsia="en-US"/>
              </w:rPr>
              <w:t>Ventilation rate (/h)</w:t>
            </w:r>
            <w:r w:rsidRPr="007B53A8">
              <w:rPr>
                <w:sz w:val="18"/>
                <w:szCs w:val="18"/>
                <w:lang w:eastAsia="en-US"/>
              </w:rPr>
              <w:t xml:space="preserve"> </w:t>
            </w:r>
            <w:r>
              <w:rPr>
                <w:sz w:val="18"/>
                <w:szCs w:val="18"/>
                <w:lang w:eastAsia="en-US"/>
              </w:rPr>
              <w:t xml:space="preserve">– </w:t>
            </w:r>
            <w:r w:rsidRPr="00F41CA9">
              <w:rPr>
                <w:b/>
                <w:sz w:val="18"/>
                <w:szCs w:val="18"/>
                <w:lang w:eastAsia="en-US"/>
              </w:rPr>
              <w:t>PT</w:t>
            </w:r>
            <w:r>
              <w:rPr>
                <w:b/>
                <w:sz w:val="18"/>
                <w:szCs w:val="18"/>
                <w:lang w:eastAsia="en-US"/>
              </w:rPr>
              <w:t>4</w:t>
            </w:r>
            <w:r w:rsidRPr="00F41CA9">
              <w:rPr>
                <w:b/>
                <w:sz w:val="18"/>
                <w:szCs w:val="18"/>
                <w:lang w:eastAsia="en-US"/>
              </w:rPr>
              <w:t xml:space="preserve"> </w:t>
            </w:r>
            <w:r>
              <w:rPr>
                <w:b/>
                <w:sz w:val="18"/>
                <w:szCs w:val="18"/>
                <w:lang w:eastAsia="en-US"/>
              </w:rPr>
              <w:t>Canteens</w:t>
            </w:r>
          </w:p>
        </w:tc>
        <w:tc>
          <w:tcPr>
            <w:tcW w:w="453" w:type="pct"/>
            <w:shd w:val="clear" w:color="auto" w:fill="auto"/>
            <w:tcMar>
              <w:top w:w="57" w:type="dxa"/>
              <w:bottom w:w="57" w:type="dxa"/>
            </w:tcMar>
            <w:vAlign w:val="center"/>
          </w:tcPr>
          <w:p w14:paraId="4F268C48" w14:textId="77777777" w:rsidR="001321AD" w:rsidRPr="004319B5" w:rsidRDefault="001321AD" w:rsidP="000F7800">
            <w:pPr>
              <w:rPr>
                <w:sz w:val="18"/>
                <w:szCs w:val="18"/>
                <w:lang w:eastAsia="en-US"/>
              </w:rPr>
            </w:pPr>
            <w:r>
              <w:rPr>
                <w:sz w:val="18"/>
                <w:szCs w:val="18"/>
                <w:lang w:eastAsia="en-US"/>
              </w:rPr>
              <w:t>5</w:t>
            </w:r>
          </w:p>
        </w:tc>
        <w:tc>
          <w:tcPr>
            <w:tcW w:w="1879" w:type="pct"/>
            <w:vAlign w:val="center"/>
          </w:tcPr>
          <w:p w14:paraId="14E07CA0" w14:textId="2D6BD5DB" w:rsidR="001321AD" w:rsidRPr="004319B5" w:rsidRDefault="001321AD" w:rsidP="000F7800">
            <w:pPr>
              <w:rPr>
                <w:color w:val="000000"/>
                <w:sz w:val="18"/>
                <w:szCs w:val="18"/>
                <w:lang w:eastAsia="en-GB"/>
              </w:rPr>
            </w:pPr>
            <w:r w:rsidRPr="0000501F">
              <w:rPr>
                <w:sz w:val="18"/>
                <w:szCs w:val="18"/>
                <w:lang w:eastAsia="en-US"/>
              </w:rPr>
              <w:t>UA discussions on propan-2-ol</w:t>
            </w:r>
            <w:r>
              <w:rPr>
                <w:sz w:val="18"/>
                <w:szCs w:val="18"/>
                <w:lang w:eastAsia="en-US"/>
              </w:rPr>
              <w:t>:</w:t>
            </w:r>
            <w:r w:rsidRPr="00E61C32">
              <w:rPr>
                <w:sz w:val="18"/>
                <w:szCs w:val="18"/>
                <w:lang w:eastAsia="en-US"/>
              </w:rPr>
              <w:t xml:space="preserve"> 5/h f</w:t>
            </w:r>
            <w:r>
              <w:rPr>
                <w:sz w:val="18"/>
                <w:szCs w:val="18"/>
                <w:lang w:eastAsia="en-US"/>
              </w:rPr>
              <w:t>or</w:t>
            </w:r>
            <w:r w:rsidRPr="00E61C32">
              <w:rPr>
                <w:sz w:val="18"/>
                <w:szCs w:val="18"/>
                <w:lang w:eastAsia="en-US"/>
              </w:rPr>
              <w:t xml:space="preserve"> </w:t>
            </w:r>
            <w:r w:rsidRPr="0000501F">
              <w:rPr>
                <w:b/>
                <w:sz w:val="18"/>
                <w:szCs w:val="18"/>
                <w:lang w:eastAsia="en-US"/>
              </w:rPr>
              <w:t>PT4 ”kitchens and canteens”</w:t>
            </w:r>
          </w:p>
        </w:tc>
      </w:tr>
      <w:tr w:rsidR="001321AD" w:rsidRPr="00E61C32" w14:paraId="72D4F33E" w14:textId="77777777" w:rsidTr="000F7800">
        <w:trPr>
          <w:tblHeader/>
        </w:trPr>
        <w:tc>
          <w:tcPr>
            <w:tcW w:w="643" w:type="pct"/>
            <w:vMerge/>
            <w:tcMar>
              <w:top w:w="57" w:type="dxa"/>
              <w:bottom w:w="57" w:type="dxa"/>
            </w:tcMar>
            <w:vAlign w:val="center"/>
          </w:tcPr>
          <w:p w14:paraId="1078B203"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0151DA76" w14:textId="77777777" w:rsidR="001321AD" w:rsidRPr="00CE0FA3" w:rsidRDefault="001321AD" w:rsidP="000F7800">
            <w:pPr>
              <w:rPr>
                <w:sz w:val="18"/>
                <w:szCs w:val="18"/>
                <w:lang w:eastAsia="en-US"/>
              </w:rPr>
            </w:pPr>
            <w:r w:rsidRPr="00CE0FA3">
              <w:rPr>
                <w:sz w:val="18"/>
                <w:szCs w:val="18"/>
                <w:lang w:eastAsia="en-US"/>
              </w:rPr>
              <w:t>Release area (m</w:t>
            </w:r>
            <w:r w:rsidRPr="00CE0FA3">
              <w:rPr>
                <w:sz w:val="18"/>
                <w:szCs w:val="18"/>
                <w:vertAlign w:val="superscript"/>
                <w:lang w:eastAsia="en-US"/>
              </w:rPr>
              <w:t>2</w:t>
            </w:r>
            <w:r w:rsidRPr="00CE0FA3">
              <w:rPr>
                <w:sz w:val="18"/>
                <w:szCs w:val="18"/>
                <w:lang w:eastAsia="en-US"/>
              </w:rPr>
              <w:t xml:space="preserve">) </w:t>
            </w:r>
            <w:r>
              <w:rPr>
                <w:sz w:val="18"/>
                <w:szCs w:val="18"/>
                <w:lang w:eastAsia="en-US"/>
              </w:rPr>
              <w:t xml:space="preserve"> - small surface</w:t>
            </w:r>
          </w:p>
        </w:tc>
        <w:tc>
          <w:tcPr>
            <w:tcW w:w="453" w:type="pct"/>
            <w:shd w:val="clear" w:color="auto" w:fill="auto"/>
            <w:tcMar>
              <w:top w:w="57" w:type="dxa"/>
              <w:bottom w:w="57" w:type="dxa"/>
            </w:tcMar>
            <w:vAlign w:val="center"/>
          </w:tcPr>
          <w:p w14:paraId="3C36A248" w14:textId="77777777" w:rsidR="001321AD" w:rsidRPr="00CE0FA3" w:rsidRDefault="001321AD" w:rsidP="000F7800">
            <w:pPr>
              <w:rPr>
                <w:sz w:val="18"/>
                <w:szCs w:val="18"/>
                <w:lang w:eastAsia="en-US"/>
              </w:rPr>
            </w:pPr>
            <w:r>
              <w:rPr>
                <w:sz w:val="18"/>
                <w:szCs w:val="18"/>
                <w:lang w:eastAsia="en-US"/>
              </w:rPr>
              <w:t>5</w:t>
            </w:r>
          </w:p>
        </w:tc>
        <w:tc>
          <w:tcPr>
            <w:tcW w:w="1879" w:type="pct"/>
            <w:vAlign w:val="center"/>
          </w:tcPr>
          <w:p w14:paraId="6D04F918" w14:textId="529BB95B" w:rsidR="001321AD" w:rsidRPr="00E271EF" w:rsidRDefault="001321AD" w:rsidP="000F7800">
            <w:pPr>
              <w:rPr>
                <w:sz w:val="18"/>
                <w:szCs w:val="18"/>
                <w:lang w:eastAsia="en-US"/>
              </w:rPr>
            </w:pPr>
            <w:r w:rsidRPr="00E61C32">
              <w:rPr>
                <w:sz w:val="18"/>
                <w:szCs w:val="18"/>
                <w:lang w:eastAsia="en-US"/>
              </w:rPr>
              <w:t>Applicant’s data</w:t>
            </w:r>
          </w:p>
        </w:tc>
      </w:tr>
      <w:tr w:rsidR="001321AD" w:rsidRPr="00E61C32" w14:paraId="4F3C8F21" w14:textId="77777777" w:rsidTr="000F7800">
        <w:trPr>
          <w:tblHeader/>
        </w:trPr>
        <w:tc>
          <w:tcPr>
            <w:tcW w:w="643" w:type="pct"/>
            <w:vMerge/>
            <w:tcMar>
              <w:top w:w="57" w:type="dxa"/>
              <w:bottom w:w="57" w:type="dxa"/>
            </w:tcMar>
            <w:vAlign w:val="center"/>
          </w:tcPr>
          <w:p w14:paraId="6E849685"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6F8F560A" w14:textId="77777777" w:rsidR="001321AD" w:rsidRPr="00CE0FA3" w:rsidRDefault="001321AD" w:rsidP="000F7800">
            <w:pPr>
              <w:rPr>
                <w:sz w:val="18"/>
                <w:szCs w:val="18"/>
                <w:lang w:eastAsia="en-US"/>
              </w:rPr>
            </w:pPr>
            <w:r w:rsidRPr="00CE0FA3">
              <w:rPr>
                <w:sz w:val="18"/>
                <w:szCs w:val="18"/>
                <w:lang w:eastAsia="en-US"/>
              </w:rPr>
              <w:t>Application duration (min)</w:t>
            </w:r>
          </w:p>
        </w:tc>
        <w:tc>
          <w:tcPr>
            <w:tcW w:w="453" w:type="pct"/>
            <w:shd w:val="clear" w:color="auto" w:fill="auto"/>
            <w:tcMar>
              <w:top w:w="57" w:type="dxa"/>
              <w:bottom w:w="57" w:type="dxa"/>
            </w:tcMar>
            <w:vAlign w:val="center"/>
          </w:tcPr>
          <w:p w14:paraId="68E4A2DC" w14:textId="77777777" w:rsidR="001321AD" w:rsidRPr="00CE0FA3" w:rsidRDefault="001321AD" w:rsidP="000F7800">
            <w:pPr>
              <w:rPr>
                <w:sz w:val="18"/>
                <w:szCs w:val="18"/>
                <w:lang w:eastAsia="en-US"/>
              </w:rPr>
            </w:pPr>
            <w:r>
              <w:rPr>
                <w:sz w:val="18"/>
                <w:szCs w:val="18"/>
                <w:lang w:eastAsia="en-US"/>
              </w:rPr>
              <w:t>2</w:t>
            </w:r>
          </w:p>
        </w:tc>
        <w:tc>
          <w:tcPr>
            <w:tcW w:w="1879" w:type="pct"/>
            <w:vAlign w:val="center"/>
          </w:tcPr>
          <w:p w14:paraId="48C0388F" w14:textId="77777777" w:rsidR="001321AD" w:rsidRDefault="009B2A3F" w:rsidP="000F7800">
            <w:pPr>
              <w:rPr>
                <w:sz w:val="18"/>
                <w:szCs w:val="18"/>
                <w:lang w:eastAsia="en-US"/>
              </w:rPr>
            </w:pPr>
            <w:r>
              <w:rPr>
                <w:sz w:val="18"/>
                <w:szCs w:val="18"/>
                <w:lang w:eastAsia="en-US"/>
              </w:rPr>
              <w:t>CAR propan-2-ol</w:t>
            </w:r>
          </w:p>
          <w:p w14:paraId="74F672C3" w14:textId="77777777" w:rsidR="009B2A3F" w:rsidRPr="009B2A3F" w:rsidRDefault="009B2A3F" w:rsidP="009B2A3F">
            <w:pPr>
              <w:rPr>
                <w:color w:val="000000"/>
                <w:sz w:val="18"/>
                <w:szCs w:val="18"/>
                <w:lang w:eastAsia="en-GB"/>
              </w:rPr>
            </w:pPr>
            <w:r w:rsidRPr="009B2A3F">
              <w:rPr>
                <w:color w:val="000000"/>
                <w:sz w:val="18"/>
                <w:szCs w:val="18"/>
                <w:lang w:eastAsia="en-GB"/>
              </w:rPr>
              <w:t>UA CVAS (propan-2-ol)</w:t>
            </w:r>
          </w:p>
          <w:p w14:paraId="2648BB0C" w14:textId="2D9D9602" w:rsidR="009B2A3F" w:rsidRPr="004319B5" w:rsidRDefault="009B2A3F" w:rsidP="009B2A3F">
            <w:pPr>
              <w:rPr>
                <w:color w:val="000000"/>
                <w:sz w:val="18"/>
                <w:szCs w:val="18"/>
                <w:lang w:eastAsia="en-GB"/>
              </w:rPr>
            </w:pPr>
            <w:r w:rsidRPr="009B2A3F">
              <w:rPr>
                <w:color w:val="000000"/>
                <w:sz w:val="18"/>
                <w:szCs w:val="18"/>
                <w:lang w:eastAsia="en-GB"/>
              </w:rPr>
              <w:t>UA Pal IPA (propan-2-ol)</w:t>
            </w:r>
          </w:p>
        </w:tc>
      </w:tr>
      <w:tr w:rsidR="001321AD" w:rsidRPr="00E61C32" w14:paraId="29525DCD" w14:textId="77777777" w:rsidTr="000F7800">
        <w:trPr>
          <w:tblHeader/>
        </w:trPr>
        <w:tc>
          <w:tcPr>
            <w:tcW w:w="643" w:type="pct"/>
            <w:vMerge/>
            <w:tcMar>
              <w:top w:w="57" w:type="dxa"/>
              <w:bottom w:w="57" w:type="dxa"/>
            </w:tcMar>
            <w:vAlign w:val="center"/>
          </w:tcPr>
          <w:p w14:paraId="614BC1AC" w14:textId="77777777" w:rsidR="001321AD" w:rsidRPr="00E61C32" w:rsidRDefault="001321AD" w:rsidP="000F7800">
            <w:pPr>
              <w:jc w:val="both"/>
              <w:rPr>
                <w:b/>
                <w:sz w:val="18"/>
                <w:szCs w:val="18"/>
                <w:lang w:eastAsia="en-US"/>
              </w:rPr>
            </w:pPr>
          </w:p>
        </w:tc>
        <w:tc>
          <w:tcPr>
            <w:tcW w:w="2025" w:type="pct"/>
            <w:shd w:val="clear" w:color="auto" w:fill="auto"/>
            <w:tcMar>
              <w:top w:w="57" w:type="dxa"/>
              <w:bottom w:w="57" w:type="dxa"/>
            </w:tcMar>
            <w:vAlign w:val="center"/>
          </w:tcPr>
          <w:p w14:paraId="3251D7C6" w14:textId="77777777" w:rsidR="001321AD" w:rsidRPr="00CE0FA3" w:rsidRDefault="001321AD" w:rsidP="000F7800">
            <w:pPr>
              <w:rPr>
                <w:sz w:val="18"/>
                <w:szCs w:val="18"/>
                <w:lang w:eastAsia="en-US"/>
              </w:rPr>
            </w:pPr>
            <w:r w:rsidRPr="00CE0FA3">
              <w:rPr>
                <w:sz w:val="18"/>
                <w:szCs w:val="18"/>
                <w:lang w:eastAsia="en-US"/>
              </w:rPr>
              <w:t>Mass transfer rate (m/hr)</w:t>
            </w:r>
          </w:p>
        </w:tc>
        <w:tc>
          <w:tcPr>
            <w:tcW w:w="453" w:type="pct"/>
            <w:shd w:val="clear" w:color="auto" w:fill="auto"/>
            <w:tcMar>
              <w:top w:w="57" w:type="dxa"/>
              <w:bottom w:w="57" w:type="dxa"/>
            </w:tcMar>
            <w:vAlign w:val="center"/>
          </w:tcPr>
          <w:p w14:paraId="08CF9D2D" w14:textId="77777777" w:rsidR="001321AD" w:rsidRPr="00CE0FA3" w:rsidRDefault="001321AD" w:rsidP="000F7800">
            <w:pPr>
              <w:rPr>
                <w:sz w:val="18"/>
                <w:szCs w:val="18"/>
                <w:lang w:eastAsia="en-US"/>
              </w:rPr>
            </w:pPr>
            <w:r w:rsidRPr="00CE0FA3">
              <w:rPr>
                <w:sz w:val="18"/>
                <w:szCs w:val="18"/>
                <w:lang w:eastAsia="en-US"/>
              </w:rPr>
              <w:t>10</w:t>
            </w:r>
          </w:p>
        </w:tc>
        <w:tc>
          <w:tcPr>
            <w:tcW w:w="1879" w:type="pct"/>
            <w:vAlign w:val="center"/>
          </w:tcPr>
          <w:p w14:paraId="1FCD7D73" w14:textId="77777777" w:rsidR="001321AD" w:rsidRPr="00CE0FA3" w:rsidRDefault="001321AD" w:rsidP="000F7800">
            <w:pPr>
              <w:rPr>
                <w:sz w:val="18"/>
                <w:szCs w:val="18"/>
                <w:lang w:eastAsia="en-US"/>
              </w:rPr>
            </w:pPr>
            <w:r w:rsidRPr="00CE0FA3">
              <w:rPr>
                <w:sz w:val="18"/>
                <w:szCs w:val="18"/>
                <w:lang w:eastAsia="en-US"/>
              </w:rPr>
              <w:t>New default value in ConsExpo Web</w:t>
            </w:r>
          </w:p>
        </w:tc>
      </w:tr>
    </w:tbl>
    <w:p w14:paraId="2DBE74DD" w14:textId="77777777" w:rsidR="001321AD" w:rsidRDefault="001321AD" w:rsidP="001321AD">
      <w:pPr>
        <w:spacing w:after="240"/>
        <w:jc w:val="both"/>
        <w:rPr>
          <w:b/>
          <w:lang w:eastAsia="en-US"/>
        </w:rPr>
      </w:pPr>
    </w:p>
    <w:p w14:paraId="42470124" w14:textId="77777777" w:rsidR="008814AF" w:rsidRDefault="008814AF" w:rsidP="001321AD">
      <w:pPr>
        <w:spacing w:after="240"/>
        <w:jc w:val="both"/>
        <w:rPr>
          <w:b/>
          <w:lang w:eastAsia="en-US"/>
        </w:rPr>
      </w:pPr>
    </w:p>
    <w:p w14:paraId="360D0C06" w14:textId="77777777" w:rsidR="008814AF" w:rsidRDefault="008814AF" w:rsidP="001321AD">
      <w:pPr>
        <w:spacing w:after="240"/>
        <w:jc w:val="both"/>
        <w:rPr>
          <w:b/>
          <w:lang w:eastAsia="en-US"/>
        </w:rPr>
      </w:pPr>
    </w:p>
    <w:p w14:paraId="1430E91F" w14:textId="77777777" w:rsidR="008814AF" w:rsidRDefault="008814AF" w:rsidP="001321AD">
      <w:pPr>
        <w:spacing w:after="240"/>
        <w:jc w:val="both"/>
        <w:rPr>
          <w:b/>
          <w:lang w:eastAsia="en-US"/>
        </w:rPr>
      </w:pPr>
    </w:p>
    <w:p w14:paraId="41492A7E" w14:textId="77777777" w:rsidR="008814AF" w:rsidRDefault="008814AF" w:rsidP="001321AD">
      <w:pPr>
        <w:spacing w:after="240"/>
        <w:jc w:val="both"/>
        <w:rPr>
          <w:b/>
          <w:lang w:eastAsia="en-US"/>
        </w:rPr>
      </w:pPr>
    </w:p>
    <w:p w14:paraId="05618625" w14:textId="5E3C1046" w:rsidR="001321AD" w:rsidRPr="00E61C32" w:rsidRDefault="001321AD" w:rsidP="001321AD">
      <w:pPr>
        <w:spacing w:after="240"/>
        <w:jc w:val="both"/>
        <w:rPr>
          <w:b/>
          <w:lang w:eastAsia="en-US"/>
        </w:rPr>
      </w:pPr>
      <w:r w:rsidRPr="00E61C32">
        <w:rPr>
          <w:b/>
          <w:lang w:eastAsia="en-US"/>
        </w:rPr>
        <w:lastRenderedPageBreak/>
        <w:t>Calculations for Scenario [1d] - spraying + wiping</w:t>
      </w:r>
    </w:p>
    <w:p w14:paraId="0963FFF4" w14:textId="77777777" w:rsidR="001321AD" w:rsidRPr="00E56BDC" w:rsidRDefault="001321AD" w:rsidP="001321AD">
      <w:pPr>
        <w:spacing w:after="240"/>
        <w:jc w:val="both"/>
        <w:rPr>
          <w:b/>
          <w:u w:val="single"/>
          <w:lang w:eastAsia="en-US"/>
        </w:rPr>
      </w:pPr>
      <w:r w:rsidRPr="00E56BDC">
        <w:rPr>
          <w:b/>
          <w:u w:val="single"/>
          <w:lang w:eastAsia="en-US"/>
        </w:rPr>
        <w:t>PT4 Canteens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698"/>
        <w:gridCol w:w="4248"/>
      </w:tblGrid>
      <w:tr w:rsidR="001321AD" w:rsidRPr="00E61C32" w14:paraId="21F965C6" w14:textId="77777777" w:rsidTr="000F7800">
        <w:trPr>
          <w:cantSplit/>
          <w:tblHeader/>
        </w:trPr>
        <w:tc>
          <w:tcPr>
            <w:tcW w:w="612" w:type="pct"/>
            <w:shd w:val="clear" w:color="auto" w:fill="auto"/>
          </w:tcPr>
          <w:p w14:paraId="7FC5E28F" w14:textId="77777777" w:rsidR="001321AD" w:rsidRPr="00E61C32" w:rsidRDefault="001321AD" w:rsidP="000F7800">
            <w:pPr>
              <w:jc w:val="both"/>
              <w:rPr>
                <w:b/>
                <w:sz w:val="18"/>
                <w:szCs w:val="18"/>
                <w:lang w:eastAsia="en-US"/>
              </w:rPr>
            </w:pPr>
            <w:r w:rsidRPr="00E61C32">
              <w:rPr>
                <w:b/>
                <w:sz w:val="18"/>
                <w:szCs w:val="18"/>
                <w:lang w:eastAsia="en-US"/>
              </w:rPr>
              <w:t>Exposure scenario</w:t>
            </w:r>
          </w:p>
        </w:tc>
        <w:tc>
          <w:tcPr>
            <w:tcW w:w="1156" w:type="pct"/>
          </w:tcPr>
          <w:p w14:paraId="6591774A" w14:textId="77777777" w:rsidR="001321AD" w:rsidRPr="00E61C32" w:rsidRDefault="001321AD" w:rsidP="000F7800">
            <w:pPr>
              <w:jc w:val="both"/>
              <w:rPr>
                <w:b/>
                <w:sz w:val="18"/>
                <w:szCs w:val="18"/>
                <w:lang w:eastAsia="en-US"/>
              </w:rPr>
            </w:pPr>
            <w:r w:rsidRPr="00E61C32">
              <w:rPr>
                <w:b/>
                <w:sz w:val="18"/>
                <w:szCs w:val="18"/>
                <w:lang w:eastAsia="en-US"/>
              </w:rPr>
              <w:t>Tier/PPE</w:t>
            </w:r>
          </w:p>
        </w:tc>
        <w:tc>
          <w:tcPr>
            <w:tcW w:w="923" w:type="pct"/>
          </w:tcPr>
          <w:p w14:paraId="189A4F17" w14:textId="77777777" w:rsidR="001321AD" w:rsidRPr="00E61C32" w:rsidRDefault="001321AD" w:rsidP="000F7800">
            <w:pPr>
              <w:jc w:val="both"/>
              <w:rPr>
                <w:b/>
                <w:sz w:val="18"/>
                <w:szCs w:val="18"/>
                <w:lang w:eastAsia="en-US"/>
              </w:rPr>
            </w:pPr>
            <w:r w:rsidRPr="00E61C32">
              <w:rPr>
                <w:b/>
                <w:sz w:val="18"/>
                <w:szCs w:val="18"/>
                <w:lang w:eastAsia="en-US"/>
              </w:rPr>
              <w:t>Estimated inhalation exposure</w:t>
            </w:r>
          </w:p>
          <w:p w14:paraId="72D8ECD6" w14:textId="77777777" w:rsidR="001321AD" w:rsidRPr="00E61C32" w:rsidRDefault="001321AD" w:rsidP="000F7800">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c>
          <w:tcPr>
            <w:tcW w:w="2309" w:type="pct"/>
            <w:shd w:val="clear" w:color="auto" w:fill="auto"/>
            <w:tcMar>
              <w:top w:w="57" w:type="dxa"/>
              <w:bottom w:w="57" w:type="dxa"/>
            </w:tcMar>
          </w:tcPr>
          <w:p w14:paraId="0702B286" w14:textId="77777777" w:rsidR="001321AD" w:rsidRPr="00E61C32" w:rsidRDefault="001321AD" w:rsidP="000F7800">
            <w:pPr>
              <w:jc w:val="both"/>
              <w:rPr>
                <w:b/>
                <w:sz w:val="18"/>
                <w:szCs w:val="18"/>
                <w:lang w:eastAsia="en-US"/>
              </w:rPr>
            </w:pPr>
            <w:r w:rsidRPr="00E61C32">
              <w:rPr>
                <w:b/>
                <w:sz w:val="18"/>
                <w:szCs w:val="18"/>
                <w:lang w:eastAsia="en-US"/>
              </w:rPr>
              <w:t>Estimated total exposure</w:t>
            </w:r>
          </w:p>
          <w:p w14:paraId="0D877DFF" w14:textId="77777777" w:rsidR="001321AD" w:rsidRPr="00E61C32" w:rsidRDefault="001321AD" w:rsidP="000F7800">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9B2A3F" w:rsidRPr="00E61C32" w14:paraId="5A572294" w14:textId="77777777" w:rsidTr="000F7800">
        <w:trPr>
          <w:cantSplit/>
          <w:tblHeader/>
        </w:trPr>
        <w:tc>
          <w:tcPr>
            <w:tcW w:w="612" w:type="pct"/>
            <w:vMerge w:val="restart"/>
            <w:shd w:val="clear" w:color="auto" w:fill="auto"/>
          </w:tcPr>
          <w:p w14:paraId="77C21100" w14:textId="77777777" w:rsidR="009B2A3F" w:rsidRPr="00E61C32" w:rsidRDefault="009B2A3F" w:rsidP="009B2A3F">
            <w:pPr>
              <w:rPr>
                <w:b/>
                <w:sz w:val="18"/>
                <w:szCs w:val="18"/>
                <w:lang w:eastAsia="en-US"/>
              </w:rPr>
            </w:pPr>
            <w:r w:rsidRPr="00E61C32">
              <w:rPr>
                <w:b/>
                <w:sz w:val="18"/>
                <w:szCs w:val="18"/>
                <w:lang w:eastAsia="en-US"/>
              </w:rPr>
              <w:t>Scenario [1d]</w:t>
            </w:r>
          </w:p>
          <w:p w14:paraId="6B13366B" w14:textId="77777777" w:rsidR="009B2A3F" w:rsidRPr="00E61C32" w:rsidRDefault="009B2A3F" w:rsidP="009B2A3F">
            <w:pPr>
              <w:rPr>
                <w:sz w:val="18"/>
                <w:szCs w:val="18"/>
                <w:lang w:eastAsia="en-US"/>
              </w:rPr>
            </w:pPr>
          </w:p>
          <w:p w14:paraId="5B1B85CE" w14:textId="77777777" w:rsidR="009B2A3F" w:rsidRPr="00E61C32" w:rsidRDefault="009B2A3F" w:rsidP="009B2A3F">
            <w:pPr>
              <w:rPr>
                <w:sz w:val="18"/>
                <w:szCs w:val="18"/>
                <w:lang w:eastAsia="en-US"/>
              </w:rPr>
            </w:pPr>
          </w:p>
        </w:tc>
        <w:tc>
          <w:tcPr>
            <w:tcW w:w="1156" w:type="pct"/>
          </w:tcPr>
          <w:p w14:paraId="49E90F12" w14:textId="77777777" w:rsidR="009B2A3F" w:rsidRPr="00E61C32" w:rsidRDefault="009B2A3F" w:rsidP="009B2A3F">
            <w:pPr>
              <w:rPr>
                <w:sz w:val="18"/>
                <w:szCs w:val="18"/>
                <w:lang w:eastAsia="en-US"/>
              </w:rPr>
            </w:pPr>
            <w:r w:rsidRPr="00E61C32">
              <w:rPr>
                <w:sz w:val="18"/>
                <w:szCs w:val="18"/>
                <w:lang w:eastAsia="en-US"/>
              </w:rPr>
              <w:t>Tier 1/no RPE</w:t>
            </w:r>
          </w:p>
        </w:tc>
        <w:tc>
          <w:tcPr>
            <w:tcW w:w="923" w:type="pct"/>
          </w:tcPr>
          <w:p w14:paraId="0CF3FA36" w14:textId="19B5D0F5" w:rsidR="009B2A3F" w:rsidRPr="00E61C32" w:rsidRDefault="009B2A3F" w:rsidP="009B2A3F">
            <w:pPr>
              <w:jc w:val="both"/>
              <w:rPr>
                <w:sz w:val="18"/>
                <w:szCs w:val="18"/>
                <w:lang w:eastAsia="en-US"/>
              </w:rPr>
            </w:pPr>
            <w:r>
              <w:rPr>
                <w:sz w:val="18"/>
                <w:szCs w:val="18"/>
                <w:lang w:eastAsia="en-US"/>
              </w:rPr>
              <w:t>9.39</w:t>
            </w:r>
          </w:p>
        </w:tc>
        <w:tc>
          <w:tcPr>
            <w:tcW w:w="2309" w:type="pct"/>
            <w:shd w:val="clear" w:color="auto" w:fill="auto"/>
            <w:tcMar>
              <w:top w:w="57" w:type="dxa"/>
              <w:bottom w:w="57" w:type="dxa"/>
            </w:tcMar>
          </w:tcPr>
          <w:p w14:paraId="06D2A6D6" w14:textId="03BD2FB2" w:rsidR="009B2A3F" w:rsidRPr="00E61C32" w:rsidRDefault="009B2A3F" w:rsidP="009B2A3F">
            <w:pPr>
              <w:jc w:val="both"/>
              <w:rPr>
                <w:sz w:val="18"/>
                <w:szCs w:val="18"/>
                <w:lang w:eastAsia="en-US"/>
              </w:rPr>
            </w:pPr>
            <w:r>
              <w:rPr>
                <w:sz w:val="18"/>
                <w:szCs w:val="18"/>
                <w:lang w:eastAsia="en-US"/>
              </w:rPr>
              <w:t>9.39</w:t>
            </w:r>
          </w:p>
        </w:tc>
      </w:tr>
      <w:tr w:rsidR="009B2A3F" w:rsidRPr="00E61C32" w14:paraId="340973AB" w14:textId="77777777" w:rsidTr="000F7800">
        <w:trPr>
          <w:cantSplit/>
          <w:tblHeader/>
        </w:trPr>
        <w:tc>
          <w:tcPr>
            <w:tcW w:w="612" w:type="pct"/>
            <w:vMerge/>
            <w:shd w:val="clear" w:color="auto" w:fill="auto"/>
          </w:tcPr>
          <w:p w14:paraId="5BD66281" w14:textId="77777777" w:rsidR="009B2A3F" w:rsidRPr="00E61C32" w:rsidRDefault="009B2A3F" w:rsidP="009B2A3F">
            <w:pPr>
              <w:rPr>
                <w:sz w:val="18"/>
                <w:szCs w:val="18"/>
                <w:lang w:eastAsia="en-US"/>
              </w:rPr>
            </w:pPr>
          </w:p>
        </w:tc>
        <w:tc>
          <w:tcPr>
            <w:tcW w:w="1156" w:type="pct"/>
          </w:tcPr>
          <w:p w14:paraId="4A8DC76E" w14:textId="77777777" w:rsidR="009B2A3F" w:rsidRPr="00E61C32" w:rsidRDefault="009B2A3F" w:rsidP="009B2A3F">
            <w:pPr>
              <w:rPr>
                <w:sz w:val="18"/>
                <w:szCs w:val="18"/>
                <w:lang w:eastAsia="en-US"/>
              </w:rPr>
            </w:pPr>
            <w:r w:rsidRPr="00E61C32">
              <w:rPr>
                <w:sz w:val="18"/>
                <w:szCs w:val="18"/>
                <w:lang w:eastAsia="en-US"/>
              </w:rPr>
              <w:t>Tier 2a/ RPE (APF 4)</w:t>
            </w:r>
          </w:p>
        </w:tc>
        <w:tc>
          <w:tcPr>
            <w:tcW w:w="923" w:type="pct"/>
          </w:tcPr>
          <w:p w14:paraId="3C289543" w14:textId="768831E1" w:rsidR="009B2A3F" w:rsidRPr="00E61C32" w:rsidRDefault="009B2A3F" w:rsidP="009B2A3F">
            <w:pPr>
              <w:jc w:val="both"/>
              <w:rPr>
                <w:sz w:val="18"/>
                <w:szCs w:val="18"/>
                <w:lang w:eastAsia="en-US"/>
              </w:rPr>
            </w:pPr>
            <w:r>
              <w:rPr>
                <w:sz w:val="18"/>
                <w:szCs w:val="18"/>
                <w:lang w:eastAsia="en-US"/>
              </w:rPr>
              <w:t>2.3475</w:t>
            </w:r>
          </w:p>
        </w:tc>
        <w:tc>
          <w:tcPr>
            <w:tcW w:w="2309" w:type="pct"/>
            <w:shd w:val="clear" w:color="auto" w:fill="auto"/>
            <w:tcMar>
              <w:top w:w="57" w:type="dxa"/>
              <w:bottom w:w="57" w:type="dxa"/>
            </w:tcMar>
          </w:tcPr>
          <w:p w14:paraId="7BF2FE0F" w14:textId="7A7019AE" w:rsidR="009B2A3F" w:rsidRPr="00E61C32" w:rsidRDefault="009B2A3F" w:rsidP="009B2A3F">
            <w:pPr>
              <w:jc w:val="both"/>
              <w:rPr>
                <w:sz w:val="18"/>
                <w:szCs w:val="18"/>
                <w:lang w:eastAsia="en-US"/>
              </w:rPr>
            </w:pPr>
            <w:r>
              <w:rPr>
                <w:sz w:val="18"/>
                <w:szCs w:val="18"/>
                <w:lang w:eastAsia="en-US"/>
              </w:rPr>
              <w:t>2.3475</w:t>
            </w:r>
          </w:p>
        </w:tc>
      </w:tr>
      <w:tr w:rsidR="009B2A3F" w:rsidRPr="00E61C32" w14:paraId="6D97726E" w14:textId="77777777" w:rsidTr="000F7800">
        <w:trPr>
          <w:cantSplit/>
          <w:tblHeader/>
        </w:trPr>
        <w:tc>
          <w:tcPr>
            <w:tcW w:w="612" w:type="pct"/>
            <w:vMerge/>
            <w:shd w:val="clear" w:color="auto" w:fill="auto"/>
          </w:tcPr>
          <w:p w14:paraId="69A74873" w14:textId="77777777" w:rsidR="009B2A3F" w:rsidRPr="00E61C32" w:rsidRDefault="009B2A3F" w:rsidP="009B2A3F">
            <w:pPr>
              <w:rPr>
                <w:sz w:val="18"/>
                <w:szCs w:val="18"/>
                <w:lang w:eastAsia="en-US"/>
              </w:rPr>
            </w:pPr>
          </w:p>
        </w:tc>
        <w:tc>
          <w:tcPr>
            <w:tcW w:w="1156" w:type="pct"/>
          </w:tcPr>
          <w:p w14:paraId="5193621B" w14:textId="77777777" w:rsidR="009B2A3F" w:rsidRPr="00E61C32" w:rsidRDefault="009B2A3F" w:rsidP="009B2A3F">
            <w:pPr>
              <w:rPr>
                <w:sz w:val="18"/>
                <w:szCs w:val="18"/>
                <w:lang w:eastAsia="en-US"/>
              </w:rPr>
            </w:pPr>
            <w:r w:rsidRPr="00E61C32">
              <w:rPr>
                <w:sz w:val="18"/>
                <w:szCs w:val="18"/>
                <w:lang w:eastAsia="en-US"/>
              </w:rPr>
              <w:t>Tier 2b/ RPE (APF 10)</w:t>
            </w:r>
          </w:p>
        </w:tc>
        <w:tc>
          <w:tcPr>
            <w:tcW w:w="923" w:type="pct"/>
          </w:tcPr>
          <w:p w14:paraId="1E278917" w14:textId="400D3FAC" w:rsidR="009B2A3F" w:rsidRPr="00E61C32" w:rsidRDefault="009B2A3F" w:rsidP="009B2A3F">
            <w:pPr>
              <w:jc w:val="both"/>
              <w:rPr>
                <w:sz w:val="18"/>
                <w:szCs w:val="18"/>
                <w:lang w:eastAsia="en-US"/>
              </w:rPr>
            </w:pPr>
            <w:r>
              <w:rPr>
                <w:sz w:val="18"/>
                <w:szCs w:val="18"/>
                <w:lang w:eastAsia="en-US"/>
              </w:rPr>
              <w:t>0.939</w:t>
            </w:r>
          </w:p>
        </w:tc>
        <w:tc>
          <w:tcPr>
            <w:tcW w:w="2309" w:type="pct"/>
            <w:shd w:val="clear" w:color="auto" w:fill="auto"/>
            <w:tcMar>
              <w:top w:w="57" w:type="dxa"/>
              <w:bottom w:w="57" w:type="dxa"/>
            </w:tcMar>
          </w:tcPr>
          <w:p w14:paraId="6DC304AE" w14:textId="51B2EF94" w:rsidR="009B2A3F" w:rsidRPr="00E61C32" w:rsidRDefault="009B2A3F" w:rsidP="009B2A3F">
            <w:pPr>
              <w:jc w:val="both"/>
              <w:rPr>
                <w:sz w:val="18"/>
                <w:szCs w:val="18"/>
                <w:lang w:eastAsia="en-US"/>
              </w:rPr>
            </w:pPr>
            <w:r>
              <w:rPr>
                <w:sz w:val="18"/>
                <w:szCs w:val="18"/>
                <w:lang w:eastAsia="en-US"/>
              </w:rPr>
              <w:t>0.939</w:t>
            </w:r>
          </w:p>
        </w:tc>
      </w:tr>
      <w:tr w:rsidR="009B2A3F" w:rsidRPr="00E61C32" w14:paraId="683623E7" w14:textId="77777777" w:rsidTr="000F7800">
        <w:trPr>
          <w:cantSplit/>
          <w:tblHeader/>
        </w:trPr>
        <w:tc>
          <w:tcPr>
            <w:tcW w:w="612" w:type="pct"/>
            <w:vMerge/>
            <w:shd w:val="clear" w:color="auto" w:fill="auto"/>
          </w:tcPr>
          <w:p w14:paraId="660DE377" w14:textId="77777777" w:rsidR="009B2A3F" w:rsidRPr="00E61C32" w:rsidRDefault="009B2A3F" w:rsidP="009B2A3F">
            <w:pPr>
              <w:rPr>
                <w:sz w:val="18"/>
                <w:szCs w:val="18"/>
                <w:lang w:eastAsia="en-US"/>
              </w:rPr>
            </w:pPr>
          </w:p>
        </w:tc>
        <w:tc>
          <w:tcPr>
            <w:tcW w:w="1156" w:type="pct"/>
          </w:tcPr>
          <w:p w14:paraId="3DDC2FA9" w14:textId="77777777" w:rsidR="009B2A3F" w:rsidRPr="00E61C32" w:rsidRDefault="009B2A3F" w:rsidP="009B2A3F">
            <w:pPr>
              <w:rPr>
                <w:sz w:val="18"/>
                <w:szCs w:val="18"/>
                <w:lang w:eastAsia="en-US"/>
              </w:rPr>
            </w:pPr>
            <w:r w:rsidRPr="00E61C32">
              <w:rPr>
                <w:sz w:val="18"/>
                <w:szCs w:val="18"/>
                <w:lang w:eastAsia="en-US"/>
              </w:rPr>
              <w:t>Tier 2c/ RPE (APF 40)</w:t>
            </w:r>
          </w:p>
        </w:tc>
        <w:tc>
          <w:tcPr>
            <w:tcW w:w="923" w:type="pct"/>
          </w:tcPr>
          <w:p w14:paraId="431D41A8" w14:textId="2E62F296" w:rsidR="009B2A3F" w:rsidRPr="00E61C32" w:rsidRDefault="009B2A3F" w:rsidP="009B2A3F">
            <w:pPr>
              <w:jc w:val="both"/>
              <w:rPr>
                <w:sz w:val="18"/>
                <w:szCs w:val="18"/>
                <w:lang w:eastAsia="en-US"/>
              </w:rPr>
            </w:pPr>
            <w:r>
              <w:rPr>
                <w:sz w:val="18"/>
                <w:szCs w:val="18"/>
                <w:lang w:eastAsia="en-US"/>
              </w:rPr>
              <w:t>0.23475</w:t>
            </w:r>
          </w:p>
        </w:tc>
        <w:tc>
          <w:tcPr>
            <w:tcW w:w="2309" w:type="pct"/>
            <w:shd w:val="clear" w:color="auto" w:fill="auto"/>
            <w:tcMar>
              <w:top w:w="57" w:type="dxa"/>
              <w:bottom w:w="57" w:type="dxa"/>
            </w:tcMar>
          </w:tcPr>
          <w:p w14:paraId="546CAD03" w14:textId="3E89F36F" w:rsidR="009B2A3F" w:rsidRPr="00E61C32" w:rsidRDefault="009B2A3F" w:rsidP="009B2A3F">
            <w:pPr>
              <w:jc w:val="both"/>
              <w:rPr>
                <w:sz w:val="18"/>
                <w:szCs w:val="18"/>
                <w:lang w:eastAsia="en-US"/>
              </w:rPr>
            </w:pPr>
            <w:r>
              <w:rPr>
                <w:sz w:val="18"/>
                <w:szCs w:val="18"/>
                <w:lang w:eastAsia="en-US"/>
              </w:rPr>
              <w:t>0.23475</w:t>
            </w:r>
          </w:p>
        </w:tc>
      </w:tr>
    </w:tbl>
    <w:p w14:paraId="65C267BB" w14:textId="5BF1483C" w:rsidR="001321AD" w:rsidRDefault="001321AD" w:rsidP="00D05D40">
      <w:pPr>
        <w:spacing w:after="240"/>
        <w:jc w:val="both"/>
        <w:rPr>
          <w:i/>
          <w:szCs w:val="22"/>
          <w:u w:val="single"/>
          <w:lang w:eastAsia="en-US"/>
        </w:rPr>
      </w:pPr>
    </w:p>
    <w:p w14:paraId="526D1D75" w14:textId="364E0371" w:rsidR="00335A73" w:rsidRDefault="00335A73" w:rsidP="00D05D40">
      <w:pPr>
        <w:spacing w:after="240"/>
        <w:jc w:val="both"/>
        <w:rPr>
          <w:i/>
          <w:szCs w:val="22"/>
          <w:u w:val="single"/>
          <w:lang w:eastAsia="en-US"/>
        </w:rPr>
      </w:pPr>
    </w:p>
    <w:p w14:paraId="69E6D82C" w14:textId="24C4E4E4" w:rsidR="00335A73" w:rsidRDefault="00335A73" w:rsidP="00D05D40">
      <w:pPr>
        <w:spacing w:after="240"/>
        <w:jc w:val="both"/>
        <w:rPr>
          <w:i/>
          <w:szCs w:val="22"/>
          <w:u w:val="single"/>
          <w:lang w:eastAsia="en-US"/>
        </w:rPr>
      </w:pPr>
    </w:p>
    <w:p w14:paraId="308DCAE2" w14:textId="6FC19019" w:rsidR="00335A73" w:rsidRDefault="00335A73" w:rsidP="00D05D40">
      <w:pPr>
        <w:spacing w:after="240"/>
        <w:jc w:val="both"/>
        <w:rPr>
          <w:i/>
          <w:szCs w:val="22"/>
          <w:u w:val="single"/>
          <w:lang w:eastAsia="en-US"/>
        </w:rPr>
      </w:pPr>
    </w:p>
    <w:p w14:paraId="6FC20E15" w14:textId="7EFC1991" w:rsidR="00335A73" w:rsidRDefault="00335A73" w:rsidP="00D05D40">
      <w:pPr>
        <w:spacing w:after="240"/>
        <w:jc w:val="both"/>
        <w:rPr>
          <w:i/>
          <w:szCs w:val="22"/>
          <w:u w:val="single"/>
          <w:lang w:eastAsia="en-US"/>
        </w:rPr>
      </w:pPr>
    </w:p>
    <w:p w14:paraId="286DCB02" w14:textId="624DAF42" w:rsidR="00335A73" w:rsidRDefault="00335A73" w:rsidP="00D05D40">
      <w:pPr>
        <w:spacing w:after="240"/>
        <w:jc w:val="both"/>
        <w:rPr>
          <w:i/>
          <w:szCs w:val="22"/>
          <w:u w:val="single"/>
          <w:lang w:eastAsia="en-US"/>
        </w:rPr>
      </w:pPr>
    </w:p>
    <w:p w14:paraId="5949553C" w14:textId="1A0EAB00" w:rsidR="00335A73" w:rsidRDefault="00335A73" w:rsidP="00D05D40">
      <w:pPr>
        <w:spacing w:after="240"/>
        <w:jc w:val="both"/>
        <w:rPr>
          <w:i/>
          <w:szCs w:val="22"/>
          <w:u w:val="single"/>
          <w:lang w:eastAsia="en-US"/>
        </w:rPr>
      </w:pPr>
    </w:p>
    <w:p w14:paraId="3FC2DE51" w14:textId="064B3B17" w:rsidR="00335A73" w:rsidRDefault="00335A73" w:rsidP="00D05D40">
      <w:pPr>
        <w:spacing w:after="240"/>
        <w:jc w:val="both"/>
        <w:rPr>
          <w:i/>
          <w:szCs w:val="22"/>
          <w:u w:val="single"/>
          <w:lang w:eastAsia="en-US"/>
        </w:rPr>
      </w:pPr>
    </w:p>
    <w:p w14:paraId="0F268327" w14:textId="5AC8ED13" w:rsidR="00335A73" w:rsidRDefault="00335A73" w:rsidP="00D05D40">
      <w:pPr>
        <w:spacing w:after="240"/>
        <w:jc w:val="both"/>
        <w:rPr>
          <w:i/>
          <w:szCs w:val="22"/>
          <w:u w:val="single"/>
          <w:lang w:eastAsia="en-US"/>
        </w:rPr>
      </w:pPr>
    </w:p>
    <w:p w14:paraId="693BD27C" w14:textId="346DACB6" w:rsidR="00335A73" w:rsidRDefault="00335A73" w:rsidP="00D05D40">
      <w:pPr>
        <w:spacing w:after="240"/>
        <w:jc w:val="both"/>
        <w:rPr>
          <w:i/>
          <w:szCs w:val="22"/>
          <w:u w:val="single"/>
          <w:lang w:eastAsia="en-US"/>
        </w:rPr>
      </w:pPr>
    </w:p>
    <w:p w14:paraId="6E87A1B9" w14:textId="4B50478D" w:rsidR="00335A73" w:rsidRDefault="00335A73" w:rsidP="00D05D40">
      <w:pPr>
        <w:spacing w:after="240"/>
        <w:jc w:val="both"/>
        <w:rPr>
          <w:i/>
          <w:szCs w:val="22"/>
          <w:u w:val="single"/>
          <w:lang w:eastAsia="en-US"/>
        </w:rPr>
      </w:pPr>
    </w:p>
    <w:p w14:paraId="61D5D160" w14:textId="3ADAAF05" w:rsidR="00335A73" w:rsidRDefault="00335A73" w:rsidP="00D05D40">
      <w:pPr>
        <w:spacing w:after="240"/>
        <w:jc w:val="both"/>
        <w:rPr>
          <w:i/>
          <w:szCs w:val="22"/>
          <w:u w:val="single"/>
          <w:lang w:eastAsia="en-US"/>
        </w:rPr>
      </w:pPr>
    </w:p>
    <w:p w14:paraId="72792D67" w14:textId="3949E38E" w:rsidR="00335A73" w:rsidRDefault="00335A73" w:rsidP="00D05D40">
      <w:pPr>
        <w:spacing w:after="240"/>
        <w:jc w:val="both"/>
        <w:rPr>
          <w:i/>
          <w:szCs w:val="22"/>
          <w:u w:val="single"/>
          <w:lang w:eastAsia="en-US"/>
        </w:rPr>
      </w:pPr>
    </w:p>
    <w:p w14:paraId="62AB9294" w14:textId="0C159C32" w:rsidR="00335A73" w:rsidRDefault="00335A73" w:rsidP="00D05D40">
      <w:pPr>
        <w:spacing w:after="240"/>
        <w:jc w:val="both"/>
        <w:rPr>
          <w:i/>
          <w:szCs w:val="22"/>
          <w:u w:val="single"/>
          <w:lang w:eastAsia="en-US"/>
        </w:rPr>
      </w:pPr>
    </w:p>
    <w:p w14:paraId="3415DA45" w14:textId="7A118C5E" w:rsidR="00335A73" w:rsidRDefault="00335A73" w:rsidP="00D05D40">
      <w:pPr>
        <w:spacing w:after="240"/>
        <w:jc w:val="both"/>
        <w:rPr>
          <w:i/>
          <w:szCs w:val="22"/>
          <w:u w:val="single"/>
          <w:lang w:eastAsia="en-US"/>
        </w:rPr>
      </w:pPr>
    </w:p>
    <w:p w14:paraId="0E42E252" w14:textId="3BEC2E80" w:rsidR="00335A73" w:rsidRDefault="00335A73" w:rsidP="00D05D40">
      <w:pPr>
        <w:spacing w:after="240"/>
        <w:jc w:val="both"/>
        <w:rPr>
          <w:i/>
          <w:szCs w:val="22"/>
          <w:u w:val="single"/>
          <w:lang w:eastAsia="en-US"/>
        </w:rPr>
      </w:pPr>
    </w:p>
    <w:p w14:paraId="6EC0AD8D" w14:textId="6AB43DC4" w:rsidR="00335A73" w:rsidRDefault="00335A73" w:rsidP="00D05D40">
      <w:pPr>
        <w:spacing w:after="240"/>
        <w:jc w:val="both"/>
        <w:rPr>
          <w:i/>
          <w:szCs w:val="22"/>
          <w:u w:val="single"/>
          <w:lang w:eastAsia="en-US"/>
        </w:rPr>
      </w:pPr>
    </w:p>
    <w:p w14:paraId="1FB28795" w14:textId="308F23F1" w:rsidR="00335A73" w:rsidRDefault="00335A73" w:rsidP="00D05D40">
      <w:pPr>
        <w:spacing w:after="240"/>
        <w:jc w:val="both"/>
        <w:rPr>
          <w:i/>
          <w:szCs w:val="22"/>
          <w:u w:val="single"/>
          <w:lang w:eastAsia="en-US"/>
        </w:rPr>
      </w:pPr>
    </w:p>
    <w:p w14:paraId="11BF7683" w14:textId="10A41734" w:rsidR="00335A73" w:rsidRDefault="00335A73" w:rsidP="00D05D40">
      <w:pPr>
        <w:spacing w:after="240"/>
        <w:jc w:val="both"/>
        <w:rPr>
          <w:i/>
          <w:szCs w:val="22"/>
          <w:u w:val="single"/>
          <w:lang w:eastAsia="en-US"/>
        </w:rPr>
      </w:pPr>
    </w:p>
    <w:p w14:paraId="24CE61E4" w14:textId="5DC9E107" w:rsidR="00335A73" w:rsidRDefault="00335A73" w:rsidP="00D05D40">
      <w:pPr>
        <w:spacing w:after="240"/>
        <w:jc w:val="both"/>
        <w:rPr>
          <w:i/>
          <w:szCs w:val="22"/>
          <w:u w:val="single"/>
          <w:lang w:eastAsia="en-US"/>
        </w:rPr>
      </w:pPr>
    </w:p>
    <w:tbl>
      <w:tblPr>
        <w:tblW w:w="5038"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90"/>
        <w:gridCol w:w="3616"/>
        <w:gridCol w:w="977"/>
        <w:gridCol w:w="3485"/>
      </w:tblGrid>
      <w:tr w:rsidR="00335A73" w:rsidRPr="00E61C32" w14:paraId="3A442980" w14:textId="77777777" w:rsidTr="000F7800">
        <w:trPr>
          <w:tblHeader/>
        </w:trPr>
        <w:tc>
          <w:tcPr>
            <w:tcW w:w="5000" w:type="pct"/>
            <w:gridSpan w:val="4"/>
            <w:shd w:val="clear" w:color="auto" w:fill="FFFFCC"/>
            <w:tcMar>
              <w:top w:w="57" w:type="dxa"/>
              <w:bottom w:w="57" w:type="dxa"/>
            </w:tcMar>
          </w:tcPr>
          <w:p w14:paraId="3B9E12CD" w14:textId="77777777" w:rsidR="00335A73" w:rsidRPr="00E61C32" w:rsidRDefault="00335A73" w:rsidP="000F7800">
            <w:pPr>
              <w:jc w:val="both"/>
              <w:rPr>
                <w:b/>
                <w:lang w:eastAsia="en-US"/>
              </w:rPr>
            </w:pPr>
            <w:r w:rsidRPr="00E61C32">
              <w:rPr>
                <w:b/>
                <w:lang w:eastAsia="en-US"/>
              </w:rPr>
              <w:lastRenderedPageBreak/>
              <w:t xml:space="preserve">Description of Scenario [1d] – spraying + </w:t>
            </w:r>
            <w:r w:rsidRPr="004209D4">
              <w:rPr>
                <w:b/>
                <w:lang w:eastAsia="en-US"/>
              </w:rPr>
              <w:t>wiping</w:t>
            </w:r>
            <w:r>
              <w:rPr>
                <w:b/>
                <w:lang w:eastAsia="en-US"/>
              </w:rPr>
              <w:t xml:space="preserve"> – PT4 Food processing industry</w:t>
            </w:r>
          </w:p>
        </w:tc>
      </w:tr>
      <w:tr w:rsidR="00335A73" w:rsidRPr="00E61C32" w14:paraId="45836566" w14:textId="77777777" w:rsidTr="000F7800">
        <w:trPr>
          <w:tblHeader/>
        </w:trPr>
        <w:tc>
          <w:tcPr>
            <w:tcW w:w="5000" w:type="pct"/>
            <w:gridSpan w:val="4"/>
            <w:shd w:val="clear" w:color="auto" w:fill="auto"/>
            <w:tcMar>
              <w:top w:w="57" w:type="dxa"/>
              <w:bottom w:w="57" w:type="dxa"/>
            </w:tcMar>
          </w:tcPr>
          <w:p w14:paraId="27E2EA9A" w14:textId="7C096F83" w:rsidR="00335A73" w:rsidRDefault="00335A73" w:rsidP="0009357B">
            <w:pPr>
              <w:jc w:val="both"/>
              <w:rPr>
                <w:sz w:val="18"/>
                <w:szCs w:val="18"/>
                <w:lang w:eastAsia="en-GB"/>
              </w:rPr>
            </w:pPr>
            <w:r w:rsidRPr="003A53CE">
              <w:rPr>
                <w:sz w:val="18"/>
                <w:szCs w:val="18"/>
                <w:lang w:eastAsia="en-GB"/>
              </w:rPr>
              <w:t>Due to the high volatility of the active substance, the inhalation exposure during spraying and wiping has been assessed using ConsExpo Web</w:t>
            </w:r>
            <w:r>
              <w:rPr>
                <w:sz w:val="18"/>
                <w:szCs w:val="18"/>
                <w:lang w:eastAsia="en-GB"/>
              </w:rPr>
              <w:t xml:space="preserve"> evaporation model</w:t>
            </w:r>
            <w:r w:rsidR="00C44B33">
              <w:rPr>
                <w:sz w:val="18"/>
                <w:szCs w:val="18"/>
                <w:lang w:eastAsia="en-GB"/>
              </w:rPr>
              <w:t>.</w:t>
            </w:r>
            <w:r>
              <w:rPr>
                <w:sz w:val="18"/>
                <w:szCs w:val="18"/>
                <w:lang w:eastAsia="en-GB"/>
              </w:rPr>
              <w:t xml:space="preserve"> </w:t>
            </w:r>
            <w:r w:rsidR="00C44B33">
              <w:rPr>
                <w:sz w:val="18"/>
                <w:szCs w:val="18"/>
                <w:lang w:eastAsia="en-GB"/>
              </w:rPr>
              <w:t>P</w:t>
            </w:r>
            <w:r>
              <w:rPr>
                <w:sz w:val="18"/>
                <w:szCs w:val="18"/>
                <w:lang w:eastAsia="en-GB"/>
              </w:rPr>
              <w:t>arameters from PT2 Hospitals (</w:t>
            </w:r>
            <w:r w:rsidRPr="00DE37A6">
              <w:rPr>
                <w:b/>
                <w:sz w:val="18"/>
                <w:szCs w:val="18"/>
                <w:lang w:eastAsia="en-GB"/>
              </w:rPr>
              <w:t>80</w:t>
            </w:r>
            <w:r w:rsidRPr="00081D1C">
              <w:rPr>
                <w:b/>
                <w:sz w:val="18"/>
                <w:szCs w:val="18"/>
                <w:lang w:eastAsia="en-GB"/>
              </w:rPr>
              <w:t xml:space="preserve"> m</w:t>
            </w:r>
            <w:r w:rsidRPr="00081D1C">
              <w:rPr>
                <w:b/>
                <w:sz w:val="18"/>
                <w:szCs w:val="18"/>
                <w:vertAlign w:val="superscript"/>
                <w:lang w:eastAsia="en-GB"/>
              </w:rPr>
              <w:t>3</w:t>
            </w:r>
            <w:r>
              <w:rPr>
                <w:sz w:val="18"/>
                <w:szCs w:val="18"/>
                <w:vertAlign w:val="superscript"/>
                <w:lang w:eastAsia="en-GB"/>
              </w:rPr>
              <w:t xml:space="preserve"> </w:t>
            </w:r>
            <w:r>
              <w:rPr>
                <w:sz w:val="18"/>
                <w:szCs w:val="18"/>
                <w:lang w:eastAsia="en-GB"/>
              </w:rPr>
              <w:t xml:space="preserve">room volume) have been combined with harmonised parameters from </w:t>
            </w:r>
            <w:r w:rsidR="0009357B">
              <w:rPr>
                <w:sz w:val="18"/>
                <w:szCs w:val="18"/>
                <w:lang w:eastAsia="en-GB"/>
              </w:rPr>
              <w:t xml:space="preserve">the CAR of propan-2-ol and </w:t>
            </w:r>
            <w:r w:rsidR="0009357B" w:rsidRPr="0009357B">
              <w:rPr>
                <w:sz w:val="18"/>
                <w:szCs w:val="18"/>
                <w:lang w:eastAsia="en-GB"/>
              </w:rPr>
              <w:t>UA for propan-2-ol products</w:t>
            </w:r>
            <w:r w:rsidR="0009357B">
              <w:rPr>
                <w:sz w:val="18"/>
                <w:szCs w:val="18"/>
                <w:lang w:eastAsia="en-GB"/>
              </w:rPr>
              <w:t xml:space="preserve"> </w:t>
            </w:r>
            <w:r>
              <w:rPr>
                <w:sz w:val="18"/>
                <w:szCs w:val="18"/>
                <w:lang w:eastAsia="en-GB"/>
              </w:rPr>
              <w:t>(</w:t>
            </w:r>
            <w:r w:rsidRPr="004F4DB3">
              <w:rPr>
                <w:b/>
                <w:sz w:val="18"/>
                <w:szCs w:val="18"/>
                <w:lang w:eastAsia="en-GB"/>
              </w:rPr>
              <w:t>20</w:t>
            </w:r>
            <w:r w:rsidRPr="00081D1C">
              <w:rPr>
                <w:b/>
                <w:sz w:val="18"/>
                <w:szCs w:val="18"/>
                <w:lang w:eastAsia="en-GB"/>
              </w:rPr>
              <w:t>/hr</w:t>
            </w:r>
            <w:r>
              <w:rPr>
                <w:sz w:val="18"/>
                <w:szCs w:val="18"/>
                <w:lang w:eastAsia="en-GB"/>
              </w:rPr>
              <w:t xml:space="preserve"> ventilation rate </w:t>
            </w:r>
            <w:r w:rsidRPr="00211513">
              <w:rPr>
                <w:sz w:val="18"/>
                <w:szCs w:val="18"/>
                <w:lang w:eastAsia="en-GB"/>
              </w:rPr>
              <w:t xml:space="preserve">for </w:t>
            </w:r>
            <w:r w:rsidRPr="00211513">
              <w:rPr>
                <w:sz w:val="18"/>
                <w:szCs w:val="18"/>
                <w:lang w:eastAsia="en-US"/>
              </w:rPr>
              <w:t>PT4 ”food processing industry”</w:t>
            </w:r>
            <w:r w:rsidRPr="00211513">
              <w:rPr>
                <w:sz w:val="18"/>
                <w:szCs w:val="18"/>
                <w:lang w:eastAsia="en-GB"/>
              </w:rPr>
              <w:t>) considering</w:t>
            </w:r>
            <w:r>
              <w:rPr>
                <w:sz w:val="18"/>
                <w:szCs w:val="18"/>
                <w:lang w:eastAsia="en-GB"/>
              </w:rPr>
              <w:t xml:space="preserve"> in addition a longer exposure duration (</w:t>
            </w:r>
            <w:r w:rsidRPr="00081D1C">
              <w:rPr>
                <w:b/>
                <w:sz w:val="18"/>
                <w:szCs w:val="18"/>
                <w:lang w:eastAsia="en-GB"/>
              </w:rPr>
              <w:t>120 min</w:t>
            </w:r>
            <w:r>
              <w:rPr>
                <w:sz w:val="18"/>
                <w:szCs w:val="18"/>
                <w:lang w:eastAsia="en-GB"/>
              </w:rPr>
              <w:t xml:space="preserve"> assumed)</w:t>
            </w:r>
            <w:r w:rsidRPr="003A53CE">
              <w:rPr>
                <w:sz w:val="18"/>
                <w:szCs w:val="18"/>
                <w:lang w:eastAsia="en-GB"/>
              </w:rPr>
              <w:t>.</w:t>
            </w:r>
          </w:p>
          <w:p w14:paraId="474EE73E" w14:textId="77777777" w:rsidR="00335A73" w:rsidRPr="003A53CE" w:rsidRDefault="00335A73" w:rsidP="000F7800">
            <w:pPr>
              <w:jc w:val="both"/>
              <w:rPr>
                <w:sz w:val="18"/>
                <w:szCs w:val="18"/>
                <w:lang w:eastAsia="en-GB"/>
              </w:rPr>
            </w:pPr>
          </w:p>
          <w:p w14:paraId="390A126F" w14:textId="77777777" w:rsidR="00335A73" w:rsidRPr="003A53CE" w:rsidRDefault="00335A73" w:rsidP="000F7800">
            <w:pPr>
              <w:jc w:val="both"/>
              <w:rPr>
                <w:sz w:val="18"/>
                <w:szCs w:val="18"/>
                <w:lang w:eastAsia="en-GB"/>
              </w:rPr>
            </w:pPr>
            <w:r w:rsidRPr="003A53CE">
              <w:rPr>
                <w:sz w:val="18"/>
                <w:szCs w:val="18"/>
                <w:lang w:eastAsia="en-GB"/>
              </w:rPr>
              <w:t>The application rate claimed by the applicant for application with a trigger spray is maximum 50 mL/m</w:t>
            </w:r>
            <w:r w:rsidRPr="003A53CE">
              <w:rPr>
                <w:sz w:val="18"/>
                <w:szCs w:val="18"/>
                <w:vertAlign w:val="superscript"/>
                <w:lang w:eastAsia="en-GB"/>
              </w:rPr>
              <w:t>2</w:t>
            </w:r>
            <w:r w:rsidRPr="003A53CE">
              <w:rPr>
                <w:sz w:val="18"/>
                <w:szCs w:val="18"/>
                <w:lang w:eastAsia="en-GB"/>
              </w:rPr>
              <w:t xml:space="preserve">. </w:t>
            </w:r>
          </w:p>
          <w:p w14:paraId="52720F27" w14:textId="77777777" w:rsidR="00335A73" w:rsidRPr="003A53CE" w:rsidRDefault="00335A73" w:rsidP="000F7800">
            <w:pPr>
              <w:jc w:val="both"/>
              <w:rPr>
                <w:sz w:val="18"/>
                <w:szCs w:val="18"/>
                <w:lang w:eastAsia="en-GB"/>
              </w:rPr>
            </w:pPr>
          </w:p>
          <w:p w14:paraId="7CBC3B68" w14:textId="77777777" w:rsidR="00335A73" w:rsidRPr="003A53CE" w:rsidRDefault="00335A73" w:rsidP="000F7800">
            <w:pPr>
              <w:jc w:val="both"/>
              <w:rPr>
                <w:sz w:val="18"/>
                <w:szCs w:val="18"/>
                <w:lang w:eastAsia="en-GB"/>
              </w:rPr>
            </w:pPr>
            <w:r w:rsidRPr="003A53CE">
              <w:rPr>
                <w:sz w:val="18"/>
                <w:szCs w:val="18"/>
                <w:lang w:eastAsia="en-GB"/>
              </w:rPr>
              <w:t>Considering the following parameters:</w:t>
            </w:r>
          </w:p>
          <w:p w14:paraId="5C4008BB" w14:textId="77777777" w:rsidR="00335A73" w:rsidRPr="003A53CE" w:rsidRDefault="00335A73" w:rsidP="00335A73">
            <w:pPr>
              <w:pStyle w:val="Paragraphedeliste"/>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product density of 1.024; </w:t>
            </w:r>
          </w:p>
          <w:p w14:paraId="1F9BC2D4" w14:textId="2540FFA2" w:rsidR="00335A73" w:rsidRPr="00C44B33" w:rsidRDefault="00335A73" w:rsidP="00335A73">
            <w:pPr>
              <w:pStyle w:val="Paragraphedeliste"/>
              <w:numPr>
                <w:ilvl w:val="0"/>
                <w:numId w:val="13"/>
              </w:numPr>
              <w:suppressAutoHyphens w:val="0"/>
              <w:spacing w:line="260" w:lineRule="atLeast"/>
              <w:contextualSpacing/>
              <w:jc w:val="both"/>
              <w:rPr>
                <w:sz w:val="18"/>
                <w:szCs w:val="18"/>
                <w:lang w:eastAsia="en-GB"/>
              </w:rPr>
            </w:pPr>
            <w:r w:rsidRPr="003A53CE">
              <w:rPr>
                <w:sz w:val="18"/>
                <w:szCs w:val="18"/>
                <w:lang w:eastAsia="en-GB"/>
              </w:rPr>
              <w:t xml:space="preserve">a treated </w:t>
            </w:r>
            <w:r w:rsidRPr="00C44B33">
              <w:rPr>
                <w:sz w:val="18"/>
                <w:szCs w:val="18"/>
                <w:lang w:eastAsia="en-GB"/>
              </w:rPr>
              <w:t>surface of</w:t>
            </w:r>
            <w:r w:rsidR="009A3D32" w:rsidRPr="00C44B33">
              <w:rPr>
                <w:sz w:val="18"/>
                <w:szCs w:val="18"/>
                <w:lang w:eastAsia="en-GB"/>
              </w:rPr>
              <w:t xml:space="preserve"> 5</w:t>
            </w:r>
            <w:r w:rsidRPr="00C44B33">
              <w:rPr>
                <w:sz w:val="18"/>
                <w:szCs w:val="18"/>
                <w:lang w:eastAsia="en-GB"/>
              </w:rPr>
              <w:t xml:space="preserve"> m</w:t>
            </w:r>
            <w:r w:rsidRPr="00C44B33">
              <w:rPr>
                <w:sz w:val="18"/>
                <w:szCs w:val="18"/>
                <w:vertAlign w:val="superscript"/>
                <w:lang w:eastAsia="en-GB"/>
              </w:rPr>
              <w:t>2</w:t>
            </w:r>
            <w:r w:rsidRPr="00C44B33">
              <w:rPr>
                <w:sz w:val="18"/>
                <w:szCs w:val="18"/>
                <w:lang w:eastAsia="en-GB"/>
              </w:rPr>
              <w:t>;</w:t>
            </w:r>
          </w:p>
          <w:p w14:paraId="358E1123" w14:textId="77777777" w:rsidR="00335A73" w:rsidRPr="003A53CE" w:rsidRDefault="00335A73" w:rsidP="000F7800">
            <w:pPr>
              <w:jc w:val="both"/>
              <w:rPr>
                <w:sz w:val="18"/>
                <w:szCs w:val="18"/>
                <w:lang w:eastAsia="en-US"/>
              </w:rPr>
            </w:pPr>
            <w:r w:rsidRPr="00547943">
              <w:rPr>
                <w:sz w:val="18"/>
                <w:szCs w:val="18"/>
                <w:lang w:eastAsia="en-GB"/>
              </w:rPr>
              <w:t xml:space="preserve">the amount of product deposited on the treated surface is maximum of </w:t>
            </w:r>
            <w:r w:rsidRPr="00C44B33">
              <w:rPr>
                <w:b/>
                <w:sz w:val="18"/>
                <w:szCs w:val="18"/>
                <w:lang w:eastAsia="en-GB"/>
              </w:rPr>
              <w:t>256 g</w:t>
            </w:r>
            <w:r w:rsidRPr="00C44B33">
              <w:rPr>
                <w:sz w:val="18"/>
                <w:szCs w:val="18"/>
                <w:lang w:eastAsia="en-GB"/>
              </w:rPr>
              <w:t xml:space="preserve"> for </w:t>
            </w:r>
            <w:r w:rsidRPr="00C44B33">
              <w:rPr>
                <w:b/>
                <w:sz w:val="18"/>
                <w:szCs w:val="18"/>
                <w:lang w:eastAsia="en-US"/>
              </w:rPr>
              <w:t>PT2 Canteens</w:t>
            </w:r>
            <w:r w:rsidRPr="00C44B33">
              <w:rPr>
                <w:sz w:val="18"/>
                <w:szCs w:val="18"/>
                <w:lang w:eastAsia="en-US"/>
              </w:rPr>
              <w:t xml:space="preserve"> (</w:t>
            </w:r>
            <w:r w:rsidRPr="00C44B33">
              <w:rPr>
                <w:sz w:val="18"/>
                <w:szCs w:val="18"/>
                <w:lang w:eastAsia="en-GB"/>
              </w:rPr>
              <w:t>50 mL/m</w:t>
            </w:r>
            <w:r w:rsidRPr="00C44B33">
              <w:rPr>
                <w:sz w:val="18"/>
                <w:szCs w:val="18"/>
                <w:vertAlign w:val="superscript"/>
                <w:lang w:eastAsia="en-GB"/>
              </w:rPr>
              <w:t>2</w:t>
            </w:r>
            <w:r w:rsidRPr="00C44B33">
              <w:rPr>
                <w:sz w:val="18"/>
                <w:szCs w:val="18"/>
                <w:lang w:eastAsia="en-GB"/>
              </w:rPr>
              <w:t xml:space="preserve"> x 5 m</w:t>
            </w:r>
            <w:r w:rsidRPr="00C44B33">
              <w:rPr>
                <w:sz w:val="18"/>
                <w:szCs w:val="18"/>
                <w:vertAlign w:val="superscript"/>
                <w:lang w:eastAsia="en-GB"/>
              </w:rPr>
              <w:t>2</w:t>
            </w:r>
            <w:r w:rsidRPr="00C44B33">
              <w:rPr>
                <w:sz w:val="18"/>
                <w:szCs w:val="18"/>
                <w:lang w:eastAsia="en-GB"/>
              </w:rPr>
              <w:t xml:space="preserve"> x 1.024 = 256 g)</w:t>
            </w:r>
          </w:p>
          <w:p w14:paraId="2634488E" w14:textId="77777777" w:rsidR="00335A73" w:rsidRPr="003A53CE" w:rsidRDefault="00335A73" w:rsidP="000F7800">
            <w:pPr>
              <w:jc w:val="both"/>
              <w:rPr>
                <w:sz w:val="18"/>
                <w:szCs w:val="18"/>
                <w:lang w:eastAsia="en-US"/>
              </w:rPr>
            </w:pPr>
          </w:p>
          <w:p w14:paraId="5E76294D" w14:textId="77777777" w:rsidR="0009357B" w:rsidRDefault="00335A73" w:rsidP="000F7800">
            <w:pPr>
              <w:jc w:val="both"/>
              <w:rPr>
                <w:sz w:val="18"/>
                <w:szCs w:val="18"/>
                <w:lang w:eastAsia="en-GB"/>
              </w:rPr>
            </w:pPr>
            <w:r w:rsidRPr="003A53CE">
              <w:rPr>
                <w:sz w:val="18"/>
                <w:szCs w:val="18"/>
                <w:lang w:eastAsia="en-GB"/>
              </w:rPr>
              <w:t xml:space="preserve">An exposure duration of </w:t>
            </w:r>
            <w:r w:rsidRPr="00081D1C">
              <w:rPr>
                <w:b/>
                <w:sz w:val="18"/>
                <w:szCs w:val="18"/>
                <w:lang w:eastAsia="en-GB"/>
              </w:rPr>
              <w:t>1</w:t>
            </w:r>
            <w:r w:rsidRPr="003A53CE">
              <w:rPr>
                <w:b/>
                <w:sz w:val="18"/>
                <w:szCs w:val="18"/>
                <w:lang w:eastAsia="en-GB"/>
              </w:rPr>
              <w:t>20 min</w:t>
            </w:r>
            <w:r w:rsidRPr="003A53CE">
              <w:rPr>
                <w:sz w:val="18"/>
                <w:szCs w:val="18"/>
                <w:lang w:eastAsia="en-GB"/>
              </w:rPr>
              <w:t xml:space="preserve"> </w:t>
            </w:r>
            <w:proofErr w:type="gramStart"/>
            <w:r w:rsidRPr="003A53CE">
              <w:rPr>
                <w:sz w:val="18"/>
                <w:szCs w:val="18"/>
                <w:lang w:eastAsia="en-GB"/>
              </w:rPr>
              <w:t>is considered</w:t>
            </w:r>
            <w:proofErr w:type="gramEnd"/>
            <w:r w:rsidRPr="003A53CE">
              <w:rPr>
                <w:sz w:val="18"/>
                <w:szCs w:val="18"/>
                <w:lang w:eastAsia="en-GB"/>
              </w:rPr>
              <w:t xml:space="preserve"> in order to take into account the time duration of the spraying and the wiping </w:t>
            </w:r>
            <w:r>
              <w:rPr>
                <w:sz w:val="18"/>
                <w:szCs w:val="18"/>
                <w:lang w:eastAsia="en-GB"/>
              </w:rPr>
              <w:t xml:space="preserve">of </w:t>
            </w:r>
            <w:r w:rsidR="0009357B">
              <w:rPr>
                <w:b/>
                <w:sz w:val="18"/>
                <w:szCs w:val="18"/>
                <w:lang w:eastAsia="en-GB"/>
              </w:rPr>
              <w:t>5</w:t>
            </w:r>
            <w:r w:rsidRPr="006949BA">
              <w:rPr>
                <w:b/>
                <w:sz w:val="18"/>
                <w:szCs w:val="18"/>
                <w:lang w:eastAsia="en-GB"/>
              </w:rPr>
              <w:t xml:space="preserve"> min</w:t>
            </w:r>
            <w:r>
              <w:rPr>
                <w:sz w:val="18"/>
                <w:szCs w:val="18"/>
                <w:lang w:eastAsia="en-GB"/>
              </w:rPr>
              <w:t xml:space="preserve"> </w:t>
            </w:r>
            <w:r w:rsidRPr="003A53CE">
              <w:rPr>
                <w:sz w:val="18"/>
                <w:szCs w:val="18"/>
                <w:lang w:eastAsia="en-GB"/>
              </w:rPr>
              <w:t>and the time spent in the room performing other duties.</w:t>
            </w:r>
            <w:r>
              <w:rPr>
                <w:sz w:val="18"/>
                <w:szCs w:val="18"/>
                <w:lang w:eastAsia="en-GB"/>
              </w:rPr>
              <w:t xml:space="preserve"> </w:t>
            </w:r>
          </w:p>
          <w:p w14:paraId="522B8AFE" w14:textId="02C2728E" w:rsidR="00335A73" w:rsidRDefault="00335A73" w:rsidP="000F7800">
            <w:pPr>
              <w:jc w:val="both"/>
              <w:rPr>
                <w:sz w:val="18"/>
                <w:szCs w:val="18"/>
                <w:lang w:eastAsia="en-GB"/>
              </w:rPr>
            </w:pPr>
          </w:p>
          <w:p w14:paraId="6B800F7B" w14:textId="77777777" w:rsidR="00335A73" w:rsidRDefault="00335A73" w:rsidP="000F7800">
            <w:pPr>
              <w:jc w:val="both"/>
              <w:rPr>
                <w:sz w:val="18"/>
                <w:szCs w:val="18"/>
                <w:lang w:eastAsia="en-GB"/>
              </w:rPr>
            </w:pPr>
            <w:r>
              <w:rPr>
                <w:sz w:val="18"/>
                <w:szCs w:val="18"/>
                <w:lang w:eastAsia="en-GB"/>
              </w:rPr>
              <w:t xml:space="preserve">A room volume of </w:t>
            </w:r>
            <w:r w:rsidRPr="00395DFB">
              <w:rPr>
                <w:b/>
                <w:sz w:val="18"/>
                <w:szCs w:val="18"/>
                <w:lang w:eastAsia="en-GB"/>
              </w:rPr>
              <w:t>80</w:t>
            </w:r>
            <w:r w:rsidRPr="00F41CA9">
              <w:rPr>
                <w:b/>
                <w:sz w:val="18"/>
                <w:szCs w:val="18"/>
                <w:lang w:eastAsia="en-GB"/>
              </w:rPr>
              <w:t xml:space="preserve"> m</w:t>
            </w:r>
            <w:r w:rsidRPr="00F41CA9">
              <w:rPr>
                <w:b/>
                <w:sz w:val="18"/>
                <w:szCs w:val="18"/>
                <w:vertAlign w:val="superscript"/>
                <w:lang w:eastAsia="en-GB"/>
              </w:rPr>
              <w:t>3</w:t>
            </w:r>
            <w:r>
              <w:rPr>
                <w:sz w:val="18"/>
                <w:szCs w:val="18"/>
                <w:lang w:eastAsia="en-GB"/>
              </w:rPr>
              <w:t xml:space="preserve"> </w:t>
            </w:r>
            <w:proofErr w:type="gramStart"/>
            <w:r>
              <w:rPr>
                <w:sz w:val="18"/>
                <w:szCs w:val="18"/>
                <w:lang w:eastAsia="en-GB"/>
              </w:rPr>
              <w:t>is considered</w:t>
            </w:r>
            <w:proofErr w:type="gramEnd"/>
            <w:r>
              <w:rPr>
                <w:sz w:val="18"/>
                <w:szCs w:val="18"/>
                <w:lang w:eastAsia="en-GB"/>
              </w:rPr>
              <w:t xml:space="preserve"> for canteens in line with </w:t>
            </w:r>
            <w:r w:rsidRPr="003A53CE">
              <w:rPr>
                <w:sz w:val="18"/>
                <w:szCs w:val="18"/>
                <w:lang w:eastAsia="en-GB"/>
              </w:rPr>
              <w:t>scenario C</w:t>
            </w:r>
            <w:r>
              <w:rPr>
                <w:sz w:val="18"/>
                <w:szCs w:val="18"/>
                <w:lang w:eastAsia="en-GB"/>
              </w:rPr>
              <w:t xml:space="preserve">. The release area of </w:t>
            </w:r>
            <w:r>
              <w:rPr>
                <w:b/>
                <w:sz w:val="18"/>
                <w:szCs w:val="18"/>
                <w:lang w:eastAsia="en-GB"/>
              </w:rPr>
              <w:t>5</w:t>
            </w:r>
            <w:r w:rsidRPr="00376151">
              <w:rPr>
                <w:b/>
                <w:sz w:val="18"/>
                <w:szCs w:val="18"/>
                <w:lang w:eastAsia="en-GB"/>
              </w:rPr>
              <w:t xml:space="preserve"> m²</w:t>
            </w:r>
            <w:r>
              <w:rPr>
                <w:sz w:val="18"/>
                <w:szCs w:val="18"/>
                <w:lang w:eastAsia="en-GB"/>
              </w:rPr>
              <w:t xml:space="preserve"> corresponds to the the treatment of small surfaces for a room volume of 80 m³. These surfaces will not exceed 5 m² for room spaces of 80 m³.</w:t>
            </w:r>
          </w:p>
          <w:p w14:paraId="2ADEE064" w14:textId="77777777" w:rsidR="00335A73" w:rsidRDefault="00335A73" w:rsidP="000F7800">
            <w:pPr>
              <w:jc w:val="both"/>
              <w:rPr>
                <w:sz w:val="18"/>
                <w:szCs w:val="18"/>
                <w:lang w:eastAsia="en-GB"/>
              </w:rPr>
            </w:pPr>
          </w:p>
          <w:p w14:paraId="41C88AD8" w14:textId="044342F1" w:rsidR="00335A73" w:rsidRPr="00E271EF" w:rsidRDefault="00335A73" w:rsidP="0054480D">
            <w:pPr>
              <w:jc w:val="both"/>
              <w:rPr>
                <w:sz w:val="18"/>
                <w:szCs w:val="18"/>
                <w:lang w:eastAsia="en-GB"/>
              </w:rPr>
            </w:pPr>
            <w:r w:rsidRPr="00C1546D">
              <w:rPr>
                <w:sz w:val="18"/>
                <w:szCs w:val="18"/>
                <w:lang w:eastAsia="en-GB"/>
              </w:rPr>
              <w:t>Hydrogen peroxide acts by a local mode of action. Based on the absence of clear systemic effects after exposure towards hydrogen peroxide, only the inhalation exposure level (i.e. the mean event concentration) is relevant</w:t>
            </w:r>
            <w:r w:rsidR="00C44B33">
              <w:rPr>
                <w:sz w:val="18"/>
                <w:szCs w:val="18"/>
                <w:lang w:eastAsia="en-GB"/>
              </w:rPr>
              <w:t>.</w:t>
            </w:r>
            <w:r w:rsidRPr="00C1546D">
              <w:rPr>
                <w:sz w:val="18"/>
                <w:szCs w:val="18"/>
                <w:lang w:eastAsia="en-GB"/>
              </w:rPr>
              <w:t xml:space="preserve"> </w:t>
            </w:r>
          </w:p>
        </w:tc>
      </w:tr>
      <w:tr w:rsidR="00335A73" w:rsidRPr="00E61C32" w14:paraId="7A19424B" w14:textId="77777777" w:rsidTr="000F7800">
        <w:trPr>
          <w:tblHeader/>
        </w:trPr>
        <w:tc>
          <w:tcPr>
            <w:tcW w:w="642" w:type="pct"/>
            <w:shd w:val="clear" w:color="auto" w:fill="auto"/>
            <w:tcMar>
              <w:top w:w="57" w:type="dxa"/>
              <w:bottom w:w="57" w:type="dxa"/>
            </w:tcMar>
          </w:tcPr>
          <w:p w14:paraId="5CD5C73B" w14:textId="77777777" w:rsidR="00335A73" w:rsidRPr="00E61C32" w:rsidRDefault="00335A73" w:rsidP="000F7800">
            <w:pPr>
              <w:jc w:val="both"/>
              <w:rPr>
                <w:sz w:val="18"/>
                <w:szCs w:val="18"/>
                <w:lang w:eastAsia="en-US"/>
              </w:rPr>
            </w:pPr>
          </w:p>
        </w:tc>
        <w:tc>
          <w:tcPr>
            <w:tcW w:w="1951" w:type="pct"/>
            <w:shd w:val="clear" w:color="auto" w:fill="auto"/>
            <w:tcMar>
              <w:top w:w="57" w:type="dxa"/>
              <w:bottom w:w="57" w:type="dxa"/>
            </w:tcMar>
          </w:tcPr>
          <w:p w14:paraId="1048FFB9" w14:textId="77777777" w:rsidR="00335A73" w:rsidRPr="00E61C32" w:rsidRDefault="00335A73" w:rsidP="000F7800">
            <w:pPr>
              <w:jc w:val="both"/>
              <w:rPr>
                <w:b/>
                <w:sz w:val="18"/>
                <w:szCs w:val="18"/>
                <w:lang w:eastAsia="en-US"/>
              </w:rPr>
            </w:pPr>
            <w:r w:rsidRPr="00E61C32">
              <w:rPr>
                <w:b/>
                <w:sz w:val="18"/>
                <w:szCs w:val="18"/>
                <w:lang w:eastAsia="en-US"/>
              </w:rPr>
              <w:t>Parameters</w:t>
            </w:r>
          </w:p>
        </w:tc>
        <w:tc>
          <w:tcPr>
            <w:tcW w:w="527" w:type="pct"/>
            <w:shd w:val="clear" w:color="auto" w:fill="auto"/>
            <w:tcMar>
              <w:top w:w="57" w:type="dxa"/>
              <w:bottom w:w="57" w:type="dxa"/>
            </w:tcMar>
          </w:tcPr>
          <w:p w14:paraId="5B871527" w14:textId="77777777" w:rsidR="00335A73" w:rsidRPr="00E61C32" w:rsidRDefault="00335A73" w:rsidP="000F7800">
            <w:pPr>
              <w:jc w:val="both"/>
              <w:rPr>
                <w:b/>
                <w:sz w:val="18"/>
                <w:szCs w:val="18"/>
                <w:lang w:eastAsia="en-US"/>
              </w:rPr>
            </w:pPr>
            <w:r w:rsidRPr="00E61C32">
              <w:rPr>
                <w:b/>
                <w:sz w:val="18"/>
                <w:szCs w:val="18"/>
                <w:lang w:eastAsia="en-US"/>
              </w:rPr>
              <w:t>Value</w:t>
            </w:r>
          </w:p>
        </w:tc>
        <w:tc>
          <w:tcPr>
            <w:tcW w:w="1880" w:type="pct"/>
          </w:tcPr>
          <w:p w14:paraId="684354CE" w14:textId="77777777" w:rsidR="00335A73" w:rsidRPr="00E61C32" w:rsidRDefault="00335A73" w:rsidP="000F7800">
            <w:pPr>
              <w:jc w:val="both"/>
              <w:rPr>
                <w:b/>
                <w:sz w:val="18"/>
                <w:szCs w:val="18"/>
                <w:lang w:eastAsia="en-US"/>
              </w:rPr>
            </w:pPr>
            <w:r w:rsidRPr="00E61C32">
              <w:rPr>
                <w:b/>
                <w:sz w:val="18"/>
                <w:szCs w:val="18"/>
                <w:lang w:eastAsia="en-US"/>
              </w:rPr>
              <w:t>Source</w:t>
            </w:r>
          </w:p>
        </w:tc>
      </w:tr>
      <w:tr w:rsidR="00335A73" w:rsidRPr="00E61C32" w14:paraId="5320175A" w14:textId="77777777" w:rsidTr="000F7800">
        <w:trPr>
          <w:tblHeader/>
        </w:trPr>
        <w:tc>
          <w:tcPr>
            <w:tcW w:w="642" w:type="pct"/>
            <w:vMerge w:val="restart"/>
            <w:tcMar>
              <w:top w:w="57" w:type="dxa"/>
              <w:bottom w:w="57" w:type="dxa"/>
            </w:tcMar>
            <w:vAlign w:val="center"/>
          </w:tcPr>
          <w:p w14:paraId="361120D2" w14:textId="77777777" w:rsidR="00335A73" w:rsidRPr="00E61C32" w:rsidRDefault="00335A73" w:rsidP="000F7800">
            <w:pPr>
              <w:jc w:val="both"/>
              <w:rPr>
                <w:b/>
                <w:sz w:val="18"/>
                <w:szCs w:val="18"/>
                <w:lang w:eastAsia="en-US"/>
              </w:rPr>
            </w:pPr>
            <w:r w:rsidRPr="00E61C32">
              <w:rPr>
                <w:b/>
                <w:sz w:val="18"/>
                <w:szCs w:val="18"/>
                <w:lang w:eastAsia="en-US"/>
              </w:rPr>
              <w:t>Tier 1</w:t>
            </w:r>
          </w:p>
        </w:tc>
        <w:tc>
          <w:tcPr>
            <w:tcW w:w="1951" w:type="pct"/>
            <w:shd w:val="clear" w:color="auto" w:fill="auto"/>
            <w:tcMar>
              <w:top w:w="57" w:type="dxa"/>
              <w:bottom w:w="57" w:type="dxa"/>
            </w:tcMar>
            <w:vAlign w:val="center"/>
          </w:tcPr>
          <w:p w14:paraId="4A24EF95" w14:textId="77777777" w:rsidR="00335A73" w:rsidRPr="004319B5" w:rsidRDefault="00335A73" w:rsidP="000F7800">
            <w:pPr>
              <w:rPr>
                <w:sz w:val="18"/>
                <w:szCs w:val="18"/>
                <w:lang w:eastAsia="en-US"/>
              </w:rPr>
            </w:pPr>
            <w:r w:rsidRPr="004319B5">
              <w:rPr>
                <w:sz w:val="18"/>
                <w:szCs w:val="18"/>
                <w:lang w:eastAsia="en-US"/>
              </w:rPr>
              <w:t>Concentration of a.s</w:t>
            </w:r>
            <w:r>
              <w:rPr>
                <w:sz w:val="18"/>
                <w:szCs w:val="18"/>
                <w:lang w:eastAsia="en-US"/>
              </w:rPr>
              <w:t>.</w:t>
            </w:r>
            <w:r w:rsidRPr="004319B5">
              <w:rPr>
                <w:sz w:val="18"/>
                <w:szCs w:val="18"/>
                <w:lang w:eastAsia="en-US"/>
              </w:rPr>
              <w:t xml:space="preserve"> in the product </w:t>
            </w:r>
          </w:p>
        </w:tc>
        <w:tc>
          <w:tcPr>
            <w:tcW w:w="527" w:type="pct"/>
            <w:shd w:val="clear" w:color="auto" w:fill="auto"/>
            <w:tcMar>
              <w:top w:w="57" w:type="dxa"/>
              <w:bottom w:w="57" w:type="dxa"/>
            </w:tcMar>
            <w:vAlign w:val="center"/>
          </w:tcPr>
          <w:p w14:paraId="0607F210" w14:textId="77777777" w:rsidR="00335A73" w:rsidRPr="004319B5" w:rsidRDefault="00335A73" w:rsidP="000F7800">
            <w:pPr>
              <w:rPr>
                <w:sz w:val="18"/>
                <w:szCs w:val="18"/>
                <w:lang w:eastAsia="en-US"/>
              </w:rPr>
            </w:pPr>
            <w:r w:rsidRPr="004319B5">
              <w:rPr>
                <w:sz w:val="18"/>
                <w:szCs w:val="18"/>
                <w:lang w:eastAsia="en-US"/>
              </w:rPr>
              <w:t>7.44%</w:t>
            </w:r>
          </w:p>
        </w:tc>
        <w:tc>
          <w:tcPr>
            <w:tcW w:w="1880" w:type="pct"/>
            <w:vAlign w:val="center"/>
          </w:tcPr>
          <w:p w14:paraId="79DDF580" w14:textId="77777777" w:rsidR="00335A73" w:rsidRPr="004319B5" w:rsidRDefault="00335A73" w:rsidP="000F7800">
            <w:pPr>
              <w:rPr>
                <w:sz w:val="18"/>
                <w:szCs w:val="18"/>
                <w:lang w:eastAsia="en-US"/>
              </w:rPr>
            </w:pPr>
            <w:r w:rsidRPr="004319B5">
              <w:rPr>
                <w:sz w:val="18"/>
                <w:szCs w:val="18"/>
                <w:lang w:eastAsia="en-US"/>
              </w:rPr>
              <w:t>Applicant’s data</w:t>
            </w:r>
          </w:p>
        </w:tc>
      </w:tr>
      <w:tr w:rsidR="00335A73" w:rsidRPr="00E61C32" w14:paraId="38F9ECA9" w14:textId="77777777" w:rsidTr="000F7800">
        <w:trPr>
          <w:trHeight w:val="357"/>
          <w:tblHeader/>
        </w:trPr>
        <w:tc>
          <w:tcPr>
            <w:tcW w:w="642" w:type="pct"/>
            <w:vMerge/>
            <w:tcMar>
              <w:top w:w="57" w:type="dxa"/>
              <w:bottom w:w="57" w:type="dxa"/>
            </w:tcMar>
            <w:vAlign w:val="center"/>
          </w:tcPr>
          <w:p w14:paraId="112CA83F" w14:textId="77777777" w:rsidR="00335A73" w:rsidRPr="00E61C32" w:rsidRDefault="00335A73" w:rsidP="000F7800">
            <w:pPr>
              <w:jc w:val="both"/>
              <w:rPr>
                <w:b/>
                <w:sz w:val="18"/>
                <w:szCs w:val="18"/>
                <w:lang w:eastAsia="en-US"/>
              </w:rPr>
            </w:pPr>
          </w:p>
        </w:tc>
        <w:tc>
          <w:tcPr>
            <w:tcW w:w="1951" w:type="pct"/>
            <w:shd w:val="clear" w:color="auto" w:fill="auto"/>
            <w:tcMar>
              <w:top w:w="57" w:type="dxa"/>
              <w:bottom w:w="57" w:type="dxa"/>
            </w:tcMar>
            <w:vAlign w:val="center"/>
          </w:tcPr>
          <w:p w14:paraId="793F367A" w14:textId="77777777" w:rsidR="00335A73" w:rsidRPr="004319B5" w:rsidRDefault="00335A73" w:rsidP="000F7800">
            <w:pPr>
              <w:rPr>
                <w:sz w:val="18"/>
                <w:szCs w:val="18"/>
                <w:lang w:eastAsia="en-US"/>
              </w:rPr>
            </w:pPr>
            <w:r w:rsidRPr="004319B5">
              <w:rPr>
                <w:sz w:val="18"/>
                <w:szCs w:val="18"/>
                <w:lang w:eastAsia="en-US"/>
              </w:rPr>
              <w:t>Vapor pressure (Pa) of a.s</w:t>
            </w:r>
            <w:r>
              <w:rPr>
                <w:sz w:val="18"/>
                <w:szCs w:val="18"/>
                <w:lang w:eastAsia="en-US"/>
              </w:rPr>
              <w:t>.</w:t>
            </w:r>
          </w:p>
        </w:tc>
        <w:tc>
          <w:tcPr>
            <w:tcW w:w="527" w:type="pct"/>
            <w:shd w:val="clear" w:color="auto" w:fill="auto"/>
            <w:tcMar>
              <w:top w:w="57" w:type="dxa"/>
              <w:bottom w:w="57" w:type="dxa"/>
            </w:tcMar>
            <w:vAlign w:val="center"/>
          </w:tcPr>
          <w:p w14:paraId="0919CC00" w14:textId="77777777" w:rsidR="00335A73" w:rsidRPr="004319B5" w:rsidRDefault="00335A73" w:rsidP="000F7800">
            <w:pPr>
              <w:rPr>
                <w:sz w:val="18"/>
                <w:szCs w:val="18"/>
                <w:lang w:eastAsia="en-US"/>
              </w:rPr>
            </w:pPr>
            <w:r w:rsidRPr="004319B5">
              <w:rPr>
                <w:sz w:val="18"/>
                <w:szCs w:val="18"/>
                <w:lang w:eastAsia="en-US"/>
              </w:rPr>
              <w:t>214</w:t>
            </w:r>
          </w:p>
        </w:tc>
        <w:tc>
          <w:tcPr>
            <w:tcW w:w="1880" w:type="pct"/>
            <w:vAlign w:val="center"/>
          </w:tcPr>
          <w:p w14:paraId="3DB3E235" w14:textId="77777777" w:rsidR="00335A73" w:rsidRPr="004319B5" w:rsidRDefault="00335A73" w:rsidP="000F7800">
            <w:pPr>
              <w:rPr>
                <w:sz w:val="18"/>
                <w:szCs w:val="18"/>
                <w:lang w:eastAsia="en-US"/>
              </w:rPr>
            </w:pPr>
            <w:r w:rsidRPr="004319B5">
              <w:rPr>
                <w:sz w:val="18"/>
                <w:szCs w:val="18"/>
                <w:lang w:eastAsia="en-US"/>
              </w:rPr>
              <w:t>Substance data</w:t>
            </w:r>
          </w:p>
        </w:tc>
      </w:tr>
      <w:tr w:rsidR="00335A73" w:rsidRPr="00E61C32" w14:paraId="7F9DF1B7" w14:textId="77777777" w:rsidTr="000F7800">
        <w:trPr>
          <w:trHeight w:val="357"/>
          <w:tblHeader/>
        </w:trPr>
        <w:tc>
          <w:tcPr>
            <w:tcW w:w="642" w:type="pct"/>
            <w:vMerge/>
            <w:tcMar>
              <w:top w:w="57" w:type="dxa"/>
              <w:bottom w:w="57" w:type="dxa"/>
            </w:tcMar>
            <w:vAlign w:val="center"/>
          </w:tcPr>
          <w:p w14:paraId="66F8EE54" w14:textId="77777777" w:rsidR="00335A73" w:rsidRPr="00E61C32" w:rsidRDefault="00335A73" w:rsidP="000F7800">
            <w:pPr>
              <w:jc w:val="both"/>
              <w:rPr>
                <w:b/>
                <w:sz w:val="18"/>
                <w:szCs w:val="18"/>
                <w:lang w:eastAsia="en-US"/>
              </w:rPr>
            </w:pPr>
          </w:p>
        </w:tc>
        <w:tc>
          <w:tcPr>
            <w:tcW w:w="1951" w:type="pct"/>
            <w:shd w:val="clear" w:color="auto" w:fill="auto"/>
            <w:tcMar>
              <w:top w:w="57" w:type="dxa"/>
              <w:bottom w:w="57" w:type="dxa"/>
            </w:tcMar>
            <w:vAlign w:val="center"/>
          </w:tcPr>
          <w:p w14:paraId="76DBEBAC" w14:textId="77777777" w:rsidR="00335A73" w:rsidRPr="00C20D06" w:rsidRDefault="00335A73" w:rsidP="000F7800">
            <w:pPr>
              <w:rPr>
                <w:sz w:val="18"/>
                <w:szCs w:val="18"/>
                <w:lang w:eastAsia="en-US"/>
              </w:rPr>
            </w:pPr>
            <w:r w:rsidRPr="00C20D06">
              <w:rPr>
                <w:sz w:val="18"/>
                <w:szCs w:val="18"/>
                <w:lang w:eastAsia="en-US"/>
              </w:rPr>
              <w:t>Molecular weight matrix (g/mol)</w:t>
            </w:r>
          </w:p>
        </w:tc>
        <w:tc>
          <w:tcPr>
            <w:tcW w:w="527" w:type="pct"/>
            <w:shd w:val="clear" w:color="auto" w:fill="auto"/>
            <w:tcMar>
              <w:top w:w="57" w:type="dxa"/>
              <w:bottom w:w="57" w:type="dxa"/>
            </w:tcMar>
            <w:vAlign w:val="center"/>
          </w:tcPr>
          <w:p w14:paraId="6DED198C" w14:textId="77777777" w:rsidR="00335A73" w:rsidRPr="00C20D06" w:rsidRDefault="00335A73" w:rsidP="000F7800">
            <w:pPr>
              <w:rPr>
                <w:sz w:val="18"/>
                <w:szCs w:val="18"/>
                <w:lang w:eastAsia="en-US"/>
              </w:rPr>
            </w:pPr>
            <w:r w:rsidRPr="00C20D06">
              <w:rPr>
                <w:sz w:val="18"/>
                <w:szCs w:val="18"/>
                <w:lang w:eastAsia="en-US"/>
              </w:rPr>
              <w:t>18</w:t>
            </w:r>
          </w:p>
        </w:tc>
        <w:tc>
          <w:tcPr>
            <w:tcW w:w="1880" w:type="pct"/>
            <w:vAlign w:val="center"/>
          </w:tcPr>
          <w:p w14:paraId="3BF9F7A3" w14:textId="77777777" w:rsidR="00335A73" w:rsidRPr="00C20D06" w:rsidRDefault="00335A73" w:rsidP="000F7800">
            <w:pPr>
              <w:rPr>
                <w:sz w:val="18"/>
                <w:szCs w:val="18"/>
                <w:lang w:eastAsia="en-US"/>
              </w:rPr>
            </w:pPr>
            <w:r w:rsidRPr="00C20D06">
              <w:rPr>
                <w:sz w:val="18"/>
                <w:szCs w:val="18"/>
                <w:lang w:eastAsia="en-US"/>
              </w:rPr>
              <w:t>Applicant’s data</w:t>
            </w:r>
          </w:p>
        </w:tc>
      </w:tr>
      <w:tr w:rsidR="00335A73" w:rsidRPr="00E61C32" w14:paraId="58952A5C" w14:textId="77777777" w:rsidTr="000F7800">
        <w:trPr>
          <w:tblHeader/>
        </w:trPr>
        <w:tc>
          <w:tcPr>
            <w:tcW w:w="642" w:type="pct"/>
            <w:vMerge/>
            <w:tcMar>
              <w:top w:w="57" w:type="dxa"/>
              <w:bottom w:w="57" w:type="dxa"/>
            </w:tcMar>
            <w:vAlign w:val="center"/>
          </w:tcPr>
          <w:p w14:paraId="694F00F3" w14:textId="77777777" w:rsidR="00335A73" w:rsidRPr="00E61C32" w:rsidRDefault="00335A73" w:rsidP="000F7800">
            <w:pPr>
              <w:jc w:val="both"/>
              <w:rPr>
                <w:b/>
                <w:sz w:val="18"/>
                <w:szCs w:val="18"/>
                <w:lang w:eastAsia="en-US"/>
              </w:rPr>
            </w:pPr>
          </w:p>
        </w:tc>
        <w:tc>
          <w:tcPr>
            <w:tcW w:w="1951" w:type="pct"/>
            <w:shd w:val="clear" w:color="auto" w:fill="auto"/>
            <w:tcMar>
              <w:top w:w="57" w:type="dxa"/>
              <w:bottom w:w="57" w:type="dxa"/>
            </w:tcMar>
            <w:vAlign w:val="center"/>
          </w:tcPr>
          <w:p w14:paraId="16E453B4" w14:textId="77777777" w:rsidR="00335A73" w:rsidRPr="004319B5" w:rsidRDefault="00335A73" w:rsidP="000F7800">
            <w:pPr>
              <w:rPr>
                <w:sz w:val="18"/>
                <w:szCs w:val="18"/>
                <w:lang w:eastAsia="en-US"/>
              </w:rPr>
            </w:pPr>
            <w:r>
              <w:rPr>
                <w:sz w:val="18"/>
                <w:szCs w:val="18"/>
                <w:lang w:eastAsia="en-US"/>
              </w:rPr>
              <w:t>Exposure</w:t>
            </w:r>
            <w:r w:rsidRPr="004319B5">
              <w:rPr>
                <w:sz w:val="18"/>
                <w:szCs w:val="18"/>
                <w:lang w:eastAsia="en-US"/>
              </w:rPr>
              <w:t xml:space="preserve"> duration (</w:t>
            </w:r>
            <w:r>
              <w:rPr>
                <w:sz w:val="18"/>
                <w:szCs w:val="18"/>
                <w:lang w:eastAsia="en-US"/>
              </w:rPr>
              <w:t>min</w:t>
            </w:r>
            <w:r w:rsidRPr="004319B5">
              <w:rPr>
                <w:sz w:val="18"/>
                <w:szCs w:val="18"/>
                <w:lang w:eastAsia="en-US"/>
              </w:rPr>
              <w:t>)</w:t>
            </w:r>
          </w:p>
        </w:tc>
        <w:tc>
          <w:tcPr>
            <w:tcW w:w="527" w:type="pct"/>
            <w:shd w:val="clear" w:color="auto" w:fill="auto"/>
            <w:tcMar>
              <w:top w:w="57" w:type="dxa"/>
              <w:bottom w:w="57" w:type="dxa"/>
            </w:tcMar>
            <w:vAlign w:val="center"/>
          </w:tcPr>
          <w:p w14:paraId="506BE9AB" w14:textId="77777777" w:rsidR="00335A73" w:rsidRPr="004319B5" w:rsidRDefault="00335A73" w:rsidP="000F7800">
            <w:pPr>
              <w:rPr>
                <w:sz w:val="18"/>
                <w:szCs w:val="18"/>
                <w:lang w:eastAsia="en-US"/>
              </w:rPr>
            </w:pPr>
            <w:r>
              <w:rPr>
                <w:sz w:val="18"/>
                <w:szCs w:val="18"/>
                <w:lang w:eastAsia="en-US"/>
              </w:rPr>
              <w:t>120</w:t>
            </w:r>
          </w:p>
        </w:tc>
        <w:tc>
          <w:tcPr>
            <w:tcW w:w="1880" w:type="pct"/>
          </w:tcPr>
          <w:p w14:paraId="56F037AF" w14:textId="77777777" w:rsidR="00335A73" w:rsidRPr="00E93C38" w:rsidRDefault="00335A73" w:rsidP="000F7800">
            <w:pPr>
              <w:rPr>
                <w:sz w:val="18"/>
                <w:szCs w:val="18"/>
              </w:rPr>
            </w:pPr>
            <w:r w:rsidRPr="00E93C38">
              <w:rPr>
                <w:sz w:val="18"/>
                <w:szCs w:val="18"/>
              </w:rPr>
              <w:t>Expert judgement</w:t>
            </w:r>
          </w:p>
        </w:tc>
      </w:tr>
      <w:tr w:rsidR="00335A73" w:rsidRPr="00E61C32" w14:paraId="658B54E4" w14:textId="77777777" w:rsidTr="000F7800">
        <w:trPr>
          <w:tblHeader/>
        </w:trPr>
        <w:tc>
          <w:tcPr>
            <w:tcW w:w="642" w:type="pct"/>
            <w:vMerge/>
            <w:tcMar>
              <w:top w:w="57" w:type="dxa"/>
              <w:bottom w:w="57" w:type="dxa"/>
            </w:tcMar>
            <w:vAlign w:val="center"/>
          </w:tcPr>
          <w:p w14:paraId="6D86F9F0" w14:textId="77777777" w:rsidR="00335A73" w:rsidRPr="00E61C32" w:rsidRDefault="00335A73" w:rsidP="000F7800">
            <w:pPr>
              <w:jc w:val="both"/>
              <w:rPr>
                <w:b/>
                <w:sz w:val="18"/>
                <w:szCs w:val="18"/>
                <w:lang w:eastAsia="en-US"/>
              </w:rPr>
            </w:pPr>
          </w:p>
        </w:tc>
        <w:tc>
          <w:tcPr>
            <w:tcW w:w="1951" w:type="pct"/>
            <w:shd w:val="clear" w:color="auto" w:fill="auto"/>
            <w:tcMar>
              <w:top w:w="57" w:type="dxa"/>
              <w:bottom w:w="57" w:type="dxa"/>
            </w:tcMar>
            <w:vAlign w:val="center"/>
          </w:tcPr>
          <w:p w14:paraId="6E2F6951" w14:textId="77777777" w:rsidR="00335A73" w:rsidRDefault="00335A73" w:rsidP="000F7800">
            <w:pPr>
              <w:rPr>
                <w:sz w:val="18"/>
                <w:szCs w:val="18"/>
                <w:lang w:eastAsia="en-US"/>
              </w:rPr>
            </w:pPr>
            <w:r>
              <w:rPr>
                <w:sz w:val="18"/>
                <w:szCs w:val="18"/>
                <w:lang w:eastAsia="en-US"/>
              </w:rPr>
              <w:t>Product amount (g)</w:t>
            </w:r>
          </w:p>
        </w:tc>
        <w:tc>
          <w:tcPr>
            <w:tcW w:w="527" w:type="pct"/>
            <w:shd w:val="clear" w:color="auto" w:fill="auto"/>
            <w:tcMar>
              <w:top w:w="57" w:type="dxa"/>
              <w:bottom w:w="57" w:type="dxa"/>
            </w:tcMar>
            <w:vAlign w:val="center"/>
          </w:tcPr>
          <w:p w14:paraId="2BE82F74" w14:textId="77777777" w:rsidR="00335A73" w:rsidRDefault="00335A73" w:rsidP="000F7800">
            <w:pPr>
              <w:rPr>
                <w:sz w:val="18"/>
                <w:szCs w:val="18"/>
                <w:lang w:eastAsia="en-US"/>
              </w:rPr>
            </w:pPr>
            <w:r>
              <w:rPr>
                <w:sz w:val="18"/>
                <w:szCs w:val="18"/>
                <w:lang w:eastAsia="en-US"/>
              </w:rPr>
              <w:t>256</w:t>
            </w:r>
          </w:p>
        </w:tc>
        <w:tc>
          <w:tcPr>
            <w:tcW w:w="1880" w:type="pct"/>
          </w:tcPr>
          <w:p w14:paraId="057145B1" w14:textId="77777777" w:rsidR="00335A73" w:rsidRDefault="00335A73" w:rsidP="000F7800">
            <w:r w:rsidRPr="00E61C32">
              <w:rPr>
                <w:sz w:val="18"/>
                <w:szCs w:val="18"/>
                <w:lang w:eastAsia="en-US"/>
              </w:rPr>
              <w:t>Applicant’s data</w:t>
            </w:r>
          </w:p>
        </w:tc>
      </w:tr>
      <w:tr w:rsidR="00335A73" w:rsidRPr="00E61C32" w14:paraId="32699B9B" w14:textId="77777777" w:rsidTr="000F7800">
        <w:trPr>
          <w:tblHeader/>
        </w:trPr>
        <w:tc>
          <w:tcPr>
            <w:tcW w:w="642" w:type="pct"/>
            <w:vMerge/>
            <w:tcMar>
              <w:top w:w="57" w:type="dxa"/>
              <w:bottom w:w="57" w:type="dxa"/>
            </w:tcMar>
            <w:vAlign w:val="center"/>
          </w:tcPr>
          <w:p w14:paraId="2D449482" w14:textId="77777777" w:rsidR="00335A73" w:rsidRPr="00E61C32" w:rsidRDefault="00335A73" w:rsidP="000F7800">
            <w:pPr>
              <w:jc w:val="both"/>
              <w:rPr>
                <w:b/>
                <w:sz w:val="18"/>
                <w:szCs w:val="18"/>
                <w:lang w:eastAsia="en-US"/>
              </w:rPr>
            </w:pPr>
          </w:p>
        </w:tc>
        <w:tc>
          <w:tcPr>
            <w:tcW w:w="1951" w:type="pct"/>
            <w:shd w:val="clear" w:color="auto" w:fill="auto"/>
            <w:tcMar>
              <w:top w:w="57" w:type="dxa"/>
              <w:bottom w:w="57" w:type="dxa"/>
            </w:tcMar>
            <w:vAlign w:val="center"/>
          </w:tcPr>
          <w:p w14:paraId="3B02055C" w14:textId="77777777" w:rsidR="00335A73" w:rsidRPr="004319B5" w:rsidRDefault="00335A73" w:rsidP="000F7800">
            <w:pPr>
              <w:rPr>
                <w:sz w:val="18"/>
                <w:szCs w:val="18"/>
                <w:lang w:eastAsia="en-US"/>
              </w:rPr>
            </w:pPr>
            <w:r w:rsidRPr="004319B5">
              <w:rPr>
                <w:sz w:val="18"/>
                <w:szCs w:val="18"/>
                <w:lang w:eastAsia="en-US"/>
              </w:rPr>
              <w:t>Room volume (m</w:t>
            </w:r>
            <w:r w:rsidRPr="004319B5">
              <w:rPr>
                <w:sz w:val="18"/>
                <w:szCs w:val="18"/>
                <w:vertAlign w:val="superscript"/>
                <w:lang w:eastAsia="en-US"/>
              </w:rPr>
              <w:t>3</w:t>
            </w:r>
            <w:r w:rsidRPr="004319B5">
              <w:rPr>
                <w:sz w:val="18"/>
                <w:szCs w:val="18"/>
                <w:lang w:eastAsia="en-US"/>
              </w:rPr>
              <w:t>)</w:t>
            </w:r>
          </w:p>
        </w:tc>
        <w:tc>
          <w:tcPr>
            <w:tcW w:w="527" w:type="pct"/>
            <w:shd w:val="clear" w:color="auto" w:fill="auto"/>
            <w:tcMar>
              <w:top w:w="57" w:type="dxa"/>
              <w:bottom w:w="57" w:type="dxa"/>
            </w:tcMar>
            <w:vAlign w:val="center"/>
          </w:tcPr>
          <w:p w14:paraId="579474DC" w14:textId="6ADA1F40" w:rsidR="00335A73" w:rsidRPr="002100D1" w:rsidRDefault="002100D1" w:rsidP="000F7800">
            <w:pPr>
              <w:rPr>
                <w:sz w:val="18"/>
                <w:szCs w:val="18"/>
                <w:lang w:eastAsia="en-US"/>
              </w:rPr>
            </w:pPr>
            <w:r w:rsidRPr="00E271EF">
              <w:rPr>
                <w:sz w:val="18"/>
                <w:szCs w:val="18"/>
                <w:lang w:eastAsia="en-US"/>
              </w:rPr>
              <w:t>8</w:t>
            </w:r>
            <w:r w:rsidR="00335A73" w:rsidRPr="002100D1">
              <w:rPr>
                <w:sz w:val="18"/>
                <w:szCs w:val="18"/>
                <w:lang w:eastAsia="en-US"/>
              </w:rPr>
              <w:t>0</w:t>
            </w:r>
          </w:p>
        </w:tc>
        <w:tc>
          <w:tcPr>
            <w:tcW w:w="1880" w:type="pct"/>
            <w:vAlign w:val="center"/>
          </w:tcPr>
          <w:p w14:paraId="7553FEF9" w14:textId="41B4E90A" w:rsidR="00335A73" w:rsidRPr="00E271EF" w:rsidRDefault="002100D1" w:rsidP="000F7800">
            <w:pPr>
              <w:rPr>
                <w:sz w:val="18"/>
                <w:szCs w:val="18"/>
                <w:lang w:eastAsia="en-US"/>
              </w:rPr>
            </w:pPr>
            <w:r w:rsidRPr="00E271EF">
              <w:rPr>
                <w:color w:val="000000"/>
                <w:sz w:val="18"/>
                <w:szCs w:val="18"/>
                <w:lang w:eastAsia="en-GB"/>
              </w:rPr>
              <w:t>Applicant’s data</w:t>
            </w:r>
          </w:p>
        </w:tc>
      </w:tr>
      <w:tr w:rsidR="00335A73" w:rsidRPr="00E61C32" w14:paraId="149CB9A9" w14:textId="77777777" w:rsidTr="000F7800">
        <w:trPr>
          <w:tblHeader/>
        </w:trPr>
        <w:tc>
          <w:tcPr>
            <w:tcW w:w="642" w:type="pct"/>
            <w:vMerge/>
            <w:tcMar>
              <w:top w:w="57" w:type="dxa"/>
              <w:bottom w:w="57" w:type="dxa"/>
            </w:tcMar>
            <w:vAlign w:val="center"/>
          </w:tcPr>
          <w:p w14:paraId="18835A9C" w14:textId="77777777" w:rsidR="00335A73" w:rsidRPr="00E61C32" w:rsidRDefault="00335A73" w:rsidP="000F7800">
            <w:pPr>
              <w:jc w:val="both"/>
              <w:rPr>
                <w:b/>
                <w:sz w:val="18"/>
                <w:szCs w:val="18"/>
                <w:lang w:eastAsia="en-US"/>
              </w:rPr>
            </w:pPr>
          </w:p>
        </w:tc>
        <w:tc>
          <w:tcPr>
            <w:tcW w:w="1951" w:type="pct"/>
            <w:shd w:val="clear" w:color="auto" w:fill="auto"/>
            <w:tcMar>
              <w:top w:w="57" w:type="dxa"/>
              <w:bottom w:w="57" w:type="dxa"/>
            </w:tcMar>
            <w:vAlign w:val="center"/>
          </w:tcPr>
          <w:p w14:paraId="0237C939" w14:textId="77777777" w:rsidR="00335A73" w:rsidRPr="004319B5" w:rsidRDefault="00335A73" w:rsidP="000F7800">
            <w:pPr>
              <w:rPr>
                <w:sz w:val="18"/>
                <w:szCs w:val="18"/>
                <w:lang w:eastAsia="en-US"/>
              </w:rPr>
            </w:pPr>
            <w:r>
              <w:rPr>
                <w:sz w:val="18"/>
                <w:szCs w:val="18"/>
                <w:lang w:eastAsia="en-US"/>
              </w:rPr>
              <w:t>Ventilation rate (/h)</w:t>
            </w:r>
            <w:r w:rsidRPr="007B53A8">
              <w:rPr>
                <w:sz w:val="18"/>
                <w:szCs w:val="18"/>
                <w:lang w:eastAsia="en-US"/>
              </w:rPr>
              <w:t xml:space="preserve"> </w:t>
            </w:r>
            <w:r>
              <w:rPr>
                <w:sz w:val="18"/>
                <w:szCs w:val="18"/>
                <w:lang w:eastAsia="en-US"/>
              </w:rPr>
              <w:t xml:space="preserve">– </w:t>
            </w:r>
            <w:r w:rsidRPr="00F41CA9">
              <w:rPr>
                <w:b/>
                <w:sz w:val="18"/>
                <w:szCs w:val="18"/>
                <w:lang w:eastAsia="en-US"/>
              </w:rPr>
              <w:t>PT</w:t>
            </w:r>
            <w:r>
              <w:rPr>
                <w:b/>
                <w:sz w:val="18"/>
                <w:szCs w:val="18"/>
                <w:lang w:eastAsia="en-US"/>
              </w:rPr>
              <w:t>4</w:t>
            </w:r>
            <w:r w:rsidRPr="00F41CA9">
              <w:rPr>
                <w:b/>
                <w:sz w:val="18"/>
                <w:szCs w:val="18"/>
                <w:lang w:eastAsia="en-US"/>
              </w:rPr>
              <w:t xml:space="preserve"> </w:t>
            </w:r>
            <w:r>
              <w:rPr>
                <w:b/>
                <w:sz w:val="18"/>
                <w:szCs w:val="18"/>
                <w:lang w:eastAsia="en-US"/>
              </w:rPr>
              <w:t>Food processing industry</w:t>
            </w:r>
          </w:p>
        </w:tc>
        <w:tc>
          <w:tcPr>
            <w:tcW w:w="527" w:type="pct"/>
            <w:shd w:val="clear" w:color="auto" w:fill="auto"/>
            <w:tcMar>
              <w:top w:w="57" w:type="dxa"/>
              <w:bottom w:w="57" w:type="dxa"/>
            </w:tcMar>
            <w:vAlign w:val="center"/>
          </w:tcPr>
          <w:p w14:paraId="312F4C2D" w14:textId="77777777" w:rsidR="00335A73" w:rsidRPr="004319B5" w:rsidRDefault="00335A73" w:rsidP="000F7800">
            <w:pPr>
              <w:rPr>
                <w:sz w:val="18"/>
                <w:szCs w:val="18"/>
                <w:lang w:eastAsia="en-US"/>
              </w:rPr>
            </w:pPr>
            <w:r>
              <w:rPr>
                <w:sz w:val="18"/>
                <w:szCs w:val="18"/>
                <w:lang w:eastAsia="en-US"/>
              </w:rPr>
              <w:t>20</w:t>
            </w:r>
          </w:p>
        </w:tc>
        <w:tc>
          <w:tcPr>
            <w:tcW w:w="1880" w:type="pct"/>
            <w:vAlign w:val="center"/>
          </w:tcPr>
          <w:p w14:paraId="3216B675" w14:textId="1525B8A7" w:rsidR="00AF58B8" w:rsidRDefault="00AF58B8" w:rsidP="000F7800">
            <w:pPr>
              <w:rPr>
                <w:sz w:val="18"/>
                <w:szCs w:val="18"/>
                <w:lang w:eastAsia="en-US"/>
              </w:rPr>
            </w:pPr>
            <w:r>
              <w:rPr>
                <w:sz w:val="18"/>
                <w:szCs w:val="18"/>
                <w:lang w:eastAsia="en-US"/>
              </w:rPr>
              <w:t>CAR propan-2-ol</w:t>
            </w:r>
          </w:p>
          <w:p w14:paraId="7E8A243A" w14:textId="0E8735B5" w:rsidR="00335A73" w:rsidRPr="00E271EF" w:rsidRDefault="00AF58B8" w:rsidP="000F7800">
            <w:pPr>
              <w:rPr>
                <w:sz w:val="18"/>
                <w:szCs w:val="18"/>
                <w:lang w:eastAsia="en-US"/>
              </w:rPr>
            </w:pPr>
            <w:r>
              <w:rPr>
                <w:sz w:val="18"/>
                <w:szCs w:val="18"/>
                <w:lang w:eastAsia="en-US"/>
              </w:rPr>
              <w:t>UA for propan-2-ol products (Contec IPA, CVAS, Pal IPA)</w:t>
            </w:r>
          </w:p>
        </w:tc>
      </w:tr>
      <w:tr w:rsidR="00335A73" w:rsidRPr="00E61C32" w14:paraId="19077C50" w14:textId="77777777" w:rsidTr="000F7800">
        <w:trPr>
          <w:tblHeader/>
        </w:trPr>
        <w:tc>
          <w:tcPr>
            <w:tcW w:w="642" w:type="pct"/>
            <w:vMerge/>
            <w:tcMar>
              <w:top w:w="57" w:type="dxa"/>
              <w:bottom w:w="57" w:type="dxa"/>
            </w:tcMar>
            <w:vAlign w:val="center"/>
          </w:tcPr>
          <w:p w14:paraId="5B8B5425" w14:textId="77777777" w:rsidR="00335A73" w:rsidRPr="00E61C32" w:rsidRDefault="00335A73" w:rsidP="000F7800">
            <w:pPr>
              <w:jc w:val="both"/>
              <w:rPr>
                <w:b/>
                <w:sz w:val="18"/>
                <w:szCs w:val="18"/>
                <w:lang w:eastAsia="en-US"/>
              </w:rPr>
            </w:pPr>
          </w:p>
        </w:tc>
        <w:tc>
          <w:tcPr>
            <w:tcW w:w="1951" w:type="pct"/>
            <w:shd w:val="clear" w:color="auto" w:fill="auto"/>
            <w:tcMar>
              <w:top w:w="57" w:type="dxa"/>
              <w:bottom w:w="57" w:type="dxa"/>
            </w:tcMar>
            <w:vAlign w:val="center"/>
          </w:tcPr>
          <w:p w14:paraId="0B2801C9" w14:textId="77777777" w:rsidR="00335A73" w:rsidRPr="00CE0FA3" w:rsidRDefault="00335A73" w:rsidP="000F7800">
            <w:pPr>
              <w:rPr>
                <w:sz w:val="18"/>
                <w:szCs w:val="18"/>
                <w:lang w:eastAsia="en-US"/>
              </w:rPr>
            </w:pPr>
            <w:r w:rsidRPr="00CE0FA3">
              <w:rPr>
                <w:sz w:val="18"/>
                <w:szCs w:val="18"/>
                <w:lang w:eastAsia="en-US"/>
              </w:rPr>
              <w:t>Release area (m</w:t>
            </w:r>
            <w:r w:rsidRPr="00CE0FA3">
              <w:rPr>
                <w:sz w:val="18"/>
                <w:szCs w:val="18"/>
                <w:vertAlign w:val="superscript"/>
                <w:lang w:eastAsia="en-US"/>
              </w:rPr>
              <w:t>2</w:t>
            </w:r>
            <w:r w:rsidRPr="00CE0FA3">
              <w:rPr>
                <w:sz w:val="18"/>
                <w:szCs w:val="18"/>
                <w:lang w:eastAsia="en-US"/>
              </w:rPr>
              <w:t xml:space="preserve">) </w:t>
            </w:r>
            <w:r>
              <w:rPr>
                <w:sz w:val="18"/>
                <w:szCs w:val="18"/>
                <w:lang w:eastAsia="en-US"/>
              </w:rPr>
              <w:t xml:space="preserve"> - small surface</w:t>
            </w:r>
          </w:p>
        </w:tc>
        <w:tc>
          <w:tcPr>
            <w:tcW w:w="527" w:type="pct"/>
            <w:shd w:val="clear" w:color="auto" w:fill="auto"/>
            <w:tcMar>
              <w:top w:w="57" w:type="dxa"/>
              <w:bottom w:w="57" w:type="dxa"/>
            </w:tcMar>
            <w:vAlign w:val="center"/>
          </w:tcPr>
          <w:p w14:paraId="18D9368B" w14:textId="77777777" w:rsidR="00335A73" w:rsidRPr="00CE0FA3" w:rsidRDefault="00335A73" w:rsidP="000F7800">
            <w:pPr>
              <w:rPr>
                <w:sz w:val="18"/>
                <w:szCs w:val="18"/>
                <w:lang w:eastAsia="en-US"/>
              </w:rPr>
            </w:pPr>
            <w:r>
              <w:rPr>
                <w:sz w:val="18"/>
                <w:szCs w:val="18"/>
                <w:lang w:eastAsia="en-US"/>
              </w:rPr>
              <w:t>5</w:t>
            </w:r>
          </w:p>
        </w:tc>
        <w:tc>
          <w:tcPr>
            <w:tcW w:w="1880" w:type="pct"/>
            <w:vAlign w:val="center"/>
          </w:tcPr>
          <w:p w14:paraId="600E20A6" w14:textId="77777777" w:rsidR="00335A73" w:rsidRPr="00D84958" w:rsidRDefault="00335A73" w:rsidP="000F7800">
            <w:pPr>
              <w:rPr>
                <w:sz w:val="18"/>
                <w:szCs w:val="18"/>
                <w:lang w:eastAsia="en-US"/>
              </w:rPr>
            </w:pPr>
            <w:r w:rsidRPr="00E61C32">
              <w:rPr>
                <w:sz w:val="18"/>
                <w:szCs w:val="18"/>
                <w:lang w:eastAsia="en-US"/>
              </w:rPr>
              <w:t>Applicant’s data</w:t>
            </w:r>
          </w:p>
        </w:tc>
      </w:tr>
      <w:tr w:rsidR="00335A73" w:rsidRPr="00E61C32" w14:paraId="0FAAC2AC" w14:textId="77777777" w:rsidTr="000F7800">
        <w:trPr>
          <w:tblHeader/>
        </w:trPr>
        <w:tc>
          <w:tcPr>
            <w:tcW w:w="642" w:type="pct"/>
            <w:vMerge/>
            <w:tcMar>
              <w:top w:w="57" w:type="dxa"/>
              <w:bottom w:w="57" w:type="dxa"/>
            </w:tcMar>
            <w:vAlign w:val="center"/>
          </w:tcPr>
          <w:p w14:paraId="4F38D424" w14:textId="77777777" w:rsidR="00335A73" w:rsidRPr="00E61C32" w:rsidRDefault="00335A73" w:rsidP="000F7800">
            <w:pPr>
              <w:jc w:val="both"/>
              <w:rPr>
                <w:b/>
                <w:sz w:val="18"/>
                <w:szCs w:val="18"/>
                <w:lang w:eastAsia="en-US"/>
              </w:rPr>
            </w:pPr>
          </w:p>
        </w:tc>
        <w:tc>
          <w:tcPr>
            <w:tcW w:w="1951" w:type="pct"/>
            <w:shd w:val="clear" w:color="auto" w:fill="auto"/>
            <w:tcMar>
              <w:top w:w="57" w:type="dxa"/>
              <w:bottom w:w="57" w:type="dxa"/>
            </w:tcMar>
            <w:vAlign w:val="center"/>
          </w:tcPr>
          <w:p w14:paraId="522F4311" w14:textId="77777777" w:rsidR="00335A73" w:rsidRPr="00CE0FA3" w:rsidRDefault="00335A73" w:rsidP="000F7800">
            <w:pPr>
              <w:rPr>
                <w:sz w:val="18"/>
                <w:szCs w:val="18"/>
                <w:lang w:eastAsia="en-US"/>
              </w:rPr>
            </w:pPr>
            <w:r w:rsidRPr="00CE0FA3">
              <w:rPr>
                <w:sz w:val="18"/>
                <w:szCs w:val="18"/>
                <w:lang w:eastAsia="en-US"/>
              </w:rPr>
              <w:t>Application duration (min)</w:t>
            </w:r>
          </w:p>
        </w:tc>
        <w:tc>
          <w:tcPr>
            <w:tcW w:w="527" w:type="pct"/>
            <w:shd w:val="clear" w:color="auto" w:fill="auto"/>
            <w:tcMar>
              <w:top w:w="57" w:type="dxa"/>
              <w:bottom w:w="57" w:type="dxa"/>
            </w:tcMar>
            <w:vAlign w:val="center"/>
          </w:tcPr>
          <w:p w14:paraId="7A2CC2C8" w14:textId="6ADC7BFF" w:rsidR="00335A73" w:rsidRPr="00CE0FA3" w:rsidRDefault="00225019" w:rsidP="000F7800">
            <w:pPr>
              <w:rPr>
                <w:sz w:val="18"/>
                <w:szCs w:val="18"/>
                <w:lang w:eastAsia="en-US"/>
              </w:rPr>
            </w:pPr>
            <w:r>
              <w:rPr>
                <w:sz w:val="18"/>
                <w:szCs w:val="18"/>
                <w:lang w:eastAsia="en-US"/>
              </w:rPr>
              <w:t>5</w:t>
            </w:r>
          </w:p>
        </w:tc>
        <w:tc>
          <w:tcPr>
            <w:tcW w:w="1880" w:type="pct"/>
            <w:vAlign w:val="center"/>
          </w:tcPr>
          <w:p w14:paraId="4E067B29" w14:textId="77777777" w:rsidR="00225019" w:rsidRDefault="00225019" w:rsidP="00225019">
            <w:pPr>
              <w:rPr>
                <w:sz w:val="18"/>
                <w:szCs w:val="18"/>
                <w:lang w:eastAsia="en-US"/>
              </w:rPr>
            </w:pPr>
            <w:r>
              <w:rPr>
                <w:sz w:val="18"/>
                <w:szCs w:val="18"/>
                <w:lang w:eastAsia="en-US"/>
              </w:rPr>
              <w:t>CAR propan-2-ol</w:t>
            </w:r>
          </w:p>
          <w:p w14:paraId="22396A2B" w14:textId="69AFC1F6" w:rsidR="00335A73" w:rsidRPr="004319B5" w:rsidRDefault="00225019" w:rsidP="00225019">
            <w:pPr>
              <w:rPr>
                <w:color w:val="000000"/>
                <w:sz w:val="18"/>
                <w:szCs w:val="18"/>
                <w:lang w:eastAsia="en-GB"/>
              </w:rPr>
            </w:pPr>
            <w:r>
              <w:rPr>
                <w:sz w:val="18"/>
                <w:szCs w:val="18"/>
                <w:lang w:eastAsia="en-US"/>
              </w:rPr>
              <w:t>UA for propan-2-ol products (Contec IPA, CVAS, Pal IPA)</w:t>
            </w:r>
          </w:p>
        </w:tc>
      </w:tr>
      <w:tr w:rsidR="00335A73" w:rsidRPr="00E61C32" w14:paraId="300D30B8" w14:textId="77777777" w:rsidTr="000F7800">
        <w:trPr>
          <w:tblHeader/>
        </w:trPr>
        <w:tc>
          <w:tcPr>
            <w:tcW w:w="642" w:type="pct"/>
            <w:vMerge/>
            <w:tcMar>
              <w:top w:w="57" w:type="dxa"/>
              <w:bottom w:w="57" w:type="dxa"/>
            </w:tcMar>
            <w:vAlign w:val="center"/>
          </w:tcPr>
          <w:p w14:paraId="24FB0C2A" w14:textId="77777777" w:rsidR="00335A73" w:rsidRPr="00E61C32" w:rsidRDefault="00335A73" w:rsidP="000F7800">
            <w:pPr>
              <w:jc w:val="both"/>
              <w:rPr>
                <w:b/>
                <w:sz w:val="18"/>
                <w:szCs w:val="18"/>
                <w:lang w:eastAsia="en-US"/>
              </w:rPr>
            </w:pPr>
          </w:p>
        </w:tc>
        <w:tc>
          <w:tcPr>
            <w:tcW w:w="1951" w:type="pct"/>
            <w:shd w:val="clear" w:color="auto" w:fill="auto"/>
            <w:tcMar>
              <w:top w:w="57" w:type="dxa"/>
              <w:bottom w:w="57" w:type="dxa"/>
            </w:tcMar>
            <w:vAlign w:val="center"/>
          </w:tcPr>
          <w:p w14:paraId="4E0E6C44" w14:textId="77777777" w:rsidR="00335A73" w:rsidRPr="00CE0FA3" w:rsidRDefault="00335A73" w:rsidP="000F7800">
            <w:pPr>
              <w:rPr>
                <w:sz w:val="18"/>
                <w:szCs w:val="18"/>
                <w:lang w:eastAsia="en-US"/>
              </w:rPr>
            </w:pPr>
            <w:r w:rsidRPr="00CE0FA3">
              <w:rPr>
                <w:sz w:val="18"/>
                <w:szCs w:val="18"/>
                <w:lang w:eastAsia="en-US"/>
              </w:rPr>
              <w:t>Mass transfer rate (m/hr)</w:t>
            </w:r>
          </w:p>
        </w:tc>
        <w:tc>
          <w:tcPr>
            <w:tcW w:w="527" w:type="pct"/>
            <w:shd w:val="clear" w:color="auto" w:fill="auto"/>
            <w:tcMar>
              <w:top w:w="57" w:type="dxa"/>
              <w:bottom w:w="57" w:type="dxa"/>
            </w:tcMar>
            <w:vAlign w:val="center"/>
          </w:tcPr>
          <w:p w14:paraId="1A5C51B6" w14:textId="77777777" w:rsidR="00335A73" w:rsidRPr="00CE0FA3" w:rsidRDefault="00335A73" w:rsidP="000F7800">
            <w:pPr>
              <w:rPr>
                <w:sz w:val="18"/>
                <w:szCs w:val="18"/>
                <w:lang w:eastAsia="en-US"/>
              </w:rPr>
            </w:pPr>
            <w:r w:rsidRPr="00CE0FA3">
              <w:rPr>
                <w:sz w:val="18"/>
                <w:szCs w:val="18"/>
                <w:lang w:eastAsia="en-US"/>
              </w:rPr>
              <w:t>10</w:t>
            </w:r>
          </w:p>
        </w:tc>
        <w:tc>
          <w:tcPr>
            <w:tcW w:w="1880" w:type="pct"/>
            <w:vAlign w:val="center"/>
          </w:tcPr>
          <w:p w14:paraId="62B760E6" w14:textId="77777777" w:rsidR="00335A73" w:rsidRPr="00CE0FA3" w:rsidRDefault="00335A73" w:rsidP="000F7800">
            <w:pPr>
              <w:rPr>
                <w:sz w:val="18"/>
                <w:szCs w:val="18"/>
                <w:lang w:eastAsia="en-US"/>
              </w:rPr>
            </w:pPr>
            <w:r w:rsidRPr="00CE0FA3">
              <w:rPr>
                <w:sz w:val="18"/>
                <w:szCs w:val="18"/>
                <w:lang w:eastAsia="en-US"/>
              </w:rPr>
              <w:t>New default value in ConsExpo Web</w:t>
            </w:r>
          </w:p>
        </w:tc>
      </w:tr>
    </w:tbl>
    <w:p w14:paraId="24CAAF99" w14:textId="0A352DAE" w:rsidR="00335A73" w:rsidRDefault="00335A73" w:rsidP="00D05D40">
      <w:pPr>
        <w:spacing w:after="240"/>
        <w:jc w:val="both"/>
        <w:rPr>
          <w:i/>
          <w:szCs w:val="22"/>
          <w:u w:val="single"/>
          <w:lang w:eastAsia="en-US"/>
        </w:rPr>
      </w:pPr>
    </w:p>
    <w:p w14:paraId="4F1BB9C0" w14:textId="77777777" w:rsidR="00253043" w:rsidRDefault="00253043" w:rsidP="00335A73">
      <w:pPr>
        <w:spacing w:after="240"/>
        <w:jc w:val="both"/>
        <w:rPr>
          <w:b/>
          <w:lang w:eastAsia="en-US"/>
        </w:rPr>
      </w:pPr>
    </w:p>
    <w:p w14:paraId="72F7234D" w14:textId="77777777" w:rsidR="00F05CEE" w:rsidRDefault="00F05CEE" w:rsidP="00335A73">
      <w:pPr>
        <w:spacing w:after="240"/>
        <w:jc w:val="both"/>
        <w:rPr>
          <w:b/>
          <w:lang w:eastAsia="en-US"/>
        </w:rPr>
      </w:pPr>
    </w:p>
    <w:p w14:paraId="1D25D455" w14:textId="77777777" w:rsidR="00F05CEE" w:rsidRDefault="00F05CEE" w:rsidP="00335A73">
      <w:pPr>
        <w:spacing w:after="240"/>
        <w:jc w:val="both"/>
        <w:rPr>
          <w:b/>
          <w:lang w:eastAsia="en-US"/>
        </w:rPr>
      </w:pPr>
    </w:p>
    <w:p w14:paraId="7EC854A5" w14:textId="77777777" w:rsidR="00F05CEE" w:rsidRDefault="00F05CEE" w:rsidP="00335A73">
      <w:pPr>
        <w:spacing w:after="240"/>
        <w:jc w:val="both"/>
        <w:rPr>
          <w:b/>
          <w:lang w:eastAsia="en-US"/>
        </w:rPr>
      </w:pPr>
    </w:p>
    <w:p w14:paraId="777807BD" w14:textId="77777777" w:rsidR="00F05CEE" w:rsidRDefault="00F05CEE" w:rsidP="00335A73">
      <w:pPr>
        <w:spacing w:after="240"/>
        <w:jc w:val="both"/>
        <w:rPr>
          <w:b/>
          <w:lang w:eastAsia="en-US"/>
        </w:rPr>
      </w:pPr>
    </w:p>
    <w:p w14:paraId="1B2D4DC6" w14:textId="77777777" w:rsidR="00F05CEE" w:rsidRDefault="00F05CEE" w:rsidP="00335A73">
      <w:pPr>
        <w:spacing w:after="240"/>
        <w:jc w:val="both"/>
        <w:rPr>
          <w:b/>
          <w:lang w:eastAsia="en-US"/>
        </w:rPr>
      </w:pPr>
    </w:p>
    <w:p w14:paraId="282B4EC8" w14:textId="5B13A1A6" w:rsidR="00335A73" w:rsidRPr="00E61C32" w:rsidRDefault="00335A73" w:rsidP="00335A73">
      <w:pPr>
        <w:spacing w:after="240"/>
        <w:jc w:val="both"/>
        <w:rPr>
          <w:b/>
          <w:lang w:eastAsia="en-US"/>
        </w:rPr>
      </w:pPr>
      <w:r w:rsidRPr="00E61C32">
        <w:rPr>
          <w:b/>
          <w:lang w:eastAsia="en-US"/>
        </w:rPr>
        <w:lastRenderedPageBreak/>
        <w:t>Calculations for Scenario [1d] - spraying + wiping</w:t>
      </w:r>
    </w:p>
    <w:p w14:paraId="207A208E" w14:textId="77777777" w:rsidR="00335A73" w:rsidRPr="00E56BDC" w:rsidRDefault="00335A73" w:rsidP="00335A73">
      <w:pPr>
        <w:spacing w:after="240"/>
        <w:jc w:val="both"/>
        <w:rPr>
          <w:b/>
          <w:u w:val="single"/>
          <w:lang w:eastAsia="en-US"/>
        </w:rPr>
      </w:pPr>
      <w:r w:rsidRPr="00E56BDC">
        <w:rPr>
          <w:b/>
          <w:u w:val="single"/>
          <w:lang w:eastAsia="en-US"/>
        </w:rPr>
        <w:t>PT4 Canteens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698"/>
        <w:gridCol w:w="4248"/>
      </w:tblGrid>
      <w:tr w:rsidR="00335A73" w:rsidRPr="00E61C32" w14:paraId="3877170D" w14:textId="77777777" w:rsidTr="000F7800">
        <w:trPr>
          <w:cantSplit/>
          <w:tblHeader/>
        </w:trPr>
        <w:tc>
          <w:tcPr>
            <w:tcW w:w="612" w:type="pct"/>
            <w:shd w:val="clear" w:color="auto" w:fill="auto"/>
          </w:tcPr>
          <w:p w14:paraId="083FAF85" w14:textId="77777777" w:rsidR="00335A73" w:rsidRPr="00E61C32" w:rsidRDefault="00335A73" w:rsidP="000F7800">
            <w:pPr>
              <w:jc w:val="both"/>
              <w:rPr>
                <w:b/>
                <w:sz w:val="18"/>
                <w:szCs w:val="18"/>
                <w:lang w:eastAsia="en-US"/>
              </w:rPr>
            </w:pPr>
            <w:r w:rsidRPr="00E61C32">
              <w:rPr>
                <w:b/>
                <w:sz w:val="18"/>
                <w:szCs w:val="18"/>
                <w:lang w:eastAsia="en-US"/>
              </w:rPr>
              <w:t>Exposure scenario</w:t>
            </w:r>
          </w:p>
        </w:tc>
        <w:tc>
          <w:tcPr>
            <w:tcW w:w="1156" w:type="pct"/>
          </w:tcPr>
          <w:p w14:paraId="0E3D432F" w14:textId="77777777" w:rsidR="00335A73" w:rsidRPr="00E61C32" w:rsidRDefault="00335A73" w:rsidP="000F7800">
            <w:pPr>
              <w:jc w:val="both"/>
              <w:rPr>
                <w:b/>
                <w:sz w:val="18"/>
                <w:szCs w:val="18"/>
                <w:lang w:eastAsia="en-US"/>
              </w:rPr>
            </w:pPr>
            <w:r w:rsidRPr="00E61C32">
              <w:rPr>
                <w:b/>
                <w:sz w:val="18"/>
                <w:szCs w:val="18"/>
                <w:lang w:eastAsia="en-US"/>
              </w:rPr>
              <w:t>Tier/PPE</w:t>
            </w:r>
          </w:p>
        </w:tc>
        <w:tc>
          <w:tcPr>
            <w:tcW w:w="923" w:type="pct"/>
          </w:tcPr>
          <w:p w14:paraId="5F470896" w14:textId="77777777" w:rsidR="00335A73" w:rsidRPr="00E61C32" w:rsidRDefault="00335A73" w:rsidP="000F7800">
            <w:pPr>
              <w:jc w:val="both"/>
              <w:rPr>
                <w:b/>
                <w:sz w:val="18"/>
                <w:szCs w:val="18"/>
                <w:lang w:eastAsia="en-US"/>
              </w:rPr>
            </w:pPr>
            <w:r w:rsidRPr="00E61C32">
              <w:rPr>
                <w:b/>
                <w:sz w:val="18"/>
                <w:szCs w:val="18"/>
                <w:lang w:eastAsia="en-US"/>
              </w:rPr>
              <w:t>Estimated inhalation exposure</w:t>
            </w:r>
          </w:p>
          <w:p w14:paraId="43214A45" w14:textId="77777777" w:rsidR="00335A73" w:rsidRPr="00E61C32" w:rsidRDefault="00335A73" w:rsidP="000F7800">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c>
          <w:tcPr>
            <w:tcW w:w="2309" w:type="pct"/>
            <w:shd w:val="clear" w:color="auto" w:fill="auto"/>
            <w:tcMar>
              <w:top w:w="57" w:type="dxa"/>
              <w:bottom w:w="57" w:type="dxa"/>
            </w:tcMar>
          </w:tcPr>
          <w:p w14:paraId="6F2B027E" w14:textId="77777777" w:rsidR="00335A73" w:rsidRPr="00E61C32" w:rsidRDefault="00335A73" w:rsidP="000F7800">
            <w:pPr>
              <w:jc w:val="both"/>
              <w:rPr>
                <w:b/>
                <w:sz w:val="18"/>
                <w:szCs w:val="18"/>
                <w:lang w:eastAsia="en-US"/>
              </w:rPr>
            </w:pPr>
            <w:r w:rsidRPr="00E61C32">
              <w:rPr>
                <w:b/>
                <w:sz w:val="18"/>
                <w:szCs w:val="18"/>
                <w:lang w:eastAsia="en-US"/>
              </w:rPr>
              <w:t>Estimated total exposure</w:t>
            </w:r>
          </w:p>
          <w:p w14:paraId="600B9C46" w14:textId="77777777" w:rsidR="00335A73" w:rsidRPr="00E61C32" w:rsidRDefault="00335A73" w:rsidP="000F7800">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BB37C7" w:rsidRPr="00E61C32" w14:paraId="4D65D095" w14:textId="77777777" w:rsidTr="000F7800">
        <w:trPr>
          <w:cantSplit/>
          <w:tblHeader/>
        </w:trPr>
        <w:tc>
          <w:tcPr>
            <w:tcW w:w="612" w:type="pct"/>
            <w:vMerge w:val="restart"/>
            <w:shd w:val="clear" w:color="auto" w:fill="auto"/>
          </w:tcPr>
          <w:p w14:paraId="4BBC1D99" w14:textId="77777777" w:rsidR="00BB37C7" w:rsidRPr="00E61C32" w:rsidRDefault="00BB37C7" w:rsidP="00BB37C7">
            <w:pPr>
              <w:rPr>
                <w:b/>
                <w:sz w:val="18"/>
                <w:szCs w:val="18"/>
                <w:lang w:eastAsia="en-US"/>
              </w:rPr>
            </w:pPr>
            <w:r w:rsidRPr="00E61C32">
              <w:rPr>
                <w:b/>
                <w:sz w:val="18"/>
                <w:szCs w:val="18"/>
                <w:lang w:eastAsia="en-US"/>
              </w:rPr>
              <w:t>Scenario [1d]</w:t>
            </w:r>
          </w:p>
          <w:p w14:paraId="0AC84230" w14:textId="77777777" w:rsidR="00BB37C7" w:rsidRPr="00E61C32" w:rsidRDefault="00BB37C7" w:rsidP="00BB37C7">
            <w:pPr>
              <w:rPr>
                <w:sz w:val="18"/>
                <w:szCs w:val="18"/>
                <w:lang w:eastAsia="en-US"/>
              </w:rPr>
            </w:pPr>
          </w:p>
          <w:p w14:paraId="3F9FE97A" w14:textId="77777777" w:rsidR="00BB37C7" w:rsidRPr="00E61C32" w:rsidRDefault="00BB37C7" w:rsidP="00BB37C7">
            <w:pPr>
              <w:rPr>
                <w:sz w:val="18"/>
                <w:szCs w:val="18"/>
                <w:lang w:eastAsia="en-US"/>
              </w:rPr>
            </w:pPr>
          </w:p>
        </w:tc>
        <w:tc>
          <w:tcPr>
            <w:tcW w:w="1156" w:type="pct"/>
          </w:tcPr>
          <w:p w14:paraId="74CCD671" w14:textId="77777777" w:rsidR="00BB37C7" w:rsidRPr="00E61C32" w:rsidRDefault="00BB37C7" w:rsidP="00BB37C7">
            <w:pPr>
              <w:rPr>
                <w:sz w:val="18"/>
                <w:szCs w:val="18"/>
                <w:lang w:eastAsia="en-US"/>
              </w:rPr>
            </w:pPr>
            <w:r w:rsidRPr="00E61C32">
              <w:rPr>
                <w:sz w:val="18"/>
                <w:szCs w:val="18"/>
                <w:lang w:eastAsia="en-US"/>
              </w:rPr>
              <w:t>Tier 1/no RPE</w:t>
            </w:r>
          </w:p>
        </w:tc>
        <w:tc>
          <w:tcPr>
            <w:tcW w:w="923" w:type="pct"/>
          </w:tcPr>
          <w:p w14:paraId="714BA72E" w14:textId="794D9532" w:rsidR="00BB37C7" w:rsidRPr="00E61C32" w:rsidRDefault="00BB37C7" w:rsidP="00BB37C7">
            <w:pPr>
              <w:jc w:val="both"/>
              <w:rPr>
                <w:sz w:val="18"/>
                <w:szCs w:val="18"/>
                <w:lang w:eastAsia="en-US"/>
              </w:rPr>
            </w:pPr>
            <w:r>
              <w:rPr>
                <w:sz w:val="18"/>
                <w:szCs w:val="18"/>
                <w:lang w:eastAsia="en-US"/>
              </w:rPr>
              <w:t>2.63</w:t>
            </w:r>
          </w:p>
        </w:tc>
        <w:tc>
          <w:tcPr>
            <w:tcW w:w="2309" w:type="pct"/>
            <w:shd w:val="clear" w:color="auto" w:fill="auto"/>
            <w:tcMar>
              <w:top w:w="57" w:type="dxa"/>
              <w:bottom w:w="57" w:type="dxa"/>
            </w:tcMar>
          </w:tcPr>
          <w:p w14:paraId="7E5992E8" w14:textId="03A6A05F" w:rsidR="00BB37C7" w:rsidRPr="00BB37C7" w:rsidRDefault="00BB37C7" w:rsidP="00BB37C7">
            <w:pPr>
              <w:jc w:val="both"/>
              <w:rPr>
                <w:sz w:val="18"/>
                <w:szCs w:val="18"/>
                <w:lang w:eastAsia="en-US"/>
              </w:rPr>
            </w:pPr>
            <w:r w:rsidRPr="00E271EF">
              <w:rPr>
                <w:sz w:val="18"/>
              </w:rPr>
              <w:t>2.63</w:t>
            </w:r>
          </w:p>
        </w:tc>
      </w:tr>
      <w:tr w:rsidR="00BB37C7" w:rsidRPr="00E61C32" w14:paraId="0E57568E" w14:textId="77777777" w:rsidTr="000F7800">
        <w:trPr>
          <w:cantSplit/>
          <w:tblHeader/>
        </w:trPr>
        <w:tc>
          <w:tcPr>
            <w:tcW w:w="612" w:type="pct"/>
            <w:vMerge/>
            <w:shd w:val="clear" w:color="auto" w:fill="auto"/>
          </w:tcPr>
          <w:p w14:paraId="55FFB92C" w14:textId="77777777" w:rsidR="00BB37C7" w:rsidRPr="00E61C32" w:rsidRDefault="00BB37C7" w:rsidP="00BB37C7">
            <w:pPr>
              <w:rPr>
                <w:sz w:val="18"/>
                <w:szCs w:val="18"/>
                <w:lang w:eastAsia="en-US"/>
              </w:rPr>
            </w:pPr>
          </w:p>
        </w:tc>
        <w:tc>
          <w:tcPr>
            <w:tcW w:w="1156" w:type="pct"/>
          </w:tcPr>
          <w:p w14:paraId="4E6FAD0B" w14:textId="77777777" w:rsidR="00BB37C7" w:rsidRPr="00E61C32" w:rsidRDefault="00BB37C7" w:rsidP="00BB37C7">
            <w:pPr>
              <w:rPr>
                <w:sz w:val="18"/>
                <w:szCs w:val="18"/>
                <w:lang w:eastAsia="en-US"/>
              </w:rPr>
            </w:pPr>
            <w:r w:rsidRPr="00E61C32">
              <w:rPr>
                <w:sz w:val="18"/>
                <w:szCs w:val="18"/>
                <w:lang w:eastAsia="en-US"/>
              </w:rPr>
              <w:t>Tier 2a/ RPE (APF 4)</w:t>
            </w:r>
          </w:p>
        </w:tc>
        <w:tc>
          <w:tcPr>
            <w:tcW w:w="923" w:type="pct"/>
          </w:tcPr>
          <w:p w14:paraId="2D4E5397" w14:textId="74FFBAE1" w:rsidR="00BB37C7" w:rsidRPr="00E61C32" w:rsidRDefault="00BB37C7" w:rsidP="00BB37C7">
            <w:pPr>
              <w:jc w:val="both"/>
              <w:rPr>
                <w:sz w:val="18"/>
                <w:szCs w:val="18"/>
                <w:lang w:eastAsia="en-US"/>
              </w:rPr>
            </w:pPr>
            <w:r>
              <w:rPr>
                <w:sz w:val="18"/>
                <w:szCs w:val="18"/>
                <w:lang w:eastAsia="en-US"/>
              </w:rPr>
              <w:t>0.6575</w:t>
            </w:r>
          </w:p>
        </w:tc>
        <w:tc>
          <w:tcPr>
            <w:tcW w:w="2309" w:type="pct"/>
            <w:shd w:val="clear" w:color="auto" w:fill="auto"/>
            <w:tcMar>
              <w:top w:w="57" w:type="dxa"/>
              <w:bottom w:w="57" w:type="dxa"/>
            </w:tcMar>
          </w:tcPr>
          <w:p w14:paraId="30E9A478" w14:textId="3432BC8D" w:rsidR="00BB37C7" w:rsidRPr="00BB37C7" w:rsidRDefault="00BB37C7" w:rsidP="00BB37C7">
            <w:pPr>
              <w:jc w:val="both"/>
              <w:rPr>
                <w:sz w:val="18"/>
                <w:szCs w:val="18"/>
                <w:lang w:eastAsia="en-US"/>
              </w:rPr>
            </w:pPr>
            <w:r w:rsidRPr="00E271EF">
              <w:rPr>
                <w:sz w:val="18"/>
              </w:rPr>
              <w:t>0.6575</w:t>
            </w:r>
          </w:p>
        </w:tc>
      </w:tr>
      <w:tr w:rsidR="00BB37C7" w:rsidRPr="00E61C32" w14:paraId="697E3857" w14:textId="77777777" w:rsidTr="000F7800">
        <w:trPr>
          <w:cantSplit/>
          <w:tblHeader/>
        </w:trPr>
        <w:tc>
          <w:tcPr>
            <w:tcW w:w="612" w:type="pct"/>
            <w:vMerge/>
            <w:shd w:val="clear" w:color="auto" w:fill="auto"/>
          </w:tcPr>
          <w:p w14:paraId="47A03996" w14:textId="77777777" w:rsidR="00BB37C7" w:rsidRPr="00E61C32" w:rsidRDefault="00BB37C7" w:rsidP="00BB37C7">
            <w:pPr>
              <w:rPr>
                <w:sz w:val="18"/>
                <w:szCs w:val="18"/>
                <w:lang w:eastAsia="en-US"/>
              </w:rPr>
            </w:pPr>
          </w:p>
        </w:tc>
        <w:tc>
          <w:tcPr>
            <w:tcW w:w="1156" w:type="pct"/>
          </w:tcPr>
          <w:p w14:paraId="68CE0B94" w14:textId="77777777" w:rsidR="00BB37C7" w:rsidRPr="00E61C32" w:rsidRDefault="00BB37C7" w:rsidP="00BB37C7">
            <w:pPr>
              <w:rPr>
                <w:sz w:val="18"/>
                <w:szCs w:val="18"/>
                <w:lang w:eastAsia="en-US"/>
              </w:rPr>
            </w:pPr>
            <w:r w:rsidRPr="00E61C32">
              <w:rPr>
                <w:sz w:val="18"/>
                <w:szCs w:val="18"/>
                <w:lang w:eastAsia="en-US"/>
              </w:rPr>
              <w:t>Tier 2b/ RPE (APF 10)</w:t>
            </w:r>
          </w:p>
        </w:tc>
        <w:tc>
          <w:tcPr>
            <w:tcW w:w="923" w:type="pct"/>
          </w:tcPr>
          <w:p w14:paraId="439F0FAC" w14:textId="10E8ECF5" w:rsidR="00BB37C7" w:rsidRPr="00E61C32" w:rsidRDefault="00BB37C7" w:rsidP="00BB37C7">
            <w:pPr>
              <w:jc w:val="both"/>
              <w:rPr>
                <w:sz w:val="18"/>
                <w:szCs w:val="18"/>
                <w:lang w:eastAsia="en-US"/>
              </w:rPr>
            </w:pPr>
            <w:r>
              <w:rPr>
                <w:sz w:val="18"/>
                <w:szCs w:val="18"/>
                <w:lang w:eastAsia="en-US"/>
              </w:rPr>
              <w:t>0.263</w:t>
            </w:r>
          </w:p>
        </w:tc>
        <w:tc>
          <w:tcPr>
            <w:tcW w:w="2309" w:type="pct"/>
            <w:shd w:val="clear" w:color="auto" w:fill="auto"/>
            <w:tcMar>
              <w:top w:w="57" w:type="dxa"/>
              <w:bottom w:w="57" w:type="dxa"/>
            </w:tcMar>
          </w:tcPr>
          <w:p w14:paraId="48290A55" w14:textId="33EF5DA5" w:rsidR="00BB37C7" w:rsidRPr="00BB37C7" w:rsidRDefault="00BB37C7" w:rsidP="00BB37C7">
            <w:pPr>
              <w:jc w:val="both"/>
              <w:rPr>
                <w:sz w:val="18"/>
                <w:szCs w:val="18"/>
                <w:lang w:eastAsia="en-US"/>
              </w:rPr>
            </w:pPr>
            <w:r w:rsidRPr="00E271EF">
              <w:rPr>
                <w:sz w:val="18"/>
              </w:rPr>
              <w:t>0.263</w:t>
            </w:r>
          </w:p>
        </w:tc>
      </w:tr>
      <w:tr w:rsidR="00BB37C7" w:rsidRPr="00E61C32" w14:paraId="13EE48D2" w14:textId="77777777" w:rsidTr="000F7800">
        <w:trPr>
          <w:cantSplit/>
          <w:tblHeader/>
        </w:trPr>
        <w:tc>
          <w:tcPr>
            <w:tcW w:w="612" w:type="pct"/>
            <w:vMerge/>
            <w:shd w:val="clear" w:color="auto" w:fill="auto"/>
          </w:tcPr>
          <w:p w14:paraId="2A445D2A" w14:textId="77777777" w:rsidR="00BB37C7" w:rsidRPr="00E61C32" w:rsidRDefault="00BB37C7" w:rsidP="00BB37C7">
            <w:pPr>
              <w:rPr>
                <w:sz w:val="18"/>
                <w:szCs w:val="18"/>
                <w:lang w:eastAsia="en-US"/>
              </w:rPr>
            </w:pPr>
          </w:p>
        </w:tc>
        <w:tc>
          <w:tcPr>
            <w:tcW w:w="1156" w:type="pct"/>
          </w:tcPr>
          <w:p w14:paraId="1BB6DBE4" w14:textId="77777777" w:rsidR="00BB37C7" w:rsidRPr="00E61C32" w:rsidRDefault="00BB37C7" w:rsidP="00BB37C7">
            <w:pPr>
              <w:rPr>
                <w:sz w:val="18"/>
                <w:szCs w:val="18"/>
                <w:lang w:eastAsia="en-US"/>
              </w:rPr>
            </w:pPr>
            <w:r w:rsidRPr="00E61C32">
              <w:rPr>
                <w:sz w:val="18"/>
                <w:szCs w:val="18"/>
                <w:lang w:eastAsia="en-US"/>
              </w:rPr>
              <w:t>Tier 2c/ RPE (APF 40)</w:t>
            </w:r>
          </w:p>
        </w:tc>
        <w:tc>
          <w:tcPr>
            <w:tcW w:w="923" w:type="pct"/>
          </w:tcPr>
          <w:p w14:paraId="511E862E" w14:textId="1032256B" w:rsidR="00BB37C7" w:rsidRPr="00E61C32" w:rsidRDefault="00BB37C7" w:rsidP="00BB37C7">
            <w:pPr>
              <w:jc w:val="both"/>
              <w:rPr>
                <w:sz w:val="18"/>
                <w:szCs w:val="18"/>
                <w:lang w:eastAsia="en-US"/>
              </w:rPr>
            </w:pPr>
            <w:r>
              <w:rPr>
                <w:sz w:val="18"/>
                <w:szCs w:val="18"/>
                <w:lang w:eastAsia="en-US"/>
              </w:rPr>
              <w:t>0.06575</w:t>
            </w:r>
          </w:p>
        </w:tc>
        <w:tc>
          <w:tcPr>
            <w:tcW w:w="2309" w:type="pct"/>
            <w:shd w:val="clear" w:color="auto" w:fill="auto"/>
            <w:tcMar>
              <w:top w:w="57" w:type="dxa"/>
              <w:bottom w:w="57" w:type="dxa"/>
            </w:tcMar>
          </w:tcPr>
          <w:p w14:paraId="1B0E7013" w14:textId="6AA15454" w:rsidR="00BB37C7" w:rsidRPr="00BB37C7" w:rsidRDefault="00BB37C7" w:rsidP="00BB37C7">
            <w:pPr>
              <w:jc w:val="both"/>
              <w:rPr>
                <w:sz w:val="18"/>
                <w:szCs w:val="18"/>
                <w:lang w:eastAsia="en-US"/>
              </w:rPr>
            </w:pPr>
            <w:r w:rsidRPr="00E271EF">
              <w:rPr>
                <w:sz w:val="18"/>
              </w:rPr>
              <w:t>0.06575</w:t>
            </w:r>
          </w:p>
        </w:tc>
      </w:tr>
    </w:tbl>
    <w:p w14:paraId="2EA5CE62" w14:textId="39E4F3DD" w:rsidR="00243C34" w:rsidRDefault="00243C34" w:rsidP="00D05D40">
      <w:pPr>
        <w:spacing w:after="240"/>
        <w:jc w:val="both"/>
        <w:rPr>
          <w:i/>
          <w:szCs w:val="22"/>
          <w:u w:val="single"/>
          <w:lang w:eastAsia="en-US"/>
        </w:rPr>
      </w:pPr>
    </w:p>
    <w:p w14:paraId="167FE228" w14:textId="283E7528" w:rsidR="00D05D40" w:rsidRDefault="00D05D40" w:rsidP="00D05D40">
      <w:pPr>
        <w:spacing w:after="240"/>
        <w:jc w:val="both"/>
        <w:rPr>
          <w:i/>
          <w:szCs w:val="22"/>
          <w:u w:val="single"/>
          <w:lang w:eastAsia="en-US"/>
        </w:rPr>
      </w:pPr>
      <w:r w:rsidRPr="00E61C32">
        <w:rPr>
          <w:i/>
          <w:szCs w:val="22"/>
          <w:u w:val="single"/>
          <w:lang w:eastAsia="en-US"/>
        </w:rPr>
        <w:t>Combined exposure - Scenario [1d]: M&amp;L + spraying + wiping</w:t>
      </w:r>
    </w:p>
    <w:p w14:paraId="01459267" w14:textId="7A6ED2A0" w:rsidR="00DC0CE7" w:rsidRPr="00E61C32" w:rsidRDefault="00DC0CE7" w:rsidP="00DC0CE7">
      <w:pPr>
        <w:spacing w:after="240"/>
        <w:jc w:val="both"/>
        <w:rPr>
          <w:b/>
          <w:szCs w:val="22"/>
          <w:u w:val="single"/>
          <w:lang w:eastAsia="en-US"/>
        </w:rPr>
      </w:pPr>
      <w:r>
        <w:rPr>
          <w:b/>
          <w:szCs w:val="22"/>
          <w:u w:val="single"/>
          <w:lang w:eastAsia="en-US"/>
        </w:rPr>
        <w:t>PT</w:t>
      </w:r>
      <w:r w:rsidRPr="00E61C32">
        <w:rPr>
          <w:b/>
          <w:szCs w:val="22"/>
          <w:u w:val="single"/>
          <w:lang w:eastAsia="en-US"/>
        </w:rPr>
        <w:t xml:space="preserve"> 2 </w:t>
      </w:r>
      <w:r w:rsidR="009A3D32">
        <w:rPr>
          <w:b/>
          <w:szCs w:val="22"/>
          <w:u w:val="single"/>
          <w:lang w:eastAsia="en-US"/>
        </w:rPr>
        <w:t>Hospitals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985"/>
        <w:gridCol w:w="1985"/>
        <w:gridCol w:w="1976"/>
      </w:tblGrid>
      <w:tr w:rsidR="00DC0CE7" w:rsidRPr="00E61C32" w14:paraId="0F90CC53" w14:textId="77777777" w:rsidTr="00110198">
        <w:trPr>
          <w:cantSplit/>
          <w:tblHeader/>
        </w:trPr>
        <w:tc>
          <w:tcPr>
            <w:tcW w:w="612" w:type="pct"/>
            <w:shd w:val="clear" w:color="auto" w:fill="auto"/>
          </w:tcPr>
          <w:p w14:paraId="650E39A1" w14:textId="77777777" w:rsidR="00DC0CE7" w:rsidRPr="00E61C32" w:rsidRDefault="00DC0CE7" w:rsidP="00110198">
            <w:pPr>
              <w:jc w:val="both"/>
              <w:rPr>
                <w:b/>
                <w:sz w:val="18"/>
                <w:szCs w:val="18"/>
                <w:lang w:eastAsia="en-US"/>
              </w:rPr>
            </w:pPr>
            <w:r w:rsidRPr="00E61C32">
              <w:rPr>
                <w:b/>
                <w:sz w:val="18"/>
                <w:szCs w:val="18"/>
                <w:lang w:eastAsia="en-US"/>
              </w:rPr>
              <w:t>Exposure scenario</w:t>
            </w:r>
          </w:p>
        </w:tc>
        <w:tc>
          <w:tcPr>
            <w:tcW w:w="1156" w:type="pct"/>
          </w:tcPr>
          <w:p w14:paraId="6DC5C8E0" w14:textId="77777777" w:rsidR="00DC0CE7" w:rsidRPr="00E61C32" w:rsidRDefault="00DC0CE7" w:rsidP="00110198">
            <w:pPr>
              <w:jc w:val="both"/>
              <w:rPr>
                <w:b/>
                <w:sz w:val="18"/>
                <w:szCs w:val="18"/>
                <w:lang w:eastAsia="en-US"/>
              </w:rPr>
            </w:pPr>
            <w:r w:rsidRPr="00E61C32">
              <w:rPr>
                <w:b/>
                <w:sz w:val="18"/>
                <w:szCs w:val="18"/>
                <w:lang w:eastAsia="en-US"/>
              </w:rPr>
              <w:t>Tier/PPE</w:t>
            </w:r>
          </w:p>
        </w:tc>
        <w:tc>
          <w:tcPr>
            <w:tcW w:w="1079" w:type="pct"/>
          </w:tcPr>
          <w:p w14:paraId="57B83A8D" w14:textId="77777777" w:rsidR="00DC0CE7" w:rsidRPr="00E61C32" w:rsidRDefault="00DC0CE7" w:rsidP="00110198">
            <w:pPr>
              <w:jc w:val="both"/>
              <w:rPr>
                <w:b/>
                <w:sz w:val="18"/>
                <w:szCs w:val="18"/>
                <w:lang w:eastAsia="en-US"/>
              </w:rPr>
            </w:pPr>
            <w:r w:rsidRPr="00E61C32">
              <w:rPr>
                <w:b/>
                <w:sz w:val="18"/>
                <w:szCs w:val="18"/>
                <w:lang w:eastAsia="en-US"/>
              </w:rPr>
              <w:t>Estimated inhalation exposure during M&amp;L (mg/m</w:t>
            </w:r>
            <w:r w:rsidRPr="00E61C32">
              <w:rPr>
                <w:b/>
                <w:sz w:val="18"/>
                <w:szCs w:val="18"/>
                <w:vertAlign w:val="superscript"/>
                <w:lang w:eastAsia="en-US"/>
              </w:rPr>
              <w:t>3</w:t>
            </w:r>
            <w:r w:rsidRPr="00E61C32">
              <w:rPr>
                <w:b/>
                <w:sz w:val="18"/>
                <w:szCs w:val="18"/>
                <w:lang w:eastAsia="en-US"/>
              </w:rPr>
              <w:t>)</w:t>
            </w:r>
          </w:p>
        </w:tc>
        <w:tc>
          <w:tcPr>
            <w:tcW w:w="1079" w:type="pct"/>
          </w:tcPr>
          <w:p w14:paraId="51AB12C1" w14:textId="10D3A83B" w:rsidR="00DC0CE7" w:rsidRPr="00E61C32" w:rsidRDefault="00DC0CE7" w:rsidP="0000501F">
            <w:pPr>
              <w:rPr>
                <w:b/>
                <w:sz w:val="18"/>
                <w:szCs w:val="18"/>
                <w:lang w:eastAsia="en-US"/>
              </w:rPr>
            </w:pPr>
            <w:r w:rsidRPr="00E61C32">
              <w:rPr>
                <w:b/>
                <w:sz w:val="18"/>
                <w:szCs w:val="18"/>
                <w:lang w:eastAsia="en-US"/>
              </w:rPr>
              <w:t>Estimated inhalation exposure during spraying and wiping (mg/m</w:t>
            </w:r>
            <w:r w:rsidRPr="00E61C32">
              <w:rPr>
                <w:b/>
                <w:sz w:val="18"/>
                <w:szCs w:val="18"/>
                <w:vertAlign w:val="superscript"/>
                <w:lang w:eastAsia="en-US"/>
              </w:rPr>
              <w:t>3</w:t>
            </w:r>
            <w:r w:rsidRPr="00E61C32">
              <w:rPr>
                <w:b/>
                <w:sz w:val="18"/>
                <w:szCs w:val="18"/>
                <w:lang w:eastAsia="en-US"/>
              </w:rPr>
              <w:t>)</w:t>
            </w:r>
          </w:p>
        </w:tc>
        <w:tc>
          <w:tcPr>
            <w:tcW w:w="1074" w:type="pct"/>
            <w:shd w:val="clear" w:color="auto" w:fill="auto"/>
            <w:tcMar>
              <w:top w:w="57" w:type="dxa"/>
              <w:bottom w:w="57" w:type="dxa"/>
            </w:tcMar>
          </w:tcPr>
          <w:p w14:paraId="2AFB66A8" w14:textId="77777777" w:rsidR="00DC0CE7" w:rsidRPr="00E61C32" w:rsidRDefault="00DC0CE7" w:rsidP="00110198">
            <w:pPr>
              <w:jc w:val="both"/>
              <w:rPr>
                <w:b/>
                <w:sz w:val="18"/>
                <w:szCs w:val="18"/>
                <w:lang w:eastAsia="en-US"/>
              </w:rPr>
            </w:pPr>
            <w:r w:rsidRPr="00E61C32">
              <w:rPr>
                <w:b/>
                <w:sz w:val="18"/>
                <w:szCs w:val="18"/>
                <w:lang w:eastAsia="en-US"/>
              </w:rPr>
              <w:t>Estimated total exposure</w:t>
            </w:r>
          </w:p>
          <w:p w14:paraId="099E0E21" w14:textId="77777777" w:rsidR="00DC0CE7" w:rsidRPr="00E61C32" w:rsidRDefault="00DC0CE7" w:rsidP="00110198">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CA6FEF" w:rsidRPr="00E61C32" w14:paraId="55420AC6" w14:textId="77777777" w:rsidTr="00110198">
        <w:trPr>
          <w:cantSplit/>
          <w:tblHeader/>
        </w:trPr>
        <w:tc>
          <w:tcPr>
            <w:tcW w:w="612" w:type="pct"/>
            <w:vMerge w:val="restart"/>
            <w:shd w:val="clear" w:color="auto" w:fill="auto"/>
          </w:tcPr>
          <w:p w14:paraId="40FB58CE" w14:textId="77777777" w:rsidR="00CA6FEF" w:rsidRPr="00E61C32" w:rsidRDefault="00CA6FEF" w:rsidP="00CA6FEF">
            <w:pPr>
              <w:rPr>
                <w:b/>
                <w:sz w:val="18"/>
                <w:szCs w:val="18"/>
                <w:lang w:eastAsia="en-US"/>
              </w:rPr>
            </w:pPr>
            <w:r w:rsidRPr="00E61C32">
              <w:rPr>
                <w:b/>
                <w:sz w:val="18"/>
                <w:szCs w:val="18"/>
                <w:lang w:eastAsia="en-US"/>
              </w:rPr>
              <w:t>Scenario [1d]</w:t>
            </w:r>
          </w:p>
          <w:p w14:paraId="058AA9B6" w14:textId="77777777" w:rsidR="00CA6FEF" w:rsidRPr="00E61C32" w:rsidRDefault="00CA6FEF" w:rsidP="00CA6FEF">
            <w:pPr>
              <w:rPr>
                <w:sz w:val="18"/>
                <w:szCs w:val="18"/>
                <w:lang w:eastAsia="en-US"/>
              </w:rPr>
            </w:pPr>
          </w:p>
          <w:p w14:paraId="339D5A8C" w14:textId="77777777" w:rsidR="00CA6FEF" w:rsidRPr="00E61C32" w:rsidRDefault="00CA6FEF" w:rsidP="00CA6FEF">
            <w:pPr>
              <w:rPr>
                <w:sz w:val="18"/>
                <w:szCs w:val="18"/>
                <w:lang w:eastAsia="en-US"/>
              </w:rPr>
            </w:pPr>
          </w:p>
        </w:tc>
        <w:tc>
          <w:tcPr>
            <w:tcW w:w="1156" w:type="pct"/>
          </w:tcPr>
          <w:p w14:paraId="36A785E0" w14:textId="77777777" w:rsidR="00CA6FEF" w:rsidRPr="00E61C32" w:rsidRDefault="00CA6FEF" w:rsidP="00CA6FEF">
            <w:pPr>
              <w:rPr>
                <w:sz w:val="18"/>
                <w:szCs w:val="18"/>
                <w:lang w:eastAsia="en-US"/>
              </w:rPr>
            </w:pPr>
            <w:r w:rsidRPr="00E61C32">
              <w:rPr>
                <w:sz w:val="18"/>
                <w:szCs w:val="18"/>
                <w:lang w:eastAsia="en-US"/>
              </w:rPr>
              <w:t>Tier 1/no RPE</w:t>
            </w:r>
          </w:p>
        </w:tc>
        <w:tc>
          <w:tcPr>
            <w:tcW w:w="1079" w:type="pct"/>
          </w:tcPr>
          <w:p w14:paraId="53C7B41F" w14:textId="3BC9D495" w:rsidR="00CA6FEF" w:rsidRPr="00CA6FEF" w:rsidRDefault="00CA6FEF" w:rsidP="00CA6FEF">
            <w:pPr>
              <w:jc w:val="both"/>
              <w:rPr>
                <w:sz w:val="18"/>
                <w:szCs w:val="18"/>
                <w:lang w:eastAsia="en-US"/>
              </w:rPr>
            </w:pPr>
            <w:r w:rsidRPr="00E271EF">
              <w:rPr>
                <w:sz w:val="18"/>
              </w:rPr>
              <w:t>0.0107</w:t>
            </w:r>
          </w:p>
        </w:tc>
        <w:tc>
          <w:tcPr>
            <w:tcW w:w="1079" w:type="pct"/>
          </w:tcPr>
          <w:p w14:paraId="2F55E99F" w14:textId="14594EBC" w:rsidR="00CA6FEF" w:rsidRPr="00CA6FEF" w:rsidRDefault="00CA6FEF" w:rsidP="00CA6FEF">
            <w:pPr>
              <w:jc w:val="both"/>
              <w:rPr>
                <w:sz w:val="18"/>
                <w:szCs w:val="18"/>
                <w:lang w:eastAsia="en-US"/>
              </w:rPr>
            </w:pPr>
            <w:r w:rsidRPr="00E271EF">
              <w:rPr>
                <w:sz w:val="18"/>
              </w:rPr>
              <w:t>0.975</w:t>
            </w:r>
          </w:p>
        </w:tc>
        <w:tc>
          <w:tcPr>
            <w:tcW w:w="1074" w:type="pct"/>
            <w:shd w:val="clear" w:color="auto" w:fill="auto"/>
            <w:tcMar>
              <w:top w:w="57" w:type="dxa"/>
              <w:bottom w:w="57" w:type="dxa"/>
            </w:tcMar>
          </w:tcPr>
          <w:p w14:paraId="0DF042DF" w14:textId="5A87FF61" w:rsidR="00CA6FEF" w:rsidRPr="00E61C32" w:rsidRDefault="00AE5E11" w:rsidP="00CA6FEF">
            <w:pPr>
              <w:jc w:val="both"/>
              <w:rPr>
                <w:sz w:val="18"/>
                <w:szCs w:val="18"/>
                <w:lang w:eastAsia="en-US"/>
              </w:rPr>
            </w:pPr>
            <w:r>
              <w:rPr>
                <w:sz w:val="18"/>
                <w:szCs w:val="18"/>
                <w:lang w:eastAsia="en-US"/>
              </w:rPr>
              <w:t>0.99</w:t>
            </w:r>
          </w:p>
        </w:tc>
      </w:tr>
      <w:tr w:rsidR="00CA6FEF" w:rsidRPr="00E61C32" w14:paraId="7A8F0A13" w14:textId="77777777" w:rsidTr="00110198">
        <w:trPr>
          <w:cantSplit/>
          <w:tblHeader/>
        </w:trPr>
        <w:tc>
          <w:tcPr>
            <w:tcW w:w="612" w:type="pct"/>
            <w:vMerge/>
            <w:shd w:val="clear" w:color="auto" w:fill="auto"/>
          </w:tcPr>
          <w:p w14:paraId="61A43CBF" w14:textId="77777777" w:rsidR="00CA6FEF" w:rsidRPr="00E61C32" w:rsidRDefault="00CA6FEF" w:rsidP="00CA6FEF">
            <w:pPr>
              <w:rPr>
                <w:sz w:val="18"/>
                <w:szCs w:val="18"/>
                <w:lang w:eastAsia="en-US"/>
              </w:rPr>
            </w:pPr>
          </w:p>
        </w:tc>
        <w:tc>
          <w:tcPr>
            <w:tcW w:w="1156" w:type="pct"/>
          </w:tcPr>
          <w:p w14:paraId="74BB5E06" w14:textId="77777777" w:rsidR="00CA6FEF" w:rsidRPr="00E61C32" w:rsidRDefault="00CA6FEF" w:rsidP="00CA6FEF">
            <w:pPr>
              <w:rPr>
                <w:sz w:val="18"/>
                <w:szCs w:val="18"/>
                <w:lang w:eastAsia="en-US"/>
              </w:rPr>
            </w:pPr>
            <w:r w:rsidRPr="00E61C32">
              <w:rPr>
                <w:sz w:val="18"/>
                <w:szCs w:val="18"/>
                <w:lang w:eastAsia="en-US"/>
              </w:rPr>
              <w:t>Tier 2a/ RPE (APF 4)</w:t>
            </w:r>
          </w:p>
        </w:tc>
        <w:tc>
          <w:tcPr>
            <w:tcW w:w="1079" w:type="pct"/>
          </w:tcPr>
          <w:p w14:paraId="531308EF" w14:textId="56856289" w:rsidR="00CA6FEF" w:rsidRPr="00CA6FEF" w:rsidRDefault="00CA6FEF" w:rsidP="00CA6FEF">
            <w:pPr>
              <w:jc w:val="both"/>
              <w:rPr>
                <w:sz w:val="18"/>
                <w:szCs w:val="18"/>
                <w:lang w:eastAsia="en-US"/>
              </w:rPr>
            </w:pPr>
            <w:r w:rsidRPr="00E271EF">
              <w:rPr>
                <w:sz w:val="18"/>
              </w:rPr>
              <w:t>0.003</w:t>
            </w:r>
          </w:p>
        </w:tc>
        <w:tc>
          <w:tcPr>
            <w:tcW w:w="1079" w:type="pct"/>
          </w:tcPr>
          <w:p w14:paraId="1C4AA34D" w14:textId="56220C2B" w:rsidR="00CA6FEF" w:rsidRPr="00CA6FEF" w:rsidRDefault="00CA6FEF" w:rsidP="00CA6FEF">
            <w:pPr>
              <w:jc w:val="both"/>
              <w:rPr>
                <w:sz w:val="18"/>
                <w:szCs w:val="18"/>
                <w:lang w:eastAsia="en-US"/>
              </w:rPr>
            </w:pPr>
            <w:r w:rsidRPr="00E271EF">
              <w:rPr>
                <w:sz w:val="18"/>
              </w:rPr>
              <w:t>0.2438</w:t>
            </w:r>
          </w:p>
        </w:tc>
        <w:tc>
          <w:tcPr>
            <w:tcW w:w="1074" w:type="pct"/>
            <w:shd w:val="clear" w:color="auto" w:fill="auto"/>
            <w:tcMar>
              <w:top w:w="57" w:type="dxa"/>
              <w:bottom w:w="57" w:type="dxa"/>
            </w:tcMar>
          </w:tcPr>
          <w:p w14:paraId="766778B7" w14:textId="7339A4C3" w:rsidR="00CA6FEF" w:rsidRPr="00E61C32" w:rsidRDefault="00AE5E11" w:rsidP="00CA6FEF">
            <w:pPr>
              <w:jc w:val="both"/>
              <w:rPr>
                <w:sz w:val="18"/>
                <w:szCs w:val="18"/>
                <w:lang w:eastAsia="en-US"/>
              </w:rPr>
            </w:pPr>
            <w:r>
              <w:rPr>
                <w:sz w:val="18"/>
                <w:szCs w:val="18"/>
                <w:lang w:eastAsia="en-US"/>
              </w:rPr>
              <w:t>0.25</w:t>
            </w:r>
          </w:p>
        </w:tc>
      </w:tr>
      <w:tr w:rsidR="00CA6FEF" w:rsidRPr="00E61C32" w14:paraId="2760D2BC" w14:textId="77777777" w:rsidTr="00110198">
        <w:trPr>
          <w:cantSplit/>
          <w:tblHeader/>
        </w:trPr>
        <w:tc>
          <w:tcPr>
            <w:tcW w:w="612" w:type="pct"/>
            <w:vMerge/>
            <w:shd w:val="clear" w:color="auto" w:fill="auto"/>
          </w:tcPr>
          <w:p w14:paraId="5C827602" w14:textId="77777777" w:rsidR="00CA6FEF" w:rsidRPr="00E61C32" w:rsidRDefault="00CA6FEF" w:rsidP="00CA6FEF">
            <w:pPr>
              <w:rPr>
                <w:sz w:val="18"/>
                <w:szCs w:val="18"/>
                <w:lang w:eastAsia="en-US"/>
              </w:rPr>
            </w:pPr>
          </w:p>
        </w:tc>
        <w:tc>
          <w:tcPr>
            <w:tcW w:w="1156" w:type="pct"/>
          </w:tcPr>
          <w:p w14:paraId="13F6155A" w14:textId="77777777" w:rsidR="00CA6FEF" w:rsidRPr="00E61C32" w:rsidRDefault="00CA6FEF" w:rsidP="00CA6FEF">
            <w:pPr>
              <w:rPr>
                <w:sz w:val="18"/>
                <w:szCs w:val="18"/>
                <w:lang w:eastAsia="en-US"/>
              </w:rPr>
            </w:pPr>
            <w:r w:rsidRPr="00E61C32">
              <w:rPr>
                <w:sz w:val="18"/>
                <w:szCs w:val="18"/>
                <w:lang w:eastAsia="en-US"/>
              </w:rPr>
              <w:t>Tier 2b/ RPE (APF 10)</w:t>
            </w:r>
          </w:p>
        </w:tc>
        <w:tc>
          <w:tcPr>
            <w:tcW w:w="1079" w:type="pct"/>
          </w:tcPr>
          <w:p w14:paraId="629DE360" w14:textId="0572B033" w:rsidR="00CA6FEF" w:rsidRPr="00CA6FEF" w:rsidRDefault="00CA6FEF" w:rsidP="00CA6FEF">
            <w:pPr>
              <w:jc w:val="both"/>
              <w:rPr>
                <w:sz w:val="18"/>
                <w:szCs w:val="18"/>
                <w:lang w:eastAsia="en-US"/>
              </w:rPr>
            </w:pPr>
            <w:r w:rsidRPr="00E271EF">
              <w:rPr>
                <w:sz w:val="18"/>
              </w:rPr>
              <w:t>0.001</w:t>
            </w:r>
          </w:p>
        </w:tc>
        <w:tc>
          <w:tcPr>
            <w:tcW w:w="1079" w:type="pct"/>
          </w:tcPr>
          <w:p w14:paraId="5E28D73A" w14:textId="1BDE429C" w:rsidR="00CA6FEF" w:rsidRPr="00CA6FEF" w:rsidRDefault="00CA6FEF" w:rsidP="00CA6FEF">
            <w:pPr>
              <w:jc w:val="both"/>
              <w:rPr>
                <w:sz w:val="18"/>
                <w:szCs w:val="18"/>
                <w:lang w:eastAsia="en-US"/>
              </w:rPr>
            </w:pPr>
            <w:r w:rsidRPr="00E271EF">
              <w:rPr>
                <w:sz w:val="18"/>
              </w:rPr>
              <w:t>0.0975</w:t>
            </w:r>
          </w:p>
        </w:tc>
        <w:tc>
          <w:tcPr>
            <w:tcW w:w="1074" w:type="pct"/>
            <w:shd w:val="clear" w:color="auto" w:fill="auto"/>
            <w:tcMar>
              <w:top w:w="57" w:type="dxa"/>
              <w:bottom w:w="57" w:type="dxa"/>
            </w:tcMar>
          </w:tcPr>
          <w:p w14:paraId="5FD5C7DA" w14:textId="38AE2959" w:rsidR="00CA6FEF" w:rsidRPr="00E61C32" w:rsidRDefault="00AE5E11" w:rsidP="00CA6FEF">
            <w:pPr>
              <w:jc w:val="both"/>
              <w:rPr>
                <w:sz w:val="18"/>
                <w:szCs w:val="18"/>
                <w:lang w:eastAsia="en-US"/>
              </w:rPr>
            </w:pPr>
            <w:r>
              <w:rPr>
                <w:sz w:val="18"/>
                <w:szCs w:val="18"/>
                <w:lang w:eastAsia="en-US"/>
              </w:rPr>
              <w:t>0.10</w:t>
            </w:r>
          </w:p>
        </w:tc>
      </w:tr>
      <w:tr w:rsidR="00CA6FEF" w:rsidRPr="00E61C32" w14:paraId="3CE6AEAF" w14:textId="77777777" w:rsidTr="00110198">
        <w:trPr>
          <w:cantSplit/>
          <w:tblHeader/>
        </w:trPr>
        <w:tc>
          <w:tcPr>
            <w:tcW w:w="612" w:type="pct"/>
            <w:vMerge/>
            <w:shd w:val="clear" w:color="auto" w:fill="auto"/>
          </w:tcPr>
          <w:p w14:paraId="48813649" w14:textId="77777777" w:rsidR="00CA6FEF" w:rsidRPr="00E61C32" w:rsidRDefault="00CA6FEF" w:rsidP="00CA6FEF">
            <w:pPr>
              <w:rPr>
                <w:sz w:val="18"/>
                <w:szCs w:val="18"/>
                <w:lang w:eastAsia="en-US"/>
              </w:rPr>
            </w:pPr>
          </w:p>
        </w:tc>
        <w:tc>
          <w:tcPr>
            <w:tcW w:w="1156" w:type="pct"/>
          </w:tcPr>
          <w:p w14:paraId="200C6D02" w14:textId="77777777" w:rsidR="00CA6FEF" w:rsidRPr="00E61C32" w:rsidRDefault="00CA6FEF" w:rsidP="00CA6FEF">
            <w:pPr>
              <w:rPr>
                <w:sz w:val="18"/>
                <w:szCs w:val="18"/>
                <w:lang w:eastAsia="en-US"/>
              </w:rPr>
            </w:pPr>
            <w:r w:rsidRPr="00E61C32">
              <w:rPr>
                <w:sz w:val="18"/>
                <w:szCs w:val="18"/>
                <w:lang w:eastAsia="en-US"/>
              </w:rPr>
              <w:t>Tier 2c/ RPE (APF 40)</w:t>
            </w:r>
          </w:p>
        </w:tc>
        <w:tc>
          <w:tcPr>
            <w:tcW w:w="1079" w:type="pct"/>
          </w:tcPr>
          <w:p w14:paraId="17BE9B14" w14:textId="0C750A89" w:rsidR="00CA6FEF" w:rsidRPr="00CA6FEF" w:rsidRDefault="00CA6FEF" w:rsidP="00CA6FEF">
            <w:pPr>
              <w:jc w:val="both"/>
              <w:rPr>
                <w:sz w:val="18"/>
                <w:szCs w:val="18"/>
                <w:lang w:eastAsia="en-US"/>
              </w:rPr>
            </w:pPr>
            <w:r w:rsidRPr="00E271EF">
              <w:rPr>
                <w:sz w:val="18"/>
              </w:rPr>
              <w:t>0.0003</w:t>
            </w:r>
          </w:p>
        </w:tc>
        <w:tc>
          <w:tcPr>
            <w:tcW w:w="1079" w:type="pct"/>
          </w:tcPr>
          <w:p w14:paraId="06500E55" w14:textId="0121DD06" w:rsidR="00CA6FEF" w:rsidRPr="00CA6FEF" w:rsidRDefault="00CA6FEF" w:rsidP="00CA6FEF">
            <w:pPr>
              <w:jc w:val="both"/>
              <w:rPr>
                <w:sz w:val="18"/>
                <w:szCs w:val="18"/>
                <w:lang w:eastAsia="en-US"/>
              </w:rPr>
            </w:pPr>
            <w:r w:rsidRPr="00E271EF">
              <w:rPr>
                <w:sz w:val="18"/>
              </w:rPr>
              <w:t>0.02</w:t>
            </w:r>
          </w:p>
        </w:tc>
        <w:tc>
          <w:tcPr>
            <w:tcW w:w="1074" w:type="pct"/>
            <w:shd w:val="clear" w:color="auto" w:fill="auto"/>
            <w:tcMar>
              <w:top w:w="57" w:type="dxa"/>
              <w:bottom w:w="57" w:type="dxa"/>
            </w:tcMar>
          </w:tcPr>
          <w:p w14:paraId="484291F8" w14:textId="0B28EBF3" w:rsidR="00CA6FEF" w:rsidRPr="00E61C32" w:rsidRDefault="00AE5E11" w:rsidP="00CA6FEF">
            <w:pPr>
              <w:jc w:val="both"/>
              <w:rPr>
                <w:sz w:val="18"/>
                <w:szCs w:val="18"/>
                <w:lang w:eastAsia="en-US"/>
              </w:rPr>
            </w:pPr>
            <w:r>
              <w:rPr>
                <w:sz w:val="18"/>
                <w:szCs w:val="18"/>
                <w:lang w:eastAsia="en-US"/>
              </w:rPr>
              <w:t>0.02</w:t>
            </w:r>
          </w:p>
        </w:tc>
      </w:tr>
    </w:tbl>
    <w:p w14:paraId="78C8565F" w14:textId="29954E53" w:rsidR="00DC0CE7" w:rsidRDefault="00DC0CE7" w:rsidP="00DC0CE7">
      <w:pPr>
        <w:spacing w:after="240"/>
        <w:jc w:val="both"/>
        <w:rPr>
          <w:b/>
          <w:szCs w:val="22"/>
          <w:u w:val="single"/>
          <w:lang w:eastAsia="en-US"/>
        </w:rPr>
      </w:pPr>
    </w:p>
    <w:p w14:paraId="6CE21B95" w14:textId="212F4EDF" w:rsidR="009A3D32" w:rsidRPr="00E61C32" w:rsidRDefault="009A3D32" w:rsidP="009A3D32">
      <w:pPr>
        <w:spacing w:after="240"/>
        <w:jc w:val="both"/>
        <w:rPr>
          <w:b/>
          <w:szCs w:val="22"/>
          <w:u w:val="single"/>
          <w:lang w:eastAsia="en-US"/>
        </w:rPr>
      </w:pPr>
      <w:r>
        <w:rPr>
          <w:b/>
          <w:szCs w:val="22"/>
          <w:u w:val="single"/>
          <w:lang w:eastAsia="en-US"/>
        </w:rPr>
        <w:t>PT</w:t>
      </w:r>
      <w:r w:rsidRPr="00E61C32">
        <w:rPr>
          <w:b/>
          <w:szCs w:val="22"/>
          <w:u w:val="single"/>
          <w:lang w:eastAsia="en-US"/>
        </w:rPr>
        <w:t xml:space="preserve"> 2 </w:t>
      </w:r>
      <w:r>
        <w:rPr>
          <w:b/>
          <w:szCs w:val="22"/>
          <w:u w:val="single"/>
          <w:lang w:eastAsia="en-US"/>
        </w:rPr>
        <w:t>Medical practices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985"/>
        <w:gridCol w:w="1985"/>
        <w:gridCol w:w="1976"/>
      </w:tblGrid>
      <w:tr w:rsidR="009A3D32" w:rsidRPr="00E61C32" w14:paraId="0EA24BB9" w14:textId="77777777" w:rsidTr="000F7800">
        <w:trPr>
          <w:cantSplit/>
          <w:tblHeader/>
        </w:trPr>
        <w:tc>
          <w:tcPr>
            <w:tcW w:w="612" w:type="pct"/>
            <w:shd w:val="clear" w:color="auto" w:fill="auto"/>
          </w:tcPr>
          <w:p w14:paraId="3949208F" w14:textId="77777777" w:rsidR="009A3D32" w:rsidRPr="00E61C32" w:rsidRDefault="009A3D32" w:rsidP="000F7800">
            <w:pPr>
              <w:jc w:val="both"/>
              <w:rPr>
                <w:b/>
                <w:sz w:val="18"/>
                <w:szCs w:val="18"/>
                <w:lang w:eastAsia="en-US"/>
              </w:rPr>
            </w:pPr>
            <w:r w:rsidRPr="00E61C32">
              <w:rPr>
                <w:b/>
                <w:sz w:val="18"/>
                <w:szCs w:val="18"/>
                <w:lang w:eastAsia="en-US"/>
              </w:rPr>
              <w:t>Exposure scenario</w:t>
            </w:r>
          </w:p>
        </w:tc>
        <w:tc>
          <w:tcPr>
            <w:tcW w:w="1156" w:type="pct"/>
          </w:tcPr>
          <w:p w14:paraId="4572EA7C" w14:textId="77777777" w:rsidR="009A3D32" w:rsidRPr="00E61C32" w:rsidRDefault="009A3D32" w:rsidP="000F7800">
            <w:pPr>
              <w:jc w:val="both"/>
              <w:rPr>
                <w:b/>
                <w:sz w:val="18"/>
                <w:szCs w:val="18"/>
                <w:lang w:eastAsia="en-US"/>
              </w:rPr>
            </w:pPr>
            <w:r w:rsidRPr="00E61C32">
              <w:rPr>
                <w:b/>
                <w:sz w:val="18"/>
                <w:szCs w:val="18"/>
                <w:lang w:eastAsia="en-US"/>
              </w:rPr>
              <w:t>Tier/PPE</w:t>
            </w:r>
          </w:p>
        </w:tc>
        <w:tc>
          <w:tcPr>
            <w:tcW w:w="1079" w:type="pct"/>
          </w:tcPr>
          <w:p w14:paraId="649A7D66" w14:textId="77777777" w:rsidR="009A3D32" w:rsidRPr="00E61C32" w:rsidRDefault="009A3D32" w:rsidP="000F7800">
            <w:pPr>
              <w:jc w:val="both"/>
              <w:rPr>
                <w:b/>
                <w:sz w:val="18"/>
                <w:szCs w:val="18"/>
                <w:lang w:eastAsia="en-US"/>
              </w:rPr>
            </w:pPr>
            <w:r w:rsidRPr="00E61C32">
              <w:rPr>
                <w:b/>
                <w:sz w:val="18"/>
                <w:szCs w:val="18"/>
                <w:lang w:eastAsia="en-US"/>
              </w:rPr>
              <w:t>Estimated inhalation exposure during M&amp;L (mg/m</w:t>
            </w:r>
            <w:r w:rsidRPr="00E61C32">
              <w:rPr>
                <w:b/>
                <w:sz w:val="18"/>
                <w:szCs w:val="18"/>
                <w:vertAlign w:val="superscript"/>
                <w:lang w:eastAsia="en-US"/>
              </w:rPr>
              <w:t>3</w:t>
            </w:r>
            <w:r w:rsidRPr="00E61C32">
              <w:rPr>
                <w:b/>
                <w:sz w:val="18"/>
                <w:szCs w:val="18"/>
                <w:lang w:eastAsia="en-US"/>
              </w:rPr>
              <w:t>)</w:t>
            </w:r>
          </w:p>
        </w:tc>
        <w:tc>
          <w:tcPr>
            <w:tcW w:w="1079" w:type="pct"/>
          </w:tcPr>
          <w:p w14:paraId="15C9908B" w14:textId="77777777" w:rsidR="009A3D32" w:rsidRPr="00E61C32" w:rsidRDefault="009A3D32" w:rsidP="000F7800">
            <w:pPr>
              <w:rPr>
                <w:b/>
                <w:sz w:val="18"/>
                <w:szCs w:val="18"/>
                <w:lang w:eastAsia="en-US"/>
              </w:rPr>
            </w:pPr>
            <w:r w:rsidRPr="00E61C32">
              <w:rPr>
                <w:b/>
                <w:sz w:val="18"/>
                <w:szCs w:val="18"/>
                <w:lang w:eastAsia="en-US"/>
              </w:rPr>
              <w:t>Estimated inhalation exposure  during spraying and wiping (mg/m</w:t>
            </w:r>
            <w:r w:rsidRPr="00E61C32">
              <w:rPr>
                <w:b/>
                <w:sz w:val="18"/>
                <w:szCs w:val="18"/>
                <w:vertAlign w:val="superscript"/>
                <w:lang w:eastAsia="en-US"/>
              </w:rPr>
              <w:t>3</w:t>
            </w:r>
            <w:r w:rsidRPr="00E61C32">
              <w:rPr>
                <w:b/>
                <w:sz w:val="18"/>
                <w:szCs w:val="18"/>
                <w:lang w:eastAsia="en-US"/>
              </w:rPr>
              <w:t>)</w:t>
            </w:r>
          </w:p>
        </w:tc>
        <w:tc>
          <w:tcPr>
            <w:tcW w:w="1074" w:type="pct"/>
            <w:shd w:val="clear" w:color="auto" w:fill="auto"/>
            <w:tcMar>
              <w:top w:w="57" w:type="dxa"/>
              <w:bottom w:w="57" w:type="dxa"/>
            </w:tcMar>
          </w:tcPr>
          <w:p w14:paraId="70BAD9D8" w14:textId="77777777" w:rsidR="009A3D32" w:rsidRPr="00E61C32" w:rsidRDefault="009A3D32" w:rsidP="000F7800">
            <w:pPr>
              <w:jc w:val="both"/>
              <w:rPr>
                <w:b/>
                <w:sz w:val="18"/>
                <w:szCs w:val="18"/>
                <w:lang w:eastAsia="en-US"/>
              </w:rPr>
            </w:pPr>
            <w:r w:rsidRPr="00E61C32">
              <w:rPr>
                <w:b/>
                <w:sz w:val="18"/>
                <w:szCs w:val="18"/>
                <w:lang w:eastAsia="en-US"/>
              </w:rPr>
              <w:t>Estimated total exposure</w:t>
            </w:r>
          </w:p>
          <w:p w14:paraId="4B4419E5" w14:textId="77777777" w:rsidR="009A3D32" w:rsidRPr="00E61C32" w:rsidRDefault="009A3D32" w:rsidP="000F7800">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CA6FEF" w:rsidRPr="00E61C32" w14:paraId="0E621834" w14:textId="77777777" w:rsidTr="000F7800">
        <w:trPr>
          <w:cantSplit/>
          <w:tblHeader/>
        </w:trPr>
        <w:tc>
          <w:tcPr>
            <w:tcW w:w="612" w:type="pct"/>
            <w:vMerge w:val="restart"/>
            <w:shd w:val="clear" w:color="auto" w:fill="auto"/>
          </w:tcPr>
          <w:p w14:paraId="033FB068" w14:textId="77777777" w:rsidR="00CA6FEF" w:rsidRPr="00E61C32" w:rsidRDefault="00CA6FEF" w:rsidP="00CA6FEF">
            <w:pPr>
              <w:rPr>
                <w:b/>
                <w:sz w:val="18"/>
                <w:szCs w:val="18"/>
                <w:lang w:eastAsia="en-US"/>
              </w:rPr>
            </w:pPr>
            <w:r w:rsidRPr="00E61C32">
              <w:rPr>
                <w:b/>
                <w:sz w:val="18"/>
                <w:szCs w:val="18"/>
                <w:lang w:eastAsia="en-US"/>
              </w:rPr>
              <w:t>Scenario [1d]</w:t>
            </w:r>
          </w:p>
          <w:p w14:paraId="3D5F4219" w14:textId="77777777" w:rsidR="00CA6FEF" w:rsidRPr="00E61C32" w:rsidRDefault="00CA6FEF" w:rsidP="00CA6FEF">
            <w:pPr>
              <w:rPr>
                <w:sz w:val="18"/>
                <w:szCs w:val="18"/>
                <w:lang w:eastAsia="en-US"/>
              </w:rPr>
            </w:pPr>
          </w:p>
          <w:p w14:paraId="0A779B65" w14:textId="77777777" w:rsidR="00CA6FEF" w:rsidRPr="00E61C32" w:rsidRDefault="00CA6FEF" w:rsidP="00CA6FEF">
            <w:pPr>
              <w:rPr>
                <w:sz w:val="18"/>
                <w:szCs w:val="18"/>
                <w:lang w:eastAsia="en-US"/>
              </w:rPr>
            </w:pPr>
          </w:p>
        </w:tc>
        <w:tc>
          <w:tcPr>
            <w:tcW w:w="1156" w:type="pct"/>
          </w:tcPr>
          <w:p w14:paraId="299121CC" w14:textId="77777777" w:rsidR="00CA6FEF" w:rsidRPr="00E61C32" w:rsidRDefault="00CA6FEF" w:rsidP="00CA6FEF">
            <w:pPr>
              <w:rPr>
                <w:sz w:val="18"/>
                <w:szCs w:val="18"/>
                <w:lang w:eastAsia="en-US"/>
              </w:rPr>
            </w:pPr>
            <w:r w:rsidRPr="00E61C32">
              <w:rPr>
                <w:sz w:val="18"/>
                <w:szCs w:val="18"/>
                <w:lang w:eastAsia="en-US"/>
              </w:rPr>
              <w:t>Tier 1/no RPE</w:t>
            </w:r>
          </w:p>
        </w:tc>
        <w:tc>
          <w:tcPr>
            <w:tcW w:w="1079" w:type="pct"/>
          </w:tcPr>
          <w:p w14:paraId="3FCA5A1D" w14:textId="23C32BFC" w:rsidR="00CA6FEF" w:rsidRPr="00CA6FEF" w:rsidRDefault="00CA6FEF" w:rsidP="00CA6FEF">
            <w:pPr>
              <w:jc w:val="both"/>
              <w:rPr>
                <w:sz w:val="18"/>
                <w:szCs w:val="18"/>
                <w:lang w:eastAsia="en-US"/>
              </w:rPr>
            </w:pPr>
            <w:r w:rsidRPr="00E271EF">
              <w:rPr>
                <w:sz w:val="18"/>
              </w:rPr>
              <w:t>0.0107</w:t>
            </w:r>
          </w:p>
        </w:tc>
        <w:tc>
          <w:tcPr>
            <w:tcW w:w="1079" w:type="pct"/>
          </w:tcPr>
          <w:p w14:paraId="50EFDD8E" w14:textId="17B6E3B1" w:rsidR="00CA6FEF" w:rsidRPr="00CA6FEF" w:rsidRDefault="00CA6FEF" w:rsidP="00CA6FEF">
            <w:pPr>
              <w:jc w:val="both"/>
              <w:rPr>
                <w:sz w:val="18"/>
                <w:szCs w:val="18"/>
                <w:lang w:eastAsia="en-US"/>
              </w:rPr>
            </w:pPr>
            <w:r w:rsidRPr="00E271EF">
              <w:rPr>
                <w:sz w:val="18"/>
              </w:rPr>
              <w:t>3.83</w:t>
            </w:r>
          </w:p>
        </w:tc>
        <w:tc>
          <w:tcPr>
            <w:tcW w:w="1074" w:type="pct"/>
            <w:shd w:val="clear" w:color="auto" w:fill="auto"/>
            <w:tcMar>
              <w:top w:w="57" w:type="dxa"/>
              <w:bottom w:w="57" w:type="dxa"/>
            </w:tcMar>
          </w:tcPr>
          <w:p w14:paraId="1D137451" w14:textId="76560F86" w:rsidR="00CA6FEF" w:rsidRPr="00E61C32" w:rsidRDefault="00AE5E11" w:rsidP="00CA6FEF">
            <w:pPr>
              <w:jc w:val="both"/>
              <w:rPr>
                <w:sz w:val="18"/>
                <w:szCs w:val="18"/>
                <w:lang w:eastAsia="en-US"/>
              </w:rPr>
            </w:pPr>
            <w:r>
              <w:rPr>
                <w:sz w:val="18"/>
                <w:szCs w:val="18"/>
                <w:lang w:eastAsia="en-US"/>
              </w:rPr>
              <w:t>3.84</w:t>
            </w:r>
          </w:p>
        </w:tc>
      </w:tr>
      <w:tr w:rsidR="00CA6FEF" w:rsidRPr="00E61C32" w14:paraId="19F4B533" w14:textId="77777777" w:rsidTr="000F7800">
        <w:trPr>
          <w:cantSplit/>
          <w:tblHeader/>
        </w:trPr>
        <w:tc>
          <w:tcPr>
            <w:tcW w:w="612" w:type="pct"/>
            <w:vMerge/>
            <w:shd w:val="clear" w:color="auto" w:fill="auto"/>
          </w:tcPr>
          <w:p w14:paraId="64472F06" w14:textId="77777777" w:rsidR="00CA6FEF" w:rsidRPr="00E61C32" w:rsidRDefault="00CA6FEF" w:rsidP="00CA6FEF">
            <w:pPr>
              <w:rPr>
                <w:sz w:val="18"/>
                <w:szCs w:val="18"/>
                <w:lang w:eastAsia="en-US"/>
              </w:rPr>
            </w:pPr>
          </w:p>
        </w:tc>
        <w:tc>
          <w:tcPr>
            <w:tcW w:w="1156" w:type="pct"/>
          </w:tcPr>
          <w:p w14:paraId="19E3D27F" w14:textId="77777777" w:rsidR="00CA6FEF" w:rsidRPr="00E61C32" w:rsidRDefault="00CA6FEF" w:rsidP="00CA6FEF">
            <w:pPr>
              <w:rPr>
                <w:sz w:val="18"/>
                <w:szCs w:val="18"/>
                <w:lang w:eastAsia="en-US"/>
              </w:rPr>
            </w:pPr>
            <w:r w:rsidRPr="00E61C32">
              <w:rPr>
                <w:sz w:val="18"/>
                <w:szCs w:val="18"/>
                <w:lang w:eastAsia="en-US"/>
              </w:rPr>
              <w:t>Tier 2a/ RPE (APF 4)</w:t>
            </w:r>
          </w:p>
        </w:tc>
        <w:tc>
          <w:tcPr>
            <w:tcW w:w="1079" w:type="pct"/>
          </w:tcPr>
          <w:p w14:paraId="540F1965" w14:textId="77A90C00" w:rsidR="00CA6FEF" w:rsidRPr="00CA6FEF" w:rsidRDefault="00CA6FEF" w:rsidP="00CA6FEF">
            <w:pPr>
              <w:jc w:val="both"/>
              <w:rPr>
                <w:sz w:val="18"/>
                <w:szCs w:val="18"/>
                <w:lang w:eastAsia="en-US"/>
              </w:rPr>
            </w:pPr>
            <w:r w:rsidRPr="00E271EF">
              <w:rPr>
                <w:sz w:val="18"/>
              </w:rPr>
              <w:t>0.003</w:t>
            </w:r>
          </w:p>
        </w:tc>
        <w:tc>
          <w:tcPr>
            <w:tcW w:w="1079" w:type="pct"/>
          </w:tcPr>
          <w:p w14:paraId="624E0790" w14:textId="4D20A7AE" w:rsidR="00CA6FEF" w:rsidRPr="00CA6FEF" w:rsidRDefault="00CA6FEF" w:rsidP="00CA6FEF">
            <w:pPr>
              <w:jc w:val="both"/>
              <w:rPr>
                <w:sz w:val="18"/>
                <w:szCs w:val="18"/>
                <w:lang w:eastAsia="en-US"/>
              </w:rPr>
            </w:pPr>
            <w:r w:rsidRPr="00E271EF">
              <w:rPr>
                <w:sz w:val="18"/>
              </w:rPr>
              <w:t>0.9575</w:t>
            </w:r>
          </w:p>
        </w:tc>
        <w:tc>
          <w:tcPr>
            <w:tcW w:w="1074" w:type="pct"/>
            <w:shd w:val="clear" w:color="auto" w:fill="auto"/>
            <w:tcMar>
              <w:top w:w="57" w:type="dxa"/>
              <w:bottom w:w="57" w:type="dxa"/>
            </w:tcMar>
          </w:tcPr>
          <w:p w14:paraId="66851147" w14:textId="0B8BD787" w:rsidR="00CA6FEF" w:rsidRPr="00E61C32" w:rsidRDefault="00AE5E11" w:rsidP="00CA6FEF">
            <w:pPr>
              <w:jc w:val="both"/>
              <w:rPr>
                <w:sz w:val="18"/>
                <w:szCs w:val="18"/>
                <w:lang w:eastAsia="en-US"/>
              </w:rPr>
            </w:pPr>
            <w:r>
              <w:rPr>
                <w:sz w:val="18"/>
                <w:szCs w:val="18"/>
                <w:lang w:eastAsia="en-US"/>
              </w:rPr>
              <w:t>0.96</w:t>
            </w:r>
          </w:p>
        </w:tc>
      </w:tr>
      <w:tr w:rsidR="00CA6FEF" w:rsidRPr="00E61C32" w14:paraId="07F327D9" w14:textId="77777777" w:rsidTr="000F7800">
        <w:trPr>
          <w:cantSplit/>
          <w:tblHeader/>
        </w:trPr>
        <w:tc>
          <w:tcPr>
            <w:tcW w:w="612" w:type="pct"/>
            <w:vMerge/>
            <w:shd w:val="clear" w:color="auto" w:fill="auto"/>
          </w:tcPr>
          <w:p w14:paraId="5BD82849" w14:textId="77777777" w:rsidR="00CA6FEF" w:rsidRPr="00E61C32" w:rsidRDefault="00CA6FEF" w:rsidP="00CA6FEF">
            <w:pPr>
              <w:rPr>
                <w:sz w:val="18"/>
                <w:szCs w:val="18"/>
                <w:lang w:eastAsia="en-US"/>
              </w:rPr>
            </w:pPr>
          </w:p>
        </w:tc>
        <w:tc>
          <w:tcPr>
            <w:tcW w:w="1156" w:type="pct"/>
          </w:tcPr>
          <w:p w14:paraId="0E8E72A8" w14:textId="77777777" w:rsidR="00CA6FEF" w:rsidRPr="00E61C32" w:rsidRDefault="00CA6FEF" w:rsidP="00CA6FEF">
            <w:pPr>
              <w:rPr>
                <w:sz w:val="18"/>
                <w:szCs w:val="18"/>
                <w:lang w:eastAsia="en-US"/>
              </w:rPr>
            </w:pPr>
            <w:r w:rsidRPr="00E61C32">
              <w:rPr>
                <w:sz w:val="18"/>
                <w:szCs w:val="18"/>
                <w:lang w:eastAsia="en-US"/>
              </w:rPr>
              <w:t>Tier 2b/ RPE (APF 10)</w:t>
            </w:r>
          </w:p>
        </w:tc>
        <w:tc>
          <w:tcPr>
            <w:tcW w:w="1079" w:type="pct"/>
          </w:tcPr>
          <w:p w14:paraId="09D14D5C" w14:textId="11A0916F" w:rsidR="00CA6FEF" w:rsidRPr="00CA6FEF" w:rsidRDefault="00CA6FEF" w:rsidP="00CA6FEF">
            <w:pPr>
              <w:jc w:val="both"/>
              <w:rPr>
                <w:sz w:val="18"/>
                <w:szCs w:val="18"/>
                <w:lang w:eastAsia="en-US"/>
              </w:rPr>
            </w:pPr>
            <w:r w:rsidRPr="00E271EF">
              <w:rPr>
                <w:sz w:val="18"/>
              </w:rPr>
              <w:t>0.001</w:t>
            </w:r>
          </w:p>
        </w:tc>
        <w:tc>
          <w:tcPr>
            <w:tcW w:w="1079" w:type="pct"/>
          </w:tcPr>
          <w:p w14:paraId="3D9169FC" w14:textId="010FEAC1" w:rsidR="00CA6FEF" w:rsidRPr="00CA6FEF" w:rsidRDefault="00CA6FEF" w:rsidP="00CA6FEF">
            <w:pPr>
              <w:jc w:val="both"/>
              <w:rPr>
                <w:sz w:val="18"/>
                <w:szCs w:val="18"/>
                <w:lang w:eastAsia="en-US"/>
              </w:rPr>
            </w:pPr>
            <w:r w:rsidRPr="00E271EF">
              <w:rPr>
                <w:sz w:val="18"/>
              </w:rPr>
              <w:t>0.383</w:t>
            </w:r>
          </w:p>
        </w:tc>
        <w:tc>
          <w:tcPr>
            <w:tcW w:w="1074" w:type="pct"/>
            <w:shd w:val="clear" w:color="auto" w:fill="auto"/>
            <w:tcMar>
              <w:top w:w="57" w:type="dxa"/>
              <w:bottom w:w="57" w:type="dxa"/>
            </w:tcMar>
          </w:tcPr>
          <w:p w14:paraId="0E9BBECB" w14:textId="1997EBED" w:rsidR="00CA6FEF" w:rsidRPr="00E61C32" w:rsidRDefault="00AE5E11" w:rsidP="00CA6FEF">
            <w:pPr>
              <w:jc w:val="both"/>
              <w:rPr>
                <w:sz w:val="18"/>
                <w:szCs w:val="18"/>
                <w:lang w:eastAsia="en-US"/>
              </w:rPr>
            </w:pPr>
            <w:r>
              <w:rPr>
                <w:sz w:val="18"/>
                <w:szCs w:val="18"/>
                <w:lang w:eastAsia="en-US"/>
              </w:rPr>
              <w:t>0.38</w:t>
            </w:r>
          </w:p>
        </w:tc>
      </w:tr>
      <w:tr w:rsidR="00CA6FEF" w:rsidRPr="00E61C32" w14:paraId="1743404C" w14:textId="77777777" w:rsidTr="000F7800">
        <w:trPr>
          <w:cantSplit/>
          <w:tblHeader/>
        </w:trPr>
        <w:tc>
          <w:tcPr>
            <w:tcW w:w="612" w:type="pct"/>
            <w:vMerge/>
            <w:shd w:val="clear" w:color="auto" w:fill="auto"/>
          </w:tcPr>
          <w:p w14:paraId="164C68DB" w14:textId="77777777" w:rsidR="00CA6FEF" w:rsidRPr="00E61C32" w:rsidRDefault="00CA6FEF" w:rsidP="00CA6FEF">
            <w:pPr>
              <w:rPr>
                <w:sz w:val="18"/>
                <w:szCs w:val="18"/>
                <w:lang w:eastAsia="en-US"/>
              </w:rPr>
            </w:pPr>
          </w:p>
        </w:tc>
        <w:tc>
          <w:tcPr>
            <w:tcW w:w="1156" w:type="pct"/>
          </w:tcPr>
          <w:p w14:paraId="0C5F55CE" w14:textId="77777777" w:rsidR="00CA6FEF" w:rsidRPr="00E61C32" w:rsidRDefault="00CA6FEF" w:rsidP="00CA6FEF">
            <w:pPr>
              <w:rPr>
                <w:sz w:val="18"/>
                <w:szCs w:val="18"/>
                <w:lang w:eastAsia="en-US"/>
              </w:rPr>
            </w:pPr>
            <w:r w:rsidRPr="00E61C32">
              <w:rPr>
                <w:sz w:val="18"/>
                <w:szCs w:val="18"/>
                <w:lang w:eastAsia="en-US"/>
              </w:rPr>
              <w:t>Tier 2c/ RPE (APF 40)</w:t>
            </w:r>
          </w:p>
        </w:tc>
        <w:tc>
          <w:tcPr>
            <w:tcW w:w="1079" w:type="pct"/>
          </w:tcPr>
          <w:p w14:paraId="406B74CF" w14:textId="634AC4B7" w:rsidR="00CA6FEF" w:rsidRPr="00CA6FEF" w:rsidRDefault="00CA6FEF" w:rsidP="00CA6FEF">
            <w:pPr>
              <w:jc w:val="both"/>
              <w:rPr>
                <w:sz w:val="18"/>
                <w:szCs w:val="18"/>
                <w:lang w:eastAsia="en-US"/>
              </w:rPr>
            </w:pPr>
            <w:r w:rsidRPr="00E271EF">
              <w:rPr>
                <w:sz w:val="18"/>
              </w:rPr>
              <w:t>0.0003</w:t>
            </w:r>
          </w:p>
        </w:tc>
        <w:tc>
          <w:tcPr>
            <w:tcW w:w="1079" w:type="pct"/>
          </w:tcPr>
          <w:p w14:paraId="756D1325" w14:textId="519E7538" w:rsidR="00CA6FEF" w:rsidRPr="00CA6FEF" w:rsidRDefault="00CA6FEF" w:rsidP="00CA6FEF">
            <w:pPr>
              <w:jc w:val="both"/>
              <w:rPr>
                <w:sz w:val="18"/>
                <w:szCs w:val="18"/>
                <w:lang w:eastAsia="en-US"/>
              </w:rPr>
            </w:pPr>
            <w:r w:rsidRPr="00E271EF">
              <w:rPr>
                <w:sz w:val="18"/>
              </w:rPr>
              <w:t>0.1</w:t>
            </w:r>
          </w:p>
        </w:tc>
        <w:tc>
          <w:tcPr>
            <w:tcW w:w="1074" w:type="pct"/>
            <w:shd w:val="clear" w:color="auto" w:fill="auto"/>
            <w:tcMar>
              <w:top w:w="57" w:type="dxa"/>
              <w:bottom w:w="57" w:type="dxa"/>
            </w:tcMar>
          </w:tcPr>
          <w:p w14:paraId="74846C7F" w14:textId="0E60956F" w:rsidR="00CA6FEF" w:rsidRPr="00E61C32" w:rsidRDefault="00CA6FEF" w:rsidP="00CA6FEF">
            <w:pPr>
              <w:jc w:val="both"/>
              <w:rPr>
                <w:sz w:val="18"/>
                <w:szCs w:val="18"/>
                <w:lang w:eastAsia="en-US"/>
              </w:rPr>
            </w:pPr>
            <w:r>
              <w:rPr>
                <w:sz w:val="18"/>
                <w:szCs w:val="18"/>
                <w:lang w:eastAsia="en-US"/>
              </w:rPr>
              <w:t>0.1</w:t>
            </w:r>
            <w:r w:rsidR="00AE5E11">
              <w:rPr>
                <w:sz w:val="18"/>
                <w:szCs w:val="18"/>
                <w:lang w:eastAsia="en-US"/>
              </w:rPr>
              <w:t>0</w:t>
            </w:r>
          </w:p>
        </w:tc>
      </w:tr>
    </w:tbl>
    <w:p w14:paraId="00B11B60" w14:textId="77777777" w:rsidR="009A3D32" w:rsidRDefault="009A3D32" w:rsidP="009A3D32">
      <w:pPr>
        <w:spacing w:after="240"/>
        <w:jc w:val="both"/>
        <w:rPr>
          <w:b/>
          <w:szCs w:val="22"/>
          <w:u w:val="single"/>
          <w:lang w:eastAsia="en-US"/>
        </w:rPr>
      </w:pPr>
    </w:p>
    <w:p w14:paraId="6EB87580" w14:textId="77777777" w:rsidR="00F05CEE" w:rsidRDefault="00F05CEE" w:rsidP="009A3D32">
      <w:pPr>
        <w:spacing w:after="240"/>
        <w:jc w:val="both"/>
        <w:rPr>
          <w:b/>
          <w:szCs w:val="22"/>
          <w:u w:val="single"/>
          <w:lang w:eastAsia="en-US"/>
        </w:rPr>
      </w:pPr>
    </w:p>
    <w:p w14:paraId="27A0835F" w14:textId="77777777" w:rsidR="00F05CEE" w:rsidRDefault="00F05CEE" w:rsidP="009A3D32">
      <w:pPr>
        <w:spacing w:after="240"/>
        <w:jc w:val="both"/>
        <w:rPr>
          <w:b/>
          <w:szCs w:val="22"/>
          <w:u w:val="single"/>
          <w:lang w:eastAsia="en-US"/>
        </w:rPr>
      </w:pPr>
    </w:p>
    <w:p w14:paraId="50E9BFA8" w14:textId="77777777" w:rsidR="00F05CEE" w:rsidRDefault="00F05CEE" w:rsidP="009A3D32">
      <w:pPr>
        <w:spacing w:after="240"/>
        <w:jc w:val="both"/>
        <w:rPr>
          <w:b/>
          <w:szCs w:val="22"/>
          <w:u w:val="single"/>
          <w:lang w:eastAsia="en-US"/>
        </w:rPr>
      </w:pPr>
    </w:p>
    <w:p w14:paraId="3DCD93E9" w14:textId="77777777" w:rsidR="00F05CEE" w:rsidRDefault="00F05CEE" w:rsidP="009A3D32">
      <w:pPr>
        <w:spacing w:after="240"/>
        <w:jc w:val="both"/>
        <w:rPr>
          <w:b/>
          <w:szCs w:val="22"/>
          <w:u w:val="single"/>
          <w:lang w:eastAsia="en-US"/>
        </w:rPr>
      </w:pPr>
    </w:p>
    <w:p w14:paraId="20E3A3F4" w14:textId="77777777" w:rsidR="00F05CEE" w:rsidRDefault="00F05CEE" w:rsidP="009A3D32">
      <w:pPr>
        <w:spacing w:after="240"/>
        <w:jc w:val="both"/>
        <w:rPr>
          <w:b/>
          <w:szCs w:val="22"/>
          <w:u w:val="single"/>
          <w:lang w:eastAsia="en-US"/>
        </w:rPr>
      </w:pPr>
    </w:p>
    <w:p w14:paraId="25697B49" w14:textId="77777777" w:rsidR="00F05CEE" w:rsidRDefault="00F05CEE" w:rsidP="009A3D32">
      <w:pPr>
        <w:spacing w:after="240"/>
        <w:jc w:val="both"/>
        <w:rPr>
          <w:b/>
          <w:szCs w:val="22"/>
          <w:u w:val="single"/>
          <w:lang w:eastAsia="en-US"/>
        </w:rPr>
      </w:pPr>
    </w:p>
    <w:p w14:paraId="75930519" w14:textId="29B1CF46" w:rsidR="009A3D32" w:rsidRPr="00E61C32" w:rsidRDefault="009A3D32" w:rsidP="009A3D32">
      <w:pPr>
        <w:spacing w:after="240"/>
        <w:jc w:val="both"/>
        <w:rPr>
          <w:b/>
          <w:szCs w:val="22"/>
          <w:u w:val="single"/>
          <w:lang w:eastAsia="en-US"/>
        </w:rPr>
      </w:pPr>
      <w:r>
        <w:rPr>
          <w:b/>
          <w:szCs w:val="22"/>
          <w:u w:val="single"/>
          <w:lang w:eastAsia="en-US"/>
        </w:rPr>
        <w:lastRenderedPageBreak/>
        <w:t>PT</w:t>
      </w:r>
      <w:r w:rsidRPr="00E61C32">
        <w:rPr>
          <w:b/>
          <w:szCs w:val="22"/>
          <w:u w:val="single"/>
          <w:lang w:eastAsia="en-US"/>
        </w:rPr>
        <w:t xml:space="preserve"> 2 </w:t>
      </w:r>
      <w:r>
        <w:rPr>
          <w:b/>
          <w:szCs w:val="22"/>
          <w:u w:val="single"/>
          <w:lang w:eastAsia="en-US"/>
        </w:rPr>
        <w:t>Hotels and nurseries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985"/>
        <w:gridCol w:w="1985"/>
        <w:gridCol w:w="1976"/>
      </w:tblGrid>
      <w:tr w:rsidR="009A3D32" w:rsidRPr="00E61C32" w14:paraId="499B2B7F" w14:textId="77777777" w:rsidTr="000F7800">
        <w:trPr>
          <w:cantSplit/>
          <w:tblHeader/>
        </w:trPr>
        <w:tc>
          <w:tcPr>
            <w:tcW w:w="612" w:type="pct"/>
            <w:shd w:val="clear" w:color="auto" w:fill="auto"/>
          </w:tcPr>
          <w:p w14:paraId="24379010" w14:textId="77777777" w:rsidR="009A3D32" w:rsidRPr="00E61C32" w:rsidRDefault="009A3D32" w:rsidP="000F7800">
            <w:pPr>
              <w:jc w:val="both"/>
              <w:rPr>
                <w:b/>
                <w:sz w:val="18"/>
                <w:szCs w:val="18"/>
                <w:lang w:eastAsia="en-US"/>
              </w:rPr>
            </w:pPr>
            <w:r w:rsidRPr="00E61C32">
              <w:rPr>
                <w:b/>
                <w:sz w:val="18"/>
                <w:szCs w:val="18"/>
                <w:lang w:eastAsia="en-US"/>
              </w:rPr>
              <w:t>Exposure scenario</w:t>
            </w:r>
          </w:p>
        </w:tc>
        <w:tc>
          <w:tcPr>
            <w:tcW w:w="1156" w:type="pct"/>
          </w:tcPr>
          <w:p w14:paraId="029E7295" w14:textId="77777777" w:rsidR="009A3D32" w:rsidRPr="00E61C32" w:rsidRDefault="009A3D32" w:rsidP="000F7800">
            <w:pPr>
              <w:jc w:val="both"/>
              <w:rPr>
                <w:b/>
                <w:sz w:val="18"/>
                <w:szCs w:val="18"/>
                <w:lang w:eastAsia="en-US"/>
              </w:rPr>
            </w:pPr>
            <w:r w:rsidRPr="00E61C32">
              <w:rPr>
                <w:b/>
                <w:sz w:val="18"/>
                <w:szCs w:val="18"/>
                <w:lang w:eastAsia="en-US"/>
              </w:rPr>
              <w:t>Tier/PPE</w:t>
            </w:r>
          </w:p>
        </w:tc>
        <w:tc>
          <w:tcPr>
            <w:tcW w:w="1079" w:type="pct"/>
          </w:tcPr>
          <w:p w14:paraId="139E7D85" w14:textId="77777777" w:rsidR="009A3D32" w:rsidRPr="00E61C32" w:rsidRDefault="009A3D32" w:rsidP="000F7800">
            <w:pPr>
              <w:jc w:val="both"/>
              <w:rPr>
                <w:b/>
                <w:sz w:val="18"/>
                <w:szCs w:val="18"/>
                <w:lang w:eastAsia="en-US"/>
              </w:rPr>
            </w:pPr>
            <w:r w:rsidRPr="00E61C32">
              <w:rPr>
                <w:b/>
                <w:sz w:val="18"/>
                <w:szCs w:val="18"/>
                <w:lang w:eastAsia="en-US"/>
              </w:rPr>
              <w:t>Estimated inhalation exposure during M&amp;L (mg/m</w:t>
            </w:r>
            <w:r w:rsidRPr="00E61C32">
              <w:rPr>
                <w:b/>
                <w:sz w:val="18"/>
                <w:szCs w:val="18"/>
                <w:vertAlign w:val="superscript"/>
                <w:lang w:eastAsia="en-US"/>
              </w:rPr>
              <w:t>3</w:t>
            </w:r>
            <w:r w:rsidRPr="00E61C32">
              <w:rPr>
                <w:b/>
                <w:sz w:val="18"/>
                <w:szCs w:val="18"/>
                <w:lang w:eastAsia="en-US"/>
              </w:rPr>
              <w:t>)</w:t>
            </w:r>
          </w:p>
        </w:tc>
        <w:tc>
          <w:tcPr>
            <w:tcW w:w="1079" w:type="pct"/>
          </w:tcPr>
          <w:p w14:paraId="4242246C" w14:textId="77777777" w:rsidR="009A3D32" w:rsidRPr="00E61C32" w:rsidRDefault="009A3D32" w:rsidP="000F7800">
            <w:pPr>
              <w:rPr>
                <w:b/>
                <w:sz w:val="18"/>
                <w:szCs w:val="18"/>
                <w:lang w:eastAsia="en-US"/>
              </w:rPr>
            </w:pPr>
            <w:r w:rsidRPr="00E61C32">
              <w:rPr>
                <w:b/>
                <w:sz w:val="18"/>
                <w:szCs w:val="18"/>
                <w:lang w:eastAsia="en-US"/>
              </w:rPr>
              <w:t>Estimated inhalation exposure  during spraying and wiping (mg/m</w:t>
            </w:r>
            <w:r w:rsidRPr="00E61C32">
              <w:rPr>
                <w:b/>
                <w:sz w:val="18"/>
                <w:szCs w:val="18"/>
                <w:vertAlign w:val="superscript"/>
                <w:lang w:eastAsia="en-US"/>
              </w:rPr>
              <w:t>3</w:t>
            </w:r>
            <w:r w:rsidRPr="00E61C32">
              <w:rPr>
                <w:b/>
                <w:sz w:val="18"/>
                <w:szCs w:val="18"/>
                <w:lang w:eastAsia="en-US"/>
              </w:rPr>
              <w:t>)</w:t>
            </w:r>
          </w:p>
        </w:tc>
        <w:tc>
          <w:tcPr>
            <w:tcW w:w="1074" w:type="pct"/>
            <w:shd w:val="clear" w:color="auto" w:fill="auto"/>
            <w:tcMar>
              <w:top w:w="57" w:type="dxa"/>
              <w:bottom w:w="57" w:type="dxa"/>
            </w:tcMar>
          </w:tcPr>
          <w:p w14:paraId="7E7C0A30" w14:textId="77777777" w:rsidR="009A3D32" w:rsidRPr="00E61C32" w:rsidRDefault="009A3D32" w:rsidP="000F7800">
            <w:pPr>
              <w:jc w:val="both"/>
              <w:rPr>
                <w:b/>
                <w:sz w:val="18"/>
                <w:szCs w:val="18"/>
                <w:lang w:eastAsia="en-US"/>
              </w:rPr>
            </w:pPr>
            <w:r w:rsidRPr="00E61C32">
              <w:rPr>
                <w:b/>
                <w:sz w:val="18"/>
                <w:szCs w:val="18"/>
                <w:lang w:eastAsia="en-US"/>
              </w:rPr>
              <w:t>Estimated total exposure</w:t>
            </w:r>
          </w:p>
          <w:p w14:paraId="779FD429" w14:textId="77777777" w:rsidR="009A3D32" w:rsidRPr="00E61C32" w:rsidRDefault="009A3D32" w:rsidP="000F7800">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CA6FEF" w:rsidRPr="00E61C32" w14:paraId="4AAA1B9A" w14:textId="77777777" w:rsidTr="000F7800">
        <w:trPr>
          <w:cantSplit/>
          <w:tblHeader/>
        </w:trPr>
        <w:tc>
          <w:tcPr>
            <w:tcW w:w="612" w:type="pct"/>
            <w:vMerge w:val="restart"/>
            <w:shd w:val="clear" w:color="auto" w:fill="auto"/>
          </w:tcPr>
          <w:p w14:paraId="60E071B0" w14:textId="77777777" w:rsidR="00CA6FEF" w:rsidRPr="00E61C32" w:rsidRDefault="00CA6FEF" w:rsidP="00CA6FEF">
            <w:pPr>
              <w:rPr>
                <w:b/>
                <w:sz w:val="18"/>
                <w:szCs w:val="18"/>
                <w:lang w:eastAsia="en-US"/>
              </w:rPr>
            </w:pPr>
            <w:r w:rsidRPr="00E61C32">
              <w:rPr>
                <w:b/>
                <w:sz w:val="18"/>
                <w:szCs w:val="18"/>
                <w:lang w:eastAsia="en-US"/>
              </w:rPr>
              <w:t>Scenario [1d]</w:t>
            </w:r>
          </w:p>
          <w:p w14:paraId="1D7662E1" w14:textId="77777777" w:rsidR="00CA6FEF" w:rsidRPr="00E61C32" w:rsidRDefault="00CA6FEF" w:rsidP="00CA6FEF">
            <w:pPr>
              <w:rPr>
                <w:sz w:val="18"/>
                <w:szCs w:val="18"/>
                <w:lang w:eastAsia="en-US"/>
              </w:rPr>
            </w:pPr>
          </w:p>
          <w:p w14:paraId="61BC0177" w14:textId="77777777" w:rsidR="00CA6FEF" w:rsidRPr="00E61C32" w:rsidRDefault="00CA6FEF" w:rsidP="00CA6FEF">
            <w:pPr>
              <w:rPr>
                <w:sz w:val="18"/>
                <w:szCs w:val="18"/>
                <w:lang w:eastAsia="en-US"/>
              </w:rPr>
            </w:pPr>
          </w:p>
        </w:tc>
        <w:tc>
          <w:tcPr>
            <w:tcW w:w="1156" w:type="pct"/>
          </w:tcPr>
          <w:p w14:paraId="0491271F" w14:textId="77777777" w:rsidR="00CA6FEF" w:rsidRPr="00E61C32" w:rsidRDefault="00CA6FEF" w:rsidP="00CA6FEF">
            <w:pPr>
              <w:rPr>
                <w:sz w:val="18"/>
                <w:szCs w:val="18"/>
                <w:lang w:eastAsia="en-US"/>
              </w:rPr>
            </w:pPr>
            <w:r w:rsidRPr="00E61C32">
              <w:rPr>
                <w:sz w:val="18"/>
                <w:szCs w:val="18"/>
                <w:lang w:eastAsia="en-US"/>
              </w:rPr>
              <w:t>Tier 1/no RPE</w:t>
            </w:r>
          </w:p>
        </w:tc>
        <w:tc>
          <w:tcPr>
            <w:tcW w:w="1079" w:type="pct"/>
          </w:tcPr>
          <w:p w14:paraId="4F969186" w14:textId="4FB72857" w:rsidR="00CA6FEF" w:rsidRPr="00CA6FEF" w:rsidRDefault="00CA6FEF" w:rsidP="00CA6FEF">
            <w:pPr>
              <w:jc w:val="both"/>
              <w:rPr>
                <w:sz w:val="18"/>
                <w:szCs w:val="18"/>
                <w:lang w:eastAsia="en-US"/>
              </w:rPr>
            </w:pPr>
            <w:r w:rsidRPr="00E271EF">
              <w:rPr>
                <w:sz w:val="18"/>
              </w:rPr>
              <w:t>0.0107</w:t>
            </w:r>
          </w:p>
        </w:tc>
        <w:tc>
          <w:tcPr>
            <w:tcW w:w="1079" w:type="pct"/>
          </w:tcPr>
          <w:p w14:paraId="5E59A389" w14:textId="145BE75F" w:rsidR="00CA6FEF" w:rsidRPr="00CA6FEF" w:rsidRDefault="00CA6FEF" w:rsidP="00CA6FEF">
            <w:pPr>
              <w:jc w:val="both"/>
              <w:rPr>
                <w:sz w:val="18"/>
                <w:szCs w:val="18"/>
                <w:lang w:eastAsia="en-US"/>
              </w:rPr>
            </w:pPr>
            <w:r w:rsidRPr="00E271EF">
              <w:rPr>
                <w:sz w:val="18"/>
              </w:rPr>
              <w:t>14.9</w:t>
            </w:r>
          </w:p>
        </w:tc>
        <w:tc>
          <w:tcPr>
            <w:tcW w:w="1074" w:type="pct"/>
            <w:shd w:val="clear" w:color="auto" w:fill="auto"/>
            <w:tcMar>
              <w:top w:w="57" w:type="dxa"/>
              <w:bottom w:w="57" w:type="dxa"/>
            </w:tcMar>
          </w:tcPr>
          <w:p w14:paraId="2FE3A127" w14:textId="368DDF63" w:rsidR="00CA6FEF" w:rsidRPr="00E61C32" w:rsidRDefault="005B0DBD" w:rsidP="00CA6FEF">
            <w:pPr>
              <w:jc w:val="both"/>
              <w:rPr>
                <w:sz w:val="18"/>
                <w:szCs w:val="18"/>
                <w:lang w:eastAsia="en-US"/>
              </w:rPr>
            </w:pPr>
            <w:r>
              <w:rPr>
                <w:sz w:val="18"/>
                <w:szCs w:val="18"/>
                <w:lang w:eastAsia="en-US"/>
              </w:rPr>
              <w:t>14.91</w:t>
            </w:r>
          </w:p>
        </w:tc>
      </w:tr>
      <w:tr w:rsidR="00CA6FEF" w:rsidRPr="00E61C32" w14:paraId="414777D8" w14:textId="77777777" w:rsidTr="000F7800">
        <w:trPr>
          <w:cantSplit/>
          <w:tblHeader/>
        </w:trPr>
        <w:tc>
          <w:tcPr>
            <w:tcW w:w="612" w:type="pct"/>
            <w:vMerge/>
            <w:shd w:val="clear" w:color="auto" w:fill="auto"/>
          </w:tcPr>
          <w:p w14:paraId="7AF1B2E4" w14:textId="77777777" w:rsidR="00CA6FEF" w:rsidRPr="00E61C32" w:rsidRDefault="00CA6FEF" w:rsidP="00CA6FEF">
            <w:pPr>
              <w:rPr>
                <w:sz w:val="18"/>
                <w:szCs w:val="18"/>
                <w:lang w:eastAsia="en-US"/>
              </w:rPr>
            </w:pPr>
          </w:p>
        </w:tc>
        <w:tc>
          <w:tcPr>
            <w:tcW w:w="1156" w:type="pct"/>
          </w:tcPr>
          <w:p w14:paraId="2568CDC4" w14:textId="77777777" w:rsidR="00CA6FEF" w:rsidRPr="00E61C32" w:rsidRDefault="00CA6FEF" w:rsidP="00CA6FEF">
            <w:pPr>
              <w:rPr>
                <w:sz w:val="18"/>
                <w:szCs w:val="18"/>
                <w:lang w:eastAsia="en-US"/>
              </w:rPr>
            </w:pPr>
            <w:r w:rsidRPr="00E61C32">
              <w:rPr>
                <w:sz w:val="18"/>
                <w:szCs w:val="18"/>
                <w:lang w:eastAsia="en-US"/>
              </w:rPr>
              <w:t>Tier 2a/ RPE (APF 4)</w:t>
            </w:r>
          </w:p>
        </w:tc>
        <w:tc>
          <w:tcPr>
            <w:tcW w:w="1079" w:type="pct"/>
          </w:tcPr>
          <w:p w14:paraId="40AA9246" w14:textId="178B4BB4" w:rsidR="00CA6FEF" w:rsidRPr="00CA6FEF" w:rsidRDefault="00CA6FEF" w:rsidP="00CA6FEF">
            <w:pPr>
              <w:jc w:val="both"/>
              <w:rPr>
                <w:sz w:val="18"/>
                <w:szCs w:val="18"/>
                <w:lang w:eastAsia="en-US"/>
              </w:rPr>
            </w:pPr>
            <w:r w:rsidRPr="00E271EF">
              <w:rPr>
                <w:sz w:val="18"/>
              </w:rPr>
              <w:t>0.003</w:t>
            </w:r>
          </w:p>
        </w:tc>
        <w:tc>
          <w:tcPr>
            <w:tcW w:w="1079" w:type="pct"/>
          </w:tcPr>
          <w:p w14:paraId="6ABA5880" w14:textId="2630DF28" w:rsidR="00CA6FEF" w:rsidRPr="00CA6FEF" w:rsidRDefault="00CA6FEF" w:rsidP="00CA6FEF">
            <w:pPr>
              <w:jc w:val="both"/>
              <w:rPr>
                <w:sz w:val="18"/>
                <w:szCs w:val="18"/>
                <w:lang w:eastAsia="en-US"/>
              </w:rPr>
            </w:pPr>
            <w:r w:rsidRPr="00E271EF">
              <w:rPr>
                <w:sz w:val="18"/>
              </w:rPr>
              <w:t>3.725</w:t>
            </w:r>
          </w:p>
        </w:tc>
        <w:tc>
          <w:tcPr>
            <w:tcW w:w="1074" w:type="pct"/>
            <w:shd w:val="clear" w:color="auto" w:fill="auto"/>
            <w:tcMar>
              <w:top w:w="57" w:type="dxa"/>
              <w:bottom w:w="57" w:type="dxa"/>
            </w:tcMar>
          </w:tcPr>
          <w:p w14:paraId="09E214DF" w14:textId="06CC65D0" w:rsidR="00CA6FEF" w:rsidRPr="00E61C32" w:rsidRDefault="005B0DBD" w:rsidP="00CA6FEF">
            <w:pPr>
              <w:jc w:val="both"/>
              <w:rPr>
                <w:sz w:val="18"/>
                <w:szCs w:val="18"/>
                <w:lang w:eastAsia="en-US"/>
              </w:rPr>
            </w:pPr>
            <w:r>
              <w:rPr>
                <w:sz w:val="18"/>
                <w:szCs w:val="18"/>
                <w:lang w:eastAsia="en-US"/>
              </w:rPr>
              <w:t>3.73</w:t>
            </w:r>
          </w:p>
        </w:tc>
      </w:tr>
      <w:tr w:rsidR="00CA6FEF" w:rsidRPr="00E61C32" w14:paraId="4DBB2CC5" w14:textId="77777777" w:rsidTr="000F7800">
        <w:trPr>
          <w:cantSplit/>
          <w:tblHeader/>
        </w:trPr>
        <w:tc>
          <w:tcPr>
            <w:tcW w:w="612" w:type="pct"/>
            <w:vMerge/>
            <w:shd w:val="clear" w:color="auto" w:fill="auto"/>
          </w:tcPr>
          <w:p w14:paraId="6DCD6239" w14:textId="77777777" w:rsidR="00CA6FEF" w:rsidRPr="00E61C32" w:rsidRDefault="00CA6FEF" w:rsidP="00CA6FEF">
            <w:pPr>
              <w:rPr>
                <w:sz w:val="18"/>
                <w:szCs w:val="18"/>
                <w:lang w:eastAsia="en-US"/>
              </w:rPr>
            </w:pPr>
          </w:p>
        </w:tc>
        <w:tc>
          <w:tcPr>
            <w:tcW w:w="1156" w:type="pct"/>
          </w:tcPr>
          <w:p w14:paraId="7B3E0CDB" w14:textId="77777777" w:rsidR="00CA6FEF" w:rsidRPr="00E61C32" w:rsidRDefault="00CA6FEF" w:rsidP="00CA6FEF">
            <w:pPr>
              <w:rPr>
                <w:sz w:val="18"/>
                <w:szCs w:val="18"/>
                <w:lang w:eastAsia="en-US"/>
              </w:rPr>
            </w:pPr>
            <w:r w:rsidRPr="00E61C32">
              <w:rPr>
                <w:sz w:val="18"/>
                <w:szCs w:val="18"/>
                <w:lang w:eastAsia="en-US"/>
              </w:rPr>
              <w:t>Tier 2b/ RPE (APF 10)</w:t>
            </w:r>
          </w:p>
        </w:tc>
        <w:tc>
          <w:tcPr>
            <w:tcW w:w="1079" w:type="pct"/>
          </w:tcPr>
          <w:p w14:paraId="168019FC" w14:textId="284062C1" w:rsidR="00CA6FEF" w:rsidRPr="00CA6FEF" w:rsidRDefault="00CA6FEF" w:rsidP="00CA6FEF">
            <w:pPr>
              <w:jc w:val="both"/>
              <w:rPr>
                <w:sz w:val="18"/>
                <w:szCs w:val="18"/>
                <w:lang w:eastAsia="en-US"/>
              </w:rPr>
            </w:pPr>
            <w:r w:rsidRPr="00E271EF">
              <w:rPr>
                <w:sz w:val="18"/>
              </w:rPr>
              <w:t>0.001</w:t>
            </w:r>
          </w:p>
        </w:tc>
        <w:tc>
          <w:tcPr>
            <w:tcW w:w="1079" w:type="pct"/>
          </w:tcPr>
          <w:p w14:paraId="4B7185BA" w14:textId="2BB5A356" w:rsidR="00CA6FEF" w:rsidRPr="00CA6FEF" w:rsidRDefault="00CA6FEF" w:rsidP="00CA6FEF">
            <w:pPr>
              <w:jc w:val="both"/>
              <w:rPr>
                <w:sz w:val="18"/>
                <w:szCs w:val="18"/>
                <w:lang w:eastAsia="en-US"/>
              </w:rPr>
            </w:pPr>
            <w:r w:rsidRPr="00E271EF">
              <w:rPr>
                <w:sz w:val="18"/>
              </w:rPr>
              <w:t>1.49</w:t>
            </w:r>
          </w:p>
        </w:tc>
        <w:tc>
          <w:tcPr>
            <w:tcW w:w="1074" w:type="pct"/>
            <w:shd w:val="clear" w:color="auto" w:fill="auto"/>
            <w:tcMar>
              <w:top w:w="57" w:type="dxa"/>
              <w:bottom w:w="57" w:type="dxa"/>
            </w:tcMar>
          </w:tcPr>
          <w:p w14:paraId="5D241EB7" w14:textId="364B7423" w:rsidR="00CA6FEF" w:rsidRPr="00E61C32" w:rsidRDefault="005B0DBD" w:rsidP="00CA6FEF">
            <w:pPr>
              <w:jc w:val="both"/>
              <w:rPr>
                <w:sz w:val="18"/>
                <w:szCs w:val="18"/>
                <w:lang w:eastAsia="en-US"/>
              </w:rPr>
            </w:pPr>
            <w:r>
              <w:rPr>
                <w:sz w:val="18"/>
                <w:szCs w:val="18"/>
                <w:lang w:eastAsia="en-US"/>
              </w:rPr>
              <w:t>1.49</w:t>
            </w:r>
          </w:p>
        </w:tc>
      </w:tr>
      <w:tr w:rsidR="00CA6FEF" w:rsidRPr="00E61C32" w14:paraId="18337D2F" w14:textId="77777777" w:rsidTr="000F7800">
        <w:trPr>
          <w:cantSplit/>
          <w:tblHeader/>
        </w:trPr>
        <w:tc>
          <w:tcPr>
            <w:tcW w:w="612" w:type="pct"/>
            <w:vMerge/>
            <w:shd w:val="clear" w:color="auto" w:fill="auto"/>
          </w:tcPr>
          <w:p w14:paraId="20B156B0" w14:textId="77777777" w:rsidR="00CA6FEF" w:rsidRPr="00E61C32" w:rsidRDefault="00CA6FEF" w:rsidP="00CA6FEF">
            <w:pPr>
              <w:rPr>
                <w:sz w:val="18"/>
                <w:szCs w:val="18"/>
                <w:lang w:eastAsia="en-US"/>
              </w:rPr>
            </w:pPr>
          </w:p>
        </w:tc>
        <w:tc>
          <w:tcPr>
            <w:tcW w:w="1156" w:type="pct"/>
          </w:tcPr>
          <w:p w14:paraId="4E575E9A" w14:textId="77777777" w:rsidR="00CA6FEF" w:rsidRPr="00E61C32" w:rsidRDefault="00CA6FEF" w:rsidP="00CA6FEF">
            <w:pPr>
              <w:rPr>
                <w:sz w:val="18"/>
                <w:szCs w:val="18"/>
                <w:lang w:eastAsia="en-US"/>
              </w:rPr>
            </w:pPr>
            <w:r w:rsidRPr="00E61C32">
              <w:rPr>
                <w:sz w:val="18"/>
                <w:szCs w:val="18"/>
                <w:lang w:eastAsia="en-US"/>
              </w:rPr>
              <w:t>Tier 2c/ RPE (APF 40)</w:t>
            </w:r>
          </w:p>
        </w:tc>
        <w:tc>
          <w:tcPr>
            <w:tcW w:w="1079" w:type="pct"/>
          </w:tcPr>
          <w:p w14:paraId="08D50A6C" w14:textId="6D6EC637" w:rsidR="00CA6FEF" w:rsidRPr="00CA6FEF" w:rsidRDefault="00CA6FEF" w:rsidP="00CA6FEF">
            <w:pPr>
              <w:jc w:val="both"/>
              <w:rPr>
                <w:sz w:val="18"/>
                <w:szCs w:val="18"/>
                <w:lang w:eastAsia="en-US"/>
              </w:rPr>
            </w:pPr>
            <w:r w:rsidRPr="00E271EF">
              <w:rPr>
                <w:sz w:val="18"/>
              </w:rPr>
              <w:t>0.0003</w:t>
            </w:r>
          </w:p>
        </w:tc>
        <w:tc>
          <w:tcPr>
            <w:tcW w:w="1079" w:type="pct"/>
          </w:tcPr>
          <w:p w14:paraId="6FFD87DB" w14:textId="4B9150A4" w:rsidR="00CA6FEF" w:rsidRPr="00CA6FEF" w:rsidRDefault="00CA6FEF" w:rsidP="00CA6FEF">
            <w:pPr>
              <w:jc w:val="both"/>
              <w:rPr>
                <w:sz w:val="18"/>
                <w:szCs w:val="18"/>
                <w:lang w:eastAsia="en-US"/>
              </w:rPr>
            </w:pPr>
            <w:r w:rsidRPr="00E271EF">
              <w:rPr>
                <w:sz w:val="18"/>
              </w:rPr>
              <w:t>0.37</w:t>
            </w:r>
          </w:p>
        </w:tc>
        <w:tc>
          <w:tcPr>
            <w:tcW w:w="1074" w:type="pct"/>
            <w:shd w:val="clear" w:color="auto" w:fill="auto"/>
            <w:tcMar>
              <w:top w:w="57" w:type="dxa"/>
              <w:bottom w:w="57" w:type="dxa"/>
            </w:tcMar>
          </w:tcPr>
          <w:p w14:paraId="6C51C65B" w14:textId="376D157B" w:rsidR="00CA6FEF" w:rsidRPr="00E61C32" w:rsidRDefault="005B0DBD" w:rsidP="00CA6FEF">
            <w:pPr>
              <w:jc w:val="both"/>
              <w:rPr>
                <w:sz w:val="18"/>
                <w:szCs w:val="18"/>
                <w:lang w:eastAsia="en-US"/>
              </w:rPr>
            </w:pPr>
            <w:r>
              <w:rPr>
                <w:sz w:val="18"/>
                <w:szCs w:val="18"/>
                <w:lang w:eastAsia="en-US"/>
              </w:rPr>
              <w:t>0.37</w:t>
            </w:r>
          </w:p>
        </w:tc>
      </w:tr>
    </w:tbl>
    <w:p w14:paraId="2DE934EA" w14:textId="623ADF97" w:rsidR="009A3D32" w:rsidRPr="00E61C32" w:rsidRDefault="009A3D32" w:rsidP="00DC0CE7">
      <w:pPr>
        <w:spacing w:after="240"/>
        <w:jc w:val="both"/>
        <w:rPr>
          <w:b/>
          <w:szCs w:val="22"/>
          <w:u w:val="single"/>
          <w:lang w:eastAsia="en-US"/>
        </w:rPr>
      </w:pPr>
    </w:p>
    <w:p w14:paraId="4313E927" w14:textId="15B7E0BA" w:rsidR="00D05D40" w:rsidRPr="00E61C32" w:rsidRDefault="00DC0CE7" w:rsidP="00D05D40">
      <w:pPr>
        <w:spacing w:after="240"/>
        <w:jc w:val="both"/>
        <w:rPr>
          <w:b/>
          <w:szCs w:val="22"/>
          <w:u w:val="single"/>
          <w:lang w:eastAsia="en-US"/>
        </w:rPr>
      </w:pPr>
      <w:r>
        <w:rPr>
          <w:b/>
          <w:szCs w:val="22"/>
          <w:u w:val="single"/>
          <w:lang w:eastAsia="en-US"/>
        </w:rPr>
        <w:t>PT</w:t>
      </w:r>
      <w:r w:rsidR="00D05D40" w:rsidRPr="00E61C32">
        <w:rPr>
          <w:b/>
          <w:szCs w:val="22"/>
          <w:u w:val="single"/>
          <w:lang w:eastAsia="en-US"/>
        </w:rPr>
        <w:t xml:space="preserve"> 4 </w:t>
      </w:r>
      <w:r w:rsidR="009A3D32">
        <w:rPr>
          <w:b/>
          <w:szCs w:val="22"/>
          <w:u w:val="single"/>
          <w:lang w:eastAsia="en-US"/>
        </w:rPr>
        <w:t>Small kitchens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985"/>
        <w:gridCol w:w="1985"/>
        <w:gridCol w:w="1976"/>
      </w:tblGrid>
      <w:tr w:rsidR="00D05D40" w:rsidRPr="00E61C32" w14:paraId="68E44998" w14:textId="77777777" w:rsidTr="00A12C45">
        <w:trPr>
          <w:cantSplit/>
          <w:tblHeader/>
        </w:trPr>
        <w:tc>
          <w:tcPr>
            <w:tcW w:w="612" w:type="pct"/>
            <w:shd w:val="clear" w:color="auto" w:fill="auto"/>
          </w:tcPr>
          <w:p w14:paraId="6DE46817" w14:textId="77777777" w:rsidR="00D05D40" w:rsidRPr="00E61C32" w:rsidRDefault="00D05D40" w:rsidP="00A12C45">
            <w:pPr>
              <w:jc w:val="both"/>
              <w:rPr>
                <w:b/>
                <w:sz w:val="18"/>
                <w:szCs w:val="18"/>
                <w:lang w:eastAsia="en-US"/>
              </w:rPr>
            </w:pPr>
            <w:r w:rsidRPr="00E61C32">
              <w:rPr>
                <w:b/>
                <w:sz w:val="18"/>
                <w:szCs w:val="18"/>
                <w:lang w:eastAsia="en-US"/>
              </w:rPr>
              <w:t>Exposure scenario</w:t>
            </w:r>
          </w:p>
        </w:tc>
        <w:tc>
          <w:tcPr>
            <w:tcW w:w="1156" w:type="pct"/>
          </w:tcPr>
          <w:p w14:paraId="6E7A1BE9" w14:textId="77777777" w:rsidR="00D05D40" w:rsidRPr="00E61C32" w:rsidRDefault="00D05D40" w:rsidP="00A12C45">
            <w:pPr>
              <w:jc w:val="both"/>
              <w:rPr>
                <w:b/>
                <w:sz w:val="18"/>
                <w:szCs w:val="18"/>
                <w:lang w:eastAsia="en-US"/>
              </w:rPr>
            </w:pPr>
            <w:r w:rsidRPr="00E61C32">
              <w:rPr>
                <w:b/>
                <w:sz w:val="18"/>
                <w:szCs w:val="18"/>
                <w:lang w:eastAsia="en-US"/>
              </w:rPr>
              <w:t>Tier/PPE</w:t>
            </w:r>
          </w:p>
        </w:tc>
        <w:tc>
          <w:tcPr>
            <w:tcW w:w="1079" w:type="pct"/>
          </w:tcPr>
          <w:p w14:paraId="5D8DA6AA" w14:textId="77777777" w:rsidR="00D05D40" w:rsidRPr="00E61C32" w:rsidRDefault="00D05D40" w:rsidP="00A12C45">
            <w:pPr>
              <w:jc w:val="both"/>
              <w:rPr>
                <w:b/>
                <w:sz w:val="18"/>
                <w:szCs w:val="18"/>
                <w:lang w:eastAsia="en-US"/>
              </w:rPr>
            </w:pPr>
            <w:r w:rsidRPr="00E61C32">
              <w:rPr>
                <w:b/>
                <w:sz w:val="18"/>
                <w:szCs w:val="18"/>
                <w:lang w:eastAsia="en-US"/>
              </w:rPr>
              <w:t>Estimated inhalation exposure during M&amp;L (mg/m</w:t>
            </w:r>
            <w:r w:rsidRPr="00E61C32">
              <w:rPr>
                <w:b/>
                <w:sz w:val="18"/>
                <w:szCs w:val="18"/>
                <w:vertAlign w:val="superscript"/>
                <w:lang w:eastAsia="en-US"/>
              </w:rPr>
              <w:t>3</w:t>
            </w:r>
            <w:r w:rsidRPr="00E61C32">
              <w:rPr>
                <w:b/>
                <w:sz w:val="18"/>
                <w:szCs w:val="18"/>
                <w:lang w:eastAsia="en-US"/>
              </w:rPr>
              <w:t>)</w:t>
            </w:r>
          </w:p>
        </w:tc>
        <w:tc>
          <w:tcPr>
            <w:tcW w:w="1079" w:type="pct"/>
          </w:tcPr>
          <w:p w14:paraId="1E3FACB0" w14:textId="7EED96F0" w:rsidR="00D05D40" w:rsidRPr="00E61C32" w:rsidRDefault="00D05D40" w:rsidP="00A12C45">
            <w:pPr>
              <w:jc w:val="both"/>
              <w:rPr>
                <w:b/>
                <w:sz w:val="18"/>
                <w:szCs w:val="18"/>
                <w:lang w:eastAsia="en-US"/>
              </w:rPr>
            </w:pPr>
            <w:r w:rsidRPr="00E61C32">
              <w:rPr>
                <w:b/>
                <w:sz w:val="18"/>
                <w:szCs w:val="18"/>
                <w:lang w:eastAsia="en-US"/>
              </w:rPr>
              <w:t>Estimated inhalation exposure  during spraying and wiping (mg/m</w:t>
            </w:r>
            <w:r w:rsidRPr="00E61C32">
              <w:rPr>
                <w:b/>
                <w:sz w:val="18"/>
                <w:szCs w:val="18"/>
                <w:vertAlign w:val="superscript"/>
                <w:lang w:eastAsia="en-US"/>
              </w:rPr>
              <w:t>3</w:t>
            </w:r>
            <w:r w:rsidRPr="00E61C32">
              <w:rPr>
                <w:b/>
                <w:sz w:val="18"/>
                <w:szCs w:val="18"/>
                <w:lang w:eastAsia="en-US"/>
              </w:rPr>
              <w:t>)</w:t>
            </w:r>
          </w:p>
        </w:tc>
        <w:tc>
          <w:tcPr>
            <w:tcW w:w="1074" w:type="pct"/>
            <w:shd w:val="clear" w:color="auto" w:fill="auto"/>
            <w:tcMar>
              <w:top w:w="57" w:type="dxa"/>
              <w:bottom w:w="57" w:type="dxa"/>
            </w:tcMar>
          </w:tcPr>
          <w:p w14:paraId="0BD0A91E" w14:textId="77777777" w:rsidR="00D05D40" w:rsidRPr="00E61C32" w:rsidRDefault="00D05D40" w:rsidP="00A12C45">
            <w:pPr>
              <w:jc w:val="both"/>
              <w:rPr>
                <w:b/>
                <w:sz w:val="18"/>
                <w:szCs w:val="18"/>
                <w:lang w:eastAsia="en-US"/>
              </w:rPr>
            </w:pPr>
            <w:r w:rsidRPr="00E61C32">
              <w:rPr>
                <w:b/>
                <w:sz w:val="18"/>
                <w:szCs w:val="18"/>
                <w:lang w:eastAsia="en-US"/>
              </w:rPr>
              <w:t>Estimated total exposure</w:t>
            </w:r>
          </w:p>
          <w:p w14:paraId="5EF49AD2" w14:textId="77777777" w:rsidR="00D05D40" w:rsidRPr="00E61C32" w:rsidRDefault="00D05D40" w:rsidP="00A12C45">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184263" w:rsidRPr="00E61C32" w14:paraId="2011BC2A" w14:textId="77777777" w:rsidTr="00A12C45">
        <w:trPr>
          <w:cantSplit/>
          <w:tblHeader/>
        </w:trPr>
        <w:tc>
          <w:tcPr>
            <w:tcW w:w="612" w:type="pct"/>
            <w:vMerge w:val="restart"/>
            <w:shd w:val="clear" w:color="auto" w:fill="auto"/>
          </w:tcPr>
          <w:p w14:paraId="18E84E39" w14:textId="77777777" w:rsidR="00184263" w:rsidRPr="00E61C32" w:rsidRDefault="00184263" w:rsidP="00184263">
            <w:pPr>
              <w:rPr>
                <w:b/>
                <w:sz w:val="18"/>
                <w:szCs w:val="18"/>
                <w:lang w:eastAsia="en-US"/>
              </w:rPr>
            </w:pPr>
            <w:r w:rsidRPr="00E61C32">
              <w:rPr>
                <w:b/>
                <w:sz w:val="18"/>
                <w:szCs w:val="18"/>
                <w:lang w:eastAsia="en-US"/>
              </w:rPr>
              <w:t>Scenario [1d]</w:t>
            </w:r>
          </w:p>
          <w:p w14:paraId="230D99CE" w14:textId="77777777" w:rsidR="00184263" w:rsidRPr="00E61C32" w:rsidRDefault="00184263" w:rsidP="00184263">
            <w:pPr>
              <w:rPr>
                <w:sz w:val="18"/>
                <w:szCs w:val="18"/>
                <w:lang w:eastAsia="en-US"/>
              </w:rPr>
            </w:pPr>
          </w:p>
          <w:p w14:paraId="5BD2370C" w14:textId="77777777" w:rsidR="00184263" w:rsidRPr="00E61C32" w:rsidRDefault="00184263" w:rsidP="00184263">
            <w:pPr>
              <w:rPr>
                <w:sz w:val="18"/>
                <w:szCs w:val="18"/>
                <w:lang w:eastAsia="en-US"/>
              </w:rPr>
            </w:pPr>
          </w:p>
        </w:tc>
        <w:tc>
          <w:tcPr>
            <w:tcW w:w="1156" w:type="pct"/>
          </w:tcPr>
          <w:p w14:paraId="2A969E94" w14:textId="77777777" w:rsidR="00184263" w:rsidRPr="00E61C32" w:rsidRDefault="00184263" w:rsidP="00184263">
            <w:pPr>
              <w:rPr>
                <w:sz w:val="18"/>
                <w:szCs w:val="18"/>
                <w:lang w:eastAsia="en-US"/>
              </w:rPr>
            </w:pPr>
            <w:r w:rsidRPr="00E61C32">
              <w:rPr>
                <w:sz w:val="18"/>
                <w:szCs w:val="18"/>
                <w:lang w:eastAsia="en-US"/>
              </w:rPr>
              <w:t>Tier 1/no RPE</w:t>
            </w:r>
          </w:p>
        </w:tc>
        <w:tc>
          <w:tcPr>
            <w:tcW w:w="1079" w:type="pct"/>
          </w:tcPr>
          <w:p w14:paraId="6F4E57B9" w14:textId="4A34FE36" w:rsidR="00184263" w:rsidRPr="00CA6FEF" w:rsidRDefault="00184263" w:rsidP="00184263">
            <w:pPr>
              <w:jc w:val="both"/>
              <w:rPr>
                <w:sz w:val="18"/>
                <w:szCs w:val="18"/>
                <w:lang w:eastAsia="en-US"/>
              </w:rPr>
            </w:pPr>
            <w:r w:rsidRPr="00E271EF">
              <w:rPr>
                <w:sz w:val="18"/>
              </w:rPr>
              <w:t>0.0105</w:t>
            </w:r>
          </w:p>
        </w:tc>
        <w:tc>
          <w:tcPr>
            <w:tcW w:w="1079" w:type="pct"/>
          </w:tcPr>
          <w:p w14:paraId="2B884ABF" w14:textId="6E0931C2" w:rsidR="00184263" w:rsidRPr="00184263" w:rsidRDefault="00184263" w:rsidP="00184263">
            <w:pPr>
              <w:jc w:val="both"/>
              <w:rPr>
                <w:sz w:val="18"/>
                <w:szCs w:val="18"/>
                <w:lang w:eastAsia="en-US"/>
              </w:rPr>
            </w:pPr>
            <w:r w:rsidRPr="00E271EF">
              <w:rPr>
                <w:sz w:val="18"/>
              </w:rPr>
              <w:t>6.19</w:t>
            </w:r>
          </w:p>
        </w:tc>
        <w:tc>
          <w:tcPr>
            <w:tcW w:w="1074" w:type="pct"/>
            <w:shd w:val="clear" w:color="auto" w:fill="auto"/>
            <w:tcMar>
              <w:top w:w="57" w:type="dxa"/>
              <w:bottom w:w="57" w:type="dxa"/>
            </w:tcMar>
          </w:tcPr>
          <w:p w14:paraId="26A842A7" w14:textId="71C6DF00" w:rsidR="00184263" w:rsidRPr="00E61C32" w:rsidRDefault="00184263" w:rsidP="00184263">
            <w:pPr>
              <w:jc w:val="both"/>
              <w:rPr>
                <w:sz w:val="18"/>
                <w:szCs w:val="18"/>
                <w:lang w:eastAsia="en-US"/>
              </w:rPr>
            </w:pPr>
            <w:r>
              <w:rPr>
                <w:sz w:val="18"/>
                <w:szCs w:val="18"/>
                <w:lang w:eastAsia="en-US"/>
              </w:rPr>
              <w:t>6.20</w:t>
            </w:r>
          </w:p>
        </w:tc>
      </w:tr>
      <w:tr w:rsidR="00184263" w:rsidRPr="00E61C32" w14:paraId="34D10063" w14:textId="77777777" w:rsidTr="00A12C45">
        <w:trPr>
          <w:cantSplit/>
          <w:tblHeader/>
        </w:trPr>
        <w:tc>
          <w:tcPr>
            <w:tcW w:w="612" w:type="pct"/>
            <w:vMerge/>
            <w:shd w:val="clear" w:color="auto" w:fill="auto"/>
          </w:tcPr>
          <w:p w14:paraId="636C5346" w14:textId="77777777" w:rsidR="00184263" w:rsidRPr="00E61C32" w:rsidRDefault="00184263" w:rsidP="00184263">
            <w:pPr>
              <w:rPr>
                <w:sz w:val="18"/>
                <w:szCs w:val="18"/>
                <w:lang w:eastAsia="en-US"/>
              </w:rPr>
            </w:pPr>
          </w:p>
        </w:tc>
        <w:tc>
          <w:tcPr>
            <w:tcW w:w="1156" w:type="pct"/>
          </w:tcPr>
          <w:p w14:paraId="4DC3913A" w14:textId="77777777" w:rsidR="00184263" w:rsidRPr="00E61C32" w:rsidRDefault="00184263" w:rsidP="00184263">
            <w:pPr>
              <w:rPr>
                <w:sz w:val="18"/>
                <w:szCs w:val="18"/>
                <w:lang w:eastAsia="en-US"/>
              </w:rPr>
            </w:pPr>
            <w:r w:rsidRPr="00E61C32">
              <w:rPr>
                <w:sz w:val="18"/>
                <w:szCs w:val="18"/>
                <w:lang w:eastAsia="en-US"/>
              </w:rPr>
              <w:t>Tier 2a/ RPE (APF 4)</w:t>
            </w:r>
          </w:p>
        </w:tc>
        <w:tc>
          <w:tcPr>
            <w:tcW w:w="1079" w:type="pct"/>
          </w:tcPr>
          <w:p w14:paraId="62A72E04" w14:textId="75660932" w:rsidR="00184263" w:rsidRPr="00CA6FEF" w:rsidRDefault="00184263" w:rsidP="00184263">
            <w:pPr>
              <w:jc w:val="both"/>
              <w:rPr>
                <w:sz w:val="18"/>
                <w:szCs w:val="18"/>
                <w:lang w:eastAsia="en-US"/>
              </w:rPr>
            </w:pPr>
            <w:r w:rsidRPr="00E271EF">
              <w:rPr>
                <w:sz w:val="18"/>
              </w:rPr>
              <w:t>0.003</w:t>
            </w:r>
          </w:p>
        </w:tc>
        <w:tc>
          <w:tcPr>
            <w:tcW w:w="1079" w:type="pct"/>
          </w:tcPr>
          <w:p w14:paraId="429D4863" w14:textId="667BA94A" w:rsidR="00184263" w:rsidRPr="00184263" w:rsidRDefault="00184263" w:rsidP="00184263">
            <w:pPr>
              <w:jc w:val="both"/>
              <w:rPr>
                <w:sz w:val="18"/>
                <w:szCs w:val="18"/>
                <w:lang w:eastAsia="en-US"/>
              </w:rPr>
            </w:pPr>
            <w:r w:rsidRPr="00E271EF">
              <w:rPr>
                <w:sz w:val="18"/>
              </w:rPr>
              <w:t>1.5475</w:t>
            </w:r>
          </w:p>
        </w:tc>
        <w:tc>
          <w:tcPr>
            <w:tcW w:w="1074" w:type="pct"/>
            <w:shd w:val="clear" w:color="auto" w:fill="auto"/>
            <w:tcMar>
              <w:top w:w="57" w:type="dxa"/>
              <w:bottom w:w="57" w:type="dxa"/>
            </w:tcMar>
          </w:tcPr>
          <w:p w14:paraId="26EEDE40" w14:textId="5DAA4599" w:rsidR="00184263" w:rsidRPr="00E61C32" w:rsidRDefault="00184263" w:rsidP="00184263">
            <w:pPr>
              <w:jc w:val="both"/>
              <w:rPr>
                <w:sz w:val="18"/>
                <w:szCs w:val="18"/>
                <w:lang w:eastAsia="en-US"/>
              </w:rPr>
            </w:pPr>
            <w:r>
              <w:rPr>
                <w:sz w:val="18"/>
                <w:szCs w:val="18"/>
                <w:lang w:eastAsia="en-US"/>
              </w:rPr>
              <w:t>1.559</w:t>
            </w:r>
          </w:p>
        </w:tc>
      </w:tr>
      <w:tr w:rsidR="00184263" w:rsidRPr="00E61C32" w14:paraId="5C648AB1" w14:textId="77777777" w:rsidTr="00A12C45">
        <w:trPr>
          <w:cantSplit/>
          <w:tblHeader/>
        </w:trPr>
        <w:tc>
          <w:tcPr>
            <w:tcW w:w="612" w:type="pct"/>
            <w:vMerge/>
            <w:shd w:val="clear" w:color="auto" w:fill="auto"/>
          </w:tcPr>
          <w:p w14:paraId="5108A636" w14:textId="77777777" w:rsidR="00184263" w:rsidRPr="00E61C32" w:rsidRDefault="00184263" w:rsidP="00184263">
            <w:pPr>
              <w:rPr>
                <w:sz w:val="18"/>
                <w:szCs w:val="18"/>
                <w:lang w:eastAsia="en-US"/>
              </w:rPr>
            </w:pPr>
          </w:p>
        </w:tc>
        <w:tc>
          <w:tcPr>
            <w:tcW w:w="1156" w:type="pct"/>
          </w:tcPr>
          <w:p w14:paraId="53DD5410" w14:textId="77777777" w:rsidR="00184263" w:rsidRPr="00E61C32" w:rsidRDefault="00184263" w:rsidP="00184263">
            <w:pPr>
              <w:rPr>
                <w:sz w:val="18"/>
                <w:szCs w:val="18"/>
                <w:lang w:eastAsia="en-US"/>
              </w:rPr>
            </w:pPr>
            <w:r w:rsidRPr="00E61C32">
              <w:rPr>
                <w:sz w:val="18"/>
                <w:szCs w:val="18"/>
                <w:lang w:eastAsia="en-US"/>
              </w:rPr>
              <w:t>Tier 2b/ RPE (APF 10)</w:t>
            </w:r>
          </w:p>
        </w:tc>
        <w:tc>
          <w:tcPr>
            <w:tcW w:w="1079" w:type="pct"/>
          </w:tcPr>
          <w:p w14:paraId="6CEEB99C" w14:textId="683CDFC3" w:rsidR="00184263" w:rsidRPr="00CA6FEF" w:rsidRDefault="00184263" w:rsidP="00184263">
            <w:pPr>
              <w:jc w:val="both"/>
              <w:rPr>
                <w:sz w:val="18"/>
                <w:szCs w:val="18"/>
                <w:lang w:eastAsia="en-US"/>
              </w:rPr>
            </w:pPr>
            <w:r w:rsidRPr="00E271EF">
              <w:rPr>
                <w:sz w:val="18"/>
              </w:rPr>
              <w:t>0.001</w:t>
            </w:r>
          </w:p>
        </w:tc>
        <w:tc>
          <w:tcPr>
            <w:tcW w:w="1079" w:type="pct"/>
          </w:tcPr>
          <w:p w14:paraId="1D5380AC" w14:textId="02612C3D" w:rsidR="00184263" w:rsidRPr="00184263" w:rsidRDefault="00184263" w:rsidP="00184263">
            <w:pPr>
              <w:jc w:val="both"/>
              <w:rPr>
                <w:sz w:val="18"/>
                <w:szCs w:val="18"/>
                <w:lang w:eastAsia="en-US"/>
              </w:rPr>
            </w:pPr>
            <w:r w:rsidRPr="00E271EF">
              <w:rPr>
                <w:sz w:val="18"/>
              </w:rPr>
              <w:t>0.619</w:t>
            </w:r>
          </w:p>
        </w:tc>
        <w:tc>
          <w:tcPr>
            <w:tcW w:w="1074" w:type="pct"/>
            <w:shd w:val="clear" w:color="auto" w:fill="auto"/>
            <w:tcMar>
              <w:top w:w="57" w:type="dxa"/>
              <w:bottom w:w="57" w:type="dxa"/>
            </w:tcMar>
          </w:tcPr>
          <w:p w14:paraId="277C08A6" w14:textId="1CAC8996" w:rsidR="00184263" w:rsidRPr="00E61C32" w:rsidRDefault="00184263" w:rsidP="00184263">
            <w:pPr>
              <w:jc w:val="both"/>
              <w:rPr>
                <w:sz w:val="18"/>
                <w:szCs w:val="18"/>
                <w:lang w:eastAsia="en-US"/>
              </w:rPr>
            </w:pPr>
            <w:r>
              <w:rPr>
                <w:sz w:val="18"/>
                <w:szCs w:val="18"/>
                <w:lang w:eastAsia="en-US"/>
              </w:rPr>
              <w:t>0.621</w:t>
            </w:r>
          </w:p>
        </w:tc>
      </w:tr>
      <w:tr w:rsidR="00184263" w:rsidRPr="00E61C32" w14:paraId="323EFD84" w14:textId="77777777" w:rsidTr="00A12C45">
        <w:trPr>
          <w:cantSplit/>
          <w:tblHeader/>
        </w:trPr>
        <w:tc>
          <w:tcPr>
            <w:tcW w:w="612" w:type="pct"/>
            <w:vMerge/>
            <w:shd w:val="clear" w:color="auto" w:fill="auto"/>
          </w:tcPr>
          <w:p w14:paraId="18297F98" w14:textId="77777777" w:rsidR="00184263" w:rsidRPr="00E61C32" w:rsidRDefault="00184263" w:rsidP="00184263">
            <w:pPr>
              <w:rPr>
                <w:sz w:val="18"/>
                <w:szCs w:val="18"/>
                <w:lang w:eastAsia="en-US"/>
              </w:rPr>
            </w:pPr>
          </w:p>
        </w:tc>
        <w:tc>
          <w:tcPr>
            <w:tcW w:w="1156" w:type="pct"/>
          </w:tcPr>
          <w:p w14:paraId="0B10B527" w14:textId="77777777" w:rsidR="00184263" w:rsidRPr="00E61C32" w:rsidRDefault="00184263" w:rsidP="00184263">
            <w:pPr>
              <w:rPr>
                <w:sz w:val="18"/>
                <w:szCs w:val="18"/>
                <w:lang w:eastAsia="en-US"/>
              </w:rPr>
            </w:pPr>
            <w:r w:rsidRPr="00E61C32">
              <w:rPr>
                <w:sz w:val="18"/>
                <w:szCs w:val="18"/>
                <w:lang w:eastAsia="en-US"/>
              </w:rPr>
              <w:t>Tier 2c/ RPE (APF 40)</w:t>
            </w:r>
          </w:p>
        </w:tc>
        <w:tc>
          <w:tcPr>
            <w:tcW w:w="1079" w:type="pct"/>
          </w:tcPr>
          <w:p w14:paraId="1B023EDC" w14:textId="2226FC09" w:rsidR="00184263" w:rsidRPr="00CA6FEF" w:rsidRDefault="00184263" w:rsidP="00184263">
            <w:pPr>
              <w:jc w:val="both"/>
              <w:rPr>
                <w:sz w:val="18"/>
                <w:szCs w:val="18"/>
                <w:lang w:eastAsia="en-US"/>
              </w:rPr>
            </w:pPr>
            <w:r w:rsidRPr="00E271EF">
              <w:rPr>
                <w:sz w:val="18"/>
              </w:rPr>
              <w:t>0.0003</w:t>
            </w:r>
          </w:p>
        </w:tc>
        <w:tc>
          <w:tcPr>
            <w:tcW w:w="1079" w:type="pct"/>
          </w:tcPr>
          <w:p w14:paraId="40323F69" w14:textId="4C9FB61E" w:rsidR="00184263" w:rsidRPr="00184263" w:rsidRDefault="00184263" w:rsidP="00184263">
            <w:pPr>
              <w:jc w:val="both"/>
              <w:rPr>
                <w:sz w:val="18"/>
                <w:szCs w:val="18"/>
                <w:lang w:eastAsia="en-US"/>
              </w:rPr>
            </w:pPr>
            <w:r w:rsidRPr="00E271EF">
              <w:rPr>
                <w:sz w:val="18"/>
              </w:rPr>
              <w:t>0.15475</w:t>
            </w:r>
          </w:p>
        </w:tc>
        <w:tc>
          <w:tcPr>
            <w:tcW w:w="1074" w:type="pct"/>
            <w:shd w:val="clear" w:color="auto" w:fill="auto"/>
            <w:tcMar>
              <w:top w:w="57" w:type="dxa"/>
              <w:bottom w:w="57" w:type="dxa"/>
            </w:tcMar>
          </w:tcPr>
          <w:p w14:paraId="62B76F8A" w14:textId="261A765D" w:rsidR="00184263" w:rsidRPr="00E61C32" w:rsidRDefault="00184263" w:rsidP="00184263">
            <w:pPr>
              <w:jc w:val="both"/>
              <w:rPr>
                <w:sz w:val="18"/>
                <w:szCs w:val="18"/>
                <w:lang w:eastAsia="en-US"/>
              </w:rPr>
            </w:pPr>
            <w:r>
              <w:rPr>
                <w:sz w:val="18"/>
                <w:szCs w:val="18"/>
                <w:lang w:eastAsia="en-US"/>
              </w:rPr>
              <w:t>0.16</w:t>
            </w:r>
          </w:p>
        </w:tc>
      </w:tr>
    </w:tbl>
    <w:p w14:paraId="7D0DDE16" w14:textId="26A2B465" w:rsidR="00D05D40" w:rsidRDefault="00D05D40" w:rsidP="00D05D40">
      <w:pPr>
        <w:spacing w:after="240"/>
        <w:jc w:val="both"/>
        <w:rPr>
          <w:b/>
          <w:szCs w:val="22"/>
          <w:u w:val="single"/>
          <w:lang w:eastAsia="en-US"/>
        </w:rPr>
      </w:pPr>
    </w:p>
    <w:p w14:paraId="3CBAF606" w14:textId="753BD62F" w:rsidR="009A3D32" w:rsidRPr="00E61C32" w:rsidRDefault="009A3D32" w:rsidP="009A3D32">
      <w:pPr>
        <w:spacing w:after="240"/>
        <w:jc w:val="both"/>
        <w:rPr>
          <w:b/>
          <w:szCs w:val="22"/>
          <w:u w:val="single"/>
          <w:lang w:eastAsia="en-US"/>
        </w:rPr>
      </w:pPr>
      <w:r>
        <w:rPr>
          <w:b/>
          <w:szCs w:val="22"/>
          <w:u w:val="single"/>
          <w:lang w:eastAsia="en-US"/>
        </w:rPr>
        <w:t>PT</w:t>
      </w:r>
      <w:r w:rsidRPr="00E61C32">
        <w:rPr>
          <w:b/>
          <w:szCs w:val="22"/>
          <w:u w:val="single"/>
          <w:lang w:eastAsia="en-US"/>
        </w:rPr>
        <w:t xml:space="preserve"> 4 </w:t>
      </w:r>
      <w:r>
        <w:rPr>
          <w:b/>
          <w:szCs w:val="22"/>
          <w:u w:val="single"/>
          <w:lang w:eastAsia="en-US"/>
        </w:rPr>
        <w:t>Canteens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985"/>
        <w:gridCol w:w="1985"/>
        <w:gridCol w:w="1976"/>
      </w:tblGrid>
      <w:tr w:rsidR="009A3D32" w:rsidRPr="00E61C32" w14:paraId="7C3ED155" w14:textId="77777777" w:rsidTr="000F7800">
        <w:trPr>
          <w:cantSplit/>
          <w:tblHeader/>
        </w:trPr>
        <w:tc>
          <w:tcPr>
            <w:tcW w:w="612" w:type="pct"/>
            <w:shd w:val="clear" w:color="auto" w:fill="auto"/>
          </w:tcPr>
          <w:p w14:paraId="6B7D085D" w14:textId="77777777" w:rsidR="009A3D32" w:rsidRPr="00E61C32" w:rsidRDefault="009A3D32" w:rsidP="000F7800">
            <w:pPr>
              <w:jc w:val="both"/>
              <w:rPr>
                <w:b/>
                <w:sz w:val="18"/>
                <w:szCs w:val="18"/>
                <w:lang w:eastAsia="en-US"/>
              </w:rPr>
            </w:pPr>
            <w:r w:rsidRPr="00E61C32">
              <w:rPr>
                <w:b/>
                <w:sz w:val="18"/>
                <w:szCs w:val="18"/>
                <w:lang w:eastAsia="en-US"/>
              </w:rPr>
              <w:t>Exposure scenario</w:t>
            </w:r>
          </w:p>
        </w:tc>
        <w:tc>
          <w:tcPr>
            <w:tcW w:w="1156" w:type="pct"/>
          </w:tcPr>
          <w:p w14:paraId="36B6BCDD" w14:textId="77777777" w:rsidR="009A3D32" w:rsidRPr="00E61C32" w:rsidRDefault="009A3D32" w:rsidP="000F7800">
            <w:pPr>
              <w:jc w:val="both"/>
              <w:rPr>
                <w:b/>
                <w:sz w:val="18"/>
                <w:szCs w:val="18"/>
                <w:lang w:eastAsia="en-US"/>
              </w:rPr>
            </w:pPr>
            <w:r w:rsidRPr="00E61C32">
              <w:rPr>
                <w:b/>
                <w:sz w:val="18"/>
                <w:szCs w:val="18"/>
                <w:lang w:eastAsia="en-US"/>
              </w:rPr>
              <w:t>Tier/PPE</w:t>
            </w:r>
          </w:p>
        </w:tc>
        <w:tc>
          <w:tcPr>
            <w:tcW w:w="1079" w:type="pct"/>
          </w:tcPr>
          <w:p w14:paraId="1B78457A" w14:textId="77777777" w:rsidR="009A3D32" w:rsidRPr="00E61C32" w:rsidRDefault="009A3D32" w:rsidP="000F7800">
            <w:pPr>
              <w:jc w:val="both"/>
              <w:rPr>
                <w:b/>
                <w:sz w:val="18"/>
                <w:szCs w:val="18"/>
                <w:lang w:eastAsia="en-US"/>
              </w:rPr>
            </w:pPr>
            <w:r w:rsidRPr="00E61C32">
              <w:rPr>
                <w:b/>
                <w:sz w:val="18"/>
                <w:szCs w:val="18"/>
                <w:lang w:eastAsia="en-US"/>
              </w:rPr>
              <w:t>Estimated inhalation exposure during M&amp;L (mg/m</w:t>
            </w:r>
            <w:r w:rsidRPr="00E61C32">
              <w:rPr>
                <w:b/>
                <w:sz w:val="18"/>
                <w:szCs w:val="18"/>
                <w:vertAlign w:val="superscript"/>
                <w:lang w:eastAsia="en-US"/>
              </w:rPr>
              <w:t>3</w:t>
            </w:r>
            <w:r w:rsidRPr="00E61C32">
              <w:rPr>
                <w:b/>
                <w:sz w:val="18"/>
                <w:szCs w:val="18"/>
                <w:lang w:eastAsia="en-US"/>
              </w:rPr>
              <w:t>)</w:t>
            </w:r>
          </w:p>
        </w:tc>
        <w:tc>
          <w:tcPr>
            <w:tcW w:w="1079" w:type="pct"/>
          </w:tcPr>
          <w:p w14:paraId="700E0EF7" w14:textId="77777777" w:rsidR="009A3D32" w:rsidRPr="00E61C32" w:rsidRDefault="009A3D32" w:rsidP="000F7800">
            <w:pPr>
              <w:jc w:val="both"/>
              <w:rPr>
                <w:b/>
                <w:sz w:val="18"/>
                <w:szCs w:val="18"/>
                <w:lang w:eastAsia="en-US"/>
              </w:rPr>
            </w:pPr>
            <w:r w:rsidRPr="00E61C32">
              <w:rPr>
                <w:b/>
                <w:sz w:val="18"/>
                <w:szCs w:val="18"/>
                <w:lang w:eastAsia="en-US"/>
              </w:rPr>
              <w:t>Estimated inhalation exposure  during spraying and wiping (mg/m</w:t>
            </w:r>
            <w:r w:rsidRPr="00E61C32">
              <w:rPr>
                <w:b/>
                <w:sz w:val="18"/>
                <w:szCs w:val="18"/>
                <w:vertAlign w:val="superscript"/>
                <w:lang w:eastAsia="en-US"/>
              </w:rPr>
              <w:t>3</w:t>
            </w:r>
            <w:r w:rsidRPr="00E61C32">
              <w:rPr>
                <w:b/>
                <w:sz w:val="18"/>
                <w:szCs w:val="18"/>
                <w:lang w:eastAsia="en-US"/>
              </w:rPr>
              <w:t>)</w:t>
            </w:r>
          </w:p>
        </w:tc>
        <w:tc>
          <w:tcPr>
            <w:tcW w:w="1074" w:type="pct"/>
            <w:shd w:val="clear" w:color="auto" w:fill="auto"/>
            <w:tcMar>
              <w:top w:w="57" w:type="dxa"/>
              <w:bottom w:w="57" w:type="dxa"/>
            </w:tcMar>
          </w:tcPr>
          <w:p w14:paraId="66611C07" w14:textId="77777777" w:rsidR="009A3D32" w:rsidRPr="00E61C32" w:rsidRDefault="009A3D32" w:rsidP="000F7800">
            <w:pPr>
              <w:jc w:val="both"/>
              <w:rPr>
                <w:b/>
                <w:sz w:val="18"/>
                <w:szCs w:val="18"/>
                <w:lang w:eastAsia="en-US"/>
              </w:rPr>
            </w:pPr>
            <w:r w:rsidRPr="00E61C32">
              <w:rPr>
                <w:b/>
                <w:sz w:val="18"/>
                <w:szCs w:val="18"/>
                <w:lang w:eastAsia="en-US"/>
              </w:rPr>
              <w:t>Estimated total exposure</w:t>
            </w:r>
          </w:p>
          <w:p w14:paraId="367D33F3" w14:textId="77777777" w:rsidR="009A3D32" w:rsidRPr="00E61C32" w:rsidRDefault="009A3D32" w:rsidP="000F7800">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DF1870" w:rsidRPr="00E61C32" w14:paraId="2D8B13AB" w14:textId="77777777" w:rsidTr="000F7800">
        <w:trPr>
          <w:cantSplit/>
          <w:tblHeader/>
        </w:trPr>
        <w:tc>
          <w:tcPr>
            <w:tcW w:w="612" w:type="pct"/>
            <w:vMerge w:val="restart"/>
            <w:shd w:val="clear" w:color="auto" w:fill="auto"/>
          </w:tcPr>
          <w:p w14:paraId="10F1A4D7" w14:textId="77777777" w:rsidR="00DF1870" w:rsidRPr="00E61C32" w:rsidRDefault="00DF1870" w:rsidP="00DF1870">
            <w:pPr>
              <w:rPr>
                <w:b/>
                <w:sz w:val="18"/>
                <w:szCs w:val="18"/>
                <w:lang w:eastAsia="en-US"/>
              </w:rPr>
            </w:pPr>
            <w:r w:rsidRPr="00E61C32">
              <w:rPr>
                <w:b/>
                <w:sz w:val="18"/>
                <w:szCs w:val="18"/>
                <w:lang w:eastAsia="en-US"/>
              </w:rPr>
              <w:t>Scenario [1d]</w:t>
            </w:r>
          </w:p>
          <w:p w14:paraId="214D826E" w14:textId="77777777" w:rsidR="00DF1870" w:rsidRPr="00E61C32" w:rsidRDefault="00DF1870" w:rsidP="00DF1870">
            <w:pPr>
              <w:rPr>
                <w:sz w:val="18"/>
                <w:szCs w:val="18"/>
                <w:lang w:eastAsia="en-US"/>
              </w:rPr>
            </w:pPr>
          </w:p>
          <w:p w14:paraId="359183E3" w14:textId="77777777" w:rsidR="00DF1870" w:rsidRPr="00E61C32" w:rsidRDefault="00DF1870" w:rsidP="00DF1870">
            <w:pPr>
              <w:rPr>
                <w:sz w:val="18"/>
                <w:szCs w:val="18"/>
                <w:lang w:eastAsia="en-US"/>
              </w:rPr>
            </w:pPr>
          </w:p>
        </w:tc>
        <w:tc>
          <w:tcPr>
            <w:tcW w:w="1156" w:type="pct"/>
          </w:tcPr>
          <w:p w14:paraId="2A7D71B5" w14:textId="77777777" w:rsidR="00DF1870" w:rsidRPr="00E61C32" w:rsidRDefault="00DF1870" w:rsidP="00DF1870">
            <w:pPr>
              <w:rPr>
                <w:sz w:val="18"/>
                <w:szCs w:val="18"/>
                <w:lang w:eastAsia="en-US"/>
              </w:rPr>
            </w:pPr>
            <w:r w:rsidRPr="00E61C32">
              <w:rPr>
                <w:sz w:val="18"/>
                <w:szCs w:val="18"/>
                <w:lang w:eastAsia="en-US"/>
              </w:rPr>
              <w:t>Tier 1/no RPE</w:t>
            </w:r>
          </w:p>
        </w:tc>
        <w:tc>
          <w:tcPr>
            <w:tcW w:w="1079" w:type="pct"/>
          </w:tcPr>
          <w:p w14:paraId="29800938" w14:textId="1C0DA655" w:rsidR="00DF1870" w:rsidRPr="00243C34" w:rsidRDefault="00DF1870" w:rsidP="00DF1870">
            <w:pPr>
              <w:jc w:val="both"/>
              <w:rPr>
                <w:sz w:val="18"/>
                <w:szCs w:val="18"/>
                <w:lang w:eastAsia="en-US"/>
              </w:rPr>
            </w:pPr>
            <w:r w:rsidRPr="00E271EF">
              <w:rPr>
                <w:sz w:val="18"/>
              </w:rPr>
              <w:t>0.0105</w:t>
            </w:r>
          </w:p>
        </w:tc>
        <w:tc>
          <w:tcPr>
            <w:tcW w:w="1079" w:type="pct"/>
          </w:tcPr>
          <w:p w14:paraId="2FEE625E" w14:textId="6056DAA0" w:rsidR="00DF1870" w:rsidRPr="00DF1870" w:rsidRDefault="00DF1870" w:rsidP="00DF1870">
            <w:pPr>
              <w:jc w:val="both"/>
              <w:rPr>
                <w:sz w:val="18"/>
                <w:szCs w:val="18"/>
                <w:lang w:eastAsia="en-US"/>
              </w:rPr>
            </w:pPr>
            <w:r w:rsidRPr="00E271EF">
              <w:rPr>
                <w:sz w:val="18"/>
              </w:rPr>
              <w:t>9.39</w:t>
            </w:r>
          </w:p>
        </w:tc>
        <w:tc>
          <w:tcPr>
            <w:tcW w:w="1074" w:type="pct"/>
            <w:shd w:val="clear" w:color="auto" w:fill="auto"/>
            <w:tcMar>
              <w:top w:w="57" w:type="dxa"/>
              <w:bottom w:w="57" w:type="dxa"/>
            </w:tcMar>
          </w:tcPr>
          <w:p w14:paraId="67406C64" w14:textId="0CFB7322" w:rsidR="00DF1870" w:rsidRPr="00E61C32" w:rsidRDefault="00DF1870" w:rsidP="00DF1870">
            <w:pPr>
              <w:jc w:val="both"/>
              <w:rPr>
                <w:sz w:val="18"/>
                <w:szCs w:val="18"/>
                <w:lang w:eastAsia="en-US"/>
              </w:rPr>
            </w:pPr>
            <w:r>
              <w:rPr>
                <w:sz w:val="18"/>
                <w:szCs w:val="18"/>
                <w:lang w:eastAsia="en-US"/>
              </w:rPr>
              <w:t>9.40</w:t>
            </w:r>
          </w:p>
        </w:tc>
      </w:tr>
      <w:tr w:rsidR="00DF1870" w:rsidRPr="00E61C32" w14:paraId="6F20C188" w14:textId="77777777" w:rsidTr="000F7800">
        <w:trPr>
          <w:cantSplit/>
          <w:tblHeader/>
        </w:trPr>
        <w:tc>
          <w:tcPr>
            <w:tcW w:w="612" w:type="pct"/>
            <w:vMerge/>
            <w:shd w:val="clear" w:color="auto" w:fill="auto"/>
          </w:tcPr>
          <w:p w14:paraId="4B7E4AB5" w14:textId="77777777" w:rsidR="00DF1870" w:rsidRPr="00E61C32" w:rsidRDefault="00DF1870" w:rsidP="00DF1870">
            <w:pPr>
              <w:rPr>
                <w:sz w:val="18"/>
                <w:szCs w:val="18"/>
                <w:lang w:eastAsia="en-US"/>
              </w:rPr>
            </w:pPr>
          </w:p>
        </w:tc>
        <w:tc>
          <w:tcPr>
            <w:tcW w:w="1156" w:type="pct"/>
          </w:tcPr>
          <w:p w14:paraId="4704D573" w14:textId="77777777" w:rsidR="00DF1870" w:rsidRPr="00E61C32" w:rsidRDefault="00DF1870" w:rsidP="00DF1870">
            <w:pPr>
              <w:rPr>
                <w:sz w:val="18"/>
                <w:szCs w:val="18"/>
                <w:lang w:eastAsia="en-US"/>
              </w:rPr>
            </w:pPr>
            <w:r w:rsidRPr="00E61C32">
              <w:rPr>
                <w:sz w:val="18"/>
                <w:szCs w:val="18"/>
                <w:lang w:eastAsia="en-US"/>
              </w:rPr>
              <w:t>Tier 2a/ RPE (APF 4)</w:t>
            </w:r>
          </w:p>
        </w:tc>
        <w:tc>
          <w:tcPr>
            <w:tcW w:w="1079" w:type="pct"/>
          </w:tcPr>
          <w:p w14:paraId="1F7D727F" w14:textId="3042E374" w:rsidR="00DF1870" w:rsidRPr="00243C34" w:rsidRDefault="00DF1870" w:rsidP="00DF1870">
            <w:pPr>
              <w:jc w:val="both"/>
              <w:rPr>
                <w:sz w:val="18"/>
                <w:szCs w:val="18"/>
                <w:lang w:eastAsia="en-US"/>
              </w:rPr>
            </w:pPr>
            <w:r w:rsidRPr="00E271EF">
              <w:rPr>
                <w:sz w:val="18"/>
              </w:rPr>
              <w:t>0.003</w:t>
            </w:r>
          </w:p>
        </w:tc>
        <w:tc>
          <w:tcPr>
            <w:tcW w:w="1079" w:type="pct"/>
          </w:tcPr>
          <w:p w14:paraId="2A9E442F" w14:textId="59C2527C" w:rsidR="00DF1870" w:rsidRPr="00DF1870" w:rsidRDefault="00DF1870" w:rsidP="00DF1870">
            <w:pPr>
              <w:jc w:val="both"/>
              <w:rPr>
                <w:sz w:val="18"/>
                <w:szCs w:val="18"/>
                <w:lang w:eastAsia="en-US"/>
              </w:rPr>
            </w:pPr>
            <w:r w:rsidRPr="00E271EF">
              <w:rPr>
                <w:sz w:val="18"/>
              </w:rPr>
              <w:t>2.3475</w:t>
            </w:r>
          </w:p>
        </w:tc>
        <w:tc>
          <w:tcPr>
            <w:tcW w:w="1074" w:type="pct"/>
            <w:shd w:val="clear" w:color="auto" w:fill="auto"/>
            <w:tcMar>
              <w:top w:w="57" w:type="dxa"/>
              <w:bottom w:w="57" w:type="dxa"/>
            </w:tcMar>
          </w:tcPr>
          <w:p w14:paraId="14AA94F2" w14:textId="5BFF5C3C" w:rsidR="00DF1870" w:rsidRPr="00E61C32" w:rsidRDefault="00DF1870" w:rsidP="00DF1870">
            <w:pPr>
              <w:jc w:val="both"/>
              <w:rPr>
                <w:sz w:val="18"/>
                <w:szCs w:val="18"/>
                <w:lang w:eastAsia="en-US"/>
              </w:rPr>
            </w:pPr>
            <w:r>
              <w:rPr>
                <w:sz w:val="18"/>
                <w:szCs w:val="18"/>
                <w:lang w:eastAsia="en-US"/>
              </w:rPr>
              <w:t>2.35</w:t>
            </w:r>
          </w:p>
        </w:tc>
      </w:tr>
      <w:tr w:rsidR="00DF1870" w:rsidRPr="00E61C32" w14:paraId="15E021AE" w14:textId="77777777" w:rsidTr="000F7800">
        <w:trPr>
          <w:cantSplit/>
          <w:tblHeader/>
        </w:trPr>
        <w:tc>
          <w:tcPr>
            <w:tcW w:w="612" w:type="pct"/>
            <w:vMerge/>
            <w:shd w:val="clear" w:color="auto" w:fill="auto"/>
          </w:tcPr>
          <w:p w14:paraId="56AD7265" w14:textId="77777777" w:rsidR="00DF1870" w:rsidRPr="00E61C32" w:rsidRDefault="00DF1870" w:rsidP="00DF1870">
            <w:pPr>
              <w:rPr>
                <w:sz w:val="18"/>
                <w:szCs w:val="18"/>
                <w:lang w:eastAsia="en-US"/>
              </w:rPr>
            </w:pPr>
          </w:p>
        </w:tc>
        <w:tc>
          <w:tcPr>
            <w:tcW w:w="1156" w:type="pct"/>
          </w:tcPr>
          <w:p w14:paraId="570A6D6C" w14:textId="77777777" w:rsidR="00DF1870" w:rsidRPr="00E61C32" w:rsidRDefault="00DF1870" w:rsidP="00DF1870">
            <w:pPr>
              <w:rPr>
                <w:sz w:val="18"/>
                <w:szCs w:val="18"/>
                <w:lang w:eastAsia="en-US"/>
              </w:rPr>
            </w:pPr>
            <w:r w:rsidRPr="00E61C32">
              <w:rPr>
                <w:sz w:val="18"/>
                <w:szCs w:val="18"/>
                <w:lang w:eastAsia="en-US"/>
              </w:rPr>
              <w:t>Tier 2b/ RPE (APF 10)</w:t>
            </w:r>
          </w:p>
        </w:tc>
        <w:tc>
          <w:tcPr>
            <w:tcW w:w="1079" w:type="pct"/>
          </w:tcPr>
          <w:p w14:paraId="4614B52E" w14:textId="130B6FE1" w:rsidR="00DF1870" w:rsidRPr="00243C34" w:rsidRDefault="00DF1870" w:rsidP="00DF1870">
            <w:pPr>
              <w:jc w:val="both"/>
              <w:rPr>
                <w:sz w:val="18"/>
                <w:szCs w:val="18"/>
                <w:lang w:eastAsia="en-US"/>
              </w:rPr>
            </w:pPr>
            <w:r w:rsidRPr="00E271EF">
              <w:rPr>
                <w:sz w:val="18"/>
              </w:rPr>
              <w:t>0.001</w:t>
            </w:r>
          </w:p>
        </w:tc>
        <w:tc>
          <w:tcPr>
            <w:tcW w:w="1079" w:type="pct"/>
          </w:tcPr>
          <w:p w14:paraId="23778399" w14:textId="409990A7" w:rsidR="00DF1870" w:rsidRPr="00DF1870" w:rsidRDefault="00DF1870" w:rsidP="00DF1870">
            <w:pPr>
              <w:jc w:val="both"/>
              <w:rPr>
                <w:sz w:val="18"/>
                <w:szCs w:val="18"/>
                <w:lang w:eastAsia="en-US"/>
              </w:rPr>
            </w:pPr>
            <w:r w:rsidRPr="00E271EF">
              <w:rPr>
                <w:sz w:val="18"/>
              </w:rPr>
              <w:t>0.939</w:t>
            </w:r>
          </w:p>
        </w:tc>
        <w:tc>
          <w:tcPr>
            <w:tcW w:w="1074" w:type="pct"/>
            <w:shd w:val="clear" w:color="auto" w:fill="auto"/>
            <w:tcMar>
              <w:top w:w="57" w:type="dxa"/>
              <w:bottom w:w="57" w:type="dxa"/>
            </w:tcMar>
          </w:tcPr>
          <w:p w14:paraId="3B004EE9" w14:textId="0C498B2F" w:rsidR="00DF1870" w:rsidRPr="00E61C32" w:rsidRDefault="00DF1870" w:rsidP="00DF1870">
            <w:pPr>
              <w:jc w:val="both"/>
              <w:rPr>
                <w:sz w:val="18"/>
                <w:szCs w:val="18"/>
                <w:lang w:eastAsia="en-US"/>
              </w:rPr>
            </w:pPr>
            <w:r>
              <w:rPr>
                <w:sz w:val="18"/>
                <w:szCs w:val="18"/>
                <w:lang w:eastAsia="en-US"/>
              </w:rPr>
              <w:t>0.94</w:t>
            </w:r>
          </w:p>
        </w:tc>
      </w:tr>
      <w:tr w:rsidR="00DF1870" w:rsidRPr="00E61C32" w14:paraId="1E6E6D2F" w14:textId="77777777" w:rsidTr="000F7800">
        <w:trPr>
          <w:cantSplit/>
          <w:tblHeader/>
        </w:trPr>
        <w:tc>
          <w:tcPr>
            <w:tcW w:w="612" w:type="pct"/>
            <w:vMerge/>
            <w:shd w:val="clear" w:color="auto" w:fill="auto"/>
          </w:tcPr>
          <w:p w14:paraId="5278CC4D" w14:textId="77777777" w:rsidR="00DF1870" w:rsidRPr="00E61C32" w:rsidRDefault="00DF1870" w:rsidP="00DF1870">
            <w:pPr>
              <w:rPr>
                <w:sz w:val="18"/>
                <w:szCs w:val="18"/>
                <w:lang w:eastAsia="en-US"/>
              </w:rPr>
            </w:pPr>
          </w:p>
        </w:tc>
        <w:tc>
          <w:tcPr>
            <w:tcW w:w="1156" w:type="pct"/>
          </w:tcPr>
          <w:p w14:paraId="7F4299BC" w14:textId="77777777" w:rsidR="00DF1870" w:rsidRPr="00E61C32" w:rsidRDefault="00DF1870" w:rsidP="00DF1870">
            <w:pPr>
              <w:rPr>
                <w:sz w:val="18"/>
                <w:szCs w:val="18"/>
                <w:lang w:eastAsia="en-US"/>
              </w:rPr>
            </w:pPr>
            <w:r w:rsidRPr="00E61C32">
              <w:rPr>
                <w:sz w:val="18"/>
                <w:szCs w:val="18"/>
                <w:lang w:eastAsia="en-US"/>
              </w:rPr>
              <w:t>Tier 2c/ RPE (APF 40)</w:t>
            </w:r>
          </w:p>
        </w:tc>
        <w:tc>
          <w:tcPr>
            <w:tcW w:w="1079" w:type="pct"/>
          </w:tcPr>
          <w:p w14:paraId="3910B37D" w14:textId="15620E6A" w:rsidR="00DF1870" w:rsidRPr="00243C34" w:rsidRDefault="00DF1870" w:rsidP="00DF1870">
            <w:pPr>
              <w:jc w:val="both"/>
              <w:rPr>
                <w:sz w:val="18"/>
                <w:szCs w:val="18"/>
                <w:lang w:eastAsia="en-US"/>
              </w:rPr>
            </w:pPr>
            <w:r w:rsidRPr="00E271EF">
              <w:rPr>
                <w:sz w:val="18"/>
              </w:rPr>
              <w:t>0.0003</w:t>
            </w:r>
          </w:p>
        </w:tc>
        <w:tc>
          <w:tcPr>
            <w:tcW w:w="1079" w:type="pct"/>
          </w:tcPr>
          <w:p w14:paraId="50C2955B" w14:textId="1C1F1E44" w:rsidR="00DF1870" w:rsidRPr="00DF1870" w:rsidRDefault="00DF1870" w:rsidP="00DF1870">
            <w:pPr>
              <w:jc w:val="both"/>
              <w:rPr>
                <w:sz w:val="18"/>
                <w:szCs w:val="18"/>
                <w:lang w:eastAsia="en-US"/>
              </w:rPr>
            </w:pPr>
            <w:r w:rsidRPr="00E271EF">
              <w:rPr>
                <w:sz w:val="18"/>
              </w:rPr>
              <w:t>0.23475</w:t>
            </w:r>
          </w:p>
        </w:tc>
        <w:tc>
          <w:tcPr>
            <w:tcW w:w="1074" w:type="pct"/>
            <w:shd w:val="clear" w:color="auto" w:fill="auto"/>
            <w:tcMar>
              <w:top w:w="57" w:type="dxa"/>
              <w:bottom w:w="57" w:type="dxa"/>
            </w:tcMar>
          </w:tcPr>
          <w:p w14:paraId="53E8A0D2" w14:textId="631C71B3" w:rsidR="00DF1870" w:rsidRPr="00E61C32" w:rsidRDefault="00DF1870" w:rsidP="00DF1870">
            <w:pPr>
              <w:jc w:val="both"/>
              <w:rPr>
                <w:sz w:val="18"/>
                <w:szCs w:val="18"/>
                <w:lang w:eastAsia="en-US"/>
              </w:rPr>
            </w:pPr>
            <w:r>
              <w:rPr>
                <w:sz w:val="18"/>
                <w:szCs w:val="18"/>
                <w:lang w:eastAsia="en-US"/>
              </w:rPr>
              <w:t>0.24</w:t>
            </w:r>
          </w:p>
        </w:tc>
      </w:tr>
    </w:tbl>
    <w:p w14:paraId="4AEF4B66" w14:textId="77777777" w:rsidR="009A3D32" w:rsidRPr="00E61C32" w:rsidRDefault="009A3D32" w:rsidP="00D05D40">
      <w:pPr>
        <w:spacing w:after="240"/>
        <w:jc w:val="both"/>
        <w:rPr>
          <w:b/>
          <w:szCs w:val="22"/>
          <w:u w:val="single"/>
          <w:lang w:eastAsia="en-US"/>
        </w:rPr>
      </w:pPr>
    </w:p>
    <w:p w14:paraId="180DEB9B" w14:textId="6ABEA447" w:rsidR="00D05D40" w:rsidRPr="00E61C32" w:rsidRDefault="00DC0CE7" w:rsidP="00D05D40">
      <w:pPr>
        <w:spacing w:after="240"/>
        <w:jc w:val="both"/>
        <w:rPr>
          <w:b/>
          <w:szCs w:val="22"/>
          <w:u w:val="single"/>
          <w:lang w:eastAsia="en-US"/>
        </w:rPr>
      </w:pPr>
      <w:r>
        <w:rPr>
          <w:b/>
          <w:szCs w:val="22"/>
          <w:u w:val="single"/>
          <w:lang w:eastAsia="en-US"/>
        </w:rPr>
        <w:t>PT</w:t>
      </w:r>
      <w:r w:rsidR="00D05D40" w:rsidRPr="00E61C32">
        <w:rPr>
          <w:b/>
          <w:szCs w:val="22"/>
          <w:u w:val="single"/>
          <w:lang w:eastAsia="en-US"/>
        </w:rPr>
        <w:t xml:space="preserve"> 4 </w:t>
      </w:r>
      <w:r w:rsidR="009A3D32">
        <w:rPr>
          <w:b/>
          <w:szCs w:val="22"/>
          <w:u w:val="single"/>
          <w:lang w:eastAsia="en-US"/>
        </w:rPr>
        <w:t>F</w:t>
      </w:r>
      <w:r w:rsidR="00D05D40" w:rsidRPr="00E61C32">
        <w:rPr>
          <w:b/>
          <w:szCs w:val="22"/>
          <w:u w:val="single"/>
          <w:lang w:eastAsia="en-US"/>
        </w:rPr>
        <w:t>ood processing industry</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25"/>
        <w:gridCol w:w="2127"/>
        <w:gridCol w:w="1632"/>
        <w:gridCol w:w="1632"/>
        <w:gridCol w:w="2682"/>
      </w:tblGrid>
      <w:tr w:rsidR="00D05D40" w:rsidRPr="00E61C32" w14:paraId="6983C86D" w14:textId="77777777" w:rsidTr="00A12C45">
        <w:trPr>
          <w:cantSplit/>
          <w:tblHeader/>
        </w:trPr>
        <w:tc>
          <w:tcPr>
            <w:tcW w:w="612" w:type="pct"/>
            <w:shd w:val="clear" w:color="auto" w:fill="auto"/>
          </w:tcPr>
          <w:p w14:paraId="6914454A" w14:textId="77777777" w:rsidR="00D05D40" w:rsidRPr="00E61C32" w:rsidRDefault="00D05D40" w:rsidP="00A12C45">
            <w:pPr>
              <w:jc w:val="both"/>
              <w:rPr>
                <w:b/>
                <w:sz w:val="18"/>
                <w:szCs w:val="18"/>
                <w:lang w:eastAsia="en-US"/>
              </w:rPr>
            </w:pPr>
            <w:r w:rsidRPr="00E61C32">
              <w:rPr>
                <w:b/>
                <w:sz w:val="18"/>
                <w:szCs w:val="18"/>
                <w:lang w:eastAsia="en-US"/>
              </w:rPr>
              <w:t>Exposure scenario</w:t>
            </w:r>
          </w:p>
        </w:tc>
        <w:tc>
          <w:tcPr>
            <w:tcW w:w="1156" w:type="pct"/>
          </w:tcPr>
          <w:p w14:paraId="49B319A0" w14:textId="77777777" w:rsidR="00D05D40" w:rsidRPr="00E61C32" w:rsidRDefault="00D05D40" w:rsidP="00A12C45">
            <w:pPr>
              <w:jc w:val="both"/>
              <w:rPr>
                <w:b/>
                <w:sz w:val="18"/>
                <w:szCs w:val="18"/>
                <w:lang w:eastAsia="en-US"/>
              </w:rPr>
            </w:pPr>
            <w:r w:rsidRPr="00E61C32">
              <w:rPr>
                <w:b/>
                <w:sz w:val="18"/>
                <w:szCs w:val="18"/>
                <w:lang w:eastAsia="en-US"/>
              </w:rPr>
              <w:t>Tier/PPE</w:t>
            </w:r>
          </w:p>
        </w:tc>
        <w:tc>
          <w:tcPr>
            <w:tcW w:w="887" w:type="pct"/>
          </w:tcPr>
          <w:p w14:paraId="76EADE9F" w14:textId="77777777" w:rsidR="00D05D40" w:rsidRPr="00E61C32" w:rsidRDefault="00D05D40" w:rsidP="00A12C45">
            <w:pPr>
              <w:jc w:val="both"/>
              <w:rPr>
                <w:b/>
                <w:sz w:val="18"/>
                <w:szCs w:val="18"/>
                <w:lang w:eastAsia="en-US"/>
              </w:rPr>
            </w:pPr>
            <w:r w:rsidRPr="00E61C32">
              <w:rPr>
                <w:b/>
                <w:sz w:val="18"/>
                <w:szCs w:val="18"/>
                <w:lang w:eastAsia="en-US"/>
              </w:rPr>
              <w:t>Estimated inhalation exposure during M&amp;L (mg/m</w:t>
            </w:r>
            <w:r w:rsidRPr="00E61C32">
              <w:rPr>
                <w:b/>
                <w:sz w:val="18"/>
                <w:szCs w:val="18"/>
                <w:vertAlign w:val="superscript"/>
                <w:lang w:eastAsia="en-US"/>
              </w:rPr>
              <w:t>3</w:t>
            </w:r>
            <w:r w:rsidRPr="00E61C32">
              <w:rPr>
                <w:b/>
                <w:sz w:val="18"/>
                <w:szCs w:val="18"/>
                <w:lang w:eastAsia="en-US"/>
              </w:rPr>
              <w:t>)</w:t>
            </w:r>
          </w:p>
        </w:tc>
        <w:tc>
          <w:tcPr>
            <w:tcW w:w="887" w:type="pct"/>
          </w:tcPr>
          <w:p w14:paraId="2B6B6F40" w14:textId="77777777" w:rsidR="00D05D40" w:rsidRPr="00E61C32" w:rsidRDefault="00D05D40" w:rsidP="00A12C45">
            <w:pPr>
              <w:jc w:val="both"/>
              <w:rPr>
                <w:b/>
                <w:sz w:val="18"/>
                <w:szCs w:val="18"/>
                <w:lang w:eastAsia="en-US"/>
              </w:rPr>
            </w:pPr>
            <w:r w:rsidRPr="00E61C32">
              <w:rPr>
                <w:b/>
                <w:sz w:val="18"/>
                <w:szCs w:val="18"/>
                <w:lang w:eastAsia="en-US"/>
              </w:rPr>
              <w:t>Estimated inhalation exposure  during Spraying and wiping (mg/m</w:t>
            </w:r>
            <w:r w:rsidRPr="00E61C32">
              <w:rPr>
                <w:b/>
                <w:sz w:val="18"/>
                <w:szCs w:val="18"/>
                <w:vertAlign w:val="superscript"/>
                <w:lang w:eastAsia="en-US"/>
              </w:rPr>
              <w:t>3</w:t>
            </w:r>
            <w:r w:rsidRPr="00E61C32">
              <w:rPr>
                <w:b/>
                <w:sz w:val="18"/>
                <w:szCs w:val="18"/>
                <w:lang w:eastAsia="en-US"/>
              </w:rPr>
              <w:t>)</w:t>
            </w:r>
          </w:p>
        </w:tc>
        <w:tc>
          <w:tcPr>
            <w:tcW w:w="1458" w:type="pct"/>
            <w:shd w:val="clear" w:color="auto" w:fill="auto"/>
            <w:tcMar>
              <w:top w:w="57" w:type="dxa"/>
              <w:bottom w:w="57" w:type="dxa"/>
            </w:tcMar>
          </w:tcPr>
          <w:p w14:paraId="5397BCE5" w14:textId="77777777" w:rsidR="00D05D40" w:rsidRPr="00E61C32" w:rsidRDefault="00D05D40" w:rsidP="00A12C45">
            <w:pPr>
              <w:jc w:val="both"/>
              <w:rPr>
                <w:b/>
                <w:sz w:val="18"/>
                <w:szCs w:val="18"/>
                <w:lang w:eastAsia="en-US"/>
              </w:rPr>
            </w:pPr>
            <w:r w:rsidRPr="00E61C32">
              <w:rPr>
                <w:b/>
                <w:sz w:val="18"/>
                <w:szCs w:val="18"/>
                <w:lang w:eastAsia="en-US"/>
              </w:rPr>
              <w:t>Estimated total exposure</w:t>
            </w:r>
          </w:p>
          <w:p w14:paraId="7F368470" w14:textId="77777777" w:rsidR="00D05D40" w:rsidRPr="00E61C32" w:rsidRDefault="00D05D40" w:rsidP="00A12C45">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DB3FA5" w:rsidRPr="00E61C32" w14:paraId="2B7AD99B" w14:textId="77777777" w:rsidTr="00A12C45">
        <w:trPr>
          <w:cantSplit/>
          <w:tblHeader/>
        </w:trPr>
        <w:tc>
          <w:tcPr>
            <w:tcW w:w="612" w:type="pct"/>
            <w:vMerge w:val="restart"/>
            <w:shd w:val="clear" w:color="auto" w:fill="auto"/>
          </w:tcPr>
          <w:p w14:paraId="7FACF4A8" w14:textId="77777777" w:rsidR="00DB3FA5" w:rsidRPr="00E61C32" w:rsidRDefault="00DB3FA5" w:rsidP="00DB3FA5">
            <w:pPr>
              <w:rPr>
                <w:b/>
                <w:sz w:val="18"/>
                <w:szCs w:val="18"/>
                <w:lang w:eastAsia="en-US"/>
              </w:rPr>
            </w:pPr>
            <w:r w:rsidRPr="00E61C32">
              <w:rPr>
                <w:b/>
                <w:sz w:val="18"/>
                <w:szCs w:val="18"/>
                <w:lang w:eastAsia="en-US"/>
              </w:rPr>
              <w:t>Scenario [1d]</w:t>
            </w:r>
          </w:p>
          <w:p w14:paraId="2932C2ED" w14:textId="77777777" w:rsidR="00DB3FA5" w:rsidRPr="00E61C32" w:rsidRDefault="00DB3FA5" w:rsidP="00DB3FA5">
            <w:pPr>
              <w:rPr>
                <w:sz w:val="18"/>
                <w:szCs w:val="18"/>
                <w:lang w:eastAsia="en-US"/>
              </w:rPr>
            </w:pPr>
          </w:p>
          <w:p w14:paraId="1B6CB52C" w14:textId="77777777" w:rsidR="00DB3FA5" w:rsidRPr="00E61C32" w:rsidRDefault="00DB3FA5" w:rsidP="00DB3FA5">
            <w:pPr>
              <w:rPr>
                <w:sz w:val="18"/>
                <w:szCs w:val="18"/>
                <w:lang w:eastAsia="en-US"/>
              </w:rPr>
            </w:pPr>
          </w:p>
        </w:tc>
        <w:tc>
          <w:tcPr>
            <w:tcW w:w="1156" w:type="pct"/>
          </w:tcPr>
          <w:p w14:paraId="346F1FDE" w14:textId="77777777" w:rsidR="00DB3FA5" w:rsidRPr="00E61C32" w:rsidRDefault="00DB3FA5" w:rsidP="00DB3FA5">
            <w:pPr>
              <w:rPr>
                <w:sz w:val="18"/>
                <w:szCs w:val="18"/>
                <w:lang w:eastAsia="en-US"/>
              </w:rPr>
            </w:pPr>
            <w:r w:rsidRPr="00E61C32">
              <w:rPr>
                <w:sz w:val="18"/>
                <w:szCs w:val="18"/>
                <w:lang w:eastAsia="en-US"/>
              </w:rPr>
              <w:t>Tier 1/no RPE</w:t>
            </w:r>
          </w:p>
        </w:tc>
        <w:tc>
          <w:tcPr>
            <w:tcW w:w="887" w:type="pct"/>
          </w:tcPr>
          <w:p w14:paraId="26265B0C" w14:textId="2EB1153B" w:rsidR="00DB3FA5" w:rsidRPr="00243C34" w:rsidRDefault="00DB3FA5" w:rsidP="00DB3FA5">
            <w:pPr>
              <w:jc w:val="both"/>
              <w:rPr>
                <w:sz w:val="18"/>
                <w:szCs w:val="18"/>
                <w:lang w:eastAsia="en-US"/>
              </w:rPr>
            </w:pPr>
            <w:r w:rsidRPr="00E271EF">
              <w:rPr>
                <w:sz w:val="18"/>
              </w:rPr>
              <w:t>0.01</w:t>
            </w:r>
          </w:p>
        </w:tc>
        <w:tc>
          <w:tcPr>
            <w:tcW w:w="887" w:type="pct"/>
          </w:tcPr>
          <w:p w14:paraId="287F9535" w14:textId="5A883F51" w:rsidR="00DB3FA5" w:rsidRPr="00DB3FA5" w:rsidRDefault="00DB3FA5" w:rsidP="00DB3FA5">
            <w:pPr>
              <w:jc w:val="both"/>
              <w:rPr>
                <w:sz w:val="18"/>
                <w:szCs w:val="18"/>
                <w:lang w:eastAsia="en-US"/>
              </w:rPr>
            </w:pPr>
            <w:r w:rsidRPr="00E271EF">
              <w:rPr>
                <w:sz w:val="18"/>
              </w:rPr>
              <w:t>2.63</w:t>
            </w:r>
          </w:p>
        </w:tc>
        <w:tc>
          <w:tcPr>
            <w:tcW w:w="1458" w:type="pct"/>
            <w:shd w:val="clear" w:color="auto" w:fill="auto"/>
            <w:tcMar>
              <w:top w:w="57" w:type="dxa"/>
              <w:bottom w:w="57" w:type="dxa"/>
            </w:tcMar>
          </w:tcPr>
          <w:p w14:paraId="418BCE6C" w14:textId="37F1D9D2" w:rsidR="00DB3FA5" w:rsidRPr="00E61C32" w:rsidRDefault="00DB3FA5" w:rsidP="00DB3FA5">
            <w:pPr>
              <w:jc w:val="both"/>
              <w:rPr>
                <w:sz w:val="18"/>
                <w:szCs w:val="18"/>
                <w:lang w:eastAsia="en-US"/>
              </w:rPr>
            </w:pPr>
            <w:r>
              <w:rPr>
                <w:sz w:val="18"/>
                <w:szCs w:val="18"/>
                <w:lang w:eastAsia="en-US"/>
              </w:rPr>
              <w:t>2.64</w:t>
            </w:r>
          </w:p>
        </w:tc>
      </w:tr>
      <w:tr w:rsidR="00DB3FA5" w:rsidRPr="00E61C32" w14:paraId="300C3591" w14:textId="77777777" w:rsidTr="00A12C45">
        <w:trPr>
          <w:cantSplit/>
          <w:tblHeader/>
        </w:trPr>
        <w:tc>
          <w:tcPr>
            <w:tcW w:w="612" w:type="pct"/>
            <w:vMerge/>
            <w:shd w:val="clear" w:color="auto" w:fill="auto"/>
          </w:tcPr>
          <w:p w14:paraId="22FAD704" w14:textId="77777777" w:rsidR="00DB3FA5" w:rsidRPr="00E61C32" w:rsidRDefault="00DB3FA5" w:rsidP="00DB3FA5">
            <w:pPr>
              <w:rPr>
                <w:sz w:val="18"/>
                <w:szCs w:val="18"/>
                <w:lang w:eastAsia="en-US"/>
              </w:rPr>
            </w:pPr>
          </w:p>
        </w:tc>
        <w:tc>
          <w:tcPr>
            <w:tcW w:w="1156" w:type="pct"/>
          </w:tcPr>
          <w:p w14:paraId="0C1787C7" w14:textId="77777777" w:rsidR="00DB3FA5" w:rsidRPr="00E61C32" w:rsidRDefault="00DB3FA5" w:rsidP="00DB3FA5">
            <w:pPr>
              <w:rPr>
                <w:sz w:val="18"/>
                <w:szCs w:val="18"/>
                <w:lang w:eastAsia="en-US"/>
              </w:rPr>
            </w:pPr>
            <w:r w:rsidRPr="00E61C32">
              <w:rPr>
                <w:sz w:val="18"/>
                <w:szCs w:val="18"/>
                <w:lang w:eastAsia="en-US"/>
              </w:rPr>
              <w:t>Tier 2a/ RPE (APF 4)</w:t>
            </w:r>
          </w:p>
        </w:tc>
        <w:tc>
          <w:tcPr>
            <w:tcW w:w="887" w:type="pct"/>
          </w:tcPr>
          <w:p w14:paraId="7DC0902A" w14:textId="543E2D7F" w:rsidR="00DB3FA5" w:rsidRPr="00243C34" w:rsidRDefault="00DB3FA5" w:rsidP="00DB3FA5">
            <w:pPr>
              <w:jc w:val="both"/>
              <w:rPr>
                <w:sz w:val="18"/>
                <w:szCs w:val="18"/>
                <w:lang w:eastAsia="en-US"/>
              </w:rPr>
            </w:pPr>
            <w:r w:rsidRPr="00E271EF">
              <w:rPr>
                <w:sz w:val="18"/>
              </w:rPr>
              <w:t>0.003</w:t>
            </w:r>
          </w:p>
        </w:tc>
        <w:tc>
          <w:tcPr>
            <w:tcW w:w="887" w:type="pct"/>
          </w:tcPr>
          <w:p w14:paraId="5F67A845" w14:textId="706443AA" w:rsidR="00DB3FA5" w:rsidRPr="00DB3FA5" w:rsidRDefault="00DB3FA5" w:rsidP="00DB3FA5">
            <w:pPr>
              <w:jc w:val="both"/>
              <w:rPr>
                <w:sz w:val="18"/>
                <w:szCs w:val="18"/>
                <w:lang w:eastAsia="en-US"/>
              </w:rPr>
            </w:pPr>
            <w:r w:rsidRPr="00E271EF">
              <w:rPr>
                <w:sz w:val="18"/>
              </w:rPr>
              <w:t>0.6575</w:t>
            </w:r>
          </w:p>
        </w:tc>
        <w:tc>
          <w:tcPr>
            <w:tcW w:w="1458" w:type="pct"/>
            <w:shd w:val="clear" w:color="auto" w:fill="auto"/>
            <w:tcMar>
              <w:top w:w="57" w:type="dxa"/>
              <w:bottom w:w="57" w:type="dxa"/>
            </w:tcMar>
          </w:tcPr>
          <w:p w14:paraId="26AF5993" w14:textId="5184CB7D" w:rsidR="00DB3FA5" w:rsidRPr="00E61C32" w:rsidRDefault="00DB3FA5" w:rsidP="00DB3FA5">
            <w:pPr>
              <w:jc w:val="both"/>
              <w:rPr>
                <w:sz w:val="18"/>
                <w:szCs w:val="18"/>
                <w:lang w:eastAsia="en-US"/>
              </w:rPr>
            </w:pPr>
            <w:r>
              <w:rPr>
                <w:sz w:val="18"/>
                <w:szCs w:val="18"/>
                <w:lang w:eastAsia="en-US"/>
              </w:rPr>
              <w:t>0.663</w:t>
            </w:r>
          </w:p>
        </w:tc>
      </w:tr>
      <w:tr w:rsidR="00DB3FA5" w:rsidRPr="00E61C32" w14:paraId="0B91F2EA" w14:textId="77777777" w:rsidTr="00A12C45">
        <w:trPr>
          <w:cantSplit/>
          <w:tblHeader/>
        </w:trPr>
        <w:tc>
          <w:tcPr>
            <w:tcW w:w="612" w:type="pct"/>
            <w:vMerge/>
            <w:shd w:val="clear" w:color="auto" w:fill="auto"/>
          </w:tcPr>
          <w:p w14:paraId="5F6FDB5C" w14:textId="77777777" w:rsidR="00DB3FA5" w:rsidRPr="00E61C32" w:rsidRDefault="00DB3FA5" w:rsidP="00DB3FA5">
            <w:pPr>
              <w:rPr>
                <w:sz w:val="18"/>
                <w:szCs w:val="18"/>
                <w:lang w:eastAsia="en-US"/>
              </w:rPr>
            </w:pPr>
          </w:p>
        </w:tc>
        <w:tc>
          <w:tcPr>
            <w:tcW w:w="1156" w:type="pct"/>
          </w:tcPr>
          <w:p w14:paraId="613F3089" w14:textId="77777777" w:rsidR="00DB3FA5" w:rsidRPr="00E61C32" w:rsidRDefault="00DB3FA5" w:rsidP="00DB3FA5">
            <w:pPr>
              <w:rPr>
                <w:sz w:val="18"/>
                <w:szCs w:val="18"/>
                <w:lang w:eastAsia="en-US"/>
              </w:rPr>
            </w:pPr>
            <w:r w:rsidRPr="00E61C32">
              <w:rPr>
                <w:sz w:val="18"/>
                <w:szCs w:val="18"/>
                <w:lang w:eastAsia="en-US"/>
              </w:rPr>
              <w:t>Tier 2b/ RPE (APF 10)</w:t>
            </w:r>
          </w:p>
        </w:tc>
        <w:tc>
          <w:tcPr>
            <w:tcW w:w="887" w:type="pct"/>
          </w:tcPr>
          <w:p w14:paraId="5035E8FC" w14:textId="6E7F68A1" w:rsidR="00DB3FA5" w:rsidRPr="00243C34" w:rsidRDefault="00DB3FA5" w:rsidP="00DB3FA5">
            <w:pPr>
              <w:jc w:val="both"/>
              <w:rPr>
                <w:sz w:val="18"/>
                <w:szCs w:val="18"/>
                <w:lang w:eastAsia="en-US"/>
              </w:rPr>
            </w:pPr>
            <w:r w:rsidRPr="00E271EF">
              <w:rPr>
                <w:sz w:val="18"/>
              </w:rPr>
              <w:t>0.001</w:t>
            </w:r>
          </w:p>
        </w:tc>
        <w:tc>
          <w:tcPr>
            <w:tcW w:w="887" w:type="pct"/>
          </w:tcPr>
          <w:p w14:paraId="3F37F6FF" w14:textId="28DDC9BF" w:rsidR="00DB3FA5" w:rsidRPr="00DB3FA5" w:rsidRDefault="00DB3FA5" w:rsidP="00DB3FA5">
            <w:pPr>
              <w:jc w:val="both"/>
              <w:rPr>
                <w:sz w:val="18"/>
                <w:szCs w:val="18"/>
                <w:lang w:eastAsia="en-US"/>
              </w:rPr>
            </w:pPr>
            <w:r w:rsidRPr="00E271EF">
              <w:rPr>
                <w:sz w:val="18"/>
              </w:rPr>
              <w:t>0.263</w:t>
            </w:r>
          </w:p>
        </w:tc>
        <w:tc>
          <w:tcPr>
            <w:tcW w:w="1458" w:type="pct"/>
            <w:shd w:val="clear" w:color="auto" w:fill="auto"/>
            <w:tcMar>
              <w:top w:w="57" w:type="dxa"/>
              <w:bottom w:w="57" w:type="dxa"/>
            </w:tcMar>
          </w:tcPr>
          <w:p w14:paraId="610B5A3E" w14:textId="6A56D7BE" w:rsidR="00DB3FA5" w:rsidRPr="00E61C32" w:rsidRDefault="00DB3FA5" w:rsidP="00DB3FA5">
            <w:pPr>
              <w:jc w:val="both"/>
              <w:rPr>
                <w:sz w:val="18"/>
                <w:szCs w:val="18"/>
                <w:lang w:eastAsia="en-US"/>
              </w:rPr>
            </w:pPr>
            <w:r>
              <w:rPr>
                <w:sz w:val="18"/>
                <w:szCs w:val="18"/>
                <w:lang w:eastAsia="en-US"/>
              </w:rPr>
              <w:t>0.26</w:t>
            </w:r>
          </w:p>
        </w:tc>
      </w:tr>
      <w:tr w:rsidR="00DB3FA5" w:rsidRPr="00E61C32" w14:paraId="68516C57" w14:textId="77777777" w:rsidTr="00A12C45">
        <w:trPr>
          <w:cantSplit/>
          <w:tblHeader/>
        </w:trPr>
        <w:tc>
          <w:tcPr>
            <w:tcW w:w="612" w:type="pct"/>
            <w:vMerge/>
            <w:shd w:val="clear" w:color="auto" w:fill="auto"/>
          </w:tcPr>
          <w:p w14:paraId="7920AE2E" w14:textId="77777777" w:rsidR="00DB3FA5" w:rsidRPr="00E61C32" w:rsidRDefault="00DB3FA5" w:rsidP="00DB3FA5">
            <w:pPr>
              <w:rPr>
                <w:sz w:val="18"/>
                <w:szCs w:val="18"/>
                <w:lang w:eastAsia="en-US"/>
              </w:rPr>
            </w:pPr>
          </w:p>
        </w:tc>
        <w:tc>
          <w:tcPr>
            <w:tcW w:w="1156" w:type="pct"/>
          </w:tcPr>
          <w:p w14:paraId="75C71D3C" w14:textId="77777777" w:rsidR="00DB3FA5" w:rsidRPr="00E61C32" w:rsidRDefault="00DB3FA5" w:rsidP="00DB3FA5">
            <w:pPr>
              <w:rPr>
                <w:sz w:val="18"/>
                <w:szCs w:val="18"/>
                <w:lang w:eastAsia="en-US"/>
              </w:rPr>
            </w:pPr>
            <w:r w:rsidRPr="00E61C32">
              <w:rPr>
                <w:sz w:val="18"/>
                <w:szCs w:val="18"/>
                <w:lang w:eastAsia="en-US"/>
              </w:rPr>
              <w:t>Tier 2c/ RPE (APF 40)</w:t>
            </w:r>
          </w:p>
        </w:tc>
        <w:tc>
          <w:tcPr>
            <w:tcW w:w="887" w:type="pct"/>
          </w:tcPr>
          <w:p w14:paraId="72B970D1" w14:textId="209F7F19" w:rsidR="00DB3FA5" w:rsidRPr="00243C34" w:rsidRDefault="00DB3FA5" w:rsidP="00DB3FA5">
            <w:pPr>
              <w:jc w:val="both"/>
              <w:rPr>
                <w:sz w:val="18"/>
                <w:szCs w:val="18"/>
                <w:lang w:eastAsia="en-US"/>
              </w:rPr>
            </w:pPr>
            <w:r w:rsidRPr="00E271EF">
              <w:rPr>
                <w:sz w:val="18"/>
              </w:rPr>
              <w:t>0.0003</w:t>
            </w:r>
          </w:p>
        </w:tc>
        <w:tc>
          <w:tcPr>
            <w:tcW w:w="887" w:type="pct"/>
          </w:tcPr>
          <w:p w14:paraId="4F2A0307" w14:textId="21DBAB37" w:rsidR="00DB3FA5" w:rsidRPr="00DB3FA5" w:rsidRDefault="00DB3FA5" w:rsidP="00DB3FA5">
            <w:pPr>
              <w:jc w:val="both"/>
              <w:rPr>
                <w:sz w:val="18"/>
                <w:szCs w:val="18"/>
                <w:lang w:eastAsia="en-US"/>
              </w:rPr>
            </w:pPr>
            <w:r w:rsidRPr="00E271EF">
              <w:rPr>
                <w:sz w:val="18"/>
              </w:rPr>
              <w:t>0.06575</w:t>
            </w:r>
          </w:p>
        </w:tc>
        <w:tc>
          <w:tcPr>
            <w:tcW w:w="1458" w:type="pct"/>
            <w:shd w:val="clear" w:color="auto" w:fill="auto"/>
            <w:tcMar>
              <w:top w:w="57" w:type="dxa"/>
              <w:bottom w:w="57" w:type="dxa"/>
            </w:tcMar>
          </w:tcPr>
          <w:p w14:paraId="19C2FC30" w14:textId="03441B40" w:rsidR="00DB3FA5" w:rsidRPr="00E61C32" w:rsidRDefault="00DB3FA5" w:rsidP="00DB3FA5">
            <w:pPr>
              <w:jc w:val="both"/>
              <w:rPr>
                <w:sz w:val="18"/>
                <w:szCs w:val="18"/>
                <w:lang w:eastAsia="en-US"/>
              </w:rPr>
            </w:pPr>
            <w:r w:rsidRPr="00E61C32">
              <w:rPr>
                <w:sz w:val="18"/>
                <w:szCs w:val="18"/>
                <w:lang w:eastAsia="en-US"/>
              </w:rPr>
              <w:t>0.</w:t>
            </w:r>
            <w:r>
              <w:rPr>
                <w:sz w:val="18"/>
                <w:szCs w:val="18"/>
                <w:lang w:eastAsia="en-US"/>
              </w:rPr>
              <w:t>07</w:t>
            </w:r>
          </w:p>
        </w:tc>
      </w:tr>
    </w:tbl>
    <w:p w14:paraId="67F1BB45" w14:textId="57F3A123" w:rsidR="00D05D40" w:rsidRDefault="00D05D40" w:rsidP="00D05D40">
      <w:pPr>
        <w:spacing w:after="240"/>
        <w:jc w:val="both"/>
        <w:rPr>
          <w:i/>
          <w:szCs w:val="22"/>
          <w:u w:val="single"/>
          <w:lang w:eastAsia="en-US"/>
        </w:rPr>
      </w:pPr>
      <w:r w:rsidRPr="00E61C32">
        <w:rPr>
          <w:i/>
          <w:szCs w:val="22"/>
          <w:u w:val="single"/>
          <w:lang w:eastAsia="en-US"/>
        </w:rPr>
        <w:lastRenderedPageBreak/>
        <w:t>Combined exposure - Scenario [1]: Total exposure during spray application [1a + 1b + 1c+ 1d]</w:t>
      </w:r>
    </w:p>
    <w:p w14:paraId="39B81200" w14:textId="6AF67568" w:rsidR="00634945" w:rsidRPr="00E61C32" w:rsidRDefault="00634945" w:rsidP="00634945">
      <w:pPr>
        <w:spacing w:after="240"/>
        <w:jc w:val="both"/>
        <w:rPr>
          <w:b/>
          <w:u w:val="single"/>
          <w:lang w:eastAsia="en-US"/>
        </w:rPr>
      </w:pPr>
      <w:r>
        <w:rPr>
          <w:b/>
          <w:u w:val="single"/>
          <w:lang w:eastAsia="en-US"/>
        </w:rPr>
        <w:t>PT 2</w:t>
      </w:r>
      <w:r w:rsidR="00CA6FEF">
        <w:rPr>
          <w:b/>
          <w:u w:val="single"/>
          <w:lang w:eastAsia="en-US"/>
        </w:rPr>
        <w:t xml:space="preserve"> Hospitals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37"/>
        <w:gridCol w:w="1045"/>
        <w:gridCol w:w="1350"/>
        <w:gridCol w:w="1494"/>
        <w:gridCol w:w="1356"/>
        <w:gridCol w:w="1547"/>
        <w:gridCol w:w="1269"/>
      </w:tblGrid>
      <w:tr w:rsidR="00634945" w:rsidRPr="00E61C32" w14:paraId="407CCA5F" w14:textId="77777777" w:rsidTr="00744DE7">
        <w:trPr>
          <w:cantSplit/>
          <w:tblHeader/>
        </w:trPr>
        <w:tc>
          <w:tcPr>
            <w:tcW w:w="608" w:type="pct"/>
            <w:shd w:val="clear" w:color="auto" w:fill="auto"/>
          </w:tcPr>
          <w:p w14:paraId="65976629" w14:textId="77777777" w:rsidR="00634945" w:rsidRPr="00E61C32" w:rsidRDefault="00634945" w:rsidP="00110198">
            <w:pPr>
              <w:jc w:val="both"/>
              <w:rPr>
                <w:b/>
                <w:sz w:val="18"/>
                <w:szCs w:val="18"/>
                <w:lang w:eastAsia="en-US"/>
              </w:rPr>
            </w:pPr>
            <w:r w:rsidRPr="00E61C32">
              <w:rPr>
                <w:b/>
                <w:sz w:val="18"/>
                <w:szCs w:val="18"/>
                <w:lang w:eastAsia="en-US"/>
              </w:rPr>
              <w:t>Exposure scenario</w:t>
            </w:r>
          </w:p>
        </w:tc>
        <w:tc>
          <w:tcPr>
            <w:tcW w:w="566" w:type="pct"/>
          </w:tcPr>
          <w:p w14:paraId="7C371CC4" w14:textId="77777777" w:rsidR="00634945" w:rsidRPr="00E61C32" w:rsidRDefault="00634945" w:rsidP="00110198">
            <w:pPr>
              <w:jc w:val="both"/>
              <w:rPr>
                <w:b/>
                <w:sz w:val="18"/>
                <w:szCs w:val="18"/>
                <w:lang w:eastAsia="en-US"/>
              </w:rPr>
            </w:pPr>
            <w:r w:rsidRPr="00E61C32">
              <w:rPr>
                <w:b/>
                <w:sz w:val="18"/>
                <w:szCs w:val="18"/>
                <w:lang w:eastAsia="en-US"/>
              </w:rPr>
              <w:t>Tier/PPE</w:t>
            </w:r>
          </w:p>
        </w:tc>
        <w:tc>
          <w:tcPr>
            <w:tcW w:w="740" w:type="pct"/>
          </w:tcPr>
          <w:p w14:paraId="69577E4A" w14:textId="77777777" w:rsidR="00634945" w:rsidRPr="00E61C32" w:rsidRDefault="00634945" w:rsidP="00110198">
            <w:pPr>
              <w:jc w:val="both"/>
              <w:rPr>
                <w:b/>
                <w:sz w:val="18"/>
                <w:szCs w:val="18"/>
                <w:lang w:eastAsia="en-US"/>
              </w:rPr>
            </w:pPr>
            <w:r w:rsidRPr="00E61C32">
              <w:rPr>
                <w:b/>
                <w:sz w:val="18"/>
                <w:szCs w:val="18"/>
                <w:lang w:eastAsia="en-US"/>
              </w:rPr>
              <w:t>Estimated inhalation exposure during M&amp;L (aerosols) (mg/m3)</w:t>
            </w:r>
          </w:p>
        </w:tc>
        <w:tc>
          <w:tcPr>
            <w:tcW w:w="818" w:type="pct"/>
          </w:tcPr>
          <w:p w14:paraId="5C94DD15" w14:textId="77777777" w:rsidR="00634945" w:rsidRPr="00E61C32" w:rsidRDefault="00634945" w:rsidP="00110198">
            <w:pPr>
              <w:jc w:val="both"/>
              <w:rPr>
                <w:b/>
                <w:sz w:val="18"/>
                <w:szCs w:val="18"/>
                <w:lang w:eastAsia="en-US"/>
              </w:rPr>
            </w:pPr>
            <w:r w:rsidRPr="00E61C32">
              <w:rPr>
                <w:b/>
                <w:sz w:val="18"/>
                <w:szCs w:val="18"/>
                <w:lang w:eastAsia="en-US"/>
              </w:rPr>
              <w:t>Estimated inhalation exposure during spray application (aerosols) (mg/m3)</w:t>
            </w:r>
          </w:p>
        </w:tc>
        <w:tc>
          <w:tcPr>
            <w:tcW w:w="743" w:type="pct"/>
          </w:tcPr>
          <w:p w14:paraId="55F266AA" w14:textId="77777777" w:rsidR="00634945" w:rsidRPr="00E61C32" w:rsidRDefault="00634945" w:rsidP="00110198">
            <w:pPr>
              <w:jc w:val="both"/>
              <w:rPr>
                <w:b/>
                <w:sz w:val="18"/>
                <w:szCs w:val="18"/>
                <w:lang w:eastAsia="en-US"/>
              </w:rPr>
            </w:pPr>
            <w:r w:rsidRPr="00E61C32">
              <w:rPr>
                <w:b/>
                <w:sz w:val="18"/>
                <w:szCs w:val="18"/>
                <w:lang w:eastAsia="en-US"/>
              </w:rPr>
              <w:t>Estimated inhalation exposure during wiping (mg/m3)*</w:t>
            </w:r>
          </w:p>
        </w:tc>
        <w:tc>
          <w:tcPr>
            <w:tcW w:w="830" w:type="pct"/>
          </w:tcPr>
          <w:p w14:paraId="4F596126" w14:textId="77777777" w:rsidR="00634945" w:rsidRPr="00E61C32" w:rsidRDefault="00634945" w:rsidP="00110198">
            <w:pPr>
              <w:jc w:val="both"/>
              <w:rPr>
                <w:b/>
                <w:sz w:val="18"/>
                <w:szCs w:val="18"/>
                <w:lang w:eastAsia="en-US"/>
              </w:rPr>
            </w:pPr>
            <w:r w:rsidRPr="00E61C32">
              <w:rPr>
                <w:b/>
                <w:sz w:val="18"/>
                <w:szCs w:val="18"/>
                <w:lang w:eastAsia="en-US"/>
              </w:rPr>
              <w:t>Estimated inhalation exposure during M&amp;L , spaying and wiping (evaporation) (mg/m3)</w:t>
            </w:r>
          </w:p>
        </w:tc>
        <w:tc>
          <w:tcPr>
            <w:tcW w:w="695" w:type="pct"/>
            <w:shd w:val="clear" w:color="auto" w:fill="auto"/>
            <w:tcMar>
              <w:top w:w="57" w:type="dxa"/>
              <w:bottom w:w="57" w:type="dxa"/>
            </w:tcMar>
          </w:tcPr>
          <w:p w14:paraId="32F0BD08" w14:textId="77777777" w:rsidR="00634945" w:rsidRPr="00E61C32" w:rsidRDefault="00634945" w:rsidP="00110198">
            <w:pPr>
              <w:jc w:val="both"/>
              <w:rPr>
                <w:b/>
                <w:sz w:val="18"/>
                <w:szCs w:val="18"/>
                <w:lang w:eastAsia="en-US"/>
              </w:rPr>
            </w:pPr>
            <w:r w:rsidRPr="00E61C32">
              <w:rPr>
                <w:b/>
                <w:sz w:val="18"/>
                <w:szCs w:val="18"/>
                <w:lang w:eastAsia="en-US"/>
              </w:rPr>
              <w:t>Estimated total exposure</w:t>
            </w:r>
          </w:p>
          <w:p w14:paraId="5890A7A8" w14:textId="77777777" w:rsidR="00634945" w:rsidRPr="00E61C32" w:rsidRDefault="00634945" w:rsidP="00110198">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744DE7" w:rsidRPr="00E61C32" w14:paraId="4CF40C34" w14:textId="77777777" w:rsidTr="00744DE7">
        <w:trPr>
          <w:cantSplit/>
          <w:tblHeader/>
        </w:trPr>
        <w:tc>
          <w:tcPr>
            <w:tcW w:w="608" w:type="pct"/>
            <w:vMerge w:val="restart"/>
            <w:shd w:val="clear" w:color="auto" w:fill="auto"/>
          </w:tcPr>
          <w:p w14:paraId="0E6C7F66" w14:textId="77777777" w:rsidR="00744DE7" w:rsidRPr="00E61C32" w:rsidRDefault="00744DE7" w:rsidP="00744DE7">
            <w:pPr>
              <w:rPr>
                <w:b/>
                <w:sz w:val="18"/>
                <w:szCs w:val="18"/>
                <w:lang w:eastAsia="en-US"/>
              </w:rPr>
            </w:pPr>
            <w:r w:rsidRPr="00E61C32">
              <w:rPr>
                <w:b/>
                <w:sz w:val="18"/>
                <w:szCs w:val="18"/>
                <w:lang w:eastAsia="en-US"/>
              </w:rPr>
              <w:t>Scenario [1a,b,c,d]</w:t>
            </w:r>
          </w:p>
          <w:p w14:paraId="73601A35" w14:textId="77777777" w:rsidR="00744DE7" w:rsidRPr="00E61C32" w:rsidRDefault="00744DE7" w:rsidP="00744DE7">
            <w:pPr>
              <w:rPr>
                <w:sz w:val="18"/>
                <w:szCs w:val="18"/>
                <w:lang w:eastAsia="en-US"/>
              </w:rPr>
            </w:pPr>
          </w:p>
          <w:p w14:paraId="48DA5F43" w14:textId="77777777" w:rsidR="00744DE7" w:rsidRPr="00E61C32" w:rsidRDefault="00744DE7" w:rsidP="00744DE7">
            <w:pPr>
              <w:rPr>
                <w:sz w:val="18"/>
                <w:szCs w:val="18"/>
                <w:lang w:eastAsia="en-US"/>
              </w:rPr>
            </w:pPr>
          </w:p>
        </w:tc>
        <w:tc>
          <w:tcPr>
            <w:tcW w:w="566" w:type="pct"/>
          </w:tcPr>
          <w:p w14:paraId="7C85587D" w14:textId="77777777" w:rsidR="00744DE7" w:rsidRPr="00E61C32" w:rsidRDefault="00744DE7" w:rsidP="00744DE7">
            <w:pPr>
              <w:rPr>
                <w:sz w:val="18"/>
                <w:szCs w:val="18"/>
                <w:lang w:eastAsia="en-US"/>
              </w:rPr>
            </w:pPr>
            <w:r w:rsidRPr="00E61C32">
              <w:rPr>
                <w:sz w:val="18"/>
                <w:szCs w:val="18"/>
                <w:lang w:eastAsia="en-US"/>
              </w:rPr>
              <w:t>Tier 1/no RPE</w:t>
            </w:r>
          </w:p>
        </w:tc>
        <w:tc>
          <w:tcPr>
            <w:tcW w:w="740" w:type="pct"/>
          </w:tcPr>
          <w:p w14:paraId="22A0BABC" w14:textId="77777777" w:rsidR="00744DE7" w:rsidRPr="00E61C32" w:rsidRDefault="00744DE7" w:rsidP="00744DE7">
            <w:pPr>
              <w:jc w:val="center"/>
              <w:rPr>
                <w:sz w:val="18"/>
                <w:szCs w:val="18"/>
                <w:lang w:eastAsia="en-US"/>
              </w:rPr>
            </w:pPr>
            <w:r w:rsidRPr="00E61C32">
              <w:rPr>
                <w:sz w:val="18"/>
                <w:szCs w:val="18"/>
                <w:lang w:eastAsia="en-US"/>
              </w:rPr>
              <w:t>negligible</w:t>
            </w:r>
          </w:p>
        </w:tc>
        <w:tc>
          <w:tcPr>
            <w:tcW w:w="818" w:type="pct"/>
          </w:tcPr>
          <w:p w14:paraId="0B287393" w14:textId="0CD444A7" w:rsidR="00744DE7" w:rsidRPr="00E61C32" w:rsidRDefault="00744DE7" w:rsidP="00744DE7">
            <w:pPr>
              <w:jc w:val="center"/>
              <w:rPr>
                <w:sz w:val="18"/>
                <w:szCs w:val="18"/>
                <w:lang w:eastAsia="en-US"/>
              </w:rPr>
            </w:pPr>
            <w:r w:rsidRPr="00E61C32">
              <w:rPr>
                <w:sz w:val="18"/>
                <w:lang w:eastAsia="en-US"/>
              </w:rPr>
              <w:t>0.781</w:t>
            </w:r>
          </w:p>
        </w:tc>
        <w:tc>
          <w:tcPr>
            <w:tcW w:w="743" w:type="pct"/>
          </w:tcPr>
          <w:p w14:paraId="29E68780" w14:textId="77777777" w:rsidR="00744DE7" w:rsidRPr="00E61C32" w:rsidRDefault="00744DE7" w:rsidP="00744DE7">
            <w:pPr>
              <w:jc w:val="center"/>
              <w:rPr>
                <w:sz w:val="18"/>
                <w:szCs w:val="18"/>
                <w:lang w:eastAsia="en-US"/>
              </w:rPr>
            </w:pPr>
            <w:r w:rsidRPr="00E61C32">
              <w:rPr>
                <w:sz w:val="18"/>
                <w:szCs w:val="18"/>
                <w:lang w:eastAsia="en-US"/>
              </w:rPr>
              <w:t>-</w:t>
            </w:r>
          </w:p>
        </w:tc>
        <w:tc>
          <w:tcPr>
            <w:tcW w:w="830" w:type="pct"/>
          </w:tcPr>
          <w:p w14:paraId="0BE8FCB7" w14:textId="66D6178D" w:rsidR="00744DE7" w:rsidRPr="00744DE7" w:rsidRDefault="00744DE7" w:rsidP="00744DE7">
            <w:pPr>
              <w:jc w:val="center"/>
              <w:rPr>
                <w:sz w:val="18"/>
                <w:szCs w:val="18"/>
                <w:lang w:eastAsia="en-US"/>
              </w:rPr>
            </w:pPr>
            <w:r w:rsidRPr="00E271EF">
              <w:rPr>
                <w:sz w:val="18"/>
                <w:szCs w:val="18"/>
              </w:rPr>
              <w:t>0.99</w:t>
            </w:r>
          </w:p>
        </w:tc>
        <w:tc>
          <w:tcPr>
            <w:tcW w:w="695" w:type="pct"/>
            <w:shd w:val="clear" w:color="auto" w:fill="auto"/>
            <w:tcMar>
              <w:top w:w="57" w:type="dxa"/>
              <w:bottom w:w="57" w:type="dxa"/>
            </w:tcMar>
          </w:tcPr>
          <w:p w14:paraId="0433A956" w14:textId="3E5269FF" w:rsidR="00744DE7" w:rsidRPr="00E61C32" w:rsidRDefault="00744DE7" w:rsidP="00E271EF">
            <w:pPr>
              <w:rPr>
                <w:sz w:val="18"/>
                <w:szCs w:val="18"/>
                <w:lang w:eastAsia="en-US"/>
              </w:rPr>
            </w:pPr>
            <w:r>
              <w:rPr>
                <w:sz w:val="18"/>
                <w:szCs w:val="18"/>
                <w:lang w:eastAsia="en-US"/>
              </w:rPr>
              <w:t>1.77</w:t>
            </w:r>
          </w:p>
        </w:tc>
      </w:tr>
      <w:tr w:rsidR="00744DE7" w:rsidRPr="00E61C32" w14:paraId="6AACCEAA" w14:textId="77777777" w:rsidTr="00744DE7">
        <w:trPr>
          <w:cantSplit/>
          <w:tblHeader/>
        </w:trPr>
        <w:tc>
          <w:tcPr>
            <w:tcW w:w="608" w:type="pct"/>
            <w:vMerge/>
            <w:shd w:val="clear" w:color="auto" w:fill="auto"/>
          </w:tcPr>
          <w:p w14:paraId="4984F710" w14:textId="77777777" w:rsidR="00744DE7" w:rsidRPr="00E61C32" w:rsidRDefault="00744DE7" w:rsidP="00744DE7">
            <w:pPr>
              <w:rPr>
                <w:sz w:val="18"/>
                <w:szCs w:val="18"/>
                <w:lang w:eastAsia="en-US"/>
              </w:rPr>
            </w:pPr>
          </w:p>
        </w:tc>
        <w:tc>
          <w:tcPr>
            <w:tcW w:w="566" w:type="pct"/>
          </w:tcPr>
          <w:p w14:paraId="0D07084B" w14:textId="77777777" w:rsidR="00744DE7" w:rsidRPr="00E61C32" w:rsidRDefault="00744DE7" w:rsidP="00744DE7">
            <w:pPr>
              <w:rPr>
                <w:sz w:val="18"/>
                <w:szCs w:val="18"/>
                <w:lang w:eastAsia="en-US"/>
              </w:rPr>
            </w:pPr>
            <w:r w:rsidRPr="00E61C32">
              <w:rPr>
                <w:sz w:val="18"/>
                <w:szCs w:val="18"/>
                <w:lang w:eastAsia="en-US"/>
              </w:rPr>
              <w:t>Tier 2a/ RPE (APF 4)</w:t>
            </w:r>
          </w:p>
        </w:tc>
        <w:tc>
          <w:tcPr>
            <w:tcW w:w="740" w:type="pct"/>
          </w:tcPr>
          <w:p w14:paraId="61D5D2CD" w14:textId="77777777" w:rsidR="00744DE7" w:rsidRPr="00E61C32" w:rsidRDefault="00744DE7" w:rsidP="00744DE7">
            <w:pPr>
              <w:jc w:val="center"/>
              <w:rPr>
                <w:sz w:val="18"/>
                <w:szCs w:val="18"/>
                <w:lang w:eastAsia="en-US"/>
              </w:rPr>
            </w:pPr>
            <w:r w:rsidRPr="00E61C32">
              <w:rPr>
                <w:sz w:val="18"/>
                <w:szCs w:val="18"/>
                <w:lang w:eastAsia="en-US"/>
              </w:rPr>
              <w:t>negligible</w:t>
            </w:r>
          </w:p>
        </w:tc>
        <w:tc>
          <w:tcPr>
            <w:tcW w:w="818" w:type="pct"/>
          </w:tcPr>
          <w:p w14:paraId="6304ED18" w14:textId="465A8034" w:rsidR="00744DE7" w:rsidRPr="00E61C32" w:rsidRDefault="00744DE7" w:rsidP="00744DE7">
            <w:pPr>
              <w:jc w:val="center"/>
              <w:rPr>
                <w:sz w:val="18"/>
                <w:szCs w:val="18"/>
                <w:lang w:eastAsia="en-US"/>
              </w:rPr>
            </w:pPr>
            <w:r w:rsidRPr="00E61C32">
              <w:rPr>
                <w:sz w:val="18"/>
                <w:lang w:eastAsia="en-US"/>
              </w:rPr>
              <w:t>0.195</w:t>
            </w:r>
          </w:p>
        </w:tc>
        <w:tc>
          <w:tcPr>
            <w:tcW w:w="743" w:type="pct"/>
          </w:tcPr>
          <w:p w14:paraId="4F089DC4" w14:textId="77777777" w:rsidR="00744DE7" w:rsidRPr="00E61C32" w:rsidRDefault="00744DE7" w:rsidP="00744DE7">
            <w:pPr>
              <w:jc w:val="center"/>
              <w:rPr>
                <w:sz w:val="18"/>
                <w:szCs w:val="18"/>
                <w:lang w:eastAsia="en-US"/>
              </w:rPr>
            </w:pPr>
            <w:r w:rsidRPr="00E61C32">
              <w:rPr>
                <w:sz w:val="18"/>
                <w:szCs w:val="18"/>
                <w:lang w:eastAsia="en-US"/>
              </w:rPr>
              <w:t>-</w:t>
            </w:r>
          </w:p>
        </w:tc>
        <w:tc>
          <w:tcPr>
            <w:tcW w:w="830" w:type="pct"/>
          </w:tcPr>
          <w:p w14:paraId="18993F33" w14:textId="7AB92A15" w:rsidR="00744DE7" w:rsidRPr="00744DE7" w:rsidRDefault="00744DE7" w:rsidP="00744DE7">
            <w:pPr>
              <w:jc w:val="center"/>
              <w:rPr>
                <w:sz w:val="18"/>
                <w:szCs w:val="18"/>
                <w:lang w:eastAsia="en-US"/>
              </w:rPr>
            </w:pPr>
            <w:r w:rsidRPr="00E271EF">
              <w:rPr>
                <w:sz w:val="18"/>
                <w:szCs w:val="18"/>
              </w:rPr>
              <w:t>0.25</w:t>
            </w:r>
          </w:p>
        </w:tc>
        <w:tc>
          <w:tcPr>
            <w:tcW w:w="695" w:type="pct"/>
            <w:shd w:val="clear" w:color="auto" w:fill="auto"/>
            <w:tcMar>
              <w:top w:w="57" w:type="dxa"/>
              <w:bottom w:w="57" w:type="dxa"/>
            </w:tcMar>
          </w:tcPr>
          <w:p w14:paraId="4A1A3695" w14:textId="2C906EA7" w:rsidR="00744DE7" w:rsidRPr="00E61C32" w:rsidRDefault="00744DE7" w:rsidP="00E271EF">
            <w:pPr>
              <w:rPr>
                <w:sz w:val="18"/>
                <w:szCs w:val="18"/>
                <w:lang w:eastAsia="en-US"/>
              </w:rPr>
            </w:pPr>
            <w:r>
              <w:rPr>
                <w:sz w:val="18"/>
                <w:szCs w:val="18"/>
                <w:lang w:eastAsia="en-US"/>
              </w:rPr>
              <w:t>0.44</w:t>
            </w:r>
          </w:p>
        </w:tc>
      </w:tr>
      <w:tr w:rsidR="00744DE7" w:rsidRPr="00E61C32" w14:paraId="21FAE266" w14:textId="77777777" w:rsidTr="00744DE7">
        <w:trPr>
          <w:cantSplit/>
          <w:tblHeader/>
        </w:trPr>
        <w:tc>
          <w:tcPr>
            <w:tcW w:w="608" w:type="pct"/>
            <w:vMerge/>
            <w:shd w:val="clear" w:color="auto" w:fill="auto"/>
          </w:tcPr>
          <w:p w14:paraId="0281361D" w14:textId="77777777" w:rsidR="00744DE7" w:rsidRPr="00E61C32" w:rsidRDefault="00744DE7" w:rsidP="00744DE7">
            <w:pPr>
              <w:rPr>
                <w:sz w:val="18"/>
                <w:szCs w:val="18"/>
                <w:lang w:eastAsia="en-US"/>
              </w:rPr>
            </w:pPr>
          </w:p>
        </w:tc>
        <w:tc>
          <w:tcPr>
            <w:tcW w:w="566" w:type="pct"/>
          </w:tcPr>
          <w:p w14:paraId="3205AEA8" w14:textId="77777777" w:rsidR="00744DE7" w:rsidRPr="00E61C32" w:rsidRDefault="00744DE7" w:rsidP="00744DE7">
            <w:pPr>
              <w:rPr>
                <w:sz w:val="18"/>
                <w:szCs w:val="18"/>
                <w:lang w:eastAsia="en-US"/>
              </w:rPr>
            </w:pPr>
            <w:r w:rsidRPr="00E61C32">
              <w:rPr>
                <w:sz w:val="18"/>
                <w:szCs w:val="18"/>
                <w:lang w:eastAsia="en-US"/>
              </w:rPr>
              <w:t>Tier 2b/ RPE (APF 10)</w:t>
            </w:r>
          </w:p>
        </w:tc>
        <w:tc>
          <w:tcPr>
            <w:tcW w:w="740" w:type="pct"/>
          </w:tcPr>
          <w:p w14:paraId="1F0A3EC0" w14:textId="77777777" w:rsidR="00744DE7" w:rsidRPr="00E61C32" w:rsidRDefault="00744DE7" w:rsidP="00744DE7">
            <w:pPr>
              <w:jc w:val="center"/>
              <w:rPr>
                <w:sz w:val="18"/>
                <w:szCs w:val="18"/>
                <w:lang w:eastAsia="en-US"/>
              </w:rPr>
            </w:pPr>
            <w:r w:rsidRPr="00E61C32">
              <w:rPr>
                <w:sz w:val="18"/>
                <w:szCs w:val="18"/>
                <w:lang w:eastAsia="en-US"/>
              </w:rPr>
              <w:t>negligible</w:t>
            </w:r>
          </w:p>
        </w:tc>
        <w:tc>
          <w:tcPr>
            <w:tcW w:w="818" w:type="pct"/>
          </w:tcPr>
          <w:p w14:paraId="6715FC74" w14:textId="18F513F3" w:rsidR="00744DE7" w:rsidRPr="00E61C32" w:rsidRDefault="00744DE7" w:rsidP="00744DE7">
            <w:pPr>
              <w:jc w:val="center"/>
              <w:rPr>
                <w:sz w:val="18"/>
                <w:szCs w:val="18"/>
                <w:lang w:eastAsia="en-US"/>
              </w:rPr>
            </w:pPr>
            <w:r w:rsidRPr="00E61C32">
              <w:rPr>
                <w:sz w:val="18"/>
                <w:lang w:eastAsia="en-US"/>
              </w:rPr>
              <w:t>0.078</w:t>
            </w:r>
          </w:p>
        </w:tc>
        <w:tc>
          <w:tcPr>
            <w:tcW w:w="743" w:type="pct"/>
          </w:tcPr>
          <w:p w14:paraId="5182CA87" w14:textId="77777777" w:rsidR="00744DE7" w:rsidRPr="00E61C32" w:rsidRDefault="00744DE7" w:rsidP="00744DE7">
            <w:pPr>
              <w:jc w:val="center"/>
              <w:rPr>
                <w:sz w:val="18"/>
                <w:szCs w:val="18"/>
                <w:lang w:eastAsia="en-US"/>
              </w:rPr>
            </w:pPr>
            <w:r w:rsidRPr="00E61C32">
              <w:rPr>
                <w:sz w:val="18"/>
                <w:szCs w:val="18"/>
                <w:lang w:eastAsia="en-US"/>
              </w:rPr>
              <w:t>-</w:t>
            </w:r>
          </w:p>
        </w:tc>
        <w:tc>
          <w:tcPr>
            <w:tcW w:w="830" w:type="pct"/>
          </w:tcPr>
          <w:p w14:paraId="21A07576" w14:textId="3BF1BC6F" w:rsidR="00744DE7" w:rsidRPr="00744DE7" w:rsidRDefault="00744DE7" w:rsidP="00744DE7">
            <w:pPr>
              <w:jc w:val="center"/>
              <w:rPr>
                <w:sz w:val="18"/>
                <w:szCs w:val="18"/>
                <w:lang w:eastAsia="en-US"/>
              </w:rPr>
            </w:pPr>
            <w:r w:rsidRPr="00E271EF">
              <w:rPr>
                <w:sz w:val="18"/>
                <w:szCs w:val="18"/>
              </w:rPr>
              <w:t>0.10</w:t>
            </w:r>
          </w:p>
        </w:tc>
        <w:tc>
          <w:tcPr>
            <w:tcW w:w="695" w:type="pct"/>
            <w:shd w:val="clear" w:color="auto" w:fill="auto"/>
            <w:tcMar>
              <w:top w:w="57" w:type="dxa"/>
              <w:bottom w:w="57" w:type="dxa"/>
            </w:tcMar>
          </w:tcPr>
          <w:p w14:paraId="23C6F03C" w14:textId="43D6B7E7" w:rsidR="00744DE7" w:rsidRPr="00E61C32" w:rsidRDefault="00744DE7" w:rsidP="00E271EF">
            <w:pPr>
              <w:rPr>
                <w:sz w:val="18"/>
                <w:szCs w:val="18"/>
                <w:lang w:eastAsia="en-US"/>
              </w:rPr>
            </w:pPr>
            <w:r>
              <w:rPr>
                <w:sz w:val="18"/>
                <w:szCs w:val="18"/>
                <w:lang w:eastAsia="en-US"/>
              </w:rPr>
              <w:t>0.18</w:t>
            </w:r>
          </w:p>
        </w:tc>
      </w:tr>
      <w:tr w:rsidR="00744DE7" w:rsidRPr="00E61C32" w14:paraId="33ACF86B" w14:textId="77777777" w:rsidTr="00744DE7">
        <w:trPr>
          <w:cantSplit/>
          <w:tblHeader/>
        </w:trPr>
        <w:tc>
          <w:tcPr>
            <w:tcW w:w="608" w:type="pct"/>
            <w:vMerge/>
            <w:shd w:val="clear" w:color="auto" w:fill="auto"/>
          </w:tcPr>
          <w:p w14:paraId="30CC2A2A" w14:textId="77777777" w:rsidR="00744DE7" w:rsidRPr="00E61C32" w:rsidRDefault="00744DE7" w:rsidP="00744DE7">
            <w:pPr>
              <w:rPr>
                <w:sz w:val="18"/>
                <w:szCs w:val="18"/>
                <w:lang w:eastAsia="en-US"/>
              </w:rPr>
            </w:pPr>
          </w:p>
        </w:tc>
        <w:tc>
          <w:tcPr>
            <w:tcW w:w="566" w:type="pct"/>
          </w:tcPr>
          <w:p w14:paraId="237A4F32" w14:textId="77777777" w:rsidR="00744DE7" w:rsidRPr="00E61C32" w:rsidRDefault="00744DE7" w:rsidP="00744DE7">
            <w:pPr>
              <w:rPr>
                <w:sz w:val="18"/>
                <w:szCs w:val="18"/>
                <w:lang w:eastAsia="en-US"/>
              </w:rPr>
            </w:pPr>
            <w:r w:rsidRPr="00E61C32">
              <w:rPr>
                <w:sz w:val="18"/>
                <w:szCs w:val="18"/>
                <w:lang w:eastAsia="en-US"/>
              </w:rPr>
              <w:t>Tier 2c/ RPE (APF 40)</w:t>
            </w:r>
          </w:p>
        </w:tc>
        <w:tc>
          <w:tcPr>
            <w:tcW w:w="740" w:type="pct"/>
          </w:tcPr>
          <w:p w14:paraId="263D0503" w14:textId="77777777" w:rsidR="00744DE7" w:rsidRPr="00E61C32" w:rsidRDefault="00744DE7" w:rsidP="00744DE7">
            <w:pPr>
              <w:jc w:val="center"/>
              <w:rPr>
                <w:sz w:val="18"/>
                <w:szCs w:val="18"/>
                <w:lang w:eastAsia="en-US"/>
              </w:rPr>
            </w:pPr>
            <w:r w:rsidRPr="00E61C32">
              <w:rPr>
                <w:sz w:val="18"/>
                <w:szCs w:val="18"/>
                <w:lang w:eastAsia="en-US"/>
              </w:rPr>
              <w:t>negligible</w:t>
            </w:r>
          </w:p>
        </w:tc>
        <w:tc>
          <w:tcPr>
            <w:tcW w:w="818" w:type="pct"/>
          </w:tcPr>
          <w:p w14:paraId="0DF60162" w14:textId="0D0B0894" w:rsidR="00744DE7" w:rsidRPr="00E61C32" w:rsidRDefault="00744DE7" w:rsidP="00744DE7">
            <w:pPr>
              <w:jc w:val="center"/>
              <w:rPr>
                <w:sz w:val="18"/>
                <w:szCs w:val="18"/>
                <w:lang w:eastAsia="en-US"/>
              </w:rPr>
            </w:pPr>
            <w:r w:rsidRPr="00E61C32">
              <w:rPr>
                <w:sz w:val="18"/>
                <w:lang w:eastAsia="en-US"/>
              </w:rPr>
              <w:t>0.02</w:t>
            </w:r>
          </w:p>
        </w:tc>
        <w:tc>
          <w:tcPr>
            <w:tcW w:w="743" w:type="pct"/>
          </w:tcPr>
          <w:p w14:paraId="319FD668" w14:textId="77777777" w:rsidR="00744DE7" w:rsidRPr="00E61C32" w:rsidRDefault="00744DE7" w:rsidP="00744DE7">
            <w:pPr>
              <w:jc w:val="center"/>
              <w:rPr>
                <w:sz w:val="18"/>
                <w:szCs w:val="18"/>
                <w:lang w:eastAsia="en-US"/>
              </w:rPr>
            </w:pPr>
            <w:r w:rsidRPr="00E61C32">
              <w:rPr>
                <w:sz w:val="18"/>
                <w:szCs w:val="18"/>
                <w:lang w:eastAsia="en-US"/>
              </w:rPr>
              <w:t>-</w:t>
            </w:r>
          </w:p>
        </w:tc>
        <w:tc>
          <w:tcPr>
            <w:tcW w:w="830" w:type="pct"/>
          </w:tcPr>
          <w:p w14:paraId="5BF12A66" w14:textId="1F5A00FF" w:rsidR="00744DE7" w:rsidRPr="00744DE7" w:rsidRDefault="00744DE7" w:rsidP="00744DE7">
            <w:pPr>
              <w:jc w:val="center"/>
              <w:rPr>
                <w:sz w:val="18"/>
                <w:szCs w:val="18"/>
                <w:lang w:eastAsia="en-US"/>
              </w:rPr>
            </w:pPr>
            <w:r w:rsidRPr="00E271EF">
              <w:rPr>
                <w:sz w:val="18"/>
                <w:szCs w:val="18"/>
              </w:rPr>
              <w:t>0.02</w:t>
            </w:r>
          </w:p>
        </w:tc>
        <w:tc>
          <w:tcPr>
            <w:tcW w:w="695" w:type="pct"/>
            <w:shd w:val="clear" w:color="auto" w:fill="auto"/>
            <w:tcMar>
              <w:top w:w="57" w:type="dxa"/>
              <w:bottom w:w="57" w:type="dxa"/>
            </w:tcMar>
          </w:tcPr>
          <w:p w14:paraId="4DF463FE" w14:textId="5AE4F593" w:rsidR="00744DE7" w:rsidRPr="00E61C32" w:rsidRDefault="00744DE7" w:rsidP="00E271EF">
            <w:pPr>
              <w:rPr>
                <w:sz w:val="18"/>
                <w:szCs w:val="18"/>
                <w:lang w:eastAsia="en-US"/>
              </w:rPr>
            </w:pPr>
            <w:r>
              <w:rPr>
                <w:sz w:val="18"/>
                <w:szCs w:val="18"/>
                <w:lang w:eastAsia="en-US"/>
              </w:rPr>
              <w:t>0.04</w:t>
            </w:r>
          </w:p>
        </w:tc>
      </w:tr>
    </w:tbl>
    <w:p w14:paraId="18081CCF" w14:textId="2A4AC44C" w:rsidR="00F96512" w:rsidRDefault="00634945" w:rsidP="00D05D40">
      <w:pPr>
        <w:spacing w:after="240"/>
        <w:jc w:val="both"/>
        <w:rPr>
          <w:b/>
          <w:u w:val="single"/>
          <w:lang w:eastAsia="en-US"/>
        </w:rPr>
      </w:pPr>
      <w:r w:rsidRPr="00E61C32">
        <w:rPr>
          <w:sz w:val="18"/>
          <w:szCs w:val="18"/>
          <w:lang w:eastAsia="en-US"/>
        </w:rPr>
        <w:t>* No inhalat</w:t>
      </w:r>
      <w:r w:rsidRPr="00A81921">
        <w:rPr>
          <w:sz w:val="18"/>
          <w:szCs w:val="18"/>
          <w:lang w:eastAsia="en-US"/>
        </w:rPr>
        <w:t xml:space="preserve">ion exposure to aerosols </w:t>
      </w:r>
      <w:proofErr w:type="gramStart"/>
      <w:r w:rsidRPr="00A81921">
        <w:rPr>
          <w:sz w:val="18"/>
          <w:szCs w:val="18"/>
          <w:lang w:eastAsia="en-US"/>
        </w:rPr>
        <w:t>is expected</w:t>
      </w:r>
      <w:proofErr w:type="gramEnd"/>
      <w:r w:rsidRPr="00A81921">
        <w:rPr>
          <w:sz w:val="18"/>
          <w:szCs w:val="18"/>
          <w:lang w:eastAsia="en-US"/>
        </w:rPr>
        <w:t xml:space="preserve"> during this task </w:t>
      </w:r>
    </w:p>
    <w:p w14:paraId="76A15CDD" w14:textId="45682B8A" w:rsidR="00CA6FEF" w:rsidRPr="00E61C32" w:rsidRDefault="00CA6FEF" w:rsidP="00CA6FEF">
      <w:pPr>
        <w:spacing w:after="240"/>
        <w:jc w:val="both"/>
        <w:rPr>
          <w:b/>
          <w:u w:val="single"/>
          <w:lang w:eastAsia="en-US"/>
        </w:rPr>
      </w:pPr>
      <w:r>
        <w:rPr>
          <w:b/>
          <w:u w:val="single"/>
          <w:lang w:eastAsia="en-US"/>
        </w:rPr>
        <w:t>PT 2 Medical Practices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39"/>
        <w:gridCol w:w="1063"/>
        <w:gridCol w:w="1383"/>
        <w:gridCol w:w="1527"/>
        <w:gridCol w:w="1387"/>
        <w:gridCol w:w="1547"/>
        <w:gridCol w:w="1152"/>
      </w:tblGrid>
      <w:tr w:rsidR="00CA6FEF" w:rsidRPr="00E61C32" w14:paraId="0C677A29" w14:textId="77777777" w:rsidTr="000F7800">
        <w:trPr>
          <w:cantSplit/>
          <w:tblHeader/>
        </w:trPr>
        <w:tc>
          <w:tcPr>
            <w:tcW w:w="619" w:type="pct"/>
            <w:shd w:val="clear" w:color="auto" w:fill="auto"/>
          </w:tcPr>
          <w:p w14:paraId="27748120" w14:textId="77777777" w:rsidR="00CA6FEF" w:rsidRPr="00E61C32" w:rsidRDefault="00CA6FEF" w:rsidP="000F7800">
            <w:pPr>
              <w:jc w:val="both"/>
              <w:rPr>
                <w:b/>
                <w:sz w:val="18"/>
                <w:szCs w:val="18"/>
                <w:lang w:eastAsia="en-US"/>
              </w:rPr>
            </w:pPr>
            <w:r w:rsidRPr="00E61C32">
              <w:rPr>
                <w:b/>
                <w:sz w:val="18"/>
                <w:szCs w:val="18"/>
                <w:lang w:eastAsia="en-US"/>
              </w:rPr>
              <w:t>Exposure scenario</w:t>
            </w:r>
          </w:p>
        </w:tc>
        <w:tc>
          <w:tcPr>
            <w:tcW w:w="578" w:type="pct"/>
          </w:tcPr>
          <w:p w14:paraId="3B8A5F66" w14:textId="77777777" w:rsidR="00CA6FEF" w:rsidRPr="00E61C32" w:rsidRDefault="00CA6FEF" w:rsidP="000F7800">
            <w:pPr>
              <w:jc w:val="both"/>
              <w:rPr>
                <w:b/>
                <w:sz w:val="18"/>
                <w:szCs w:val="18"/>
                <w:lang w:eastAsia="en-US"/>
              </w:rPr>
            </w:pPr>
            <w:r w:rsidRPr="00E61C32">
              <w:rPr>
                <w:b/>
                <w:sz w:val="18"/>
                <w:szCs w:val="18"/>
                <w:lang w:eastAsia="en-US"/>
              </w:rPr>
              <w:t>Tier/PPE</w:t>
            </w:r>
          </w:p>
        </w:tc>
        <w:tc>
          <w:tcPr>
            <w:tcW w:w="752" w:type="pct"/>
          </w:tcPr>
          <w:p w14:paraId="467A9D6D" w14:textId="77777777" w:rsidR="00CA6FEF" w:rsidRPr="00E61C32" w:rsidRDefault="00CA6FEF" w:rsidP="000F7800">
            <w:pPr>
              <w:jc w:val="both"/>
              <w:rPr>
                <w:b/>
                <w:sz w:val="18"/>
                <w:szCs w:val="18"/>
                <w:lang w:eastAsia="en-US"/>
              </w:rPr>
            </w:pPr>
            <w:r w:rsidRPr="00E61C32">
              <w:rPr>
                <w:b/>
                <w:sz w:val="18"/>
                <w:szCs w:val="18"/>
                <w:lang w:eastAsia="en-US"/>
              </w:rPr>
              <w:t>Estimated inhalation exposure during M&amp;L (aerosols) (mg/m3)</w:t>
            </w:r>
          </w:p>
        </w:tc>
        <w:tc>
          <w:tcPr>
            <w:tcW w:w="830" w:type="pct"/>
          </w:tcPr>
          <w:p w14:paraId="68F6427A" w14:textId="77777777" w:rsidR="00CA6FEF" w:rsidRPr="00E61C32" w:rsidRDefault="00CA6FEF" w:rsidP="000F7800">
            <w:pPr>
              <w:jc w:val="both"/>
              <w:rPr>
                <w:b/>
                <w:sz w:val="18"/>
                <w:szCs w:val="18"/>
                <w:lang w:eastAsia="en-US"/>
              </w:rPr>
            </w:pPr>
            <w:r w:rsidRPr="00E61C32">
              <w:rPr>
                <w:b/>
                <w:sz w:val="18"/>
                <w:szCs w:val="18"/>
                <w:lang w:eastAsia="en-US"/>
              </w:rPr>
              <w:t>Estimated inhalation exposure during spray application (aerosols) (mg/m3)</w:t>
            </w:r>
          </w:p>
        </w:tc>
        <w:tc>
          <w:tcPr>
            <w:tcW w:w="754" w:type="pct"/>
          </w:tcPr>
          <w:p w14:paraId="4A612108" w14:textId="77777777" w:rsidR="00CA6FEF" w:rsidRPr="00E61C32" w:rsidRDefault="00CA6FEF" w:rsidP="000F7800">
            <w:pPr>
              <w:jc w:val="both"/>
              <w:rPr>
                <w:b/>
                <w:sz w:val="18"/>
                <w:szCs w:val="18"/>
                <w:lang w:eastAsia="en-US"/>
              </w:rPr>
            </w:pPr>
            <w:r w:rsidRPr="00E61C32">
              <w:rPr>
                <w:b/>
                <w:sz w:val="18"/>
                <w:szCs w:val="18"/>
                <w:lang w:eastAsia="en-US"/>
              </w:rPr>
              <w:t>Estimated inhalation exposure during wiping (mg/m3)*</w:t>
            </w:r>
          </w:p>
        </w:tc>
        <w:tc>
          <w:tcPr>
            <w:tcW w:w="841" w:type="pct"/>
          </w:tcPr>
          <w:p w14:paraId="0B3CFA2A" w14:textId="77777777" w:rsidR="00CA6FEF" w:rsidRPr="00E61C32" w:rsidRDefault="00CA6FEF" w:rsidP="000F7800">
            <w:pPr>
              <w:jc w:val="both"/>
              <w:rPr>
                <w:b/>
                <w:sz w:val="18"/>
                <w:szCs w:val="18"/>
                <w:lang w:eastAsia="en-US"/>
              </w:rPr>
            </w:pPr>
            <w:r w:rsidRPr="00E61C32">
              <w:rPr>
                <w:b/>
                <w:sz w:val="18"/>
                <w:szCs w:val="18"/>
                <w:lang w:eastAsia="en-US"/>
              </w:rPr>
              <w:t>Estimated inhalation exposure during M&amp;L , spaying and wiping (evaporation) (mg/m3)</w:t>
            </w:r>
          </w:p>
        </w:tc>
        <w:tc>
          <w:tcPr>
            <w:tcW w:w="626" w:type="pct"/>
            <w:shd w:val="clear" w:color="auto" w:fill="auto"/>
            <w:tcMar>
              <w:top w:w="57" w:type="dxa"/>
              <w:bottom w:w="57" w:type="dxa"/>
            </w:tcMar>
          </w:tcPr>
          <w:p w14:paraId="3D55D0F5" w14:textId="77777777" w:rsidR="00CA6FEF" w:rsidRPr="00E61C32" w:rsidRDefault="00CA6FEF" w:rsidP="000F7800">
            <w:pPr>
              <w:jc w:val="both"/>
              <w:rPr>
                <w:b/>
                <w:sz w:val="18"/>
                <w:szCs w:val="18"/>
                <w:lang w:eastAsia="en-US"/>
              </w:rPr>
            </w:pPr>
            <w:r w:rsidRPr="00E61C32">
              <w:rPr>
                <w:b/>
                <w:sz w:val="18"/>
                <w:szCs w:val="18"/>
                <w:lang w:eastAsia="en-US"/>
              </w:rPr>
              <w:t>Estimated total exposure</w:t>
            </w:r>
          </w:p>
          <w:p w14:paraId="203E2D95" w14:textId="77777777" w:rsidR="00CA6FEF" w:rsidRPr="00E61C32" w:rsidRDefault="00CA6FEF" w:rsidP="000F7800">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CB0CA1" w:rsidRPr="00E61C32" w14:paraId="117C5E56" w14:textId="77777777" w:rsidTr="000F7800">
        <w:trPr>
          <w:cantSplit/>
          <w:tblHeader/>
        </w:trPr>
        <w:tc>
          <w:tcPr>
            <w:tcW w:w="619" w:type="pct"/>
            <w:vMerge w:val="restart"/>
            <w:shd w:val="clear" w:color="auto" w:fill="auto"/>
          </w:tcPr>
          <w:p w14:paraId="78C61FE1" w14:textId="77777777" w:rsidR="00CB0CA1" w:rsidRPr="00E61C32" w:rsidRDefault="00CB0CA1" w:rsidP="00CB0CA1">
            <w:pPr>
              <w:rPr>
                <w:b/>
                <w:sz w:val="18"/>
                <w:szCs w:val="18"/>
                <w:lang w:eastAsia="en-US"/>
              </w:rPr>
            </w:pPr>
            <w:r w:rsidRPr="00E61C32">
              <w:rPr>
                <w:b/>
                <w:sz w:val="18"/>
                <w:szCs w:val="18"/>
                <w:lang w:eastAsia="en-US"/>
              </w:rPr>
              <w:t>Scenario [1a,b,c,d]</w:t>
            </w:r>
          </w:p>
          <w:p w14:paraId="63C1E24A" w14:textId="77777777" w:rsidR="00CB0CA1" w:rsidRPr="00E61C32" w:rsidRDefault="00CB0CA1" w:rsidP="00CB0CA1">
            <w:pPr>
              <w:rPr>
                <w:sz w:val="18"/>
                <w:szCs w:val="18"/>
                <w:lang w:eastAsia="en-US"/>
              </w:rPr>
            </w:pPr>
          </w:p>
          <w:p w14:paraId="20130BEC" w14:textId="77777777" w:rsidR="00CB0CA1" w:rsidRPr="00E61C32" w:rsidRDefault="00CB0CA1" w:rsidP="00CB0CA1">
            <w:pPr>
              <w:rPr>
                <w:sz w:val="18"/>
                <w:szCs w:val="18"/>
                <w:lang w:eastAsia="en-US"/>
              </w:rPr>
            </w:pPr>
          </w:p>
        </w:tc>
        <w:tc>
          <w:tcPr>
            <w:tcW w:w="578" w:type="pct"/>
          </w:tcPr>
          <w:p w14:paraId="15BD2AD0" w14:textId="77777777" w:rsidR="00CB0CA1" w:rsidRPr="00E61C32" w:rsidRDefault="00CB0CA1" w:rsidP="00CB0CA1">
            <w:pPr>
              <w:rPr>
                <w:sz w:val="18"/>
                <w:szCs w:val="18"/>
                <w:lang w:eastAsia="en-US"/>
              </w:rPr>
            </w:pPr>
            <w:r w:rsidRPr="00E61C32">
              <w:rPr>
                <w:sz w:val="18"/>
                <w:szCs w:val="18"/>
                <w:lang w:eastAsia="en-US"/>
              </w:rPr>
              <w:t>Tier 1/no RPE</w:t>
            </w:r>
          </w:p>
        </w:tc>
        <w:tc>
          <w:tcPr>
            <w:tcW w:w="752" w:type="pct"/>
          </w:tcPr>
          <w:p w14:paraId="15202B62" w14:textId="77777777" w:rsidR="00CB0CA1" w:rsidRPr="00E61C32" w:rsidRDefault="00CB0CA1" w:rsidP="00CB0CA1">
            <w:pPr>
              <w:jc w:val="center"/>
              <w:rPr>
                <w:sz w:val="18"/>
                <w:szCs w:val="18"/>
                <w:lang w:eastAsia="en-US"/>
              </w:rPr>
            </w:pPr>
            <w:r w:rsidRPr="00E61C32">
              <w:rPr>
                <w:sz w:val="18"/>
                <w:szCs w:val="18"/>
                <w:lang w:eastAsia="en-US"/>
              </w:rPr>
              <w:t>negligible</w:t>
            </w:r>
          </w:p>
        </w:tc>
        <w:tc>
          <w:tcPr>
            <w:tcW w:w="830" w:type="pct"/>
          </w:tcPr>
          <w:p w14:paraId="0E2CFC76" w14:textId="77777777" w:rsidR="00CB0CA1" w:rsidRPr="00E61C32" w:rsidRDefault="00CB0CA1" w:rsidP="00CB0CA1">
            <w:pPr>
              <w:jc w:val="center"/>
              <w:rPr>
                <w:sz w:val="18"/>
                <w:szCs w:val="18"/>
                <w:lang w:eastAsia="en-US"/>
              </w:rPr>
            </w:pPr>
            <w:r w:rsidRPr="00E61C32">
              <w:rPr>
                <w:sz w:val="18"/>
                <w:lang w:eastAsia="en-US"/>
              </w:rPr>
              <w:t>0.781</w:t>
            </w:r>
          </w:p>
        </w:tc>
        <w:tc>
          <w:tcPr>
            <w:tcW w:w="754" w:type="pct"/>
          </w:tcPr>
          <w:p w14:paraId="6EDDF4A2" w14:textId="77777777" w:rsidR="00CB0CA1" w:rsidRPr="00E61C32" w:rsidRDefault="00CB0CA1" w:rsidP="00CB0CA1">
            <w:pPr>
              <w:jc w:val="center"/>
              <w:rPr>
                <w:sz w:val="18"/>
                <w:szCs w:val="18"/>
                <w:lang w:eastAsia="en-US"/>
              </w:rPr>
            </w:pPr>
            <w:r w:rsidRPr="00E61C32">
              <w:rPr>
                <w:sz w:val="18"/>
                <w:szCs w:val="18"/>
                <w:lang w:eastAsia="en-US"/>
              </w:rPr>
              <w:t>-</w:t>
            </w:r>
          </w:p>
        </w:tc>
        <w:tc>
          <w:tcPr>
            <w:tcW w:w="841" w:type="pct"/>
          </w:tcPr>
          <w:p w14:paraId="2EBCCB78" w14:textId="1A6FED4B" w:rsidR="00CB0CA1" w:rsidRPr="00FB20A2" w:rsidRDefault="00CB0CA1" w:rsidP="00CB0CA1">
            <w:pPr>
              <w:jc w:val="center"/>
              <w:rPr>
                <w:sz w:val="18"/>
                <w:szCs w:val="18"/>
                <w:lang w:eastAsia="en-US"/>
              </w:rPr>
            </w:pPr>
            <w:r w:rsidRPr="00E271EF">
              <w:rPr>
                <w:sz w:val="18"/>
              </w:rPr>
              <w:t>3.84</w:t>
            </w:r>
          </w:p>
        </w:tc>
        <w:tc>
          <w:tcPr>
            <w:tcW w:w="626" w:type="pct"/>
            <w:shd w:val="clear" w:color="auto" w:fill="auto"/>
            <w:tcMar>
              <w:top w:w="57" w:type="dxa"/>
              <w:bottom w:w="57" w:type="dxa"/>
            </w:tcMar>
          </w:tcPr>
          <w:p w14:paraId="1BD690C4" w14:textId="41148747" w:rsidR="00CB0CA1" w:rsidRPr="00FB20A2" w:rsidRDefault="00CB0CA1" w:rsidP="00CB0CA1">
            <w:pPr>
              <w:jc w:val="center"/>
              <w:rPr>
                <w:sz w:val="18"/>
                <w:szCs w:val="18"/>
                <w:lang w:eastAsia="en-US"/>
              </w:rPr>
            </w:pPr>
            <w:r w:rsidRPr="00FB20A2">
              <w:rPr>
                <w:sz w:val="18"/>
                <w:szCs w:val="18"/>
                <w:lang w:eastAsia="en-US"/>
              </w:rPr>
              <w:t>4.62</w:t>
            </w:r>
          </w:p>
        </w:tc>
      </w:tr>
      <w:tr w:rsidR="00CB0CA1" w:rsidRPr="00E61C32" w14:paraId="678D81C9" w14:textId="77777777" w:rsidTr="000F7800">
        <w:trPr>
          <w:cantSplit/>
          <w:tblHeader/>
        </w:trPr>
        <w:tc>
          <w:tcPr>
            <w:tcW w:w="619" w:type="pct"/>
            <w:vMerge/>
            <w:shd w:val="clear" w:color="auto" w:fill="auto"/>
          </w:tcPr>
          <w:p w14:paraId="6B3BC662" w14:textId="77777777" w:rsidR="00CB0CA1" w:rsidRPr="00E61C32" w:rsidRDefault="00CB0CA1" w:rsidP="00CB0CA1">
            <w:pPr>
              <w:rPr>
                <w:sz w:val="18"/>
                <w:szCs w:val="18"/>
                <w:lang w:eastAsia="en-US"/>
              </w:rPr>
            </w:pPr>
          </w:p>
        </w:tc>
        <w:tc>
          <w:tcPr>
            <w:tcW w:w="578" w:type="pct"/>
          </w:tcPr>
          <w:p w14:paraId="6F367FD4" w14:textId="77777777" w:rsidR="00CB0CA1" w:rsidRPr="00E61C32" w:rsidRDefault="00CB0CA1" w:rsidP="00CB0CA1">
            <w:pPr>
              <w:rPr>
                <w:sz w:val="18"/>
                <w:szCs w:val="18"/>
                <w:lang w:eastAsia="en-US"/>
              </w:rPr>
            </w:pPr>
            <w:r w:rsidRPr="00E61C32">
              <w:rPr>
                <w:sz w:val="18"/>
                <w:szCs w:val="18"/>
                <w:lang w:eastAsia="en-US"/>
              </w:rPr>
              <w:t>Tier 2a/ RPE (APF 4)</w:t>
            </w:r>
          </w:p>
        </w:tc>
        <w:tc>
          <w:tcPr>
            <w:tcW w:w="752" w:type="pct"/>
          </w:tcPr>
          <w:p w14:paraId="18D2ED51" w14:textId="77777777" w:rsidR="00CB0CA1" w:rsidRPr="00E61C32" w:rsidRDefault="00CB0CA1" w:rsidP="00CB0CA1">
            <w:pPr>
              <w:jc w:val="center"/>
              <w:rPr>
                <w:sz w:val="18"/>
                <w:szCs w:val="18"/>
                <w:lang w:eastAsia="en-US"/>
              </w:rPr>
            </w:pPr>
            <w:r w:rsidRPr="00E61C32">
              <w:rPr>
                <w:sz w:val="18"/>
                <w:szCs w:val="18"/>
                <w:lang w:eastAsia="en-US"/>
              </w:rPr>
              <w:t>negligible</w:t>
            </w:r>
          </w:p>
        </w:tc>
        <w:tc>
          <w:tcPr>
            <w:tcW w:w="830" w:type="pct"/>
          </w:tcPr>
          <w:p w14:paraId="6EE6F54B" w14:textId="77777777" w:rsidR="00CB0CA1" w:rsidRPr="00E61C32" w:rsidRDefault="00CB0CA1" w:rsidP="00CB0CA1">
            <w:pPr>
              <w:jc w:val="center"/>
              <w:rPr>
                <w:sz w:val="18"/>
                <w:szCs w:val="18"/>
                <w:lang w:eastAsia="en-US"/>
              </w:rPr>
            </w:pPr>
            <w:r w:rsidRPr="00E61C32">
              <w:rPr>
                <w:sz w:val="18"/>
                <w:lang w:eastAsia="en-US"/>
              </w:rPr>
              <w:t>0.195</w:t>
            </w:r>
          </w:p>
        </w:tc>
        <w:tc>
          <w:tcPr>
            <w:tcW w:w="754" w:type="pct"/>
          </w:tcPr>
          <w:p w14:paraId="2D5D3948" w14:textId="77777777" w:rsidR="00CB0CA1" w:rsidRPr="00E61C32" w:rsidRDefault="00CB0CA1" w:rsidP="00CB0CA1">
            <w:pPr>
              <w:jc w:val="center"/>
              <w:rPr>
                <w:sz w:val="18"/>
                <w:szCs w:val="18"/>
                <w:lang w:eastAsia="en-US"/>
              </w:rPr>
            </w:pPr>
            <w:r w:rsidRPr="00E61C32">
              <w:rPr>
                <w:sz w:val="18"/>
                <w:szCs w:val="18"/>
                <w:lang w:eastAsia="en-US"/>
              </w:rPr>
              <w:t>-</w:t>
            </w:r>
          </w:p>
        </w:tc>
        <w:tc>
          <w:tcPr>
            <w:tcW w:w="841" w:type="pct"/>
          </w:tcPr>
          <w:p w14:paraId="6C6B3C85" w14:textId="395D1879" w:rsidR="00CB0CA1" w:rsidRPr="00FB20A2" w:rsidRDefault="00CB0CA1" w:rsidP="00CB0CA1">
            <w:pPr>
              <w:jc w:val="center"/>
              <w:rPr>
                <w:sz w:val="18"/>
                <w:szCs w:val="18"/>
                <w:lang w:eastAsia="en-US"/>
              </w:rPr>
            </w:pPr>
            <w:r w:rsidRPr="00E271EF">
              <w:rPr>
                <w:sz w:val="18"/>
              </w:rPr>
              <w:t>0.96</w:t>
            </w:r>
          </w:p>
        </w:tc>
        <w:tc>
          <w:tcPr>
            <w:tcW w:w="626" w:type="pct"/>
            <w:shd w:val="clear" w:color="auto" w:fill="auto"/>
            <w:tcMar>
              <w:top w:w="57" w:type="dxa"/>
              <w:bottom w:w="57" w:type="dxa"/>
            </w:tcMar>
          </w:tcPr>
          <w:p w14:paraId="68FDB173" w14:textId="266097C0" w:rsidR="00CB0CA1" w:rsidRPr="00FB20A2" w:rsidRDefault="00CB0CA1" w:rsidP="00CB0CA1">
            <w:pPr>
              <w:jc w:val="center"/>
              <w:rPr>
                <w:sz w:val="18"/>
                <w:szCs w:val="18"/>
                <w:lang w:eastAsia="en-US"/>
              </w:rPr>
            </w:pPr>
            <w:r w:rsidRPr="00FB20A2">
              <w:rPr>
                <w:sz w:val="18"/>
                <w:szCs w:val="18"/>
                <w:lang w:eastAsia="en-US"/>
              </w:rPr>
              <w:t>1.16</w:t>
            </w:r>
          </w:p>
        </w:tc>
      </w:tr>
      <w:tr w:rsidR="00CB0CA1" w:rsidRPr="00E61C32" w14:paraId="5B0E85B0" w14:textId="77777777" w:rsidTr="000F7800">
        <w:trPr>
          <w:cantSplit/>
          <w:tblHeader/>
        </w:trPr>
        <w:tc>
          <w:tcPr>
            <w:tcW w:w="619" w:type="pct"/>
            <w:vMerge/>
            <w:shd w:val="clear" w:color="auto" w:fill="auto"/>
          </w:tcPr>
          <w:p w14:paraId="3AB8E345" w14:textId="77777777" w:rsidR="00CB0CA1" w:rsidRPr="00E61C32" w:rsidRDefault="00CB0CA1" w:rsidP="00CB0CA1">
            <w:pPr>
              <w:rPr>
                <w:sz w:val="18"/>
                <w:szCs w:val="18"/>
                <w:lang w:eastAsia="en-US"/>
              </w:rPr>
            </w:pPr>
          </w:p>
        </w:tc>
        <w:tc>
          <w:tcPr>
            <w:tcW w:w="578" w:type="pct"/>
          </w:tcPr>
          <w:p w14:paraId="61F3B371" w14:textId="77777777" w:rsidR="00CB0CA1" w:rsidRPr="00E61C32" w:rsidRDefault="00CB0CA1" w:rsidP="00CB0CA1">
            <w:pPr>
              <w:rPr>
                <w:sz w:val="18"/>
                <w:szCs w:val="18"/>
                <w:lang w:eastAsia="en-US"/>
              </w:rPr>
            </w:pPr>
            <w:r w:rsidRPr="00E61C32">
              <w:rPr>
                <w:sz w:val="18"/>
                <w:szCs w:val="18"/>
                <w:lang w:eastAsia="en-US"/>
              </w:rPr>
              <w:t>Tier 2b/ RPE (APF 10)</w:t>
            </w:r>
          </w:p>
        </w:tc>
        <w:tc>
          <w:tcPr>
            <w:tcW w:w="752" w:type="pct"/>
          </w:tcPr>
          <w:p w14:paraId="5D37ED09" w14:textId="77777777" w:rsidR="00CB0CA1" w:rsidRPr="00E61C32" w:rsidRDefault="00CB0CA1" w:rsidP="00CB0CA1">
            <w:pPr>
              <w:jc w:val="center"/>
              <w:rPr>
                <w:sz w:val="18"/>
                <w:szCs w:val="18"/>
                <w:lang w:eastAsia="en-US"/>
              </w:rPr>
            </w:pPr>
            <w:r w:rsidRPr="00E61C32">
              <w:rPr>
                <w:sz w:val="18"/>
                <w:szCs w:val="18"/>
                <w:lang w:eastAsia="en-US"/>
              </w:rPr>
              <w:t>negligible</w:t>
            </w:r>
          </w:p>
        </w:tc>
        <w:tc>
          <w:tcPr>
            <w:tcW w:w="830" w:type="pct"/>
          </w:tcPr>
          <w:p w14:paraId="458D5D31" w14:textId="77777777" w:rsidR="00CB0CA1" w:rsidRPr="00E61C32" w:rsidRDefault="00CB0CA1" w:rsidP="00CB0CA1">
            <w:pPr>
              <w:jc w:val="center"/>
              <w:rPr>
                <w:sz w:val="18"/>
                <w:szCs w:val="18"/>
                <w:lang w:eastAsia="en-US"/>
              </w:rPr>
            </w:pPr>
            <w:r w:rsidRPr="00E61C32">
              <w:rPr>
                <w:sz w:val="18"/>
                <w:lang w:eastAsia="en-US"/>
              </w:rPr>
              <w:t>0.078</w:t>
            </w:r>
          </w:p>
        </w:tc>
        <w:tc>
          <w:tcPr>
            <w:tcW w:w="754" w:type="pct"/>
          </w:tcPr>
          <w:p w14:paraId="5B3D025B" w14:textId="77777777" w:rsidR="00CB0CA1" w:rsidRPr="00E61C32" w:rsidRDefault="00CB0CA1" w:rsidP="00CB0CA1">
            <w:pPr>
              <w:jc w:val="center"/>
              <w:rPr>
                <w:sz w:val="18"/>
                <w:szCs w:val="18"/>
                <w:lang w:eastAsia="en-US"/>
              </w:rPr>
            </w:pPr>
            <w:r w:rsidRPr="00E61C32">
              <w:rPr>
                <w:sz w:val="18"/>
                <w:szCs w:val="18"/>
                <w:lang w:eastAsia="en-US"/>
              </w:rPr>
              <w:t>-</w:t>
            </w:r>
          </w:p>
        </w:tc>
        <w:tc>
          <w:tcPr>
            <w:tcW w:w="841" w:type="pct"/>
          </w:tcPr>
          <w:p w14:paraId="4E9049EE" w14:textId="38E0A8EA" w:rsidR="00CB0CA1" w:rsidRPr="00FB20A2" w:rsidRDefault="00CB0CA1" w:rsidP="00CB0CA1">
            <w:pPr>
              <w:jc w:val="center"/>
              <w:rPr>
                <w:sz w:val="18"/>
                <w:szCs w:val="18"/>
                <w:lang w:eastAsia="en-US"/>
              </w:rPr>
            </w:pPr>
            <w:r w:rsidRPr="00E271EF">
              <w:rPr>
                <w:sz w:val="18"/>
              </w:rPr>
              <w:t>0.38</w:t>
            </w:r>
          </w:p>
        </w:tc>
        <w:tc>
          <w:tcPr>
            <w:tcW w:w="626" w:type="pct"/>
            <w:shd w:val="clear" w:color="auto" w:fill="auto"/>
            <w:tcMar>
              <w:top w:w="57" w:type="dxa"/>
              <w:bottom w:w="57" w:type="dxa"/>
            </w:tcMar>
          </w:tcPr>
          <w:p w14:paraId="10710662" w14:textId="4053C57A" w:rsidR="00CB0CA1" w:rsidRPr="00FB20A2" w:rsidRDefault="00CB0CA1" w:rsidP="00CB0CA1">
            <w:pPr>
              <w:jc w:val="center"/>
              <w:rPr>
                <w:sz w:val="18"/>
                <w:szCs w:val="18"/>
                <w:lang w:eastAsia="en-US"/>
              </w:rPr>
            </w:pPr>
            <w:r w:rsidRPr="00FB20A2">
              <w:rPr>
                <w:sz w:val="18"/>
                <w:szCs w:val="18"/>
                <w:lang w:eastAsia="en-US"/>
              </w:rPr>
              <w:t>0.46</w:t>
            </w:r>
          </w:p>
        </w:tc>
      </w:tr>
      <w:tr w:rsidR="00CB0CA1" w:rsidRPr="00E61C32" w14:paraId="3DF54484" w14:textId="77777777" w:rsidTr="000F7800">
        <w:trPr>
          <w:cantSplit/>
          <w:tblHeader/>
        </w:trPr>
        <w:tc>
          <w:tcPr>
            <w:tcW w:w="619" w:type="pct"/>
            <w:vMerge/>
            <w:shd w:val="clear" w:color="auto" w:fill="auto"/>
          </w:tcPr>
          <w:p w14:paraId="572B9198" w14:textId="77777777" w:rsidR="00CB0CA1" w:rsidRPr="00E61C32" w:rsidRDefault="00CB0CA1" w:rsidP="00CB0CA1">
            <w:pPr>
              <w:rPr>
                <w:sz w:val="18"/>
                <w:szCs w:val="18"/>
                <w:lang w:eastAsia="en-US"/>
              </w:rPr>
            </w:pPr>
          </w:p>
        </w:tc>
        <w:tc>
          <w:tcPr>
            <w:tcW w:w="578" w:type="pct"/>
          </w:tcPr>
          <w:p w14:paraId="3D7D5A32" w14:textId="77777777" w:rsidR="00CB0CA1" w:rsidRPr="00E61C32" w:rsidRDefault="00CB0CA1" w:rsidP="00CB0CA1">
            <w:pPr>
              <w:rPr>
                <w:sz w:val="18"/>
                <w:szCs w:val="18"/>
                <w:lang w:eastAsia="en-US"/>
              </w:rPr>
            </w:pPr>
            <w:r w:rsidRPr="00E61C32">
              <w:rPr>
                <w:sz w:val="18"/>
                <w:szCs w:val="18"/>
                <w:lang w:eastAsia="en-US"/>
              </w:rPr>
              <w:t>Tier 2c/ RPE (APF 40)</w:t>
            </w:r>
          </w:p>
        </w:tc>
        <w:tc>
          <w:tcPr>
            <w:tcW w:w="752" w:type="pct"/>
          </w:tcPr>
          <w:p w14:paraId="0CFA122C" w14:textId="77777777" w:rsidR="00CB0CA1" w:rsidRPr="00E61C32" w:rsidRDefault="00CB0CA1" w:rsidP="00CB0CA1">
            <w:pPr>
              <w:jc w:val="center"/>
              <w:rPr>
                <w:sz w:val="18"/>
                <w:szCs w:val="18"/>
                <w:lang w:eastAsia="en-US"/>
              </w:rPr>
            </w:pPr>
            <w:r w:rsidRPr="00E61C32">
              <w:rPr>
                <w:sz w:val="18"/>
                <w:szCs w:val="18"/>
                <w:lang w:eastAsia="en-US"/>
              </w:rPr>
              <w:t>negligible</w:t>
            </w:r>
          </w:p>
        </w:tc>
        <w:tc>
          <w:tcPr>
            <w:tcW w:w="830" w:type="pct"/>
          </w:tcPr>
          <w:p w14:paraId="7097EBF0" w14:textId="77777777" w:rsidR="00CB0CA1" w:rsidRPr="00E61C32" w:rsidRDefault="00CB0CA1" w:rsidP="00CB0CA1">
            <w:pPr>
              <w:jc w:val="center"/>
              <w:rPr>
                <w:sz w:val="18"/>
                <w:szCs w:val="18"/>
                <w:lang w:eastAsia="en-US"/>
              </w:rPr>
            </w:pPr>
            <w:r w:rsidRPr="00E61C32">
              <w:rPr>
                <w:sz w:val="18"/>
                <w:lang w:eastAsia="en-US"/>
              </w:rPr>
              <w:t>0.02</w:t>
            </w:r>
          </w:p>
        </w:tc>
        <w:tc>
          <w:tcPr>
            <w:tcW w:w="754" w:type="pct"/>
          </w:tcPr>
          <w:p w14:paraId="0F433ABF" w14:textId="77777777" w:rsidR="00CB0CA1" w:rsidRPr="00E61C32" w:rsidRDefault="00CB0CA1" w:rsidP="00CB0CA1">
            <w:pPr>
              <w:jc w:val="center"/>
              <w:rPr>
                <w:sz w:val="18"/>
                <w:szCs w:val="18"/>
                <w:lang w:eastAsia="en-US"/>
              </w:rPr>
            </w:pPr>
            <w:r w:rsidRPr="00E61C32">
              <w:rPr>
                <w:sz w:val="18"/>
                <w:szCs w:val="18"/>
                <w:lang w:eastAsia="en-US"/>
              </w:rPr>
              <w:t>-</w:t>
            </w:r>
          </w:p>
        </w:tc>
        <w:tc>
          <w:tcPr>
            <w:tcW w:w="841" w:type="pct"/>
          </w:tcPr>
          <w:p w14:paraId="21315BE0" w14:textId="74D71F56" w:rsidR="00CB0CA1" w:rsidRPr="00FB20A2" w:rsidRDefault="00CB0CA1" w:rsidP="00CB0CA1">
            <w:pPr>
              <w:jc w:val="center"/>
              <w:rPr>
                <w:sz w:val="18"/>
                <w:szCs w:val="18"/>
                <w:lang w:eastAsia="en-US"/>
              </w:rPr>
            </w:pPr>
            <w:r w:rsidRPr="00E271EF">
              <w:rPr>
                <w:sz w:val="18"/>
              </w:rPr>
              <w:t>0.10</w:t>
            </w:r>
          </w:p>
        </w:tc>
        <w:tc>
          <w:tcPr>
            <w:tcW w:w="626" w:type="pct"/>
            <w:shd w:val="clear" w:color="auto" w:fill="auto"/>
            <w:tcMar>
              <w:top w:w="57" w:type="dxa"/>
              <w:bottom w:w="57" w:type="dxa"/>
            </w:tcMar>
          </w:tcPr>
          <w:p w14:paraId="7D9E5379" w14:textId="3F7AA552" w:rsidR="00CB0CA1" w:rsidRPr="00FB20A2" w:rsidRDefault="00CB0CA1" w:rsidP="00CB0CA1">
            <w:pPr>
              <w:jc w:val="center"/>
              <w:rPr>
                <w:sz w:val="18"/>
                <w:szCs w:val="18"/>
                <w:lang w:eastAsia="en-US"/>
              </w:rPr>
            </w:pPr>
            <w:r w:rsidRPr="00FB20A2">
              <w:rPr>
                <w:sz w:val="18"/>
                <w:szCs w:val="18"/>
                <w:lang w:eastAsia="en-US"/>
              </w:rPr>
              <w:t>0.12</w:t>
            </w:r>
          </w:p>
        </w:tc>
      </w:tr>
    </w:tbl>
    <w:p w14:paraId="055243AA" w14:textId="77777777" w:rsidR="00CA6FEF" w:rsidRDefault="00CA6FEF" w:rsidP="00CA6FEF">
      <w:pPr>
        <w:spacing w:after="240"/>
        <w:jc w:val="both"/>
        <w:rPr>
          <w:b/>
          <w:u w:val="single"/>
          <w:lang w:eastAsia="en-US"/>
        </w:rPr>
      </w:pPr>
      <w:r w:rsidRPr="00E61C32">
        <w:rPr>
          <w:sz w:val="18"/>
          <w:szCs w:val="18"/>
          <w:lang w:eastAsia="en-US"/>
        </w:rPr>
        <w:t>* No inhalat</w:t>
      </w:r>
      <w:r w:rsidRPr="00A81921">
        <w:rPr>
          <w:sz w:val="18"/>
          <w:szCs w:val="18"/>
          <w:lang w:eastAsia="en-US"/>
        </w:rPr>
        <w:t xml:space="preserve">ion exposure to aerosols </w:t>
      </w:r>
      <w:proofErr w:type="gramStart"/>
      <w:r w:rsidRPr="00A81921">
        <w:rPr>
          <w:sz w:val="18"/>
          <w:szCs w:val="18"/>
          <w:lang w:eastAsia="en-US"/>
        </w:rPr>
        <w:t>is expected</w:t>
      </w:r>
      <w:proofErr w:type="gramEnd"/>
      <w:r w:rsidRPr="00A81921">
        <w:rPr>
          <w:sz w:val="18"/>
          <w:szCs w:val="18"/>
          <w:lang w:eastAsia="en-US"/>
        </w:rPr>
        <w:t xml:space="preserve"> during this task </w:t>
      </w:r>
    </w:p>
    <w:p w14:paraId="41D9A50A" w14:textId="77777777" w:rsidR="006B395D" w:rsidRDefault="006B395D" w:rsidP="00CA6FEF">
      <w:pPr>
        <w:spacing w:after="240"/>
        <w:jc w:val="both"/>
        <w:rPr>
          <w:b/>
          <w:u w:val="single"/>
          <w:lang w:eastAsia="en-US"/>
        </w:rPr>
      </w:pPr>
    </w:p>
    <w:p w14:paraId="0DB407A5" w14:textId="77777777" w:rsidR="006B395D" w:rsidRDefault="006B395D" w:rsidP="00CA6FEF">
      <w:pPr>
        <w:spacing w:after="240"/>
        <w:jc w:val="both"/>
        <w:rPr>
          <w:b/>
          <w:u w:val="single"/>
          <w:lang w:eastAsia="en-US"/>
        </w:rPr>
      </w:pPr>
    </w:p>
    <w:p w14:paraId="3253F62B" w14:textId="77777777" w:rsidR="006B395D" w:rsidRDefault="006B395D" w:rsidP="00CA6FEF">
      <w:pPr>
        <w:spacing w:after="240"/>
        <w:jc w:val="both"/>
        <w:rPr>
          <w:b/>
          <w:u w:val="single"/>
          <w:lang w:eastAsia="en-US"/>
        </w:rPr>
      </w:pPr>
    </w:p>
    <w:p w14:paraId="5C8E4BE5" w14:textId="77777777" w:rsidR="006B395D" w:rsidRDefault="006B395D" w:rsidP="00CA6FEF">
      <w:pPr>
        <w:spacing w:after="240"/>
        <w:jc w:val="both"/>
        <w:rPr>
          <w:b/>
          <w:u w:val="single"/>
          <w:lang w:eastAsia="en-US"/>
        </w:rPr>
      </w:pPr>
    </w:p>
    <w:p w14:paraId="71D9BAA1" w14:textId="77777777" w:rsidR="006B395D" w:rsidRDefault="006B395D" w:rsidP="00CA6FEF">
      <w:pPr>
        <w:spacing w:after="240"/>
        <w:jc w:val="both"/>
        <w:rPr>
          <w:b/>
          <w:u w:val="single"/>
          <w:lang w:eastAsia="en-US"/>
        </w:rPr>
      </w:pPr>
    </w:p>
    <w:p w14:paraId="32B150A1" w14:textId="4B255279" w:rsidR="00CA6FEF" w:rsidRPr="00E61C32" w:rsidRDefault="00CA6FEF" w:rsidP="00CA6FEF">
      <w:pPr>
        <w:spacing w:after="240"/>
        <w:jc w:val="both"/>
        <w:rPr>
          <w:b/>
          <w:u w:val="single"/>
          <w:lang w:eastAsia="en-US"/>
        </w:rPr>
      </w:pPr>
      <w:r>
        <w:rPr>
          <w:b/>
          <w:u w:val="single"/>
          <w:lang w:eastAsia="en-US"/>
        </w:rPr>
        <w:lastRenderedPageBreak/>
        <w:t>PT 2 Hotels and nurseries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39"/>
        <w:gridCol w:w="1063"/>
        <w:gridCol w:w="1383"/>
        <w:gridCol w:w="1527"/>
        <w:gridCol w:w="1387"/>
        <w:gridCol w:w="1547"/>
        <w:gridCol w:w="1152"/>
      </w:tblGrid>
      <w:tr w:rsidR="00CA6FEF" w:rsidRPr="00E61C32" w14:paraId="691BE963" w14:textId="77777777" w:rsidTr="000F7800">
        <w:trPr>
          <w:cantSplit/>
          <w:tblHeader/>
        </w:trPr>
        <w:tc>
          <w:tcPr>
            <w:tcW w:w="619" w:type="pct"/>
            <w:shd w:val="clear" w:color="auto" w:fill="auto"/>
          </w:tcPr>
          <w:p w14:paraId="576F08D4" w14:textId="77777777" w:rsidR="00CA6FEF" w:rsidRPr="00E61C32" w:rsidRDefault="00CA6FEF" w:rsidP="000F7800">
            <w:pPr>
              <w:jc w:val="both"/>
              <w:rPr>
                <w:b/>
                <w:sz w:val="18"/>
                <w:szCs w:val="18"/>
                <w:lang w:eastAsia="en-US"/>
              </w:rPr>
            </w:pPr>
            <w:r w:rsidRPr="00E61C32">
              <w:rPr>
                <w:b/>
                <w:sz w:val="18"/>
                <w:szCs w:val="18"/>
                <w:lang w:eastAsia="en-US"/>
              </w:rPr>
              <w:t>Exposure scenario</w:t>
            </w:r>
          </w:p>
        </w:tc>
        <w:tc>
          <w:tcPr>
            <w:tcW w:w="578" w:type="pct"/>
          </w:tcPr>
          <w:p w14:paraId="59B28CC6" w14:textId="77777777" w:rsidR="00CA6FEF" w:rsidRPr="00E61C32" w:rsidRDefault="00CA6FEF" w:rsidP="000F7800">
            <w:pPr>
              <w:jc w:val="both"/>
              <w:rPr>
                <w:b/>
                <w:sz w:val="18"/>
                <w:szCs w:val="18"/>
                <w:lang w:eastAsia="en-US"/>
              </w:rPr>
            </w:pPr>
            <w:r w:rsidRPr="00E61C32">
              <w:rPr>
                <w:b/>
                <w:sz w:val="18"/>
                <w:szCs w:val="18"/>
                <w:lang w:eastAsia="en-US"/>
              </w:rPr>
              <w:t>Tier/PPE</w:t>
            </w:r>
          </w:p>
        </w:tc>
        <w:tc>
          <w:tcPr>
            <w:tcW w:w="752" w:type="pct"/>
          </w:tcPr>
          <w:p w14:paraId="31CF6704" w14:textId="77777777" w:rsidR="00CA6FEF" w:rsidRPr="00E61C32" w:rsidRDefault="00CA6FEF" w:rsidP="000F7800">
            <w:pPr>
              <w:jc w:val="both"/>
              <w:rPr>
                <w:b/>
                <w:sz w:val="18"/>
                <w:szCs w:val="18"/>
                <w:lang w:eastAsia="en-US"/>
              </w:rPr>
            </w:pPr>
            <w:r w:rsidRPr="00E61C32">
              <w:rPr>
                <w:b/>
                <w:sz w:val="18"/>
                <w:szCs w:val="18"/>
                <w:lang w:eastAsia="en-US"/>
              </w:rPr>
              <w:t>Estimated inhalation exposure during M&amp;L (aerosols) (mg/m3)</w:t>
            </w:r>
          </w:p>
        </w:tc>
        <w:tc>
          <w:tcPr>
            <w:tcW w:w="830" w:type="pct"/>
          </w:tcPr>
          <w:p w14:paraId="7CAFCB2F" w14:textId="77777777" w:rsidR="00CA6FEF" w:rsidRPr="00E61C32" w:rsidRDefault="00CA6FEF" w:rsidP="000F7800">
            <w:pPr>
              <w:jc w:val="both"/>
              <w:rPr>
                <w:b/>
                <w:sz w:val="18"/>
                <w:szCs w:val="18"/>
                <w:lang w:eastAsia="en-US"/>
              </w:rPr>
            </w:pPr>
            <w:r w:rsidRPr="00E61C32">
              <w:rPr>
                <w:b/>
                <w:sz w:val="18"/>
                <w:szCs w:val="18"/>
                <w:lang w:eastAsia="en-US"/>
              </w:rPr>
              <w:t>Estimated inhalation exposure during spray application (aerosols) (mg/m3)</w:t>
            </w:r>
          </w:p>
        </w:tc>
        <w:tc>
          <w:tcPr>
            <w:tcW w:w="754" w:type="pct"/>
          </w:tcPr>
          <w:p w14:paraId="7F12B5E4" w14:textId="77777777" w:rsidR="00CA6FEF" w:rsidRPr="00E61C32" w:rsidRDefault="00CA6FEF" w:rsidP="000F7800">
            <w:pPr>
              <w:jc w:val="both"/>
              <w:rPr>
                <w:b/>
                <w:sz w:val="18"/>
                <w:szCs w:val="18"/>
                <w:lang w:eastAsia="en-US"/>
              </w:rPr>
            </w:pPr>
            <w:r w:rsidRPr="00E61C32">
              <w:rPr>
                <w:b/>
                <w:sz w:val="18"/>
                <w:szCs w:val="18"/>
                <w:lang w:eastAsia="en-US"/>
              </w:rPr>
              <w:t>Estimated inhalation exposure during wiping (mg/m3)*</w:t>
            </w:r>
          </w:p>
        </w:tc>
        <w:tc>
          <w:tcPr>
            <w:tcW w:w="841" w:type="pct"/>
          </w:tcPr>
          <w:p w14:paraId="0BD8FAB8" w14:textId="77777777" w:rsidR="00CA6FEF" w:rsidRPr="00E61C32" w:rsidRDefault="00CA6FEF" w:rsidP="000F7800">
            <w:pPr>
              <w:jc w:val="both"/>
              <w:rPr>
                <w:b/>
                <w:sz w:val="18"/>
                <w:szCs w:val="18"/>
                <w:lang w:eastAsia="en-US"/>
              </w:rPr>
            </w:pPr>
            <w:r w:rsidRPr="00E61C32">
              <w:rPr>
                <w:b/>
                <w:sz w:val="18"/>
                <w:szCs w:val="18"/>
                <w:lang w:eastAsia="en-US"/>
              </w:rPr>
              <w:t>Estimated inhalation exposure during M&amp;L , spaying and wiping (evaporation) (mg/m3)</w:t>
            </w:r>
          </w:p>
        </w:tc>
        <w:tc>
          <w:tcPr>
            <w:tcW w:w="626" w:type="pct"/>
            <w:shd w:val="clear" w:color="auto" w:fill="auto"/>
            <w:tcMar>
              <w:top w:w="57" w:type="dxa"/>
              <w:bottom w:w="57" w:type="dxa"/>
            </w:tcMar>
          </w:tcPr>
          <w:p w14:paraId="1E17274F" w14:textId="77777777" w:rsidR="00CA6FEF" w:rsidRPr="00E61C32" w:rsidRDefault="00CA6FEF" w:rsidP="000F7800">
            <w:pPr>
              <w:jc w:val="both"/>
              <w:rPr>
                <w:b/>
                <w:sz w:val="18"/>
                <w:szCs w:val="18"/>
                <w:lang w:eastAsia="en-US"/>
              </w:rPr>
            </w:pPr>
            <w:r w:rsidRPr="00E61C32">
              <w:rPr>
                <w:b/>
                <w:sz w:val="18"/>
                <w:szCs w:val="18"/>
                <w:lang w:eastAsia="en-US"/>
              </w:rPr>
              <w:t>Estimated total exposure</w:t>
            </w:r>
          </w:p>
          <w:p w14:paraId="794BB998" w14:textId="77777777" w:rsidR="00CA6FEF" w:rsidRPr="00E61C32" w:rsidRDefault="00CA6FEF" w:rsidP="000F7800">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FB20A2" w:rsidRPr="00E61C32" w14:paraId="23E8B9EE" w14:textId="77777777" w:rsidTr="000F7800">
        <w:trPr>
          <w:cantSplit/>
          <w:tblHeader/>
        </w:trPr>
        <w:tc>
          <w:tcPr>
            <w:tcW w:w="619" w:type="pct"/>
            <w:vMerge w:val="restart"/>
            <w:shd w:val="clear" w:color="auto" w:fill="auto"/>
          </w:tcPr>
          <w:p w14:paraId="6ED56DD4" w14:textId="77777777" w:rsidR="00FB20A2" w:rsidRPr="00E61C32" w:rsidRDefault="00FB20A2" w:rsidP="00FB20A2">
            <w:pPr>
              <w:rPr>
                <w:b/>
                <w:sz w:val="18"/>
                <w:szCs w:val="18"/>
                <w:lang w:eastAsia="en-US"/>
              </w:rPr>
            </w:pPr>
            <w:r w:rsidRPr="00E61C32">
              <w:rPr>
                <w:b/>
                <w:sz w:val="18"/>
                <w:szCs w:val="18"/>
                <w:lang w:eastAsia="en-US"/>
              </w:rPr>
              <w:t>Scenario [1a,b,c,d]</w:t>
            </w:r>
          </w:p>
          <w:p w14:paraId="0CE34951" w14:textId="77777777" w:rsidR="00FB20A2" w:rsidRPr="00E61C32" w:rsidRDefault="00FB20A2" w:rsidP="00FB20A2">
            <w:pPr>
              <w:rPr>
                <w:sz w:val="18"/>
                <w:szCs w:val="18"/>
                <w:lang w:eastAsia="en-US"/>
              </w:rPr>
            </w:pPr>
          </w:p>
          <w:p w14:paraId="0680601A" w14:textId="77777777" w:rsidR="00FB20A2" w:rsidRPr="00E61C32" w:rsidRDefault="00FB20A2" w:rsidP="00FB20A2">
            <w:pPr>
              <w:rPr>
                <w:sz w:val="18"/>
                <w:szCs w:val="18"/>
                <w:lang w:eastAsia="en-US"/>
              </w:rPr>
            </w:pPr>
          </w:p>
        </w:tc>
        <w:tc>
          <w:tcPr>
            <w:tcW w:w="578" w:type="pct"/>
          </w:tcPr>
          <w:p w14:paraId="05F3775A" w14:textId="77777777" w:rsidR="00FB20A2" w:rsidRPr="00E61C32" w:rsidRDefault="00FB20A2" w:rsidP="00FB20A2">
            <w:pPr>
              <w:rPr>
                <w:sz w:val="18"/>
                <w:szCs w:val="18"/>
                <w:lang w:eastAsia="en-US"/>
              </w:rPr>
            </w:pPr>
            <w:r w:rsidRPr="00E61C32">
              <w:rPr>
                <w:sz w:val="18"/>
                <w:szCs w:val="18"/>
                <w:lang w:eastAsia="en-US"/>
              </w:rPr>
              <w:t>Tier 1/no RPE</w:t>
            </w:r>
          </w:p>
        </w:tc>
        <w:tc>
          <w:tcPr>
            <w:tcW w:w="752" w:type="pct"/>
          </w:tcPr>
          <w:p w14:paraId="68366A1F" w14:textId="77777777" w:rsidR="00FB20A2" w:rsidRPr="00E61C32" w:rsidRDefault="00FB20A2" w:rsidP="00FB20A2">
            <w:pPr>
              <w:jc w:val="center"/>
              <w:rPr>
                <w:sz w:val="18"/>
                <w:szCs w:val="18"/>
                <w:lang w:eastAsia="en-US"/>
              </w:rPr>
            </w:pPr>
            <w:r w:rsidRPr="00E61C32">
              <w:rPr>
                <w:sz w:val="18"/>
                <w:szCs w:val="18"/>
                <w:lang w:eastAsia="en-US"/>
              </w:rPr>
              <w:t>negligible</w:t>
            </w:r>
          </w:p>
        </w:tc>
        <w:tc>
          <w:tcPr>
            <w:tcW w:w="830" w:type="pct"/>
          </w:tcPr>
          <w:p w14:paraId="0A920A78" w14:textId="77777777" w:rsidR="00FB20A2" w:rsidRPr="00E61C32" w:rsidRDefault="00FB20A2" w:rsidP="00FB20A2">
            <w:pPr>
              <w:jc w:val="center"/>
              <w:rPr>
                <w:sz w:val="18"/>
                <w:szCs w:val="18"/>
                <w:lang w:eastAsia="en-US"/>
              </w:rPr>
            </w:pPr>
            <w:r w:rsidRPr="00E61C32">
              <w:rPr>
                <w:sz w:val="18"/>
                <w:lang w:eastAsia="en-US"/>
              </w:rPr>
              <w:t>0.781</w:t>
            </w:r>
          </w:p>
        </w:tc>
        <w:tc>
          <w:tcPr>
            <w:tcW w:w="754" w:type="pct"/>
          </w:tcPr>
          <w:p w14:paraId="1FA863F4" w14:textId="77777777" w:rsidR="00FB20A2" w:rsidRPr="00E61C32" w:rsidRDefault="00FB20A2" w:rsidP="00FB20A2">
            <w:pPr>
              <w:jc w:val="center"/>
              <w:rPr>
                <w:sz w:val="18"/>
                <w:szCs w:val="18"/>
                <w:lang w:eastAsia="en-US"/>
              </w:rPr>
            </w:pPr>
            <w:r w:rsidRPr="00E61C32">
              <w:rPr>
                <w:sz w:val="18"/>
                <w:szCs w:val="18"/>
                <w:lang w:eastAsia="en-US"/>
              </w:rPr>
              <w:t>-</w:t>
            </w:r>
          </w:p>
        </w:tc>
        <w:tc>
          <w:tcPr>
            <w:tcW w:w="841" w:type="pct"/>
          </w:tcPr>
          <w:p w14:paraId="12F0BD62" w14:textId="6817688E" w:rsidR="00FB20A2" w:rsidRPr="00FB20A2" w:rsidRDefault="00FB20A2" w:rsidP="00FB20A2">
            <w:pPr>
              <w:jc w:val="center"/>
              <w:rPr>
                <w:sz w:val="18"/>
                <w:szCs w:val="18"/>
                <w:lang w:eastAsia="en-US"/>
              </w:rPr>
            </w:pPr>
            <w:r w:rsidRPr="00E271EF">
              <w:rPr>
                <w:sz w:val="18"/>
              </w:rPr>
              <w:t>14.91</w:t>
            </w:r>
          </w:p>
        </w:tc>
        <w:tc>
          <w:tcPr>
            <w:tcW w:w="626" w:type="pct"/>
            <w:shd w:val="clear" w:color="auto" w:fill="auto"/>
            <w:tcMar>
              <w:top w:w="57" w:type="dxa"/>
              <w:bottom w:w="57" w:type="dxa"/>
            </w:tcMar>
          </w:tcPr>
          <w:p w14:paraId="389E1718" w14:textId="65D132F8" w:rsidR="00FB20A2" w:rsidRPr="00E61C32" w:rsidRDefault="00FB20A2" w:rsidP="00FB20A2">
            <w:pPr>
              <w:jc w:val="center"/>
              <w:rPr>
                <w:sz w:val="18"/>
                <w:szCs w:val="18"/>
                <w:lang w:eastAsia="en-US"/>
              </w:rPr>
            </w:pPr>
            <w:r>
              <w:rPr>
                <w:sz w:val="18"/>
                <w:szCs w:val="18"/>
                <w:lang w:eastAsia="en-US"/>
              </w:rPr>
              <w:t>15.69</w:t>
            </w:r>
          </w:p>
        </w:tc>
      </w:tr>
      <w:tr w:rsidR="00FB20A2" w:rsidRPr="00E61C32" w14:paraId="498892B6" w14:textId="77777777" w:rsidTr="000F7800">
        <w:trPr>
          <w:cantSplit/>
          <w:tblHeader/>
        </w:trPr>
        <w:tc>
          <w:tcPr>
            <w:tcW w:w="619" w:type="pct"/>
            <w:vMerge/>
            <w:shd w:val="clear" w:color="auto" w:fill="auto"/>
          </w:tcPr>
          <w:p w14:paraId="32319A81" w14:textId="77777777" w:rsidR="00FB20A2" w:rsidRPr="00E61C32" w:rsidRDefault="00FB20A2" w:rsidP="00FB20A2">
            <w:pPr>
              <w:rPr>
                <w:sz w:val="18"/>
                <w:szCs w:val="18"/>
                <w:lang w:eastAsia="en-US"/>
              </w:rPr>
            </w:pPr>
          </w:p>
        </w:tc>
        <w:tc>
          <w:tcPr>
            <w:tcW w:w="578" w:type="pct"/>
          </w:tcPr>
          <w:p w14:paraId="340125CC" w14:textId="77777777" w:rsidR="00FB20A2" w:rsidRPr="00E61C32" w:rsidRDefault="00FB20A2" w:rsidP="00FB20A2">
            <w:pPr>
              <w:rPr>
                <w:sz w:val="18"/>
                <w:szCs w:val="18"/>
                <w:lang w:eastAsia="en-US"/>
              </w:rPr>
            </w:pPr>
            <w:r w:rsidRPr="00E61C32">
              <w:rPr>
                <w:sz w:val="18"/>
                <w:szCs w:val="18"/>
                <w:lang w:eastAsia="en-US"/>
              </w:rPr>
              <w:t>Tier 2a/ RPE (APF 4)</w:t>
            </w:r>
          </w:p>
        </w:tc>
        <w:tc>
          <w:tcPr>
            <w:tcW w:w="752" w:type="pct"/>
          </w:tcPr>
          <w:p w14:paraId="2B13E245" w14:textId="77777777" w:rsidR="00FB20A2" w:rsidRPr="00E61C32" w:rsidRDefault="00FB20A2" w:rsidP="00FB20A2">
            <w:pPr>
              <w:jc w:val="center"/>
              <w:rPr>
                <w:sz w:val="18"/>
                <w:szCs w:val="18"/>
                <w:lang w:eastAsia="en-US"/>
              </w:rPr>
            </w:pPr>
            <w:r w:rsidRPr="00E61C32">
              <w:rPr>
                <w:sz w:val="18"/>
                <w:szCs w:val="18"/>
                <w:lang w:eastAsia="en-US"/>
              </w:rPr>
              <w:t>negligible</w:t>
            </w:r>
          </w:p>
        </w:tc>
        <w:tc>
          <w:tcPr>
            <w:tcW w:w="830" w:type="pct"/>
          </w:tcPr>
          <w:p w14:paraId="34DC3EC5" w14:textId="77777777" w:rsidR="00FB20A2" w:rsidRPr="00E61C32" w:rsidRDefault="00FB20A2" w:rsidP="00FB20A2">
            <w:pPr>
              <w:jc w:val="center"/>
              <w:rPr>
                <w:sz w:val="18"/>
                <w:szCs w:val="18"/>
                <w:lang w:eastAsia="en-US"/>
              </w:rPr>
            </w:pPr>
            <w:r w:rsidRPr="00E61C32">
              <w:rPr>
                <w:sz w:val="18"/>
                <w:lang w:eastAsia="en-US"/>
              </w:rPr>
              <w:t>0.195</w:t>
            </w:r>
          </w:p>
        </w:tc>
        <w:tc>
          <w:tcPr>
            <w:tcW w:w="754" w:type="pct"/>
          </w:tcPr>
          <w:p w14:paraId="0060CCE8" w14:textId="77777777" w:rsidR="00FB20A2" w:rsidRPr="00E61C32" w:rsidRDefault="00FB20A2" w:rsidP="00FB20A2">
            <w:pPr>
              <w:jc w:val="center"/>
              <w:rPr>
                <w:sz w:val="18"/>
                <w:szCs w:val="18"/>
                <w:lang w:eastAsia="en-US"/>
              </w:rPr>
            </w:pPr>
            <w:r w:rsidRPr="00E61C32">
              <w:rPr>
                <w:sz w:val="18"/>
                <w:szCs w:val="18"/>
                <w:lang w:eastAsia="en-US"/>
              </w:rPr>
              <w:t>-</w:t>
            </w:r>
          </w:p>
        </w:tc>
        <w:tc>
          <w:tcPr>
            <w:tcW w:w="841" w:type="pct"/>
          </w:tcPr>
          <w:p w14:paraId="1CA1A2BF" w14:textId="25FE5951" w:rsidR="00FB20A2" w:rsidRPr="00FB20A2" w:rsidRDefault="00FB20A2" w:rsidP="00FB20A2">
            <w:pPr>
              <w:jc w:val="center"/>
              <w:rPr>
                <w:sz w:val="18"/>
                <w:szCs w:val="18"/>
                <w:lang w:eastAsia="en-US"/>
              </w:rPr>
            </w:pPr>
            <w:r w:rsidRPr="00E271EF">
              <w:rPr>
                <w:sz w:val="18"/>
              </w:rPr>
              <w:t>3.73</w:t>
            </w:r>
          </w:p>
        </w:tc>
        <w:tc>
          <w:tcPr>
            <w:tcW w:w="626" w:type="pct"/>
            <w:shd w:val="clear" w:color="auto" w:fill="auto"/>
            <w:tcMar>
              <w:top w:w="57" w:type="dxa"/>
              <w:bottom w:w="57" w:type="dxa"/>
            </w:tcMar>
          </w:tcPr>
          <w:p w14:paraId="7FED3148" w14:textId="6A37AAD2" w:rsidR="00FB20A2" w:rsidRPr="00E61C32" w:rsidRDefault="00FB20A2" w:rsidP="00FB20A2">
            <w:pPr>
              <w:jc w:val="center"/>
              <w:rPr>
                <w:sz w:val="18"/>
                <w:szCs w:val="18"/>
                <w:lang w:eastAsia="en-US"/>
              </w:rPr>
            </w:pPr>
            <w:r>
              <w:rPr>
                <w:sz w:val="18"/>
                <w:szCs w:val="18"/>
                <w:lang w:eastAsia="en-US"/>
              </w:rPr>
              <w:t>3.92</w:t>
            </w:r>
          </w:p>
        </w:tc>
      </w:tr>
      <w:tr w:rsidR="00FB20A2" w:rsidRPr="00E61C32" w14:paraId="1AD751FC" w14:textId="77777777" w:rsidTr="000F7800">
        <w:trPr>
          <w:cantSplit/>
          <w:tblHeader/>
        </w:trPr>
        <w:tc>
          <w:tcPr>
            <w:tcW w:w="619" w:type="pct"/>
            <w:vMerge/>
            <w:shd w:val="clear" w:color="auto" w:fill="auto"/>
          </w:tcPr>
          <w:p w14:paraId="17713E31" w14:textId="77777777" w:rsidR="00FB20A2" w:rsidRPr="00E61C32" w:rsidRDefault="00FB20A2" w:rsidP="00FB20A2">
            <w:pPr>
              <w:rPr>
                <w:sz w:val="18"/>
                <w:szCs w:val="18"/>
                <w:lang w:eastAsia="en-US"/>
              </w:rPr>
            </w:pPr>
          </w:p>
        </w:tc>
        <w:tc>
          <w:tcPr>
            <w:tcW w:w="578" w:type="pct"/>
          </w:tcPr>
          <w:p w14:paraId="6E6B8AC1" w14:textId="77777777" w:rsidR="00FB20A2" w:rsidRPr="00E61C32" w:rsidRDefault="00FB20A2" w:rsidP="00FB20A2">
            <w:pPr>
              <w:rPr>
                <w:sz w:val="18"/>
                <w:szCs w:val="18"/>
                <w:lang w:eastAsia="en-US"/>
              </w:rPr>
            </w:pPr>
            <w:r w:rsidRPr="00E61C32">
              <w:rPr>
                <w:sz w:val="18"/>
                <w:szCs w:val="18"/>
                <w:lang w:eastAsia="en-US"/>
              </w:rPr>
              <w:t>Tier 2b/ RPE (APF 10)</w:t>
            </w:r>
          </w:p>
        </w:tc>
        <w:tc>
          <w:tcPr>
            <w:tcW w:w="752" w:type="pct"/>
          </w:tcPr>
          <w:p w14:paraId="2EB70DB8" w14:textId="77777777" w:rsidR="00FB20A2" w:rsidRPr="00E61C32" w:rsidRDefault="00FB20A2" w:rsidP="00FB20A2">
            <w:pPr>
              <w:jc w:val="center"/>
              <w:rPr>
                <w:sz w:val="18"/>
                <w:szCs w:val="18"/>
                <w:lang w:eastAsia="en-US"/>
              </w:rPr>
            </w:pPr>
            <w:r w:rsidRPr="00E61C32">
              <w:rPr>
                <w:sz w:val="18"/>
                <w:szCs w:val="18"/>
                <w:lang w:eastAsia="en-US"/>
              </w:rPr>
              <w:t>negligible</w:t>
            </w:r>
          </w:p>
        </w:tc>
        <w:tc>
          <w:tcPr>
            <w:tcW w:w="830" w:type="pct"/>
          </w:tcPr>
          <w:p w14:paraId="3F960C35" w14:textId="77777777" w:rsidR="00FB20A2" w:rsidRPr="00E61C32" w:rsidRDefault="00FB20A2" w:rsidP="00FB20A2">
            <w:pPr>
              <w:jc w:val="center"/>
              <w:rPr>
                <w:sz w:val="18"/>
                <w:szCs w:val="18"/>
                <w:lang w:eastAsia="en-US"/>
              </w:rPr>
            </w:pPr>
            <w:r w:rsidRPr="00E61C32">
              <w:rPr>
                <w:sz w:val="18"/>
                <w:lang w:eastAsia="en-US"/>
              </w:rPr>
              <w:t>0.078</w:t>
            </w:r>
          </w:p>
        </w:tc>
        <w:tc>
          <w:tcPr>
            <w:tcW w:w="754" w:type="pct"/>
          </w:tcPr>
          <w:p w14:paraId="7A5F2837" w14:textId="77777777" w:rsidR="00FB20A2" w:rsidRPr="00E61C32" w:rsidRDefault="00FB20A2" w:rsidP="00FB20A2">
            <w:pPr>
              <w:jc w:val="center"/>
              <w:rPr>
                <w:sz w:val="18"/>
                <w:szCs w:val="18"/>
                <w:lang w:eastAsia="en-US"/>
              </w:rPr>
            </w:pPr>
            <w:r w:rsidRPr="00E61C32">
              <w:rPr>
                <w:sz w:val="18"/>
                <w:szCs w:val="18"/>
                <w:lang w:eastAsia="en-US"/>
              </w:rPr>
              <w:t>-</w:t>
            </w:r>
          </w:p>
        </w:tc>
        <w:tc>
          <w:tcPr>
            <w:tcW w:w="841" w:type="pct"/>
          </w:tcPr>
          <w:p w14:paraId="2F96B374" w14:textId="2A33629F" w:rsidR="00FB20A2" w:rsidRPr="00FB20A2" w:rsidRDefault="00FB20A2" w:rsidP="00FB20A2">
            <w:pPr>
              <w:jc w:val="center"/>
              <w:rPr>
                <w:sz w:val="18"/>
                <w:szCs w:val="18"/>
                <w:lang w:eastAsia="en-US"/>
              </w:rPr>
            </w:pPr>
            <w:r w:rsidRPr="00E271EF">
              <w:rPr>
                <w:sz w:val="18"/>
              </w:rPr>
              <w:t>1.49</w:t>
            </w:r>
          </w:p>
        </w:tc>
        <w:tc>
          <w:tcPr>
            <w:tcW w:w="626" w:type="pct"/>
            <w:shd w:val="clear" w:color="auto" w:fill="auto"/>
            <w:tcMar>
              <w:top w:w="57" w:type="dxa"/>
              <w:bottom w:w="57" w:type="dxa"/>
            </w:tcMar>
          </w:tcPr>
          <w:p w14:paraId="436F2B27" w14:textId="193A9CE6" w:rsidR="00FB20A2" w:rsidRPr="00E61C32" w:rsidRDefault="00FB20A2" w:rsidP="00FB20A2">
            <w:pPr>
              <w:jc w:val="center"/>
              <w:rPr>
                <w:sz w:val="18"/>
                <w:szCs w:val="18"/>
                <w:lang w:eastAsia="en-US"/>
              </w:rPr>
            </w:pPr>
            <w:r>
              <w:rPr>
                <w:sz w:val="18"/>
                <w:szCs w:val="18"/>
                <w:lang w:eastAsia="en-US"/>
              </w:rPr>
              <w:t>1.57</w:t>
            </w:r>
          </w:p>
        </w:tc>
      </w:tr>
      <w:tr w:rsidR="00FB20A2" w:rsidRPr="00E61C32" w14:paraId="26D8E96D" w14:textId="77777777" w:rsidTr="000F7800">
        <w:trPr>
          <w:cantSplit/>
          <w:tblHeader/>
        </w:trPr>
        <w:tc>
          <w:tcPr>
            <w:tcW w:w="619" w:type="pct"/>
            <w:vMerge/>
            <w:shd w:val="clear" w:color="auto" w:fill="auto"/>
          </w:tcPr>
          <w:p w14:paraId="5170E9B7" w14:textId="77777777" w:rsidR="00FB20A2" w:rsidRPr="00E61C32" w:rsidRDefault="00FB20A2" w:rsidP="00FB20A2">
            <w:pPr>
              <w:rPr>
                <w:sz w:val="18"/>
                <w:szCs w:val="18"/>
                <w:lang w:eastAsia="en-US"/>
              </w:rPr>
            </w:pPr>
          </w:p>
        </w:tc>
        <w:tc>
          <w:tcPr>
            <w:tcW w:w="578" w:type="pct"/>
          </w:tcPr>
          <w:p w14:paraId="73C30205" w14:textId="77777777" w:rsidR="00FB20A2" w:rsidRPr="00E61C32" w:rsidRDefault="00FB20A2" w:rsidP="00FB20A2">
            <w:pPr>
              <w:rPr>
                <w:sz w:val="18"/>
                <w:szCs w:val="18"/>
                <w:lang w:eastAsia="en-US"/>
              </w:rPr>
            </w:pPr>
            <w:r w:rsidRPr="00E61C32">
              <w:rPr>
                <w:sz w:val="18"/>
                <w:szCs w:val="18"/>
                <w:lang w:eastAsia="en-US"/>
              </w:rPr>
              <w:t>Tier 2c/ RPE (APF 40)</w:t>
            </w:r>
          </w:p>
        </w:tc>
        <w:tc>
          <w:tcPr>
            <w:tcW w:w="752" w:type="pct"/>
          </w:tcPr>
          <w:p w14:paraId="1B317347" w14:textId="77777777" w:rsidR="00FB20A2" w:rsidRPr="00E61C32" w:rsidRDefault="00FB20A2" w:rsidP="00FB20A2">
            <w:pPr>
              <w:jc w:val="center"/>
              <w:rPr>
                <w:sz w:val="18"/>
                <w:szCs w:val="18"/>
                <w:lang w:eastAsia="en-US"/>
              </w:rPr>
            </w:pPr>
            <w:r w:rsidRPr="00E61C32">
              <w:rPr>
                <w:sz w:val="18"/>
                <w:szCs w:val="18"/>
                <w:lang w:eastAsia="en-US"/>
              </w:rPr>
              <w:t>negligible</w:t>
            </w:r>
          </w:p>
        </w:tc>
        <w:tc>
          <w:tcPr>
            <w:tcW w:w="830" w:type="pct"/>
          </w:tcPr>
          <w:p w14:paraId="53202F34" w14:textId="77777777" w:rsidR="00FB20A2" w:rsidRPr="00E61C32" w:rsidRDefault="00FB20A2" w:rsidP="00FB20A2">
            <w:pPr>
              <w:jc w:val="center"/>
              <w:rPr>
                <w:sz w:val="18"/>
                <w:szCs w:val="18"/>
                <w:lang w:eastAsia="en-US"/>
              </w:rPr>
            </w:pPr>
            <w:r w:rsidRPr="00E61C32">
              <w:rPr>
                <w:sz w:val="18"/>
                <w:lang w:eastAsia="en-US"/>
              </w:rPr>
              <w:t>0.02</w:t>
            </w:r>
          </w:p>
        </w:tc>
        <w:tc>
          <w:tcPr>
            <w:tcW w:w="754" w:type="pct"/>
          </w:tcPr>
          <w:p w14:paraId="14BFB183" w14:textId="77777777" w:rsidR="00FB20A2" w:rsidRPr="00E61C32" w:rsidRDefault="00FB20A2" w:rsidP="00FB20A2">
            <w:pPr>
              <w:jc w:val="center"/>
              <w:rPr>
                <w:sz w:val="18"/>
                <w:szCs w:val="18"/>
                <w:lang w:eastAsia="en-US"/>
              </w:rPr>
            </w:pPr>
            <w:r w:rsidRPr="00E61C32">
              <w:rPr>
                <w:sz w:val="18"/>
                <w:szCs w:val="18"/>
                <w:lang w:eastAsia="en-US"/>
              </w:rPr>
              <w:t>-</w:t>
            </w:r>
          </w:p>
        </w:tc>
        <w:tc>
          <w:tcPr>
            <w:tcW w:w="841" w:type="pct"/>
          </w:tcPr>
          <w:p w14:paraId="1909BD58" w14:textId="15C3140E" w:rsidR="00FB20A2" w:rsidRPr="00FB20A2" w:rsidRDefault="00FB20A2" w:rsidP="00FB20A2">
            <w:pPr>
              <w:jc w:val="center"/>
              <w:rPr>
                <w:sz w:val="18"/>
                <w:szCs w:val="18"/>
                <w:lang w:eastAsia="en-US"/>
              </w:rPr>
            </w:pPr>
            <w:r w:rsidRPr="00E271EF">
              <w:rPr>
                <w:sz w:val="18"/>
              </w:rPr>
              <w:t>0.37</w:t>
            </w:r>
          </w:p>
        </w:tc>
        <w:tc>
          <w:tcPr>
            <w:tcW w:w="626" w:type="pct"/>
            <w:shd w:val="clear" w:color="auto" w:fill="auto"/>
            <w:tcMar>
              <w:top w:w="57" w:type="dxa"/>
              <w:bottom w:w="57" w:type="dxa"/>
            </w:tcMar>
          </w:tcPr>
          <w:p w14:paraId="25B188C6" w14:textId="50C3431A" w:rsidR="00FB20A2" w:rsidRPr="00E61C32" w:rsidRDefault="00FB20A2" w:rsidP="00FB20A2">
            <w:pPr>
              <w:jc w:val="center"/>
              <w:rPr>
                <w:sz w:val="18"/>
                <w:szCs w:val="18"/>
                <w:lang w:eastAsia="en-US"/>
              </w:rPr>
            </w:pPr>
            <w:r>
              <w:rPr>
                <w:sz w:val="18"/>
                <w:szCs w:val="18"/>
                <w:lang w:eastAsia="en-US"/>
              </w:rPr>
              <w:t>0.39</w:t>
            </w:r>
          </w:p>
        </w:tc>
      </w:tr>
    </w:tbl>
    <w:p w14:paraId="6A7FB7BD" w14:textId="77777777" w:rsidR="00CA6FEF" w:rsidRDefault="00CA6FEF" w:rsidP="00CA6FEF">
      <w:pPr>
        <w:spacing w:after="240"/>
        <w:jc w:val="both"/>
        <w:rPr>
          <w:b/>
          <w:u w:val="single"/>
          <w:lang w:eastAsia="en-US"/>
        </w:rPr>
      </w:pPr>
      <w:r w:rsidRPr="00E61C32">
        <w:rPr>
          <w:sz w:val="18"/>
          <w:szCs w:val="18"/>
          <w:lang w:eastAsia="en-US"/>
        </w:rPr>
        <w:t>* No inhalat</w:t>
      </w:r>
      <w:r w:rsidRPr="00A81921">
        <w:rPr>
          <w:sz w:val="18"/>
          <w:szCs w:val="18"/>
          <w:lang w:eastAsia="en-US"/>
        </w:rPr>
        <w:t xml:space="preserve">ion exposure to aerosols </w:t>
      </w:r>
      <w:proofErr w:type="gramStart"/>
      <w:r w:rsidRPr="00A81921">
        <w:rPr>
          <w:sz w:val="18"/>
          <w:szCs w:val="18"/>
          <w:lang w:eastAsia="en-US"/>
        </w:rPr>
        <w:t>is expected</w:t>
      </w:r>
      <w:proofErr w:type="gramEnd"/>
      <w:r w:rsidRPr="00A81921">
        <w:rPr>
          <w:sz w:val="18"/>
          <w:szCs w:val="18"/>
          <w:lang w:eastAsia="en-US"/>
        </w:rPr>
        <w:t xml:space="preserve"> during this task </w:t>
      </w:r>
    </w:p>
    <w:p w14:paraId="35E3A475" w14:textId="62A5B967" w:rsidR="00CA6FEF" w:rsidRPr="00E61C32" w:rsidRDefault="00CA6FEF" w:rsidP="00CA6FEF">
      <w:pPr>
        <w:spacing w:after="240"/>
        <w:jc w:val="both"/>
        <w:rPr>
          <w:b/>
          <w:u w:val="single"/>
          <w:lang w:eastAsia="en-US"/>
        </w:rPr>
      </w:pPr>
      <w:r>
        <w:rPr>
          <w:b/>
          <w:u w:val="single"/>
          <w:lang w:eastAsia="en-US"/>
        </w:rPr>
        <w:t>PT 4 Small kitchens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39"/>
        <w:gridCol w:w="1063"/>
        <w:gridCol w:w="1383"/>
        <w:gridCol w:w="1527"/>
        <w:gridCol w:w="1387"/>
        <w:gridCol w:w="1547"/>
        <w:gridCol w:w="1152"/>
      </w:tblGrid>
      <w:tr w:rsidR="00CA6FEF" w:rsidRPr="00E61C32" w14:paraId="4C89D785" w14:textId="77777777" w:rsidTr="000F7800">
        <w:trPr>
          <w:cantSplit/>
          <w:tblHeader/>
        </w:trPr>
        <w:tc>
          <w:tcPr>
            <w:tcW w:w="619" w:type="pct"/>
            <w:shd w:val="clear" w:color="auto" w:fill="auto"/>
          </w:tcPr>
          <w:p w14:paraId="7928E1BC" w14:textId="77777777" w:rsidR="00CA6FEF" w:rsidRPr="00E61C32" w:rsidRDefault="00CA6FEF" w:rsidP="000F7800">
            <w:pPr>
              <w:jc w:val="both"/>
              <w:rPr>
                <w:b/>
                <w:sz w:val="18"/>
                <w:szCs w:val="18"/>
                <w:lang w:eastAsia="en-US"/>
              </w:rPr>
            </w:pPr>
            <w:r w:rsidRPr="00E61C32">
              <w:rPr>
                <w:b/>
                <w:sz w:val="18"/>
                <w:szCs w:val="18"/>
                <w:lang w:eastAsia="en-US"/>
              </w:rPr>
              <w:t>Exposure scenario</w:t>
            </w:r>
          </w:p>
        </w:tc>
        <w:tc>
          <w:tcPr>
            <w:tcW w:w="578" w:type="pct"/>
          </w:tcPr>
          <w:p w14:paraId="3068E335" w14:textId="77777777" w:rsidR="00CA6FEF" w:rsidRPr="00E61C32" w:rsidRDefault="00CA6FEF" w:rsidP="000F7800">
            <w:pPr>
              <w:jc w:val="both"/>
              <w:rPr>
                <w:b/>
                <w:sz w:val="18"/>
                <w:szCs w:val="18"/>
                <w:lang w:eastAsia="en-US"/>
              </w:rPr>
            </w:pPr>
            <w:r w:rsidRPr="00E61C32">
              <w:rPr>
                <w:b/>
                <w:sz w:val="18"/>
                <w:szCs w:val="18"/>
                <w:lang w:eastAsia="en-US"/>
              </w:rPr>
              <w:t>Tier/PPE</w:t>
            </w:r>
          </w:p>
        </w:tc>
        <w:tc>
          <w:tcPr>
            <w:tcW w:w="752" w:type="pct"/>
          </w:tcPr>
          <w:p w14:paraId="42E1301C" w14:textId="77777777" w:rsidR="00CA6FEF" w:rsidRPr="00E61C32" w:rsidRDefault="00CA6FEF" w:rsidP="000F7800">
            <w:pPr>
              <w:jc w:val="both"/>
              <w:rPr>
                <w:b/>
                <w:sz w:val="18"/>
                <w:szCs w:val="18"/>
                <w:lang w:eastAsia="en-US"/>
              </w:rPr>
            </w:pPr>
            <w:r w:rsidRPr="00E61C32">
              <w:rPr>
                <w:b/>
                <w:sz w:val="18"/>
                <w:szCs w:val="18"/>
                <w:lang w:eastAsia="en-US"/>
              </w:rPr>
              <w:t>Estimated inhalation exposure during M&amp;L (aerosols) (mg/m3)</w:t>
            </w:r>
          </w:p>
        </w:tc>
        <w:tc>
          <w:tcPr>
            <w:tcW w:w="830" w:type="pct"/>
          </w:tcPr>
          <w:p w14:paraId="53FF836E" w14:textId="77777777" w:rsidR="00CA6FEF" w:rsidRPr="00E61C32" w:rsidRDefault="00CA6FEF" w:rsidP="000F7800">
            <w:pPr>
              <w:jc w:val="both"/>
              <w:rPr>
                <w:b/>
                <w:sz w:val="18"/>
                <w:szCs w:val="18"/>
                <w:lang w:eastAsia="en-US"/>
              </w:rPr>
            </w:pPr>
            <w:r w:rsidRPr="00E61C32">
              <w:rPr>
                <w:b/>
                <w:sz w:val="18"/>
                <w:szCs w:val="18"/>
                <w:lang w:eastAsia="en-US"/>
              </w:rPr>
              <w:t>Estimated inhalation exposure during spray application (aerosols) (mg/m3)</w:t>
            </w:r>
          </w:p>
        </w:tc>
        <w:tc>
          <w:tcPr>
            <w:tcW w:w="754" w:type="pct"/>
          </w:tcPr>
          <w:p w14:paraId="0C61E3F6" w14:textId="77777777" w:rsidR="00CA6FEF" w:rsidRPr="00E61C32" w:rsidRDefault="00CA6FEF" w:rsidP="000F7800">
            <w:pPr>
              <w:jc w:val="both"/>
              <w:rPr>
                <w:b/>
                <w:sz w:val="18"/>
                <w:szCs w:val="18"/>
                <w:lang w:eastAsia="en-US"/>
              </w:rPr>
            </w:pPr>
            <w:r w:rsidRPr="00E61C32">
              <w:rPr>
                <w:b/>
                <w:sz w:val="18"/>
                <w:szCs w:val="18"/>
                <w:lang w:eastAsia="en-US"/>
              </w:rPr>
              <w:t>Estimated inhalation exposure during wiping (mg/m3)*</w:t>
            </w:r>
          </w:p>
        </w:tc>
        <w:tc>
          <w:tcPr>
            <w:tcW w:w="841" w:type="pct"/>
          </w:tcPr>
          <w:p w14:paraId="22731568" w14:textId="77777777" w:rsidR="00CA6FEF" w:rsidRPr="00E61C32" w:rsidRDefault="00CA6FEF" w:rsidP="000F7800">
            <w:pPr>
              <w:jc w:val="both"/>
              <w:rPr>
                <w:b/>
                <w:sz w:val="18"/>
                <w:szCs w:val="18"/>
                <w:lang w:eastAsia="en-US"/>
              </w:rPr>
            </w:pPr>
            <w:r w:rsidRPr="00E61C32">
              <w:rPr>
                <w:b/>
                <w:sz w:val="18"/>
                <w:szCs w:val="18"/>
                <w:lang w:eastAsia="en-US"/>
              </w:rPr>
              <w:t>Estimated inhalation exposure during M&amp;L , spaying and wiping (evaporation) (mg/m3)</w:t>
            </w:r>
          </w:p>
        </w:tc>
        <w:tc>
          <w:tcPr>
            <w:tcW w:w="626" w:type="pct"/>
            <w:shd w:val="clear" w:color="auto" w:fill="auto"/>
            <w:tcMar>
              <w:top w:w="57" w:type="dxa"/>
              <w:bottom w:w="57" w:type="dxa"/>
            </w:tcMar>
          </w:tcPr>
          <w:p w14:paraId="340903BC" w14:textId="77777777" w:rsidR="00CA6FEF" w:rsidRPr="00E61C32" w:rsidRDefault="00CA6FEF" w:rsidP="000F7800">
            <w:pPr>
              <w:jc w:val="both"/>
              <w:rPr>
                <w:b/>
                <w:sz w:val="18"/>
                <w:szCs w:val="18"/>
                <w:lang w:eastAsia="en-US"/>
              </w:rPr>
            </w:pPr>
            <w:r w:rsidRPr="00E61C32">
              <w:rPr>
                <w:b/>
                <w:sz w:val="18"/>
                <w:szCs w:val="18"/>
                <w:lang w:eastAsia="en-US"/>
              </w:rPr>
              <w:t>Estimated total exposure</w:t>
            </w:r>
          </w:p>
          <w:p w14:paraId="58E10BAD" w14:textId="77777777" w:rsidR="00CA6FEF" w:rsidRPr="00E61C32" w:rsidRDefault="00CA6FEF" w:rsidP="000F7800">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0576AB" w:rsidRPr="00E61C32" w14:paraId="0D56CED2" w14:textId="77777777" w:rsidTr="000F7800">
        <w:trPr>
          <w:cantSplit/>
          <w:tblHeader/>
        </w:trPr>
        <w:tc>
          <w:tcPr>
            <w:tcW w:w="619" w:type="pct"/>
            <w:vMerge w:val="restart"/>
            <w:shd w:val="clear" w:color="auto" w:fill="auto"/>
          </w:tcPr>
          <w:p w14:paraId="5F1DE3D4" w14:textId="77777777" w:rsidR="000576AB" w:rsidRPr="00E61C32" w:rsidRDefault="000576AB" w:rsidP="000576AB">
            <w:pPr>
              <w:rPr>
                <w:b/>
                <w:sz w:val="18"/>
                <w:szCs w:val="18"/>
                <w:lang w:eastAsia="en-US"/>
              </w:rPr>
            </w:pPr>
            <w:r w:rsidRPr="00E61C32">
              <w:rPr>
                <w:b/>
                <w:sz w:val="18"/>
                <w:szCs w:val="18"/>
                <w:lang w:eastAsia="en-US"/>
              </w:rPr>
              <w:t>Scenario [1a,b,c,d]</w:t>
            </w:r>
          </w:p>
          <w:p w14:paraId="18BA260B" w14:textId="77777777" w:rsidR="000576AB" w:rsidRPr="00E61C32" w:rsidRDefault="000576AB" w:rsidP="000576AB">
            <w:pPr>
              <w:rPr>
                <w:sz w:val="18"/>
                <w:szCs w:val="18"/>
                <w:lang w:eastAsia="en-US"/>
              </w:rPr>
            </w:pPr>
          </w:p>
          <w:p w14:paraId="3852284C" w14:textId="77777777" w:rsidR="000576AB" w:rsidRPr="00E61C32" w:rsidRDefault="000576AB" w:rsidP="000576AB">
            <w:pPr>
              <w:rPr>
                <w:sz w:val="18"/>
                <w:szCs w:val="18"/>
                <w:lang w:eastAsia="en-US"/>
              </w:rPr>
            </w:pPr>
          </w:p>
        </w:tc>
        <w:tc>
          <w:tcPr>
            <w:tcW w:w="578" w:type="pct"/>
          </w:tcPr>
          <w:p w14:paraId="42E0BD35" w14:textId="77777777" w:rsidR="000576AB" w:rsidRPr="00E61C32" w:rsidRDefault="000576AB" w:rsidP="000576AB">
            <w:pPr>
              <w:rPr>
                <w:sz w:val="18"/>
                <w:szCs w:val="18"/>
                <w:lang w:eastAsia="en-US"/>
              </w:rPr>
            </w:pPr>
            <w:r w:rsidRPr="00E61C32">
              <w:rPr>
                <w:sz w:val="18"/>
                <w:szCs w:val="18"/>
                <w:lang w:eastAsia="en-US"/>
              </w:rPr>
              <w:t>Tier 1/no RPE</w:t>
            </w:r>
          </w:p>
        </w:tc>
        <w:tc>
          <w:tcPr>
            <w:tcW w:w="752" w:type="pct"/>
          </w:tcPr>
          <w:p w14:paraId="42C76CAD" w14:textId="77777777" w:rsidR="000576AB" w:rsidRPr="00E61C32" w:rsidRDefault="000576AB" w:rsidP="000576AB">
            <w:pPr>
              <w:jc w:val="center"/>
              <w:rPr>
                <w:sz w:val="18"/>
                <w:szCs w:val="18"/>
                <w:lang w:eastAsia="en-US"/>
              </w:rPr>
            </w:pPr>
            <w:r w:rsidRPr="00E61C32">
              <w:rPr>
                <w:sz w:val="18"/>
                <w:szCs w:val="18"/>
                <w:lang w:eastAsia="en-US"/>
              </w:rPr>
              <w:t>negligible</w:t>
            </w:r>
          </w:p>
        </w:tc>
        <w:tc>
          <w:tcPr>
            <w:tcW w:w="830" w:type="pct"/>
          </w:tcPr>
          <w:p w14:paraId="77A0FB31" w14:textId="77777777" w:rsidR="000576AB" w:rsidRPr="00E61C32" w:rsidRDefault="000576AB" w:rsidP="000576AB">
            <w:pPr>
              <w:jc w:val="center"/>
              <w:rPr>
                <w:sz w:val="18"/>
                <w:szCs w:val="18"/>
                <w:lang w:eastAsia="en-US"/>
              </w:rPr>
            </w:pPr>
            <w:r w:rsidRPr="00E61C32">
              <w:rPr>
                <w:sz w:val="18"/>
                <w:lang w:eastAsia="en-US"/>
              </w:rPr>
              <w:t>0.781</w:t>
            </w:r>
          </w:p>
        </w:tc>
        <w:tc>
          <w:tcPr>
            <w:tcW w:w="754" w:type="pct"/>
          </w:tcPr>
          <w:p w14:paraId="75D1788A" w14:textId="77777777" w:rsidR="000576AB" w:rsidRPr="00E61C32" w:rsidRDefault="000576AB" w:rsidP="000576AB">
            <w:pPr>
              <w:jc w:val="center"/>
              <w:rPr>
                <w:sz w:val="18"/>
                <w:szCs w:val="18"/>
                <w:lang w:eastAsia="en-US"/>
              </w:rPr>
            </w:pPr>
            <w:r w:rsidRPr="00E61C32">
              <w:rPr>
                <w:sz w:val="18"/>
                <w:szCs w:val="18"/>
                <w:lang w:eastAsia="en-US"/>
              </w:rPr>
              <w:t>-</w:t>
            </w:r>
          </w:p>
        </w:tc>
        <w:tc>
          <w:tcPr>
            <w:tcW w:w="841" w:type="pct"/>
          </w:tcPr>
          <w:p w14:paraId="0BF1A73C" w14:textId="35434349" w:rsidR="000576AB" w:rsidRPr="000576AB" w:rsidRDefault="000576AB" w:rsidP="000576AB">
            <w:pPr>
              <w:jc w:val="center"/>
              <w:rPr>
                <w:sz w:val="18"/>
                <w:szCs w:val="18"/>
                <w:lang w:eastAsia="en-US"/>
              </w:rPr>
            </w:pPr>
            <w:r w:rsidRPr="00E271EF">
              <w:rPr>
                <w:sz w:val="18"/>
              </w:rPr>
              <w:t>6.20</w:t>
            </w:r>
          </w:p>
        </w:tc>
        <w:tc>
          <w:tcPr>
            <w:tcW w:w="626" w:type="pct"/>
            <w:shd w:val="clear" w:color="auto" w:fill="auto"/>
            <w:tcMar>
              <w:top w:w="57" w:type="dxa"/>
              <w:bottom w:w="57" w:type="dxa"/>
            </w:tcMar>
          </w:tcPr>
          <w:p w14:paraId="50A96364" w14:textId="6E4D4218" w:rsidR="000576AB" w:rsidRPr="000576AB" w:rsidRDefault="000576AB" w:rsidP="000576AB">
            <w:pPr>
              <w:jc w:val="center"/>
              <w:rPr>
                <w:sz w:val="18"/>
                <w:szCs w:val="18"/>
                <w:lang w:eastAsia="en-US"/>
              </w:rPr>
            </w:pPr>
            <w:r w:rsidRPr="000576AB">
              <w:rPr>
                <w:sz w:val="18"/>
                <w:szCs w:val="18"/>
                <w:lang w:eastAsia="en-US"/>
              </w:rPr>
              <w:t>6.98</w:t>
            </w:r>
          </w:p>
        </w:tc>
      </w:tr>
      <w:tr w:rsidR="000576AB" w:rsidRPr="00E61C32" w14:paraId="2FACD42C" w14:textId="77777777" w:rsidTr="000F7800">
        <w:trPr>
          <w:cantSplit/>
          <w:tblHeader/>
        </w:trPr>
        <w:tc>
          <w:tcPr>
            <w:tcW w:w="619" w:type="pct"/>
            <w:vMerge/>
            <w:shd w:val="clear" w:color="auto" w:fill="auto"/>
          </w:tcPr>
          <w:p w14:paraId="5648F972" w14:textId="77777777" w:rsidR="000576AB" w:rsidRPr="00E61C32" w:rsidRDefault="000576AB" w:rsidP="000576AB">
            <w:pPr>
              <w:rPr>
                <w:sz w:val="18"/>
                <w:szCs w:val="18"/>
                <w:lang w:eastAsia="en-US"/>
              </w:rPr>
            </w:pPr>
          </w:p>
        </w:tc>
        <w:tc>
          <w:tcPr>
            <w:tcW w:w="578" w:type="pct"/>
          </w:tcPr>
          <w:p w14:paraId="48967C3B" w14:textId="77777777" w:rsidR="000576AB" w:rsidRPr="00E61C32" w:rsidRDefault="000576AB" w:rsidP="000576AB">
            <w:pPr>
              <w:rPr>
                <w:sz w:val="18"/>
                <w:szCs w:val="18"/>
                <w:lang w:eastAsia="en-US"/>
              </w:rPr>
            </w:pPr>
            <w:r w:rsidRPr="00E61C32">
              <w:rPr>
                <w:sz w:val="18"/>
                <w:szCs w:val="18"/>
                <w:lang w:eastAsia="en-US"/>
              </w:rPr>
              <w:t>Tier 2a/ RPE (APF 4)</w:t>
            </w:r>
          </w:p>
        </w:tc>
        <w:tc>
          <w:tcPr>
            <w:tcW w:w="752" w:type="pct"/>
          </w:tcPr>
          <w:p w14:paraId="5028B9E6" w14:textId="77777777" w:rsidR="000576AB" w:rsidRPr="00E61C32" w:rsidRDefault="000576AB" w:rsidP="000576AB">
            <w:pPr>
              <w:jc w:val="center"/>
              <w:rPr>
                <w:sz w:val="18"/>
                <w:szCs w:val="18"/>
                <w:lang w:eastAsia="en-US"/>
              </w:rPr>
            </w:pPr>
            <w:r w:rsidRPr="00E61C32">
              <w:rPr>
                <w:sz w:val="18"/>
                <w:szCs w:val="18"/>
                <w:lang w:eastAsia="en-US"/>
              </w:rPr>
              <w:t>negligible</w:t>
            </w:r>
          </w:p>
        </w:tc>
        <w:tc>
          <w:tcPr>
            <w:tcW w:w="830" w:type="pct"/>
          </w:tcPr>
          <w:p w14:paraId="45709DEC" w14:textId="77777777" w:rsidR="000576AB" w:rsidRPr="00E61C32" w:rsidRDefault="000576AB" w:rsidP="000576AB">
            <w:pPr>
              <w:jc w:val="center"/>
              <w:rPr>
                <w:sz w:val="18"/>
                <w:szCs w:val="18"/>
                <w:lang w:eastAsia="en-US"/>
              </w:rPr>
            </w:pPr>
            <w:r w:rsidRPr="00E61C32">
              <w:rPr>
                <w:sz w:val="18"/>
                <w:lang w:eastAsia="en-US"/>
              </w:rPr>
              <w:t>0.195</w:t>
            </w:r>
          </w:p>
        </w:tc>
        <w:tc>
          <w:tcPr>
            <w:tcW w:w="754" w:type="pct"/>
          </w:tcPr>
          <w:p w14:paraId="0C6739C2" w14:textId="77777777" w:rsidR="000576AB" w:rsidRPr="00E61C32" w:rsidRDefault="000576AB" w:rsidP="000576AB">
            <w:pPr>
              <w:jc w:val="center"/>
              <w:rPr>
                <w:sz w:val="18"/>
                <w:szCs w:val="18"/>
                <w:lang w:eastAsia="en-US"/>
              </w:rPr>
            </w:pPr>
            <w:r w:rsidRPr="00E61C32">
              <w:rPr>
                <w:sz w:val="18"/>
                <w:szCs w:val="18"/>
                <w:lang w:eastAsia="en-US"/>
              </w:rPr>
              <w:t>-</w:t>
            </w:r>
          </w:p>
        </w:tc>
        <w:tc>
          <w:tcPr>
            <w:tcW w:w="841" w:type="pct"/>
          </w:tcPr>
          <w:p w14:paraId="6F1F84D7" w14:textId="72328165" w:rsidR="000576AB" w:rsidRPr="000576AB" w:rsidRDefault="000576AB" w:rsidP="000576AB">
            <w:pPr>
              <w:jc w:val="center"/>
              <w:rPr>
                <w:sz w:val="18"/>
                <w:szCs w:val="18"/>
                <w:lang w:eastAsia="en-US"/>
              </w:rPr>
            </w:pPr>
            <w:r w:rsidRPr="00E271EF">
              <w:rPr>
                <w:sz w:val="18"/>
              </w:rPr>
              <w:t>1.559</w:t>
            </w:r>
          </w:p>
        </w:tc>
        <w:tc>
          <w:tcPr>
            <w:tcW w:w="626" w:type="pct"/>
            <w:shd w:val="clear" w:color="auto" w:fill="auto"/>
            <w:tcMar>
              <w:top w:w="57" w:type="dxa"/>
              <w:bottom w:w="57" w:type="dxa"/>
            </w:tcMar>
          </w:tcPr>
          <w:p w14:paraId="2738233E" w14:textId="3BC4FA15" w:rsidR="000576AB" w:rsidRPr="000576AB" w:rsidRDefault="000576AB" w:rsidP="000576AB">
            <w:pPr>
              <w:jc w:val="center"/>
              <w:rPr>
                <w:sz w:val="18"/>
                <w:szCs w:val="18"/>
                <w:lang w:eastAsia="en-US"/>
              </w:rPr>
            </w:pPr>
            <w:r w:rsidRPr="000576AB">
              <w:rPr>
                <w:sz w:val="18"/>
                <w:szCs w:val="18"/>
                <w:lang w:eastAsia="en-US"/>
              </w:rPr>
              <w:t>1.75</w:t>
            </w:r>
          </w:p>
        </w:tc>
      </w:tr>
      <w:tr w:rsidR="000576AB" w:rsidRPr="00E61C32" w14:paraId="02E2E49C" w14:textId="77777777" w:rsidTr="000F7800">
        <w:trPr>
          <w:cantSplit/>
          <w:tblHeader/>
        </w:trPr>
        <w:tc>
          <w:tcPr>
            <w:tcW w:w="619" w:type="pct"/>
            <w:vMerge/>
            <w:shd w:val="clear" w:color="auto" w:fill="auto"/>
          </w:tcPr>
          <w:p w14:paraId="14545CE0" w14:textId="77777777" w:rsidR="000576AB" w:rsidRPr="00E61C32" w:rsidRDefault="000576AB" w:rsidP="000576AB">
            <w:pPr>
              <w:rPr>
                <w:sz w:val="18"/>
                <w:szCs w:val="18"/>
                <w:lang w:eastAsia="en-US"/>
              </w:rPr>
            </w:pPr>
          </w:p>
        </w:tc>
        <w:tc>
          <w:tcPr>
            <w:tcW w:w="578" w:type="pct"/>
          </w:tcPr>
          <w:p w14:paraId="037BBC65" w14:textId="77777777" w:rsidR="000576AB" w:rsidRPr="00E61C32" w:rsidRDefault="000576AB" w:rsidP="000576AB">
            <w:pPr>
              <w:rPr>
                <w:sz w:val="18"/>
                <w:szCs w:val="18"/>
                <w:lang w:eastAsia="en-US"/>
              </w:rPr>
            </w:pPr>
            <w:r w:rsidRPr="00E61C32">
              <w:rPr>
                <w:sz w:val="18"/>
                <w:szCs w:val="18"/>
                <w:lang w:eastAsia="en-US"/>
              </w:rPr>
              <w:t>Tier 2b/ RPE (APF 10)</w:t>
            </w:r>
          </w:p>
        </w:tc>
        <w:tc>
          <w:tcPr>
            <w:tcW w:w="752" w:type="pct"/>
          </w:tcPr>
          <w:p w14:paraId="3CF718F4" w14:textId="77777777" w:rsidR="000576AB" w:rsidRPr="00E61C32" w:rsidRDefault="000576AB" w:rsidP="000576AB">
            <w:pPr>
              <w:jc w:val="center"/>
              <w:rPr>
                <w:sz w:val="18"/>
                <w:szCs w:val="18"/>
                <w:lang w:eastAsia="en-US"/>
              </w:rPr>
            </w:pPr>
            <w:r w:rsidRPr="00E61C32">
              <w:rPr>
                <w:sz w:val="18"/>
                <w:szCs w:val="18"/>
                <w:lang w:eastAsia="en-US"/>
              </w:rPr>
              <w:t>negligible</w:t>
            </w:r>
          </w:p>
        </w:tc>
        <w:tc>
          <w:tcPr>
            <w:tcW w:w="830" w:type="pct"/>
          </w:tcPr>
          <w:p w14:paraId="6E850D33" w14:textId="77777777" w:rsidR="000576AB" w:rsidRPr="00E61C32" w:rsidRDefault="000576AB" w:rsidP="000576AB">
            <w:pPr>
              <w:jc w:val="center"/>
              <w:rPr>
                <w:sz w:val="18"/>
                <w:szCs w:val="18"/>
                <w:lang w:eastAsia="en-US"/>
              </w:rPr>
            </w:pPr>
            <w:r w:rsidRPr="00E61C32">
              <w:rPr>
                <w:sz w:val="18"/>
                <w:lang w:eastAsia="en-US"/>
              </w:rPr>
              <w:t>0.078</w:t>
            </w:r>
          </w:p>
        </w:tc>
        <w:tc>
          <w:tcPr>
            <w:tcW w:w="754" w:type="pct"/>
          </w:tcPr>
          <w:p w14:paraId="01583F17" w14:textId="77777777" w:rsidR="000576AB" w:rsidRPr="00E61C32" w:rsidRDefault="000576AB" w:rsidP="000576AB">
            <w:pPr>
              <w:jc w:val="center"/>
              <w:rPr>
                <w:sz w:val="18"/>
                <w:szCs w:val="18"/>
                <w:lang w:eastAsia="en-US"/>
              </w:rPr>
            </w:pPr>
            <w:r w:rsidRPr="00E61C32">
              <w:rPr>
                <w:sz w:val="18"/>
                <w:szCs w:val="18"/>
                <w:lang w:eastAsia="en-US"/>
              </w:rPr>
              <w:t>-</w:t>
            </w:r>
          </w:p>
        </w:tc>
        <w:tc>
          <w:tcPr>
            <w:tcW w:w="841" w:type="pct"/>
          </w:tcPr>
          <w:p w14:paraId="3178F5A7" w14:textId="50BCE3F1" w:rsidR="000576AB" w:rsidRPr="000576AB" w:rsidRDefault="000576AB" w:rsidP="000576AB">
            <w:pPr>
              <w:jc w:val="center"/>
              <w:rPr>
                <w:sz w:val="18"/>
                <w:szCs w:val="18"/>
                <w:lang w:eastAsia="en-US"/>
              </w:rPr>
            </w:pPr>
            <w:r w:rsidRPr="00E271EF">
              <w:rPr>
                <w:sz w:val="18"/>
              </w:rPr>
              <w:t>0.621</w:t>
            </w:r>
          </w:p>
        </w:tc>
        <w:tc>
          <w:tcPr>
            <w:tcW w:w="626" w:type="pct"/>
            <w:shd w:val="clear" w:color="auto" w:fill="auto"/>
            <w:tcMar>
              <w:top w:w="57" w:type="dxa"/>
              <w:bottom w:w="57" w:type="dxa"/>
            </w:tcMar>
          </w:tcPr>
          <w:p w14:paraId="0874C62A" w14:textId="4978E9A6" w:rsidR="000576AB" w:rsidRPr="000576AB" w:rsidRDefault="000576AB" w:rsidP="000576AB">
            <w:pPr>
              <w:jc w:val="center"/>
              <w:rPr>
                <w:sz w:val="18"/>
                <w:szCs w:val="18"/>
                <w:lang w:eastAsia="en-US"/>
              </w:rPr>
            </w:pPr>
            <w:r w:rsidRPr="000576AB">
              <w:rPr>
                <w:sz w:val="18"/>
                <w:szCs w:val="18"/>
                <w:lang w:eastAsia="en-US"/>
              </w:rPr>
              <w:t>0.70</w:t>
            </w:r>
          </w:p>
        </w:tc>
      </w:tr>
      <w:tr w:rsidR="000576AB" w:rsidRPr="00E61C32" w14:paraId="26384C9F" w14:textId="77777777" w:rsidTr="000F7800">
        <w:trPr>
          <w:cantSplit/>
          <w:tblHeader/>
        </w:trPr>
        <w:tc>
          <w:tcPr>
            <w:tcW w:w="619" w:type="pct"/>
            <w:vMerge/>
            <w:shd w:val="clear" w:color="auto" w:fill="auto"/>
          </w:tcPr>
          <w:p w14:paraId="5568D800" w14:textId="77777777" w:rsidR="000576AB" w:rsidRPr="00E61C32" w:rsidRDefault="000576AB" w:rsidP="000576AB">
            <w:pPr>
              <w:rPr>
                <w:sz w:val="18"/>
                <w:szCs w:val="18"/>
                <w:lang w:eastAsia="en-US"/>
              </w:rPr>
            </w:pPr>
          </w:p>
        </w:tc>
        <w:tc>
          <w:tcPr>
            <w:tcW w:w="578" w:type="pct"/>
          </w:tcPr>
          <w:p w14:paraId="3233575A" w14:textId="77777777" w:rsidR="000576AB" w:rsidRPr="00E61C32" w:rsidRDefault="000576AB" w:rsidP="000576AB">
            <w:pPr>
              <w:rPr>
                <w:sz w:val="18"/>
                <w:szCs w:val="18"/>
                <w:lang w:eastAsia="en-US"/>
              </w:rPr>
            </w:pPr>
            <w:r w:rsidRPr="00E61C32">
              <w:rPr>
                <w:sz w:val="18"/>
                <w:szCs w:val="18"/>
                <w:lang w:eastAsia="en-US"/>
              </w:rPr>
              <w:t>Tier 2c/ RPE (APF 40)</w:t>
            </w:r>
          </w:p>
        </w:tc>
        <w:tc>
          <w:tcPr>
            <w:tcW w:w="752" w:type="pct"/>
          </w:tcPr>
          <w:p w14:paraId="76AAD43C" w14:textId="77777777" w:rsidR="000576AB" w:rsidRPr="00E61C32" w:rsidRDefault="000576AB" w:rsidP="000576AB">
            <w:pPr>
              <w:jc w:val="center"/>
              <w:rPr>
                <w:sz w:val="18"/>
                <w:szCs w:val="18"/>
                <w:lang w:eastAsia="en-US"/>
              </w:rPr>
            </w:pPr>
            <w:r w:rsidRPr="00E61C32">
              <w:rPr>
                <w:sz w:val="18"/>
                <w:szCs w:val="18"/>
                <w:lang w:eastAsia="en-US"/>
              </w:rPr>
              <w:t>negligible</w:t>
            </w:r>
          </w:p>
        </w:tc>
        <w:tc>
          <w:tcPr>
            <w:tcW w:w="830" w:type="pct"/>
          </w:tcPr>
          <w:p w14:paraId="129CF903" w14:textId="77777777" w:rsidR="000576AB" w:rsidRPr="00E61C32" w:rsidRDefault="000576AB" w:rsidP="000576AB">
            <w:pPr>
              <w:jc w:val="center"/>
              <w:rPr>
                <w:sz w:val="18"/>
                <w:szCs w:val="18"/>
                <w:lang w:eastAsia="en-US"/>
              </w:rPr>
            </w:pPr>
            <w:r w:rsidRPr="00E61C32">
              <w:rPr>
                <w:sz w:val="18"/>
                <w:lang w:eastAsia="en-US"/>
              </w:rPr>
              <w:t>0.02</w:t>
            </w:r>
          </w:p>
        </w:tc>
        <w:tc>
          <w:tcPr>
            <w:tcW w:w="754" w:type="pct"/>
          </w:tcPr>
          <w:p w14:paraId="2B099B44" w14:textId="77777777" w:rsidR="000576AB" w:rsidRPr="00E61C32" w:rsidRDefault="000576AB" w:rsidP="000576AB">
            <w:pPr>
              <w:jc w:val="center"/>
              <w:rPr>
                <w:sz w:val="18"/>
                <w:szCs w:val="18"/>
                <w:lang w:eastAsia="en-US"/>
              </w:rPr>
            </w:pPr>
            <w:r w:rsidRPr="00E61C32">
              <w:rPr>
                <w:sz w:val="18"/>
                <w:szCs w:val="18"/>
                <w:lang w:eastAsia="en-US"/>
              </w:rPr>
              <w:t>-</w:t>
            </w:r>
          </w:p>
        </w:tc>
        <w:tc>
          <w:tcPr>
            <w:tcW w:w="841" w:type="pct"/>
          </w:tcPr>
          <w:p w14:paraId="2A965BDE" w14:textId="75FBDDEB" w:rsidR="000576AB" w:rsidRPr="000576AB" w:rsidRDefault="000576AB" w:rsidP="000576AB">
            <w:pPr>
              <w:jc w:val="center"/>
              <w:rPr>
                <w:sz w:val="18"/>
                <w:szCs w:val="18"/>
                <w:lang w:eastAsia="en-US"/>
              </w:rPr>
            </w:pPr>
            <w:r w:rsidRPr="00E271EF">
              <w:rPr>
                <w:sz w:val="18"/>
              </w:rPr>
              <w:t>0.16</w:t>
            </w:r>
          </w:p>
        </w:tc>
        <w:tc>
          <w:tcPr>
            <w:tcW w:w="626" w:type="pct"/>
            <w:shd w:val="clear" w:color="auto" w:fill="auto"/>
            <w:tcMar>
              <w:top w:w="57" w:type="dxa"/>
              <w:bottom w:w="57" w:type="dxa"/>
            </w:tcMar>
          </w:tcPr>
          <w:p w14:paraId="654F1728" w14:textId="6ACBFD49" w:rsidR="000576AB" w:rsidRPr="000576AB" w:rsidRDefault="000576AB" w:rsidP="000576AB">
            <w:pPr>
              <w:jc w:val="center"/>
              <w:rPr>
                <w:sz w:val="18"/>
                <w:szCs w:val="18"/>
                <w:lang w:eastAsia="en-US"/>
              </w:rPr>
            </w:pPr>
            <w:r w:rsidRPr="000576AB">
              <w:rPr>
                <w:sz w:val="18"/>
                <w:szCs w:val="18"/>
                <w:lang w:eastAsia="en-US"/>
              </w:rPr>
              <w:t>0.17</w:t>
            </w:r>
          </w:p>
        </w:tc>
      </w:tr>
    </w:tbl>
    <w:p w14:paraId="58E04999" w14:textId="77777777" w:rsidR="00CA6FEF" w:rsidRDefault="00CA6FEF" w:rsidP="00CA6FEF">
      <w:pPr>
        <w:spacing w:after="240"/>
        <w:jc w:val="both"/>
        <w:rPr>
          <w:b/>
          <w:u w:val="single"/>
          <w:lang w:eastAsia="en-US"/>
        </w:rPr>
      </w:pPr>
      <w:r w:rsidRPr="00E61C32">
        <w:rPr>
          <w:sz w:val="18"/>
          <w:szCs w:val="18"/>
          <w:lang w:eastAsia="en-US"/>
        </w:rPr>
        <w:t>* No inhalat</w:t>
      </w:r>
      <w:r w:rsidRPr="00A81921">
        <w:rPr>
          <w:sz w:val="18"/>
          <w:szCs w:val="18"/>
          <w:lang w:eastAsia="en-US"/>
        </w:rPr>
        <w:t xml:space="preserve">ion exposure to aerosols </w:t>
      </w:r>
      <w:proofErr w:type="gramStart"/>
      <w:r w:rsidRPr="00A81921">
        <w:rPr>
          <w:sz w:val="18"/>
          <w:szCs w:val="18"/>
          <w:lang w:eastAsia="en-US"/>
        </w:rPr>
        <w:t>is expected</w:t>
      </w:r>
      <w:proofErr w:type="gramEnd"/>
      <w:r w:rsidRPr="00A81921">
        <w:rPr>
          <w:sz w:val="18"/>
          <w:szCs w:val="18"/>
          <w:lang w:eastAsia="en-US"/>
        </w:rPr>
        <w:t xml:space="preserve"> during this task </w:t>
      </w:r>
    </w:p>
    <w:p w14:paraId="1F8A1303" w14:textId="6FBE127C" w:rsidR="00CA6FEF" w:rsidRDefault="00CA6FEF" w:rsidP="00D05D40">
      <w:pPr>
        <w:spacing w:after="240"/>
        <w:jc w:val="both"/>
        <w:rPr>
          <w:b/>
          <w:u w:val="single"/>
          <w:lang w:eastAsia="en-US"/>
        </w:rPr>
      </w:pPr>
    </w:p>
    <w:p w14:paraId="69D8021A" w14:textId="04F38B16" w:rsidR="006B395D" w:rsidRDefault="006B395D" w:rsidP="00D05D40">
      <w:pPr>
        <w:spacing w:after="240"/>
        <w:jc w:val="both"/>
        <w:rPr>
          <w:b/>
          <w:u w:val="single"/>
          <w:lang w:eastAsia="en-US"/>
        </w:rPr>
      </w:pPr>
    </w:p>
    <w:p w14:paraId="0E2B6D8A" w14:textId="264A8D1C" w:rsidR="006B395D" w:rsidRDefault="006B395D" w:rsidP="00D05D40">
      <w:pPr>
        <w:spacing w:after="240"/>
        <w:jc w:val="both"/>
        <w:rPr>
          <w:b/>
          <w:u w:val="single"/>
          <w:lang w:eastAsia="en-US"/>
        </w:rPr>
      </w:pPr>
    </w:p>
    <w:p w14:paraId="15143E45" w14:textId="5D296276" w:rsidR="006B395D" w:rsidRDefault="006B395D" w:rsidP="00D05D40">
      <w:pPr>
        <w:spacing w:after="240"/>
        <w:jc w:val="both"/>
        <w:rPr>
          <w:b/>
          <w:u w:val="single"/>
          <w:lang w:eastAsia="en-US"/>
        </w:rPr>
      </w:pPr>
    </w:p>
    <w:p w14:paraId="17B339B6" w14:textId="6EA440A5" w:rsidR="006B395D" w:rsidRDefault="006B395D" w:rsidP="00D05D40">
      <w:pPr>
        <w:spacing w:after="240"/>
        <w:jc w:val="both"/>
        <w:rPr>
          <w:b/>
          <w:u w:val="single"/>
          <w:lang w:eastAsia="en-US"/>
        </w:rPr>
      </w:pPr>
    </w:p>
    <w:p w14:paraId="2E50E431" w14:textId="77777777" w:rsidR="006B395D" w:rsidRDefault="006B395D" w:rsidP="00D05D40">
      <w:pPr>
        <w:spacing w:after="240"/>
        <w:jc w:val="both"/>
        <w:rPr>
          <w:b/>
          <w:u w:val="single"/>
          <w:lang w:eastAsia="en-US"/>
        </w:rPr>
      </w:pPr>
    </w:p>
    <w:p w14:paraId="3FAA23CD" w14:textId="59200FEA" w:rsidR="00D05D40" w:rsidRPr="00E61C32" w:rsidRDefault="00634945" w:rsidP="00D05D40">
      <w:pPr>
        <w:spacing w:after="240"/>
        <w:jc w:val="both"/>
        <w:rPr>
          <w:b/>
          <w:u w:val="single"/>
          <w:lang w:eastAsia="en-US"/>
        </w:rPr>
      </w:pPr>
      <w:r>
        <w:rPr>
          <w:b/>
          <w:u w:val="single"/>
          <w:lang w:eastAsia="en-US"/>
        </w:rPr>
        <w:lastRenderedPageBreak/>
        <w:t>PT</w:t>
      </w:r>
      <w:r w:rsidR="00D05D40" w:rsidRPr="00E61C32">
        <w:rPr>
          <w:b/>
          <w:u w:val="single"/>
          <w:lang w:eastAsia="en-US"/>
        </w:rPr>
        <w:t xml:space="preserve"> 4 </w:t>
      </w:r>
      <w:r w:rsidR="00CA6FEF">
        <w:rPr>
          <w:b/>
          <w:u w:val="single"/>
          <w:lang w:eastAsia="en-US"/>
        </w:rPr>
        <w:t>Canteens</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37"/>
        <w:gridCol w:w="1045"/>
        <w:gridCol w:w="1350"/>
        <w:gridCol w:w="1494"/>
        <w:gridCol w:w="1356"/>
        <w:gridCol w:w="1547"/>
        <w:gridCol w:w="1269"/>
      </w:tblGrid>
      <w:tr w:rsidR="00D05D40" w:rsidRPr="00E61C32" w14:paraId="5C60C5C3" w14:textId="77777777" w:rsidTr="000576AB">
        <w:trPr>
          <w:cantSplit/>
          <w:tblHeader/>
        </w:trPr>
        <w:tc>
          <w:tcPr>
            <w:tcW w:w="608" w:type="pct"/>
            <w:shd w:val="clear" w:color="auto" w:fill="auto"/>
          </w:tcPr>
          <w:p w14:paraId="7D2C523A" w14:textId="77777777" w:rsidR="00D05D40" w:rsidRPr="00E61C32" w:rsidRDefault="00D05D40" w:rsidP="00A12C45">
            <w:pPr>
              <w:jc w:val="both"/>
              <w:rPr>
                <w:b/>
                <w:sz w:val="18"/>
                <w:szCs w:val="18"/>
                <w:lang w:eastAsia="en-US"/>
              </w:rPr>
            </w:pPr>
            <w:r w:rsidRPr="00E61C32">
              <w:rPr>
                <w:b/>
                <w:sz w:val="18"/>
                <w:szCs w:val="18"/>
                <w:lang w:eastAsia="en-US"/>
              </w:rPr>
              <w:t>Exposure scenario</w:t>
            </w:r>
          </w:p>
        </w:tc>
        <w:tc>
          <w:tcPr>
            <w:tcW w:w="566" w:type="pct"/>
          </w:tcPr>
          <w:p w14:paraId="285B6459" w14:textId="77777777" w:rsidR="00D05D40" w:rsidRPr="00E61C32" w:rsidRDefault="00D05D40" w:rsidP="00A12C45">
            <w:pPr>
              <w:jc w:val="both"/>
              <w:rPr>
                <w:b/>
                <w:sz w:val="18"/>
                <w:szCs w:val="18"/>
                <w:lang w:eastAsia="en-US"/>
              </w:rPr>
            </w:pPr>
            <w:r w:rsidRPr="00E61C32">
              <w:rPr>
                <w:b/>
                <w:sz w:val="18"/>
                <w:szCs w:val="18"/>
                <w:lang w:eastAsia="en-US"/>
              </w:rPr>
              <w:t>Tier/PPE</w:t>
            </w:r>
          </w:p>
        </w:tc>
        <w:tc>
          <w:tcPr>
            <w:tcW w:w="740" w:type="pct"/>
          </w:tcPr>
          <w:p w14:paraId="552565C0" w14:textId="77777777" w:rsidR="00D05D40" w:rsidRPr="00E61C32" w:rsidRDefault="00D05D40" w:rsidP="00A12C45">
            <w:pPr>
              <w:jc w:val="both"/>
              <w:rPr>
                <w:b/>
                <w:sz w:val="18"/>
                <w:szCs w:val="18"/>
                <w:lang w:eastAsia="en-US"/>
              </w:rPr>
            </w:pPr>
            <w:r w:rsidRPr="00E61C32">
              <w:rPr>
                <w:b/>
                <w:sz w:val="18"/>
                <w:szCs w:val="18"/>
                <w:lang w:eastAsia="en-US"/>
              </w:rPr>
              <w:t>Estimated inhalation exposure during M&amp;L (aerosols) (mg/m3)</w:t>
            </w:r>
          </w:p>
        </w:tc>
        <w:tc>
          <w:tcPr>
            <w:tcW w:w="818" w:type="pct"/>
          </w:tcPr>
          <w:p w14:paraId="16BD522A" w14:textId="77777777" w:rsidR="00D05D40" w:rsidRPr="00E61C32" w:rsidRDefault="00D05D40" w:rsidP="00A12C45">
            <w:pPr>
              <w:jc w:val="both"/>
              <w:rPr>
                <w:b/>
                <w:sz w:val="18"/>
                <w:szCs w:val="18"/>
                <w:lang w:eastAsia="en-US"/>
              </w:rPr>
            </w:pPr>
            <w:r w:rsidRPr="00E61C32">
              <w:rPr>
                <w:b/>
                <w:sz w:val="18"/>
                <w:szCs w:val="18"/>
                <w:lang w:eastAsia="en-US"/>
              </w:rPr>
              <w:t>Estimated inhalation exposure during spray application (aerosols) (mg/m3)</w:t>
            </w:r>
          </w:p>
        </w:tc>
        <w:tc>
          <w:tcPr>
            <w:tcW w:w="743" w:type="pct"/>
          </w:tcPr>
          <w:p w14:paraId="7805DFCF" w14:textId="77777777" w:rsidR="00D05D40" w:rsidRPr="00E61C32" w:rsidRDefault="00D05D40" w:rsidP="00A12C45">
            <w:pPr>
              <w:jc w:val="both"/>
              <w:rPr>
                <w:b/>
                <w:sz w:val="18"/>
                <w:szCs w:val="18"/>
                <w:lang w:eastAsia="en-US"/>
              </w:rPr>
            </w:pPr>
            <w:r w:rsidRPr="00E61C32">
              <w:rPr>
                <w:b/>
                <w:sz w:val="18"/>
                <w:szCs w:val="18"/>
                <w:lang w:eastAsia="en-US"/>
              </w:rPr>
              <w:t>Estimated inhalation exposure during wiping (mg/m3)*</w:t>
            </w:r>
          </w:p>
        </w:tc>
        <w:tc>
          <w:tcPr>
            <w:tcW w:w="830" w:type="pct"/>
          </w:tcPr>
          <w:p w14:paraId="1467FE24" w14:textId="77777777" w:rsidR="00D05D40" w:rsidRPr="00E61C32" w:rsidRDefault="00D05D40" w:rsidP="00A12C45">
            <w:pPr>
              <w:jc w:val="both"/>
              <w:rPr>
                <w:b/>
                <w:sz w:val="18"/>
                <w:szCs w:val="18"/>
                <w:lang w:eastAsia="en-US"/>
              </w:rPr>
            </w:pPr>
            <w:r w:rsidRPr="00E61C32">
              <w:rPr>
                <w:b/>
                <w:sz w:val="18"/>
                <w:szCs w:val="18"/>
                <w:lang w:eastAsia="en-US"/>
              </w:rPr>
              <w:t>Estimated inhalation exposure during M&amp;L , spaying and wiping (evaporation) (mg/m3)</w:t>
            </w:r>
          </w:p>
        </w:tc>
        <w:tc>
          <w:tcPr>
            <w:tcW w:w="695" w:type="pct"/>
            <w:shd w:val="clear" w:color="auto" w:fill="auto"/>
            <w:tcMar>
              <w:top w:w="57" w:type="dxa"/>
              <w:bottom w:w="57" w:type="dxa"/>
            </w:tcMar>
          </w:tcPr>
          <w:p w14:paraId="748D5AF4" w14:textId="77777777" w:rsidR="00D05D40" w:rsidRPr="00E61C32" w:rsidRDefault="00D05D40" w:rsidP="00A12C45">
            <w:pPr>
              <w:jc w:val="both"/>
              <w:rPr>
                <w:b/>
                <w:sz w:val="18"/>
                <w:szCs w:val="18"/>
                <w:lang w:eastAsia="en-US"/>
              </w:rPr>
            </w:pPr>
            <w:r w:rsidRPr="00E61C32">
              <w:rPr>
                <w:b/>
                <w:sz w:val="18"/>
                <w:szCs w:val="18"/>
                <w:lang w:eastAsia="en-US"/>
              </w:rPr>
              <w:t>Estimated total exposure</w:t>
            </w:r>
          </w:p>
          <w:p w14:paraId="6DE74577" w14:textId="77777777" w:rsidR="00D05D40" w:rsidRPr="00E61C32" w:rsidRDefault="00D05D40" w:rsidP="00A12C45">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0576AB" w:rsidRPr="00E61C32" w14:paraId="466D6129" w14:textId="77777777" w:rsidTr="000576AB">
        <w:trPr>
          <w:cantSplit/>
          <w:tblHeader/>
        </w:trPr>
        <w:tc>
          <w:tcPr>
            <w:tcW w:w="608" w:type="pct"/>
            <w:vMerge w:val="restart"/>
            <w:shd w:val="clear" w:color="auto" w:fill="auto"/>
          </w:tcPr>
          <w:p w14:paraId="078FBA76" w14:textId="77777777" w:rsidR="000576AB" w:rsidRPr="00E61C32" w:rsidRDefault="000576AB" w:rsidP="000576AB">
            <w:pPr>
              <w:rPr>
                <w:b/>
                <w:sz w:val="18"/>
                <w:szCs w:val="18"/>
                <w:lang w:eastAsia="en-US"/>
              </w:rPr>
            </w:pPr>
            <w:r w:rsidRPr="00E61C32">
              <w:rPr>
                <w:b/>
                <w:sz w:val="18"/>
                <w:szCs w:val="18"/>
                <w:lang w:eastAsia="en-US"/>
              </w:rPr>
              <w:t>Scenario [1a,b,c,d]</w:t>
            </w:r>
          </w:p>
          <w:p w14:paraId="2FF0F492" w14:textId="77777777" w:rsidR="000576AB" w:rsidRPr="00E61C32" w:rsidRDefault="000576AB" w:rsidP="000576AB">
            <w:pPr>
              <w:rPr>
                <w:sz w:val="18"/>
                <w:szCs w:val="18"/>
                <w:lang w:eastAsia="en-US"/>
              </w:rPr>
            </w:pPr>
          </w:p>
          <w:p w14:paraId="49E34541" w14:textId="77777777" w:rsidR="000576AB" w:rsidRPr="00E61C32" w:rsidRDefault="000576AB" w:rsidP="000576AB">
            <w:pPr>
              <w:rPr>
                <w:sz w:val="18"/>
                <w:szCs w:val="18"/>
                <w:lang w:eastAsia="en-US"/>
              </w:rPr>
            </w:pPr>
          </w:p>
        </w:tc>
        <w:tc>
          <w:tcPr>
            <w:tcW w:w="566" w:type="pct"/>
          </w:tcPr>
          <w:p w14:paraId="2EE49BA4" w14:textId="77777777" w:rsidR="000576AB" w:rsidRPr="00E61C32" w:rsidRDefault="000576AB" w:rsidP="000576AB">
            <w:pPr>
              <w:rPr>
                <w:sz w:val="18"/>
                <w:szCs w:val="18"/>
                <w:lang w:eastAsia="en-US"/>
              </w:rPr>
            </w:pPr>
            <w:r w:rsidRPr="00E61C32">
              <w:rPr>
                <w:sz w:val="18"/>
                <w:szCs w:val="18"/>
                <w:lang w:eastAsia="en-US"/>
              </w:rPr>
              <w:t>Tier 1/no RPE</w:t>
            </w:r>
          </w:p>
        </w:tc>
        <w:tc>
          <w:tcPr>
            <w:tcW w:w="740" w:type="pct"/>
          </w:tcPr>
          <w:p w14:paraId="1333B1EE" w14:textId="77777777" w:rsidR="000576AB" w:rsidRPr="00E61C32" w:rsidRDefault="000576AB" w:rsidP="000576AB">
            <w:pPr>
              <w:jc w:val="center"/>
              <w:rPr>
                <w:sz w:val="18"/>
                <w:szCs w:val="18"/>
                <w:lang w:eastAsia="en-US"/>
              </w:rPr>
            </w:pPr>
            <w:r w:rsidRPr="00E61C32">
              <w:rPr>
                <w:sz w:val="18"/>
                <w:szCs w:val="18"/>
                <w:lang w:eastAsia="en-US"/>
              </w:rPr>
              <w:t>negligible</w:t>
            </w:r>
          </w:p>
        </w:tc>
        <w:tc>
          <w:tcPr>
            <w:tcW w:w="818" w:type="pct"/>
          </w:tcPr>
          <w:p w14:paraId="413DB8A6" w14:textId="77777777" w:rsidR="000576AB" w:rsidRPr="00E61C32" w:rsidRDefault="000576AB" w:rsidP="000576AB">
            <w:pPr>
              <w:jc w:val="center"/>
              <w:rPr>
                <w:sz w:val="18"/>
                <w:szCs w:val="18"/>
                <w:lang w:eastAsia="en-US"/>
              </w:rPr>
            </w:pPr>
            <w:r w:rsidRPr="00E61C32">
              <w:rPr>
                <w:sz w:val="18"/>
                <w:lang w:eastAsia="en-US"/>
              </w:rPr>
              <w:t>0.781</w:t>
            </w:r>
          </w:p>
        </w:tc>
        <w:tc>
          <w:tcPr>
            <w:tcW w:w="743" w:type="pct"/>
          </w:tcPr>
          <w:p w14:paraId="77E19331" w14:textId="77777777" w:rsidR="000576AB" w:rsidRPr="00E61C32" w:rsidRDefault="000576AB" w:rsidP="000576AB">
            <w:pPr>
              <w:jc w:val="center"/>
              <w:rPr>
                <w:sz w:val="18"/>
                <w:szCs w:val="18"/>
                <w:lang w:eastAsia="en-US"/>
              </w:rPr>
            </w:pPr>
            <w:r w:rsidRPr="00E61C32">
              <w:rPr>
                <w:sz w:val="18"/>
                <w:szCs w:val="18"/>
                <w:lang w:eastAsia="en-US"/>
              </w:rPr>
              <w:t>-</w:t>
            </w:r>
          </w:p>
        </w:tc>
        <w:tc>
          <w:tcPr>
            <w:tcW w:w="830" w:type="pct"/>
          </w:tcPr>
          <w:p w14:paraId="23D8A54E" w14:textId="3E0F6531" w:rsidR="000576AB" w:rsidRPr="000576AB" w:rsidRDefault="000576AB" w:rsidP="000576AB">
            <w:pPr>
              <w:jc w:val="center"/>
              <w:rPr>
                <w:sz w:val="18"/>
                <w:szCs w:val="18"/>
                <w:lang w:eastAsia="en-US"/>
              </w:rPr>
            </w:pPr>
            <w:r w:rsidRPr="00E271EF">
              <w:rPr>
                <w:sz w:val="18"/>
                <w:szCs w:val="18"/>
              </w:rPr>
              <w:t>9.40</w:t>
            </w:r>
          </w:p>
        </w:tc>
        <w:tc>
          <w:tcPr>
            <w:tcW w:w="695" w:type="pct"/>
            <w:shd w:val="clear" w:color="auto" w:fill="auto"/>
            <w:tcMar>
              <w:top w:w="57" w:type="dxa"/>
              <w:bottom w:w="57" w:type="dxa"/>
            </w:tcMar>
          </w:tcPr>
          <w:p w14:paraId="494A6765" w14:textId="6FA9D2D4" w:rsidR="000576AB" w:rsidRPr="00E61C32" w:rsidRDefault="000576AB" w:rsidP="000576AB">
            <w:pPr>
              <w:jc w:val="center"/>
              <w:rPr>
                <w:sz w:val="18"/>
                <w:szCs w:val="18"/>
                <w:lang w:eastAsia="en-US"/>
              </w:rPr>
            </w:pPr>
            <w:r>
              <w:rPr>
                <w:sz w:val="18"/>
                <w:szCs w:val="18"/>
                <w:lang w:eastAsia="en-US"/>
              </w:rPr>
              <w:t>10.18</w:t>
            </w:r>
          </w:p>
        </w:tc>
      </w:tr>
      <w:tr w:rsidR="000576AB" w:rsidRPr="00E61C32" w14:paraId="67A35423" w14:textId="77777777" w:rsidTr="000576AB">
        <w:trPr>
          <w:cantSplit/>
          <w:tblHeader/>
        </w:trPr>
        <w:tc>
          <w:tcPr>
            <w:tcW w:w="608" w:type="pct"/>
            <w:vMerge/>
            <w:shd w:val="clear" w:color="auto" w:fill="auto"/>
          </w:tcPr>
          <w:p w14:paraId="6D354911" w14:textId="77777777" w:rsidR="000576AB" w:rsidRPr="00E61C32" w:rsidRDefault="000576AB" w:rsidP="000576AB">
            <w:pPr>
              <w:rPr>
                <w:sz w:val="18"/>
                <w:szCs w:val="18"/>
                <w:lang w:eastAsia="en-US"/>
              </w:rPr>
            </w:pPr>
          </w:p>
        </w:tc>
        <w:tc>
          <w:tcPr>
            <w:tcW w:w="566" w:type="pct"/>
          </w:tcPr>
          <w:p w14:paraId="304115F3" w14:textId="77777777" w:rsidR="000576AB" w:rsidRPr="00E61C32" w:rsidRDefault="000576AB" w:rsidP="000576AB">
            <w:pPr>
              <w:rPr>
                <w:sz w:val="18"/>
                <w:szCs w:val="18"/>
                <w:lang w:eastAsia="en-US"/>
              </w:rPr>
            </w:pPr>
            <w:r w:rsidRPr="00E61C32">
              <w:rPr>
                <w:sz w:val="18"/>
                <w:szCs w:val="18"/>
                <w:lang w:eastAsia="en-US"/>
              </w:rPr>
              <w:t>Tier 2a/ RPE (APF 4)</w:t>
            </w:r>
          </w:p>
        </w:tc>
        <w:tc>
          <w:tcPr>
            <w:tcW w:w="740" w:type="pct"/>
          </w:tcPr>
          <w:p w14:paraId="4BF3E005" w14:textId="77777777" w:rsidR="000576AB" w:rsidRPr="00E61C32" w:rsidRDefault="000576AB" w:rsidP="000576AB">
            <w:pPr>
              <w:jc w:val="center"/>
              <w:rPr>
                <w:sz w:val="18"/>
                <w:szCs w:val="18"/>
                <w:lang w:eastAsia="en-US"/>
              </w:rPr>
            </w:pPr>
            <w:r w:rsidRPr="00E61C32">
              <w:rPr>
                <w:sz w:val="18"/>
                <w:szCs w:val="18"/>
                <w:lang w:eastAsia="en-US"/>
              </w:rPr>
              <w:t>negligible</w:t>
            </w:r>
          </w:p>
        </w:tc>
        <w:tc>
          <w:tcPr>
            <w:tcW w:w="818" w:type="pct"/>
          </w:tcPr>
          <w:p w14:paraId="65E60A5D" w14:textId="77777777" w:rsidR="000576AB" w:rsidRPr="00E61C32" w:rsidRDefault="000576AB" w:rsidP="000576AB">
            <w:pPr>
              <w:jc w:val="center"/>
              <w:rPr>
                <w:sz w:val="18"/>
                <w:szCs w:val="18"/>
                <w:lang w:eastAsia="en-US"/>
              </w:rPr>
            </w:pPr>
            <w:r w:rsidRPr="00E61C32">
              <w:rPr>
                <w:sz w:val="18"/>
                <w:lang w:eastAsia="en-US"/>
              </w:rPr>
              <w:t>0.195</w:t>
            </w:r>
          </w:p>
        </w:tc>
        <w:tc>
          <w:tcPr>
            <w:tcW w:w="743" w:type="pct"/>
          </w:tcPr>
          <w:p w14:paraId="452876DD" w14:textId="77777777" w:rsidR="000576AB" w:rsidRPr="00E61C32" w:rsidRDefault="000576AB" w:rsidP="000576AB">
            <w:pPr>
              <w:jc w:val="center"/>
              <w:rPr>
                <w:sz w:val="18"/>
                <w:szCs w:val="18"/>
                <w:lang w:eastAsia="en-US"/>
              </w:rPr>
            </w:pPr>
            <w:r w:rsidRPr="00E61C32">
              <w:rPr>
                <w:sz w:val="18"/>
                <w:szCs w:val="18"/>
                <w:lang w:eastAsia="en-US"/>
              </w:rPr>
              <w:t>-</w:t>
            </w:r>
          </w:p>
        </w:tc>
        <w:tc>
          <w:tcPr>
            <w:tcW w:w="830" w:type="pct"/>
          </w:tcPr>
          <w:p w14:paraId="3C64D766" w14:textId="6109FA89" w:rsidR="000576AB" w:rsidRPr="000576AB" w:rsidRDefault="000576AB" w:rsidP="000576AB">
            <w:pPr>
              <w:jc w:val="center"/>
              <w:rPr>
                <w:sz w:val="18"/>
                <w:szCs w:val="18"/>
                <w:lang w:eastAsia="en-US"/>
              </w:rPr>
            </w:pPr>
            <w:r w:rsidRPr="00E271EF">
              <w:rPr>
                <w:sz w:val="18"/>
                <w:szCs w:val="18"/>
              </w:rPr>
              <w:t>2.35</w:t>
            </w:r>
          </w:p>
        </w:tc>
        <w:tc>
          <w:tcPr>
            <w:tcW w:w="695" w:type="pct"/>
            <w:shd w:val="clear" w:color="auto" w:fill="auto"/>
            <w:tcMar>
              <w:top w:w="57" w:type="dxa"/>
              <w:bottom w:w="57" w:type="dxa"/>
            </w:tcMar>
          </w:tcPr>
          <w:p w14:paraId="03A8391A" w14:textId="56DD4CC9" w:rsidR="000576AB" w:rsidRPr="00E61C32" w:rsidRDefault="000576AB" w:rsidP="000576AB">
            <w:pPr>
              <w:jc w:val="center"/>
              <w:rPr>
                <w:sz w:val="18"/>
                <w:szCs w:val="18"/>
                <w:lang w:eastAsia="en-US"/>
              </w:rPr>
            </w:pPr>
            <w:r>
              <w:rPr>
                <w:sz w:val="18"/>
                <w:szCs w:val="18"/>
                <w:lang w:eastAsia="en-US"/>
              </w:rPr>
              <w:t>2.55</w:t>
            </w:r>
          </w:p>
        </w:tc>
      </w:tr>
      <w:tr w:rsidR="000576AB" w:rsidRPr="00E61C32" w14:paraId="76A86723" w14:textId="77777777" w:rsidTr="000576AB">
        <w:trPr>
          <w:cantSplit/>
          <w:tblHeader/>
        </w:trPr>
        <w:tc>
          <w:tcPr>
            <w:tcW w:w="608" w:type="pct"/>
            <w:vMerge/>
            <w:shd w:val="clear" w:color="auto" w:fill="auto"/>
          </w:tcPr>
          <w:p w14:paraId="7FDFBDAB" w14:textId="77777777" w:rsidR="000576AB" w:rsidRPr="00E61C32" w:rsidRDefault="000576AB" w:rsidP="000576AB">
            <w:pPr>
              <w:rPr>
                <w:sz w:val="18"/>
                <w:szCs w:val="18"/>
                <w:lang w:eastAsia="en-US"/>
              </w:rPr>
            </w:pPr>
          </w:p>
        </w:tc>
        <w:tc>
          <w:tcPr>
            <w:tcW w:w="566" w:type="pct"/>
          </w:tcPr>
          <w:p w14:paraId="457C4C19" w14:textId="77777777" w:rsidR="000576AB" w:rsidRPr="00E61C32" w:rsidRDefault="000576AB" w:rsidP="000576AB">
            <w:pPr>
              <w:rPr>
                <w:sz w:val="18"/>
                <w:szCs w:val="18"/>
                <w:lang w:eastAsia="en-US"/>
              </w:rPr>
            </w:pPr>
            <w:r w:rsidRPr="00E61C32">
              <w:rPr>
                <w:sz w:val="18"/>
                <w:szCs w:val="18"/>
                <w:lang w:eastAsia="en-US"/>
              </w:rPr>
              <w:t>Tier 2b/ RPE (APF 10)</w:t>
            </w:r>
          </w:p>
        </w:tc>
        <w:tc>
          <w:tcPr>
            <w:tcW w:w="740" w:type="pct"/>
          </w:tcPr>
          <w:p w14:paraId="4C80220A" w14:textId="77777777" w:rsidR="000576AB" w:rsidRPr="00E61C32" w:rsidRDefault="000576AB" w:rsidP="000576AB">
            <w:pPr>
              <w:jc w:val="center"/>
              <w:rPr>
                <w:sz w:val="18"/>
                <w:szCs w:val="18"/>
                <w:lang w:eastAsia="en-US"/>
              </w:rPr>
            </w:pPr>
            <w:r w:rsidRPr="00E61C32">
              <w:rPr>
                <w:sz w:val="18"/>
                <w:szCs w:val="18"/>
                <w:lang w:eastAsia="en-US"/>
              </w:rPr>
              <w:t>negligible</w:t>
            </w:r>
          </w:p>
        </w:tc>
        <w:tc>
          <w:tcPr>
            <w:tcW w:w="818" w:type="pct"/>
          </w:tcPr>
          <w:p w14:paraId="6AA6B3FE" w14:textId="77777777" w:rsidR="000576AB" w:rsidRPr="00E61C32" w:rsidRDefault="000576AB" w:rsidP="000576AB">
            <w:pPr>
              <w:jc w:val="center"/>
              <w:rPr>
                <w:sz w:val="18"/>
                <w:szCs w:val="18"/>
                <w:lang w:eastAsia="en-US"/>
              </w:rPr>
            </w:pPr>
            <w:r w:rsidRPr="00E61C32">
              <w:rPr>
                <w:sz w:val="18"/>
                <w:lang w:eastAsia="en-US"/>
              </w:rPr>
              <w:t>0.078</w:t>
            </w:r>
          </w:p>
        </w:tc>
        <w:tc>
          <w:tcPr>
            <w:tcW w:w="743" w:type="pct"/>
          </w:tcPr>
          <w:p w14:paraId="185419BA" w14:textId="77777777" w:rsidR="000576AB" w:rsidRPr="00E61C32" w:rsidRDefault="000576AB" w:rsidP="000576AB">
            <w:pPr>
              <w:jc w:val="center"/>
              <w:rPr>
                <w:sz w:val="18"/>
                <w:szCs w:val="18"/>
                <w:lang w:eastAsia="en-US"/>
              </w:rPr>
            </w:pPr>
            <w:r w:rsidRPr="00E61C32">
              <w:rPr>
                <w:sz w:val="18"/>
                <w:szCs w:val="18"/>
                <w:lang w:eastAsia="en-US"/>
              </w:rPr>
              <w:t>-</w:t>
            </w:r>
          </w:p>
        </w:tc>
        <w:tc>
          <w:tcPr>
            <w:tcW w:w="830" w:type="pct"/>
          </w:tcPr>
          <w:p w14:paraId="6D6BB11C" w14:textId="02D78DE5" w:rsidR="000576AB" w:rsidRPr="000576AB" w:rsidRDefault="000576AB" w:rsidP="000576AB">
            <w:pPr>
              <w:jc w:val="center"/>
              <w:rPr>
                <w:sz w:val="18"/>
                <w:szCs w:val="18"/>
                <w:lang w:eastAsia="en-US"/>
              </w:rPr>
            </w:pPr>
            <w:r w:rsidRPr="00E271EF">
              <w:rPr>
                <w:sz w:val="18"/>
                <w:szCs w:val="18"/>
              </w:rPr>
              <w:t>0.94</w:t>
            </w:r>
          </w:p>
        </w:tc>
        <w:tc>
          <w:tcPr>
            <w:tcW w:w="695" w:type="pct"/>
            <w:shd w:val="clear" w:color="auto" w:fill="auto"/>
            <w:tcMar>
              <w:top w:w="57" w:type="dxa"/>
              <w:bottom w:w="57" w:type="dxa"/>
            </w:tcMar>
          </w:tcPr>
          <w:p w14:paraId="57767662" w14:textId="226B39A0" w:rsidR="000576AB" w:rsidRPr="00E61C32" w:rsidRDefault="000576AB" w:rsidP="000576AB">
            <w:pPr>
              <w:jc w:val="center"/>
              <w:rPr>
                <w:sz w:val="18"/>
                <w:szCs w:val="18"/>
                <w:lang w:eastAsia="en-US"/>
              </w:rPr>
            </w:pPr>
            <w:r>
              <w:rPr>
                <w:sz w:val="18"/>
                <w:szCs w:val="18"/>
                <w:lang w:eastAsia="en-US"/>
              </w:rPr>
              <w:t>1.02</w:t>
            </w:r>
          </w:p>
        </w:tc>
      </w:tr>
      <w:tr w:rsidR="000576AB" w:rsidRPr="00E61C32" w14:paraId="6C7BC258" w14:textId="77777777" w:rsidTr="000576AB">
        <w:trPr>
          <w:cantSplit/>
          <w:tblHeader/>
        </w:trPr>
        <w:tc>
          <w:tcPr>
            <w:tcW w:w="608" w:type="pct"/>
            <w:vMerge/>
            <w:shd w:val="clear" w:color="auto" w:fill="auto"/>
          </w:tcPr>
          <w:p w14:paraId="3589AC3E" w14:textId="77777777" w:rsidR="000576AB" w:rsidRPr="00E61C32" w:rsidRDefault="000576AB" w:rsidP="000576AB">
            <w:pPr>
              <w:rPr>
                <w:sz w:val="18"/>
                <w:szCs w:val="18"/>
                <w:lang w:eastAsia="en-US"/>
              </w:rPr>
            </w:pPr>
          </w:p>
        </w:tc>
        <w:tc>
          <w:tcPr>
            <w:tcW w:w="566" w:type="pct"/>
          </w:tcPr>
          <w:p w14:paraId="7DA18A2E" w14:textId="77777777" w:rsidR="000576AB" w:rsidRPr="00E61C32" w:rsidRDefault="000576AB" w:rsidP="000576AB">
            <w:pPr>
              <w:rPr>
                <w:sz w:val="18"/>
                <w:szCs w:val="18"/>
                <w:lang w:eastAsia="en-US"/>
              </w:rPr>
            </w:pPr>
            <w:r w:rsidRPr="00E61C32">
              <w:rPr>
                <w:sz w:val="18"/>
                <w:szCs w:val="18"/>
                <w:lang w:eastAsia="en-US"/>
              </w:rPr>
              <w:t>Tier 2c/ RPE (APF 40)</w:t>
            </w:r>
          </w:p>
        </w:tc>
        <w:tc>
          <w:tcPr>
            <w:tcW w:w="740" w:type="pct"/>
          </w:tcPr>
          <w:p w14:paraId="393F07BD" w14:textId="77777777" w:rsidR="000576AB" w:rsidRPr="00E61C32" w:rsidRDefault="000576AB" w:rsidP="000576AB">
            <w:pPr>
              <w:jc w:val="center"/>
              <w:rPr>
                <w:sz w:val="18"/>
                <w:szCs w:val="18"/>
                <w:lang w:eastAsia="en-US"/>
              </w:rPr>
            </w:pPr>
            <w:r w:rsidRPr="00E61C32">
              <w:rPr>
                <w:sz w:val="18"/>
                <w:szCs w:val="18"/>
                <w:lang w:eastAsia="en-US"/>
              </w:rPr>
              <w:t>negligible</w:t>
            </w:r>
          </w:p>
        </w:tc>
        <w:tc>
          <w:tcPr>
            <w:tcW w:w="818" w:type="pct"/>
          </w:tcPr>
          <w:p w14:paraId="4218AF68" w14:textId="77777777" w:rsidR="000576AB" w:rsidRPr="00E61C32" w:rsidRDefault="000576AB" w:rsidP="000576AB">
            <w:pPr>
              <w:jc w:val="center"/>
              <w:rPr>
                <w:sz w:val="18"/>
                <w:szCs w:val="18"/>
                <w:lang w:eastAsia="en-US"/>
              </w:rPr>
            </w:pPr>
            <w:r w:rsidRPr="00E61C32">
              <w:rPr>
                <w:sz w:val="18"/>
                <w:lang w:eastAsia="en-US"/>
              </w:rPr>
              <w:t>0.02</w:t>
            </w:r>
          </w:p>
        </w:tc>
        <w:tc>
          <w:tcPr>
            <w:tcW w:w="743" w:type="pct"/>
          </w:tcPr>
          <w:p w14:paraId="480E0924" w14:textId="77777777" w:rsidR="000576AB" w:rsidRPr="00E61C32" w:rsidRDefault="000576AB" w:rsidP="000576AB">
            <w:pPr>
              <w:jc w:val="center"/>
              <w:rPr>
                <w:sz w:val="18"/>
                <w:szCs w:val="18"/>
                <w:lang w:eastAsia="en-US"/>
              </w:rPr>
            </w:pPr>
            <w:r w:rsidRPr="00E61C32">
              <w:rPr>
                <w:sz w:val="18"/>
                <w:szCs w:val="18"/>
                <w:lang w:eastAsia="en-US"/>
              </w:rPr>
              <w:t>-</w:t>
            </w:r>
          </w:p>
        </w:tc>
        <w:tc>
          <w:tcPr>
            <w:tcW w:w="830" w:type="pct"/>
          </w:tcPr>
          <w:p w14:paraId="5D81742E" w14:textId="068E61C8" w:rsidR="000576AB" w:rsidRPr="000576AB" w:rsidRDefault="000576AB" w:rsidP="000576AB">
            <w:pPr>
              <w:jc w:val="center"/>
              <w:rPr>
                <w:sz w:val="18"/>
                <w:szCs w:val="18"/>
                <w:lang w:eastAsia="en-US"/>
              </w:rPr>
            </w:pPr>
            <w:r w:rsidRPr="00E271EF">
              <w:rPr>
                <w:sz w:val="18"/>
                <w:szCs w:val="18"/>
              </w:rPr>
              <w:t>0.24</w:t>
            </w:r>
          </w:p>
        </w:tc>
        <w:tc>
          <w:tcPr>
            <w:tcW w:w="695" w:type="pct"/>
            <w:shd w:val="clear" w:color="auto" w:fill="auto"/>
            <w:tcMar>
              <w:top w:w="57" w:type="dxa"/>
              <w:bottom w:w="57" w:type="dxa"/>
            </w:tcMar>
          </w:tcPr>
          <w:p w14:paraId="4A52FB33" w14:textId="1F49F80C" w:rsidR="000576AB" w:rsidRPr="00E61C32" w:rsidRDefault="000576AB" w:rsidP="000576AB">
            <w:pPr>
              <w:jc w:val="center"/>
              <w:rPr>
                <w:sz w:val="18"/>
                <w:szCs w:val="18"/>
                <w:lang w:eastAsia="en-US"/>
              </w:rPr>
            </w:pPr>
            <w:r>
              <w:rPr>
                <w:sz w:val="18"/>
                <w:szCs w:val="18"/>
                <w:lang w:eastAsia="en-US"/>
              </w:rPr>
              <w:t>0.25</w:t>
            </w:r>
          </w:p>
        </w:tc>
      </w:tr>
    </w:tbl>
    <w:p w14:paraId="62DB9C9B" w14:textId="3D2F522E" w:rsidR="00D05D40" w:rsidRPr="00A81921" w:rsidRDefault="00D05D40" w:rsidP="00D05D40">
      <w:pPr>
        <w:spacing w:after="240"/>
        <w:jc w:val="both"/>
        <w:rPr>
          <w:sz w:val="18"/>
          <w:szCs w:val="18"/>
          <w:lang w:eastAsia="en-US"/>
        </w:rPr>
      </w:pPr>
      <w:r w:rsidRPr="00E61C32">
        <w:rPr>
          <w:sz w:val="18"/>
          <w:szCs w:val="18"/>
          <w:lang w:eastAsia="en-US"/>
        </w:rPr>
        <w:t xml:space="preserve">* </w:t>
      </w:r>
      <w:r w:rsidR="00197F53" w:rsidRPr="00E61C32">
        <w:rPr>
          <w:sz w:val="18"/>
          <w:szCs w:val="18"/>
          <w:lang w:eastAsia="en-US"/>
        </w:rPr>
        <w:t>No</w:t>
      </w:r>
      <w:r w:rsidRPr="00E61C32">
        <w:rPr>
          <w:sz w:val="18"/>
          <w:szCs w:val="18"/>
          <w:lang w:eastAsia="en-US"/>
        </w:rPr>
        <w:t xml:space="preserve"> inhalat</w:t>
      </w:r>
      <w:r w:rsidRPr="00A81921">
        <w:rPr>
          <w:sz w:val="18"/>
          <w:szCs w:val="18"/>
          <w:lang w:eastAsia="en-US"/>
        </w:rPr>
        <w:t xml:space="preserve">ion exposure to aerosols </w:t>
      </w:r>
      <w:proofErr w:type="gramStart"/>
      <w:r w:rsidRPr="00A81921">
        <w:rPr>
          <w:sz w:val="18"/>
          <w:szCs w:val="18"/>
          <w:lang w:eastAsia="en-US"/>
        </w:rPr>
        <w:t>is expected</w:t>
      </w:r>
      <w:proofErr w:type="gramEnd"/>
      <w:r w:rsidRPr="00A81921">
        <w:rPr>
          <w:sz w:val="18"/>
          <w:szCs w:val="18"/>
          <w:lang w:eastAsia="en-US"/>
        </w:rPr>
        <w:t xml:space="preserve"> during this task </w:t>
      </w:r>
    </w:p>
    <w:p w14:paraId="1E13E337" w14:textId="0019B19E" w:rsidR="00D05D40" w:rsidRPr="00E61C32" w:rsidRDefault="00D05D40" w:rsidP="00D05D40">
      <w:pPr>
        <w:spacing w:after="240"/>
        <w:jc w:val="both"/>
        <w:rPr>
          <w:b/>
          <w:szCs w:val="22"/>
          <w:u w:val="single"/>
          <w:lang w:eastAsia="en-US"/>
        </w:rPr>
      </w:pPr>
      <w:r w:rsidRPr="00E61C32">
        <w:rPr>
          <w:b/>
          <w:szCs w:val="22"/>
          <w:u w:val="single"/>
          <w:lang w:eastAsia="en-US"/>
        </w:rPr>
        <w:t>P</w:t>
      </w:r>
      <w:r w:rsidR="0000501F">
        <w:rPr>
          <w:b/>
          <w:szCs w:val="22"/>
          <w:u w:val="single"/>
          <w:lang w:eastAsia="en-US"/>
        </w:rPr>
        <w:t>T</w:t>
      </w:r>
      <w:r w:rsidRPr="00E61C32">
        <w:rPr>
          <w:b/>
          <w:szCs w:val="22"/>
          <w:u w:val="single"/>
          <w:lang w:eastAsia="en-US"/>
        </w:rPr>
        <w:t xml:space="preserve"> 4 </w:t>
      </w:r>
      <w:r w:rsidR="00CA6FEF">
        <w:rPr>
          <w:b/>
          <w:szCs w:val="22"/>
          <w:u w:val="single"/>
          <w:lang w:eastAsia="en-US"/>
        </w:rPr>
        <w:t>F</w:t>
      </w:r>
      <w:r w:rsidRPr="00E61C32">
        <w:rPr>
          <w:b/>
          <w:szCs w:val="22"/>
          <w:u w:val="single"/>
          <w:lang w:eastAsia="en-US"/>
        </w:rPr>
        <w:t>ood processing industry</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37"/>
        <w:gridCol w:w="1086"/>
        <w:gridCol w:w="1386"/>
        <w:gridCol w:w="1384"/>
        <w:gridCol w:w="1384"/>
        <w:gridCol w:w="1547"/>
        <w:gridCol w:w="1274"/>
      </w:tblGrid>
      <w:tr w:rsidR="00D05D40" w:rsidRPr="00E61C32" w14:paraId="74E245E0" w14:textId="77777777" w:rsidTr="00D554C4">
        <w:trPr>
          <w:cantSplit/>
          <w:tblHeader/>
        </w:trPr>
        <w:tc>
          <w:tcPr>
            <w:tcW w:w="613" w:type="pct"/>
            <w:shd w:val="clear" w:color="auto" w:fill="auto"/>
          </w:tcPr>
          <w:p w14:paraId="7C0086F3" w14:textId="77777777" w:rsidR="00D05D40" w:rsidRPr="00E61C32" w:rsidRDefault="00D05D40" w:rsidP="00A12C45">
            <w:pPr>
              <w:jc w:val="both"/>
              <w:rPr>
                <w:b/>
                <w:sz w:val="18"/>
                <w:szCs w:val="18"/>
                <w:lang w:eastAsia="en-US"/>
              </w:rPr>
            </w:pPr>
            <w:r w:rsidRPr="00E61C32">
              <w:rPr>
                <w:b/>
                <w:sz w:val="18"/>
                <w:szCs w:val="18"/>
                <w:lang w:eastAsia="en-US"/>
              </w:rPr>
              <w:t>Exposure scenario</w:t>
            </w:r>
          </w:p>
        </w:tc>
        <w:tc>
          <w:tcPr>
            <w:tcW w:w="593" w:type="pct"/>
          </w:tcPr>
          <w:p w14:paraId="3B460D8A" w14:textId="77777777" w:rsidR="00D05D40" w:rsidRPr="00AE3EAB" w:rsidRDefault="00D05D40" w:rsidP="00A12C45">
            <w:pPr>
              <w:jc w:val="both"/>
              <w:rPr>
                <w:b/>
                <w:sz w:val="18"/>
                <w:szCs w:val="18"/>
                <w:lang w:eastAsia="en-US"/>
              </w:rPr>
            </w:pPr>
            <w:r w:rsidRPr="00AE3EAB">
              <w:rPr>
                <w:b/>
                <w:sz w:val="18"/>
                <w:szCs w:val="18"/>
                <w:lang w:eastAsia="en-US"/>
              </w:rPr>
              <w:t>Tier/PPE</w:t>
            </w:r>
          </w:p>
        </w:tc>
        <w:tc>
          <w:tcPr>
            <w:tcW w:w="756" w:type="pct"/>
          </w:tcPr>
          <w:p w14:paraId="09824B51" w14:textId="77777777" w:rsidR="00D05D40" w:rsidRPr="00E61C32" w:rsidRDefault="00D05D40" w:rsidP="00A12C45">
            <w:pPr>
              <w:jc w:val="both"/>
              <w:rPr>
                <w:b/>
                <w:sz w:val="18"/>
                <w:szCs w:val="18"/>
                <w:lang w:eastAsia="en-US"/>
              </w:rPr>
            </w:pPr>
            <w:r w:rsidRPr="00E61C32">
              <w:rPr>
                <w:b/>
                <w:sz w:val="18"/>
                <w:szCs w:val="18"/>
                <w:lang w:eastAsia="en-US"/>
              </w:rPr>
              <w:t>Estimated inhalation exposure during M&amp;L (aerosols) (mg/m3)</w:t>
            </w:r>
          </w:p>
        </w:tc>
        <w:tc>
          <w:tcPr>
            <w:tcW w:w="755" w:type="pct"/>
          </w:tcPr>
          <w:p w14:paraId="66901048" w14:textId="77777777" w:rsidR="00D05D40" w:rsidRPr="00E61C32" w:rsidRDefault="00D05D40" w:rsidP="00A12C45">
            <w:pPr>
              <w:jc w:val="both"/>
              <w:rPr>
                <w:b/>
                <w:sz w:val="18"/>
                <w:szCs w:val="18"/>
                <w:lang w:eastAsia="en-US"/>
              </w:rPr>
            </w:pPr>
            <w:r w:rsidRPr="00E61C32">
              <w:rPr>
                <w:b/>
                <w:sz w:val="18"/>
                <w:szCs w:val="18"/>
                <w:lang w:eastAsia="en-US"/>
              </w:rPr>
              <w:t>Estimated inhalation exposure during spray application (aerosols) (mg/m3)</w:t>
            </w:r>
          </w:p>
        </w:tc>
        <w:tc>
          <w:tcPr>
            <w:tcW w:w="755" w:type="pct"/>
          </w:tcPr>
          <w:p w14:paraId="3FCD7A4A" w14:textId="77777777" w:rsidR="00D05D40" w:rsidRPr="00E61C32" w:rsidRDefault="00D05D40" w:rsidP="00A12C45">
            <w:pPr>
              <w:jc w:val="both"/>
              <w:rPr>
                <w:b/>
                <w:sz w:val="18"/>
                <w:szCs w:val="18"/>
                <w:lang w:eastAsia="en-US"/>
              </w:rPr>
            </w:pPr>
            <w:r w:rsidRPr="00E61C32">
              <w:rPr>
                <w:b/>
                <w:sz w:val="18"/>
                <w:szCs w:val="18"/>
                <w:lang w:eastAsia="en-US"/>
              </w:rPr>
              <w:t>Estimated inhalation exposure during wiping (mg/m3)*</w:t>
            </w:r>
          </w:p>
        </w:tc>
        <w:tc>
          <w:tcPr>
            <w:tcW w:w="832" w:type="pct"/>
          </w:tcPr>
          <w:p w14:paraId="48D94472" w14:textId="77777777" w:rsidR="00D05D40" w:rsidRPr="00E61C32" w:rsidRDefault="00D05D40" w:rsidP="00A12C45">
            <w:pPr>
              <w:jc w:val="both"/>
              <w:rPr>
                <w:b/>
                <w:sz w:val="18"/>
                <w:szCs w:val="18"/>
                <w:lang w:eastAsia="en-US"/>
              </w:rPr>
            </w:pPr>
            <w:r w:rsidRPr="00E61C32">
              <w:rPr>
                <w:b/>
                <w:sz w:val="18"/>
                <w:szCs w:val="18"/>
                <w:lang w:eastAsia="en-US"/>
              </w:rPr>
              <w:t>Estimated inhalation exposure during M&amp;L , spaying and wiping (evaporation) (mg/m3)</w:t>
            </w:r>
          </w:p>
        </w:tc>
        <w:tc>
          <w:tcPr>
            <w:tcW w:w="695" w:type="pct"/>
            <w:shd w:val="clear" w:color="auto" w:fill="auto"/>
            <w:tcMar>
              <w:top w:w="57" w:type="dxa"/>
              <w:bottom w:w="57" w:type="dxa"/>
            </w:tcMar>
          </w:tcPr>
          <w:p w14:paraId="5223A1E7" w14:textId="77777777" w:rsidR="00D05D40" w:rsidRPr="00E61C32" w:rsidRDefault="00D05D40" w:rsidP="00A12C45">
            <w:pPr>
              <w:jc w:val="both"/>
              <w:rPr>
                <w:b/>
                <w:sz w:val="18"/>
                <w:szCs w:val="18"/>
                <w:lang w:eastAsia="en-US"/>
              </w:rPr>
            </w:pPr>
            <w:r w:rsidRPr="00E61C32">
              <w:rPr>
                <w:b/>
                <w:sz w:val="18"/>
                <w:szCs w:val="18"/>
                <w:lang w:eastAsia="en-US"/>
              </w:rPr>
              <w:t>Estimated total exposure</w:t>
            </w:r>
          </w:p>
          <w:p w14:paraId="3C07089D" w14:textId="77777777" w:rsidR="00D05D40" w:rsidRPr="00E61C32" w:rsidRDefault="00D05D40" w:rsidP="00A12C45">
            <w:pPr>
              <w:jc w:val="both"/>
              <w:rPr>
                <w:b/>
                <w:sz w:val="18"/>
                <w:szCs w:val="18"/>
                <w:lang w:eastAsia="en-US"/>
              </w:rPr>
            </w:pPr>
            <w:r w:rsidRPr="00E61C32">
              <w:rPr>
                <w:b/>
                <w:sz w:val="18"/>
                <w:szCs w:val="18"/>
                <w:lang w:eastAsia="en-US"/>
              </w:rPr>
              <w:t>(mg/m</w:t>
            </w:r>
            <w:r w:rsidRPr="00E61C32">
              <w:rPr>
                <w:b/>
                <w:sz w:val="18"/>
                <w:szCs w:val="18"/>
                <w:vertAlign w:val="superscript"/>
                <w:lang w:eastAsia="en-US"/>
              </w:rPr>
              <w:t>3</w:t>
            </w:r>
            <w:r w:rsidRPr="00E61C32">
              <w:rPr>
                <w:b/>
                <w:sz w:val="18"/>
                <w:szCs w:val="18"/>
                <w:lang w:eastAsia="en-US"/>
              </w:rPr>
              <w:t>)</w:t>
            </w:r>
          </w:p>
        </w:tc>
      </w:tr>
      <w:tr w:rsidR="00D554C4" w:rsidRPr="00E61C32" w14:paraId="5D5ACC7C" w14:textId="77777777" w:rsidTr="00D554C4">
        <w:trPr>
          <w:cantSplit/>
          <w:tblHeader/>
        </w:trPr>
        <w:tc>
          <w:tcPr>
            <w:tcW w:w="613" w:type="pct"/>
            <w:vMerge w:val="restart"/>
            <w:shd w:val="clear" w:color="auto" w:fill="auto"/>
          </w:tcPr>
          <w:p w14:paraId="279F9039" w14:textId="77777777" w:rsidR="00D554C4" w:rsidRPr="00E61C32" w:rsidRDefault="00D554C4" w:rsidP="00D554C4">
            <w:pPr>
              <w:rPr>
                <w:b/>
                <w:sz w:val="18"/>
                <w:szCs w:val="18"/>
                <w:lang w:eastAsia="en-US"/>
              </w:rPr>
            </w:pPr>
            <w:r w:rsidRPr="00E61C32">
              <w:rPr>
                <w:b/>
                <w:sz w:val="18"/>
                <w:szCs w:val="18"/>
                <w:lang w:eastAsia="en-US"/>
              </w:rPr>
              <w:t>Scenario [1a,b,c,d]</w:t>
            </w:r>
          </w:p>
          <w:p w14:paraId="2F6C9946" w14:textId="77777777" w:rsidR="00D554C4" w:rsidRPr="00E61C32" w:rsidRDefault="00D554C4" w:rsidP="00D554C4">
            <w:pPr>
              <w:rPr>
                <w:sz w:val="18"/>
                <w:szCs w:val="18"/>
                <w:lang w:eastAsia="en-US"/>
              </w:rPr>
            </w:pPr>
          </w:p>
          <w:p w14:paraId="7440DF9A" w14:textId="77777777" w:rsidR="00D554C4" w:rsidRPr="00E61C32" w:rsidRDefault="00D554C4" w:rsidP="00D554C4">
            <w:pPr>
              <w:rPr>
                <w:sz w:val="18"/>
                <w:szCs w:val="18"/>
                <w:lang w:eastAsia="en-US"/>
              </w:rPr>
            </w:pPr>
          </w:p>
        </w:tc>
        <w:tc>
          <w:tcPr>
            <w:tcW w:w="593" w:type="pct"/>
          </w:tcPr>
          <w:p w14:paraId="77CF1A97" w14:textId="77777777" w:rsidR="00D554C4" w:rsidRPr="00E61C32" w:rsidRDefault="00D554C4" w:rsidP="00D554C4">
            <w:pPr>
              <w:rPr>
                <w:sz w:val="18"/>
                <w:szCs w:val="18"/>
                <w:lang w:eastAsia="en-US"/>
              </w:rPr>
            </w:pPr>
            <w:r w:rsidRPr="00E61C32">
              <w:rPr>
                <w:sz w:val="18"/>
                <w:szCs w:val="18"/>
                <w:lang w:eastAsia="en-US"/>
              </w:rPr>
              <w:t>Tier 1/no RPE</w:t>
            </w:r>
          </w:p>
        </w:tc>
        <w:tc>
          <w:tcPr>
            <w:tcW w:w="756" w:type="pct"/>
          </w:tcPr>
          <w:p w14:paraId="5F3C189A" w14:textId="77777777" w:rsidR="00D554C4" w:rsidRPr="00E61C32" w:rsidRDefault="00D554C4" w:rsidP="00D554C4">
            <w:pPr>
              <w:jc w:val="center"/>
              <w:rPr>
                <w:sz w:val="18"/>
                <w:szCs w:val="18"/>
                <w:lang w:eastAsia="en-US"/>
              </w:rPr>
            </w:pPr>
            <w:r w:rsidRPr="00E61C32">
              <w:rPr>
                <w:sz w:val="18"/>
                <w:szCs w:val="18"/>
                <w:lang w:eastAsia="en-US"/>
              </w:rPr>
              <w:t>negligible</w:t>
            </w:r>
          </w:p>
        </w:tc>
        <w:tc>
          <w:tcPr>
            <w:tcW w:w="755" w:type="pct"/>
          </w:tcPr>
          <w:p w14:paraId="1F88AEA1" w14:textId="77777777" w:rsidR="00D554C4" w:rsidRPr="00E61C32" w:rsidRDefault="00D554C4" w:rsidP="00D554C4">
            <w:pPr>
              <w:jc w:val="center"/>
              <w:rPr>
                <w:sz w:val="18"/>
                <w:szCs w:val="18"/>
                <w:lang w:eastAsia="en-US"/>
              </w:rPr>
            </w:pPr>
            <w:r w:rsidRPr="00E61C32">
              <w:rPr>
                <w:sz w:val="18"/>
                <w:lang w:eastAsia="en-US"/>
              </w:rPr>
              <w:t>0.781</w:t>
            </w:r>
          </w:p>
        </w:tc>
        <w:tc>
          <w:tcPr>
            <w:tcW w:w="755" w:type="pct"/>
          </w:tcPr>
          <w:p w14:paraId="59A0126E" w14:textId="77777777" w:rsidR="00D554C4" w:rsidRPr="00E61C32" w:rsidRDefault="00D554C4" w:rsidP="00D554C4">
            <w:pPr>
              <w:jc w:val="center"/>
              <w:rPr>
                <w:sz w:val="18"/>
                <w:szCs w:val="18"/>
                <w:lang w:eastAsia="en-US"/>
              </w:rPr>
            </w:pPr>
            <w:r w:rsidRPr="00E61C32">
              <w:rPr>
                <w:sz w:val="18"/>
                <w:szCs w:val="18"/>
                <w:lang w:eastAsia="en-US"/>
              </w:rPr>
              <w:t>-</w:t>
            </w:r>
          </w:p>
        </w:tc>
        <w:tc>
          <w:tcPr>
            <w:tcW w:w="832" w:type="pct"/>
          </w:tcPr>
          <w:p w14:paraId="6CEFEBC9" w14:textId="74BFBBE2" w:rsidR="00D554C4" w:rsidRPr="00D554C4" w:rsidRDefault="00D554C4" w:rsidP="00D554C4">
            <w:pPr>
              <w:jc w:val="center"/>
              <w:rPr>
                <w:sz w:val="18"/>
                <w:szCs w:val="18"/>
                <w:lang w:eastAsia="en-US"/>
              </w:rPr>
            </w:pPr>
            <w:r w:rsidRPr="00E271EF">
              <w:rPr>
                <w:sz w:val="18"/>
                <w:szCs w:val="18"/>
              </w:rPr>
              <w:t>2.64</w:t>
            </w:r>
          </w:p>
        </w:tc>
        <w:tc>
          <w:tcPr>
            <w:tcW w:w="695" w:type="pct"/>
            <w:shd w:val="clear" w:color="auto" w:fill="auto"/>
            <w:tcMar>
              <w:top w:w="57" w:type="dxa"/>
              <w:bottom w:w="57" w:type="dxa"/>
            </w:tcMar>
          </w:tcPr>
          <w:p w14:paraId="4B357874" w14:textId="7A97C3DC" w:rsidR="00D554C4" w:rsidRPr="00E61C32" w:rsidRDefault="00F5265E" w:rsidP="00D554C4">
            <w:pPr>
              <w:jc w:val="center"/>
              <w:rPr>
                <w:sz w:val="18"/>
                <w:szCs w:val="18"/>
                <w:lang w:eastAsia="en-US"/>
              </w:rPr>
            </w:pPr>
            <w:r>
              <w:rPr>
                <w:sz w:val="18"/>
                <w:szCs w:val="18"/>
                <w:lang w:eastAsia="en-US"/>
              </w:rPr>
              <w:t>3.42</w:t>
            </w:r>
          </w:p>
        </w:tc>
      </w:tr>
      <w:tr w:rsidR="00D554C4" w:rsidRPr="00E61C32" w14:paraId="226B1C26" w14:textId="77777777" w:rsidTr="00D554C4">
        <w:trPr>
          <w:cantSplit/>
          <w:tblHeader/>
        </w:trPr>
        <w:tc>
          <w:tcPr>
            <w:tcW w:w="613" w:type="pct"/>
            <w:vMerge/>
            <w:shd w:val="clear" w:color="auto" w:fill="auto"/>
          </w:tcPr>
          <w:p w14:paraId="7F63A2C9" w14:textId="77777777" w:rsidR="00D554C4" w:rsidRPr="00E61C32" w:rsidRDefault="00D554C4" w:rsidP="00D554C4">
            <w:pPr>
              <w:rPr>
                <w:sz w:val="18"/>
                <w:szCs w:val="18"/>
                <w:lang w:eastAsia="en-US"/>
              </w:rPr>
            </w:pPr>
          </w:p>
        </w:tc>
        <w:tc>
          <w:tcPr>
            <w:tcW w:w="593" w:type="pct"/>
          </w:tcPr>
          <w:p w14:paraId="2C68EEE2" w14:textId="77777777" w:rsidR="00D554C4" w:rsidRPr="00E61C32" w:rsidRDefault="00D554C4" w:rsidP="00D554C4">
            <w:pPr>
              <w:rPr>
                <w:sz w:val="18"/>
                <w:szCs w:val="18"/>
                <w:lang w:eastAsia="en-US"/>
              </w:rPr>
            </w:pPr>
            <w:r w:rsidRPr="00E61C32">
              <w:rPr>
                <w:sz w:val="18"/>
                <w:szCs w:val="18"/>
                <w:lang w:eastAsia="en-US"/>
              </w:rPr>
              <w:t>Tier 2a/ RPE (APF 4)</w:t>
            </w:r>
          </w:p>
        </w:tc>
        <w:tc>
          <w:tcPr>
            <w:tcW w:w="756" w:type="pct"/>
          </w:tcPr>
          <w:p w14:paraId="50A1234D" w14:textId="77777777" w:rsidR="00D554C4" w:rsidRPr="00E61C32" w:rsidRDefault="00D554C4" w:rsidP="00D554C4">
            <w:pPr>
              <w:jc w:val="center"/>
              <w:rPr>
                <w:sz w:val="18"/>
                <w:szCs w:val="18"/>
                <w:lang w:eastAsia="en-US"/>
              </w:rPr>
            </w:pPr>
            <w:r w:rsidRPr="00E61C32">
              <w:rPr>
                <w:sz w:val="18"/>
                <w:szCs w:val="18"/>
                <w:lang w:eastAsia="en-US"/>
              </w:rPr>
              <w:t>negligible</w:t>
            </w:r>
          </w:p>
        </w:tc>
        <w:tc>
          <w:tcPr>
            <w:tcW w:w="755" w:type="pct"/>
          </w:tcPr>
          <w:p w14:paraId="50D41A96" w14:textId="77777777" w:rsidR="00D554C4" w:rsidRPr="00E61C32" w:rsidRDefault="00D554C4" w:rsidP="00D554C4">
            <w:pPr>
              <w:jc w:val="center"/>
              <w:rPr>
                <w:sz w:val="18"/>
                <w:szCs w:val="18"/>
                <w:lang w:eastAsia="en-US"/>
              </w:rPr>
            </w:pPr>
            <w:r w:rsidRPr="00E61C32">
              <w:rPr>
                <w:sz w:val="18"/>
                <w:lang w:eastAsia="en-US"/>
              </w:rPr>
              <w:t>0.195</w:t>
            </w:r>
          </w:p>
        </w:tc>
        <w:tc>
          <w:tcPr>
            <w:tcW w:w="755" w:type="pct"/>
          </w:tcPr>
          <w:p w14:paraId="740CCF9F" w14:textId="77777777" w:rsidR="00D554C4" w:rsidRPr="00E61C32" w:rsidRDefault="00D554C4" w:rsidP="00D554C4">
            <w:pPr>
              <w:jc w:val="center"/>
              <w:rPr>
                <w:sz w:val="18"/>
                <w:szCs w:val="18"/>
                <w:lang w:eastAsia="en-US"/>
              </w:rPr>
            </w:pPr>
            <w:r w:rsidRPr="00E61C32">
              <w:rPr>
                <w:sz w:val="18"/>
                <w:szCs w:val="18"/>
                <w:lang w:eastAsia="en-US"/>
              </w:rPr>
              <w:t>-</w:t>
            </w:r>
          </w:p>
        </w:tc>
        <w:tc>
          <w:tcPr>
            <w:tcW w:w="832" w:type="pct"/>
          </w:tcPr>
          <w:p w14:paraId="2A85EC84" w14:textId="2B41D904" w:rsidR="00D554C4" w:rsidRPr="00D554C4" w:rsidRDefault="00D554C4" w:rsidP="00D554C4">
            <w:pPr>
              <w:jc w:val="center"/>
              <w:rPr>
                <w:sz w:val="18"/>
                <w:szCs w:val="18"/>
                <w:lang w:eastAsia="en-US"/>
              </w:rPr>
            </w:pPr>
            <w:r w:rsidRPr="00E271EF">
              <w:rPr>
                <w:sz w:val="18"/>
                <w:szCs w:val="18"/>
              </w:rPr>
              <w:t>0.663</w:t>
            </w:r>
          </w:p>
        </w:tc>
        <w:tc>
          <w:tcPr>
            <w:tcW w:w="695" w:type="pct"/>
            <w:shd w:val="clear" w:color="auto" w:fill="auto"/>
            <w:tcMar>
              <w:top w:w="57" w:type="dxa"/>
              <w:bottom w:w="57" w:type="dxa"/>
            </w:tcMar>
          </w:tcPr>
          <w:p w14:paraId="6ECF5134" w14:textId="182F3F4E" w:rsidR="00D554C4" w:rsidRPr="00E61C32" w:rsidRDefault="00F5265E" w:rsidP="00D554C4">
            <w:pPr>
              <w:jc w:val="center"/>
              <w:rPr>
                <w:sz w:val="18"/>
                <w:szCs w:val="18"/>
                <w:lang w:eastAsia="en-US"/>
              </w:rPr>
            </w:pPr>
            <w:r>
              <w:rPr>
                <w:sz w:val="18"/>
                <w:szCs w:val="18"/>
                <w:lang w:eastAsia="en-US"/>
              </w:rPr>
              <w:t>0.86</w:t>
            </w:r>
          </w:p>
        </w:tc>
      </w:tr>
      <w:tr w:rsidR="00D554C4" w:rsidRPr="00E61C32" w14:paraId="7CCC190D" w14:textId="77777777" w:rsidTr="00D554C4">
        <w:trPr>
          <w:cantSplit/>
          <w:tblHeader/>
        </w:trPr>
        <w:tc>
          <w:tcPr>
            <w:tcW w:w="613" w:type="pct"/>
            <w:vMerge/>
            <w:shd w:val="clear" w:color="auto" w:fill="auto"/>
          </w:tcPr>
          <w:p w14:paraId="022392C8" w14:textId="77777777" w:rsidR="00D554C4" w:rsidRPr="00E61C32" w:rsidRDefault="00D554C4" w:rsidP="00D554C4">
            <w:pPr>
              <w:rPr>
                <w:sz w:val="18"/>
                <w:szCs w:val="18"/>
                <w:lang w:eastAsia="en-US"/>
              </w:rPr>
            </w:pPr>
          </w:p>
        </w:tc>
        <w:tc>
          <w:tcPr>
            <w:tcW w:w="593" w:type="pct"/>
          </w:tcPr>
          <w:p w14:paraId="29C2C63E" w14:textId="77777777" w:rsidR="00D554C4" w:rsidRPr="00E61C32" w:rsidRDefault="00D554C4" w:rsidP="00D554C4">
            <w:pPr>
              <w:rPr>
                <w:sz w:val="18"/>
                <w:szCs w:val="18"/>
                <w:lang w:eastAsia="en-US"/>
              </w:rPr>
            </w:pPr>
            <w:r w:rsidRPr="00E61C32">
              <w:rPr>
                <w:sz w:val="18"/>
                <w:szCs w:val="18"/>
                <w:lang w:eastAsia="en-US"/>
              </w:rPr>
              <w:t>Tier 2b/ RPE (APF 10)</w:t>
            </w:r>
          </w:p>
        </w:tc>
        <w:tc>
          <w:tcPr>
            <w:tcW w:w="756" w:type="pct"/>
          </w:tcPr>
          <w:p w14:paraId="303C0C39" w14:textId="77777777" w:rsidR="00D554C4" w:rsidRPr="00E61C32" w:rsidRDefault="00D554C4" w:rsidP="00D554C4">
            <w:pPr>
              <w:jc w:val="center"/>
              <w:rPr>
                <w:sz w:val="18"/>
                <w:szCs w:val="18"/>
                <w:lang w:eastAsia="en-US"/>
              </w:rPr>
            </w:pPr>
            <w:r w:rsidRPr="00E61C32">
              <w:rPr>
                <w:sz w:val="18"/>
                <w:szCs w:val="18"/>
                <w:lang w:eastAsia="en-US"/>
              </w:rPr>
              <w:t>negligible</w:t>
            </w:r>
          </w:p>
        </w:tc>
        <w:tc>
          <w:tcPr>
            <w:tcW w:w="755" w:type="pct"/>
          </w:tcPr>
          <w:p w14:paraId="0AADAD11" w14:textId="77777777" w:rsidR="00D554C4" w:rsidRPr="00E61C32" w:rsidRDefault="00D554C4" w:rsidP="00D554C4">
            <w:pPr>
              <w:jc w:val="center"/>
              <w:rPr>
                <w:sz w:val="18"/>
                <w:szCs w:val="18"/>
                <w:lang w:eastAsia="en-US"/>
              </w:rPr>
            </w:pPr>
            <w:r w:rsidRPr="00E61C32">
              <w:rPr>
                <w:sz w:val="18"/>
                <w:lang w:eastAsia="en-US"/>
              </w:rPr>
              <w:t>0.078</w:t>
            </w:r>
          </w:p>
        </w:tc>
        <w:tc>
          <w:tcPr>
            <w:tcW w:w="755" w:type="pct"/>
          </w:tcPr>
          <w:p w14:paraId="43D52E28" w14:textId="77777777" w:rsidR="00D554C4" w:rsidRPr="00E61C32" w:rsidRDefault="00D554C4" w:rsidP="00D554C4">
            <w:pPr>
              <w:jc w:val="center"/>
              <w:rPr>
                <w:sz w:val="18"/>
                <w:szCs w:val="18"/>
                <w:lang w:eastAsia="en-US"/>
              </w:rPr>
            </w:pPr>
            <w:r w:rsidRPr="00E61C32">
              <w:rPr>
                <w:sz w:val="18"/>
                <w:szCs w:val="18"/>
                <w:lang w:eastAsia="en-US"/>
              </w:rPr>
              <w:t>-</w:t>
            </w:r>
          </w:p>
        </w:tc>
        <w:tc>
          <w:tcPr>
            <w:tcW w:w="832" w:type="pct"/>
          </w:tcPr>
          <w:p w14:paraId="64588B39" w14:textId="679C466F" w:rsidR="00D554C4" w:rsidRPr="00D554C4" w:rsidRDefault="00D554C4" w:rsidP="00D554C4">
            <w:pPr>
              <w:jc w:val="center"/>
              <w:rPr>
                <w:sz w:val="18"/>
                <w:szCs w:val="18"/>
                <w:lang w:eastAsia="en-US"/>
              </w:rPr>
            </w:pPr>
            <w:r w:rsidRPr="00E271EF">
              <w:rPr>
                <w:sz w:val="18"/>
                <w:szCs w:val="18"/>
              </w:rPr>
              <w:t>0.26</w:t>
            </w:r>
          </w:p>
        </w:tc>
        <w:tc>
          <w:tcPr>
            <w:tcW w:w="695" w:type="pct"/>
            <w:shd w:val="clear" w:color="auto" w:fill="auto"/>
            <w:tcMar>
              <w:top w:w="57" w:type="dxa"/>
              <w:bottom w:w="57" w:type="dxa"/>
            </w:tcMar>
          </w:tcPr>
          <w:p w14:paraId="33E1E99E" w14:textId="71470BE1" w:rsidR="00D554C4" w:rsidRPr="00E61C32" w:rsidRDefault="00F5265E" w:rsidP="00F5265E">
            <w:pPr>
              <w:jc w:val="center"/>
              <w:rPr>
                <w:sz w:val="18"/>
                <w:szCs w:val="18"/>
                <w:lang w:eastAsia="en-US"/>
              </w:rPr>
            </w:pPr>
            <w:r>
              <w:rPr>
                <w:sz w:val="18"/>
                <w:szCs w:val="18"/>
                <w:lang w:eastAsia="en-US"/>
              </w:rPr>
              <w:t>0.34</w:t>
            </w:r>
          </w:p>
        </w:tc>
      </w:tr>
      <w:tr w:rsidR="00D554C4" w:rsidRPr="00E61C32" w14:paraId="1A807198" w14:textId="77777777" w:rsidTr="00D554C4">
        <w:trPr>
          <w:cantSplit/>
          <w:tblHeader/>
        </w:trPr>
        <w:tc>
          <w:tcPr>
            <w:tcW w:w="613" w:type="pct"/>
            <w:vMerge/>
            <w:shd w:val="clear" w:color="auto" w:fill="auto"/>
          </w:tcPr>
          <w:p w14:paraId="3CEA12F1" w14:textId="77777777" w:rsidR="00D554C4" w:rsidRPr="00E61C32" w:rsidRDefault="00D554C4" w:rsidP="00D554C4">
            <w:pPr>
              <w:rPr>
                <w:sz w:val="18"/>
                <w:szCs w:val="18"/>
                <w:lang w:eastAsia="en-US"/>
              </w:rPr>
            </w:pPr>
          </w:p>
        </w:tc>
        <w:tc>
          <w:tcPr>
            <w:tcW w:w="593" w:type="pct"/>
          </w:tcPr>
          <w:p w14:paraId="7AE56DE8" w14:textId="77777777" w:rsidR="00D554C4" w:rsidRPr="00E61C32" w:rsidRDefault="00D554C4" w:rsidP="00D554C4">
            <w:pPr>
              <w:rPr>
                <w:sz w:val="18"/>
                <w:szCs w:val="18"/>
                <w:lang w:eastAsia="en-US"/>
              </w:rPr>
            </w:pPr>
            <w:r w:rsidRPr="00E61C32">
              <w:rPr>
                <w:sz w:val="18"/>
                <w:szCs w:val="18"/>
                <w:lang w:eastAsia="en-US"/>
              </w:rPr>
              <w:t>Tier 2c/ RPE (APF 40)</w:t>
            </w:r>
          </w:p>
        </w:tc>
        <w:tc>
          <w:tcPr>
            <w:tcW w:w="756" w:type="pct"/>
          </w:tcPr>
          <w:p w14:paraId="4EB64CA0" w14:textId="77777777" w:rsidR="00D554C4" w:rsidRPr="00E61C32" w:rsidRDefault="00D554C4" w:rsidP="00D554C4">
            <w:pPr>
              <w:jc w:val="center"/>
              <w:rPr>
                <w:sz w:val="18"/>
                <w:szCs w:val="18"/>
                <w:lang w:eastAsia="en-US"/>
              </w:rPr>
            </w:pPr>
            <w:r w:rsidRPr="00E61C32">
              <w:rPr>
                <w:sz w:val="18"/>
                <w:szCs w:val="18"/>
                <w:lang w:eastAsia="en-US"/>
              </w:rPr>
              <w:t>negligible</w:t>
            </w:r>
          </w:p>
        </w:tc>
        <w:tc>
          <w:tcPr>
            <w:tcW w:w="755" w:type="pct"/>
          </w:tcPr>
          <w:p w14:paraId="42A66CF8" w14:textId="77777777" w:rsidR="00D554C4" w:rsidRPr="00E61C32" w:rsidRDefault="00D554C4" w:rsidP="00D554C4">
            <w:pPr>
              <w:jc w:val="center"/>
              <w:rPr>
                <w:sz w:val="18"/>
                <w:szCs w:val="18"/>
                <w:lang w:eastAsia="en-US"/>
              </w:rPr>
            </w:pPr>
            <w:r w:rsidRPr="00E61C32">
              <w:rPr>
                <w:sz w:val="18"/>
                <w:lang w:eastAsia="en-US"/>
              </w:rPr>
              <w:t>0.02</w:t>
            </w:r>
          </w:p>
        </w:tc>
        <w:tc>
          <w:tcPr>
            <w:tcW w:w="755" w:type="pct"/>
          </w:tcPr>
          <w:p w14:paraId="05AF2D94" w14:textId="77777777" w:rsidR="00D554C4" w:rsidRPr="00E61C32" w:rsidRDefault="00D554C4" w:rsidP="00D554C4">
            <w:pPr>
              <w:jc w:val="center"/>
              <w:rPr>
                <w:sz w:val="18"/>
                <w:szCs w:val="18"/>
                <w:lang w:eastAsia="en-US"/>
              </w:rPr>
            </w:pPr>
            <w:r w:rsidRPr="00E61C32">
              <w:rPr>
                <w:sz w:val="18"/>
                <w:szCs w:val="18"/>
                <w:lang w:eastAsia="en-US"/>
              </w:rPr>
              <w:t>-</w:t>
            </w:r>
          </w:p>
        </w:tc>
        <w:tc>
          <w:tcPr>
            <w:tcW w:w="832" w:type="pct"/>
          </w:tcPr>
          <w:p w14:paraId="2C74452F" w14:textId="4D9FA4BC" w:rsidR="00D554C4" w:rsidRPr="00D554C4" w:rsidRDefault="00D554C4" w:rsidP="00D554C4">
            <w:pPr>
              <w:jc w:val="center"/>
              <w:rPr>
                <w:sz w:val="18"/>
                <w:szCs w:val="18"/>
                <w:lang w:eastAsia="en-US"/>
              </w:rPr>
            </w:pPr>
            <w:r w:rsidRPr="00E271EF">
              <w:rPr>
                <w:sz w:val="18"/>
                <w:szCs w:val="18"/>
              </w:rPr>
              <w:t>0.07</w:t>
            </w:r>
          </w:p>
        </w:tc>
        <w:tc>
          <w:tcPr>
            <w:tcW w:w="695" w:type="pct"/>
            <w:shd w:val="clear" w:color="auto" w:fill="auto"/>
            <w:tcMar>
              <w:top w:w="57" w:type="dxa"/>
              <w:bottom w:w="57" w:type="dxa"/>
            </w:tcMar>
          </w:tcPr>
          <w:p w14:paraId="038EDB51" w14:textId="007F8CA7" w:rsidR="00D554C4" w:rsidRPr="00E61C32" w:rsidRDefault="00F5265E" w:rsidP="00D554C4">
            <w:pPr>
              <w:jc w:val="center"/>
              <w:rPr>
                <w:sz w:val="18"/>
                <w:szCs w:val="18"/>
                <w:lang w:eastAsia="en-US"/>
              </w:rPr>
            </w:pPr>
            <w:r>
              <w:rPr>
                <w:sz w:val="18"/>
                <w:szCs w:val="18"/>
                <w:lang w:eastAsia="en-US"/>
              </w:rPr>
              <w:t>0.09</w:t>
            </w:r>
          </w:p>
        </w:tc>
      </w:tr>
    </w:tbl>
    <w:p w14:paraId="4C928C6A" w14:textId="08BA8B33" w:rsidR="00D05D40" w:rsidRPr="00E61C32" w:rsidRDefault="00D05D40" w:rsidP="00D05D40">
      <w:pPr>
        <w:keepNext/>
        <w:spacing w:after="240"/>
        <w:jc w:val="both"/>
      </w:pPr>
      <w:r w:rsidRPr="00846674">
        <w:rPr>
          <w:sz w:val="18"/>
          <w:szCs w:val="18"/>
          <w:lang w:eastAsia="en-US"/>
        </w:rPr>
        <w:t xml:space="preserve">* </w:t>
      </w:r>
      <w:r w:rsidR="00197F53" w:rsidRPr="00846674">
        <w:rPr>
          <w:sz w:val="18"/>
          <w:szCs w:val="18"/>
          <w:lang w:eastAsia="en-US"/>
        </w:rPr>
        <w:t>No</w:t>
      </w:r>
      <w:r w:rsidRPr="00846674">
        <w:rPr>
          <w:sz w:val="18"/>
          <w:szCs w:val="18"/>
          <w:lang w:eastAsia="en-US"/>
        </w:rPr>
        <w:t xml:space="preserve"> inhalation exposure to aerosols </w:t>
      </w:r>
      <w:proofErr w:type="gramStart"/>
      <w:r w:rsidRPr="00846674">
        <w:rPr>
          <w:sz w:val="18"/>
          <w:szCs w:val="18"/>
          <w:lang w:eastAsia="en-US"/>
        </w:rPr>
        <w:t>is expected</w:t>
      </w:r>
      <w:proofErr w:type="gramEnd"/>
      <w:r w:rsidRPr="00846674">
        <w:rPr>
          <w:sz w:val="18"/>
          <w:szCs w:val="18"/>
          <w:lang w:eastAsia="en-US"/>
        </w:rPr>
        <w:t xml:space="preserve"> during this task</w:t>
      </w:r>
    </w:p>
    <w:p w14:paraId="2D21A131" w14:textId="77777777" w:rsidR="00D05D40" w:rsidRPr="00AE3EAB" w:rsidRDefault="00D05D40" w:rsidP="00D05D40">
      <w:pPr>
        <w:jc w:val="both"/>
        <w:rPr>
          <w:b/>
          <w:lang w:eastAsia="en-US"/>
        </w:rPr>
      </w:pPr>
      <w:r w:rsidRPr="00AE3EAB">
        <w:rPr>
          <w:b/>
          <w:u w:val="single"/>
          <w:lang w:eastAsia="en-US"/>
        </w:rPr>
        <w:t>Scenario [2] – Fogger application</w:t>
      </w:r>
    </w:p>
    <w:p w14:paraId="7E3190BD" w14:textId="77777777" w:rsidR="00D05D40" w:rsidRPr="00197F53" w:rsidRDefault="00D05D40" w:rsidP="00D05D40">
      <w:pPr>
        <w:jc w:val="both"/>
        <w:rPr>
          <w:sz w:val="22"/>
          <w:lang w:eastAsia="en-US"/>
        </w:rPr>
      </w:pPr>
    </w:p>
    <w:p w14:paraId="4E8AAEDA" w14:textId="26F9F546" w:rsidR="00D05D40" w:rsidRPr="00197F53" w:rsidRDefault="00D05D40" w:rsidP="00D05D40">
      <w:pPr>
        <w:jc w:val="both"/>
        <w:rPr>
          <w:szCs w:val="18"/>
          <w:lang w:eastAsia="en-US"/>
        </w:rPr>
      </w:pPr>
      <w:r w:rsidRPr="00197F53">
        <w:rPr>
          <w:szCs w:val="18"/>
          <w:lang w:eastAsia="en-US"/>
        </w:rPr>
        <w:t xml:space="preserve">The product </w:t>
      </w:r>
      <w:proofErr w:type="gramStart"/>
      <w:r w:rsidRPr="00197F53">
        <w:rPr>
          <w:szCs w:val="18"/>
          <w:lang w:eastAsia="en-US"/>
        </w:rPr>
        <w:t>is applied</w:t>
      </w:r>
      <w:proofErr w:type="gramEnd"/>
      <w:r w:rsidRPr="00197F53">
        <w:rPr>
          <w:szCs w:val="18"/>
          <w:lang w:eastAsia="en-US"/>
        </w:rPr>
        <w:t xml:space="preserve"> by fogging on surfaces</w:t>
      </w:r>
      <w:r w:rsidR="00B6675E">
        <w:rPr>
          <w:szCs w:val="18"/>
          <w:lang w:eastAsia="en-US"/>
        </w:rPr>
        <w:t xml:space="preserve"> at an application rate of 12 mL</w:t>
      </w:r>
      <w:r w:rsidRPr="00197F53">
        <w:rPr>
          <w:szCs w:val="18"/>
          <w:lang w:eastAsia="en-US"/>
        </w:rPr>
        <w:t>/m</w:t>
      </w:r>
      <w:r w:rsidRPr="00197F53">
        <w:rPr>
          <w:szCs w:val="18"/>
          <w:vertAlign w:val="superscript"/>
          <w:lang w:eastAsia="en-US"/>
        </w:rPr>
        <w:t>3</w:t>
      </w:r>
      <w:r w:rsidRPr="00197F53">
        <w:rPr>
          <w:szCs w:val="18"/>
          <w:lang w:eastAsia="en-US"/>
        </w:rPr>
        <w:t xml:space="preserve">. After application, the </w:t>
      </w:r>
      <w:r w:rsidR="00B6675E">
        <w:rPr>
          <w:szCs w:val="18"/>
          <w:lang w:eastAsia="en-US"/>
        </w:rPr>
        <w:t>f</w:t>
      </w:r>
      <w:r w:rsidRPr="00197F53">
        <w:rPr>
          <w:szCs w:val="18"/>
          <w:lang w:eastAsia="en-US"/>
        </w:rPr>
        <w:t xml:space="preserve">ogger equipment </w:t>
      </w:r>
      <w:proofErr w:type="gramStart"/>
      <w:r w:rsidRPr="00197F53">
        <w:rPr>
          <w:szCs w:val="18"/>
          <w:lang w:eastAsia="en-US"/>
        </w:rPr>
        <w:t>is cleaned</w:t>
      </w:r>
      <w:proofErr w:type="gramEnd"/>
      <w:r w:rsidRPr="00197F53">
        <w:rPr>
          <w:szCs w:val="18"/>
          <w:lang w:eastAsia="en-US"/>
        </w:rPr>
        <w:t xml:space="preserve">. </w:t>
      </w:r>
    </w:p>
    <w:p w14:paraId="3962B557" w14:textId="77777777" w:rsidR="00D05D40" w:rsidRPr="00197F53" w:rsidRDefault="00D05D40" w:rsidP="00D05D40">
      <w:pPr>
        <w:jc w:val="both"/>
        <w:rPr>
          <w:szCs w:val="18"/>
          <w:lang w:eastAsia="en-US"/>
        </w:rPr>
      </w:pPr>
    </w:p>
    <w:p w14:paraId="1AD3A3C6" w14:textId="77777777" w:rsidR="00D05D40" w:rsidRPr="00197F53" w:rsidRDefault="00D05D40" w:rsidP="00D05D40">
      <w:pPr>
        <w:jc w:val="both"/>
        <w:rPr>
          <w:szCs w:val="18"/>
          <w:lang w:eastAsia="en-US"/>
        </w:rPr>
      </w:pPr>
      <w:r w:rsidRPr="00197F53">
        <w:rPr>
          <w:szCs w:val="18"/>
          <w:lang w:eastAsia="en-US"/>
        </w:rPr>
        <w:t xml:space="preserve">Considering this mode of application, professionals </w:t>
      </w:r>
      <w:proofErr w:type="gramStart"/>
      <w:r w:rsidRPr="00197F53">
        <w:rPr>
          <w:szCs w:val="18"/>
          <w:lang w:eastAsia="en-US"/>
        </w:rPr>
        <w:t>are exposed</w:t>
      </w:r>
      <w:proofErr w:type="gramEnd"/>
      <w:r w:rsidRPr="00197F53">
        <w:rPr>
          <w:szCs w:val="18"/>
          <w:lang w:eastAsia="en-US"/>
        </w:rPr>
        <w:t xml:space="preserve"> to the product </w:t>
      </w:r>
      <w:r w:rsidRPr="00197F53">
        <w:rPr>
          <w:i/>
          <w:szCs w:val="18"/>
          <w:lang w:eastAsia="en-US"/>
        </w:rPr>
        <w:t>via</w:t>
      </w:r>
      <w:r w:rsidRPr="00197F53">
        <w:rPr>
          <w:szCs w:val="18"/>
          <w:lang w:eastAsia="en-US"/>
        </w:rPr>
        <w:t xml:space="preserve"> dermal and inhalation routes simultaneously during the application of the product. The different phases of exposure </w:t>
      </w:r>
      <w:proofErr w:type="gramStart"/>
      <w:r w:rsidRPr="00197F53">
        <w:rPr>
          <w:szCs w:val="18"/>
          <w:lang w:eastAsia="en-US"/>
        </w:rPr>
        <w:t>have been split</w:t>
      </w:r>
      <w:proofErr w:type="gramEnd"/>
      <w:r w:rsidRPr="00197F53">
        <w:rPr>
          <w:szCs w:val="18"/>
          <w:lang w:eastAsia="en-US"/>
        </w:rPr>
        <w:t xml:space="preserve"> in four different scenarios in order to clarify the assessment:</w:t>
      </w:r>
    </w:p>
    <w:p w14:paraId="443E9C40" w14:textId="77777777" w:rsidR="00D05D40" w:rsidRPr="00197F53" w:rsidRDefault="00D05D40" w:rsidP="00D05D40">
      <w:pPr>
        <w:jc w:val="both"/>
        <w:rPr>
          <w:szCs w:val="18"/>
          <w:lang w:eastAsia="en-US"/>
        </w:rPr>
      </w:pPr>
    </w:p>
    <w:p w14:paraId="30FD1B5E" w14:textId="6B9D73C5" w:rsidR="00D05D40" w:rsidRPr="00197F53" w:rsidRDefault="00D05D40" w:rsidP="0076355D">
      <w:pPr>
        <w:pStyle w:val="Paragraphedeliste"/>
        <w:numPr>
          <w:ilvl w:val="0"/>
          <w:numId w:val="13"/>
        </w:numPr>
        <w:suppressAutoHyphens w:val="0"/>
        <w:spacing w:line="260" w:lineRule="atLeast"/>
        <w:contextualSpacing/>
        <w:jc w:val="both"/>
        <w:rPr>
          <w:szCs w:val="18"/>
          <w:lang w:eastAsia="en-US"/>
        </w:rPr>
      </w:pPr>
      <w:r w:rsidRPr="00197F53">
        <w:rPr>
          <w:szCs w:val="18"/>
          <w:lang w:eastAsia="en-US"/>
        </w:rPr>
        <w:lastRenderedPageBreak/>
        <w:t xml:space="preserve">Scenario [2a] </w:t>
      </w:r>
      <w:r w:rsidRPr="00197F53">
        <w:rPr>
          <w:szCs w:val="18"/>
          <w:lang w:eastAsia="en-US"/>
        </w:rPr>
        <w:sym w:font="Wingdings" w:char="F0E0"/>
      </w:r>
      <w:r w:rsidRPr="00197F53">
        <w:rPr>
          <w:szCs w:val="18"/>
          <w:lang w:eastAsia="en-US"/>
        </w:rPr>
        <w:t xml:space="preserve"> professional exposure during mixing and loading (dermal exposure + inhalation exposure to aerosols)</w:t>
      </w:r>
    </w:p>
    <w:p w14:paraId="790FB000" w14:textId="77777777" w:rsidR="00D05D40" w:rsidRPr="00197F53" w:rsidRDefault="00D05D40" w:rsidP="0076355D">
      <w:pPr>
        <w:pStyle w:val="Paragraphedeliste"/>
        <w:numPr>
          <w:ilvl w:val="0"/>
          <w:numId w:val="13"/>
        </w:numPr>
        <w:suppressAutoHyphens w:val="0"/>
        <w:spacing w:line="260" w:lineRule="atLeast"/>
        <w:contextualSpacing/>
        <w:jc w:val="both"/>
        <w:rPr>
          <w:szCs w:val="18"/>
          <w:lang w:eastAsia="en-US"/>
        </w:rPr>
      </w:pPr>
      <w:r w:rsidRPr="00197F53">
        <w:rPr>
          <w:szCs w:val="18"/>
          <w:lang w:eastAsia="en-US"/>
        </w:rPr>
        <w:t xml:space="preserve">Scenario [2b] </w:t>
      </w:r>
      <w:r w:rsidRPr="00197F53">
        <w:rPr>
          <w:szCs w:val="18"/>
          <w:lang w:eastAsia="en-US"/>
        </w:rPr>
        <w:sym w:font="Wingdings" w:char="F0E0"/>
      </w:r>
      <w:r w:rsidRPr="00197F53">
        <w:rPr>
          <w:szCs w:val="18"/>
          <w:lang w:eastAsia="en-US"/>
        </w:rPr>
        <w:t xml:space="preserve"> professional exposure during fogger application (dermal exposure + inhalation exposure to generated aerosols);</w:t>
      </w:r>
    </w:p>
    <w:p w14:paraId="3DCE7815" w14:textId="36C763A3" w:rsidR="00ED6202" w:rsidRDefault="00ED6202" w:rsidP="00ED6202">
      <w:pPr>
        <w:pStyle w:val="Paragraphedeliste"/>
        <w:numPr>
          <w:ilvl w:val="0"/>
          <w:numId w:val="13"/>
        </w:numPr>
        <w:suppressAutoHyphens w:val="0"/>
        <w:spacing w:line="260" w:lineRule="atLeast"/>
        <w:contextualSpacing/>
        <w:jc w:val="both"/>
        <w:rPr>
          <w:szCs w:val="18"/>
          <w:lang w:eastAsia="en-US"/>
        </w:rPr>
      </w:pPr>
      <w:r w:rsidRPr="00197F53">
        <w:rPr>
          <w:szCs w:val="18"/>
          <w:lang w:eastAsia="en-US"/>
        </w:rPr>
        <w:t>Scenari</w:t>
      </w:r>
      <w:r>
        <w:rPr>
          <w:szCs w:val="18"/>
          <w:lang w:eastAsia="en-US"/>
        </w:rPr>
        <w:t>o [2c</w:t>
      </w:r>
      <w:r w:rsidRPr="00197F53">
        <w:rPr>
          <w:szCs w:val="18"/>
          <w:lang w:eastAsia="en-US"/>
        </w:rPr>
        <w:t xml:space="preserve">] </w:t>
      </w:r>
      <w:r w:rsidRPr="00197F53">
        <w:rPr>
          <w:szCs w:val="18"/>
          <w:lang w:eastAsia="en-US"/>
        </w:rPr>
        <w:sym w:font="Wingdings" w:char="F0E0"/>
      </w:r>
      <w:r w:rsidRPr="00197F53">
        <w:rPr>
          <w:szCs w:val="18"/>
          <w:lang w:eastAsia="en-US"/>
        </w:rPr>
        <w:t xml:space="preserve"> professional exposure during wiping</w:t>
      </w:r>
      <w:r>
        <w:rPr>
          <w:szCs w:val="18"/>
          <w:lang w:eastAsia="en-US"/>
        </w:rPr>
        <w:t xml:space="preserve"> </w:t>
      </w:r>
      <w:r w:rsidRPr="00197F53">
        <w:rPr>
          <w:szCs w:val="18"/>
          <w:lang w:eastAsia="en-US"/>
        </w:rPr>
        <w:t>(dermal exposure);</w:t>
      </w:r>
      <w:r w:rsidRPr="00ED6202">
        <w:rPr>
          <w:szCs w:val="18"/>
          <w:lang w:eastAsia="en-US"/>
        </w:rPr>
        <w:t xml:space="preserve"> </w:t>
      </w:r>
    </w:p>
    <w:p w14:paraId="14F7E3FD" w14:textId="308CBD8A" w:rsidR="00ED6202" w:rsidRPr="004E0942" w:rsidRDefault="00ED6202">
      <w:pPr>
        <w:pStyle w:val="Paragraphedeliste"/>
        <w:numPr>
          <w:ilvl w:val="0"/>
          <w:numId w:val="13"/>
        </w:numPr>
        <w:suppressAutoHyphens w:val="0"/>
        <w:spacing w:line="260" w:lineRule="atLeast"/>
        <w:contextualSpacing/>
        <w:jc w:val="both"/>
        <w:rPr>
          <w:szCs w:val="18"/>
          <w:lang w:eastAsia="en-US"/>
        </w:rPr>
      </w:pPr>
      <w:r w:rsidRPr="00197F53">
        <w:rPr>
          <w:szCs w:val="18"/>
          <w:lang w:eastAsia="en-US"/>
        </w:rPr>
        <w:t>Scenario [2</w:t>
      </w:r>
      <w:r>
        <w:rPr>
          <w:szCs w:val="18"/>
          <w:lang w:eastAsia="en-US"/>
        </w:rPr>
        <w:t>d</w:t>
      </w:r>
      <w:r w:rsidRPr="00197F53">
        <w:rPr>
          <w:szCs w:val="18"/>
          <w:lang w:eastAsia="en-US"/>
        </w:rPr>
        <w:t xml:space="preserve">] </w:t>
      </w:r>
      <w:r w:rsidRPr="00197F53">
        <w:rPr>
          <w:szCs w:val="18"/>
          <w:lang w:eastAsia="en-US"/>
        </w:rPr>
        <w:sym w:font="Wingdings" w:char="F0E0"/>
      </w:r>
      <w:r w:rsidRPr="00197F53">
        <w:rPr>
          <w:szCs w:val="18"/>
          <w:lang w:eastAsia="en-US"/>
        </w:rPr>
        <w:t xml:space="preserve"> professional exposure during cleaning of the fogger equipment (dermal exposure);</w:t>
      </w:r>
    </w:p>
    <w:p w14:paraId="11F4AA42" w14:textId="11FB3987" w:rsidR="00ED6202" w:rsidRPr="004E0942" w:rsidRDefault="00D05D40">
      <w:pPr>
        <w:pStyle w:val="Paragraphedeliste"/>
        <w:numPr>
          <w:ilvl w:val="0"/>
          <w:numId w:val="13"/>
        </w:numPr>
        <w:suppressAutoHyphens w:val="0"/>
        <w:spacing w:line="260" w:lineRule="atLeast"/>
        <w:contextualSpacing/>
        <w:jc w:val="both"/>
        <w:rPr>
          <w:szCs w:val="18"/>
          <w:lang w:eastAsia="en-US"/>
        </w:rPr>
      </w:pPr>
      <w:r w:rsidRPr="00197F53">
        <w:rPr>
          <w:szCs w:val="18"/>
          <w:lang w:eastAsia="en-US"/>
        </w:rPr>
        <w:t>Scenario [2</w:t>
      </w:r>
      <w:r w:rsidR="00ED6202">
        <w:rPr>
          <w:szCs w:val="18"/>
          <w:lang w:eastAsia="en-US"/>
        </w:rPr>
        <w:t>e</w:t>
      </w:r>
      <w:r w:rsidRPr="00197F53">
        <w:rPr>
          <w:szCs w:val="18"/>
          <w:lang w:eastAsia="en-US"/>
        </w:rPr>
        <w:t xml:space="preserve">] </w:t>
      </w:r>
      <w:r w:rsidRPr="00197F53">
        <w:rPr>
          <w:szCs w:val="18"/>
          <w:lang w:eastAsia="en-US"/>
        </w:rPr>
        <w:sym w:font="Wingdings" w:char="F0E0"/>
      </w:r>
      <w:r w:rsidRPr="00197F53">
        <w:rPr>
          <w:szCs w:val="18"/>
          <w:lang w:eastAsia="en-US"/>
        </w:rPr>
        <w:t xml:space="preserve"> professional exposure to volatilized residues generated due to the high volatility of H</w:t>
      </w:r>
      <w:r w:rsidRPr="00197F53">
        <w:rPr>
          <w:szCs w:val="18"/>
          <w:vertAlign w:val="subscript"/>
          <w:lang w:eastAsia="en-US"/>
        </w:rPr>
        <w:t>2</w:t>
      </w:r>
      <w:r w:rsidRPr="00197F53">
        <w:rPr>
          <w:szCs w:val="18"/>
          <w:lang w:eastAsia="en-US"/>
        </w:rPr>
        <w:t>O</w:t>
      </w:r>
      <w:r w:rsidRPr="00197F53">
        <w:rPr>
          <w:szCs w:val="18"/>
          <w:vertAlign w:val="subscript"/>
          <w:lang w:eastAsia="en-US"/>
        </w:rPr>
        <w:t>2</w:t>
      </w:r>
      <w:r w:rsidRPr="00197F53">
        <w:rPr>
          <w:szCs w:val="18"/>
          <w:lang w:eastAsia="en-US"/>
        </w:rPr>
        <w:t xml:space="preserve"> after fogger application.</w:t>
      </w:r>
    </w:p>
    <w:p w14:paraId="339FB5BB" w14:textId="77777777" w:rsidR="00D05D40" w:rsidRPr="00197F53" w:rsidRDefault="00D05D40" w:rsidP="00D05D40">
      <w:pPr>
        <w:jc w:val="both"/>
        <w:rPr>
          <w:szCs w:val="18"/>
          <w:lang w:eastAsia="en-US"/>
        </w:rPr>
      </w:pPr>
    </w:p>
    <w:p w14:paraId="110B983C" w14:textId="1A494FD7" w:rsidR="00D05D40" w:rsidRPr="00197F53" w:rsidRDefault="00D05D40" w:rsidP="00D05D40">
      <w:pPr>
        <w:jc w:val="both"/>
        <w:rPr>
          <w:szCs w:val="18"/>
          <w:lang w:eastAsia="en-US"/>
        </w:rPr>
      </w:pPr>
      <w:r w:rsidRPr="00197F53">
        <w:rPr>
          <w:szCs w:val="18"/>
          <w:lang w:eastAsia="en-US"/>
        </w:rPr>
        <w:t xml:space="preserve">It </w:t>
      </w:r>
      <w:proofErr w:type="gramStart"/>
      <w:r w:rsidRPr="00197F53">
        <w:rPr>
          <w:szCs w:val="18"/>
          <w:lang w:eastAsia="en-US"/>
        </w:rPr>
        <w:t>should be noted</w:t>
      </w:r>
      <w:proofErr w:type="gramEnd"/>
      <w:r w:rsidRPr="00197F53">
        <w:rPr>
          <w:szCs w:val="18"/>
          <w:lang w:eastAsia="en-US"/>
        </w:rPr>
        <w:t xml:space="preserve"> that the ventilation rate and the treated surface area for the different PTs are different. Therefore, the exposure calculations for the different scenarios were carried out for PT2</w:t>
      </w:r>
      <w:r w:rsidR="002854FD">
        <w:rPr>
          <w:szCs w:val="18"/>
          <w:lang w:eastAsia="en-US"/>
        </w:rPr>
        <w:t xml:space="preserve">, </w:t>
      </w:r>
      <w:r w:rsidRPr="00197F53">
        <w:rPr>
          <w:szCs w:val="18"/>
          <w:lang w:eastAsia="en-US"/>
        </w:rPr>
        <w:t xml:space="preserve">PT 4 "kitchens and canteens" and for </w:t>
      </w:r>
      <w:r w:rsidR="0096518F">
        <w:rPr>
          <w:szCs w:val="18"/>
          <w:lang w:eastAsia="en-US"/>
        </w:rPr>
        <w:t>PT</w:t>
      </w:r>
      <w:r w:rsidRPr="00197F53">
        <w:rPr>
          <w:szCs w:val="18"/>
          <w:lang w:eastAsia="en-US"/>
        </w:rPr>
        <w:t>4 "food processing industry”.</w:t>
      </w:r>
    </w:p>
    <w:p w14:paraId="04DBEC59" w14:textId="77777777" w:rsidR="00D05D40" w:rsidRPr="00197F53" w:rsidRDefault="00D05D40" w:rsidP="00D05D40">
      <w:pPr>
        <w:pStyle w:val="Paragraphedeliste"/>
        <w:jc w:val="both"/>
        <w:rPr>
          <w:sz w:val="22"/>
          <w:lang w:eastAsia="en-US"/>
        </w:rPr>
      </w:pPr>
    </w:p>
    <w:p w14:paraId="0406CECE" w14:textId="77777777" w:rsidR="00D05D40" w:rsidRPr="00AE3EAB" w:rsidRDefault="00D05D40" w:rsidP="00D05D40">
      <w:pPr>
        <w:jc w:val="both"/>
        <w:rPr>
          <w:i/>
          <w:u w:val="single"/>
          <w:lang w:eastAsia="en-US"/>
        </w:rPr>
      </w:pPr>
      <w:r w:rsidRPr="00AE3EAB">
        <w:rPr>
          <w:i/>
          <w:u w:val="single"/>
          <w:lang w:eastAsia="en-US"/>
        </w:rPr>
        <w:t>Scenario [2a] – Primary exposure during mixing and loading</w:t>
      </w:r>
    </w:p>
    <w:p w14:paraId="1438585B" w14:textId="77777777" w:rsidR="00D05D40" w:rsidRPr="00197F53" w:rsidRDefault="00D05D40" w:rsidP="00D05D40">
      <w:pPr>
        <w:jc w:val="both"/>
        <w:rPr>
          <w:sz w:val="22"/>
          <w:lang w:eastAsia="en-US"/>
        </w:rPr>
      </w:pPr>
    </w:p>
    <w:p w14:paraId="50A25248" w14:textId="77777777" w:rsidR="00D05D40" w:rsidRPr="00197F53" w:rsidRDefault="00D05D40" w:rsidP="00D05D40">
      <w:pPr>
        <w:jc w:val="both"/>
        <w:rPr>
          <w:szCs w:val="18"/>
          <w:lang w:eastAsia="en-US"/>
        </w:rPr>
      </w:pPr>
      <w:r w:rsidRPr="00197F53">
        <w:rPr>
          <w:szCs w:val="18"/>
          <w:lang w:eastAsia="en-US"/>
        </w:rPr>
        <w:t xml:space="preserve">Inhalation exposure to aerosols generated during mixing and loading </w:t>
      </w:r>
      <w:proofErr w:type="gramStart"/>
      <w:r w:rsidRPr="00197F53">
        <w:rPr>
          <w:szCs w:val="18"/>
          <w:lang w:eastAsia="en-US"/>
        </w:rPr>
        <w:t>is considered</w:t>
      </w:r>
      <w:proofErr w:type="gramEnd"/>
      <w:r w:rsidRPr="00197F53">
        <w:rPr>
          <w:szCs w:val="18"/>
          <w:lang w:eastAsia="en-US"/>
        </w:rPr>
        <w:t xml:space="preserve"> negligible.</w:t>
      </w:r>
    </w:p>
    <w:p w14:paraId="7E3B68F9" w14:textId="2D3C2B38" w:rsidR="00D05D40" w:rsidRPr="00197F53" w:rsidRDefault="00D05D40" w:rsidP="00D05D40">
      <w:pPr>
        <w:jc w:val="both"/>
        <w:rPr>
          <w:szCs w:val="18"/>
          <w:lang w:eastAsia="en-US"/>
        </w:rPr>
      </w:pPr>
      <w:r w:rsidRPr="00197F53">
        <w:rPr>
          <w:szCs w:val="18"/>
          <w:lang w:eastAsia="en-US"/>
        </w:rPr>
        <w:t xml:space="preserve">However, inhalation exposure to </w:t>
      </w:r>
      <w:r w:rsidR="008252E3" w:rsidRPr="00197F53">
        <w:rPr>
          <w:szCs w:val="18"/>
          <w:lang w:eastAsia="en-US"/>
        </w:rPr>
        <w:t>vapours</w:t>
      </w:r>
      <w:r w:rsidRPr="00197F53">
        <w:rPr>
          <w:szCs w:val="18"/>
          <w:lang w:eastAsia="en-US"/>
        </w:rPr>
        <w:t xml:space="preserve"> generated during mixing and loading is expected. </w:t>
      </w:r>
    </w:p>
    <w:p w14:paraId="483709F9" w14:textId="7749D636" w:rsidR="00D05D40" w:rsidRDefault="00D05D40" w:rsidP="00D05D40">
      <w:pPr>
        <w:jc w:val="both"/>
        <w:rPr>
          <w:szCs w:val="18"/>
          <w:lang w:eastAsia="en-US"/>
        </w:rPr>
      </w:pPr>
      <w:r w:rsidRPr="00197F53">
        <w:rPr>
          <w:szCs w:val="18"/>
          <w:lang w:eastAsia="en-US"/>
        </w:rPr>
        <w:t xml:space="preserve">Exposure assessment for the dermal route </w:t>
      </w:r>
      <w:proofErr w:type="gramStart"/>
      <w:r w:rsidRPr="00197F53">
        <w:rPr>
          <w:szCs w:val="18"/>
          <w:lang w:eastAsia="en-US"/>
        </w:rPr>
        <w:t>is not considered</w:t>
      </w:r>
      <w:proofErr w:type="gramEnd"/>
      <w:r w:rsidRPr="00197F53">
        <w:rPr>
          <w:szCs w:val="18"/>
          <w:lang w:eastAsia="en-US"/>
        </w:rPr>
        <w:t xml:space="preserve"> since no toxicological reference value for systemic effects have been identified. A local RA </w:t>
      </w:r>
      <w:proofErr w:type="gramStart"/>
      <w:r w:rsidRPr="00197F53">
        <w:rPr>
          <w:szCs w:val="18"/>
          <w:lang w:eastAsia="en-US"/>
        </w:rPr>
        <w:t>will be performed</w:t>
      </w:r>
      <w:proofErr w:type="gramEnd"/>
      <w:r w:rsidRPr="00197F53">
        <w:rPr>
          <w:szCs w:val="18"/>
          <w:lang w:eastAsia="en-US"/>
        </w:rPr>
        <w:t xml:space="preserve"> for the dermal route.</w:t>
      </w:r>
    </w:p>
    <w:p w14:paraId="66ABC5DC" w14:textId="77777777" w:rsidR="00130DCF" w:rsidRPr="00197F53" w:rsidRDefault="00130DCF" w:rsidP="00D05D40">
      <w:pPr>
        <w:jc w:val="both"/>
        <w:rPr>
          <w:sz w:val="22"/>
          <w:lang w:eastAsia="en-US"/>
        </w:rPr>
      </w:pPr>
    </w:p>
    <w:p w14:paraId="0286767E" w14:textId="77777777" w:rsidR="00D05D40" w:rsidRPr="00AE3EAB" w:rsidRDefault="00D05D40" w:rsidP="00D05D40">
      <w:pPr>
        <w:jc w:val="both"/>
        <w:rPr>
          <w:lang w:eastAsia="en-U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85"/>
        <w:gridCol w:w="3179"/>
        <w:gridCol w:w="2413"/>
        <w:gridCol w:w="2221"/>
      </w:tblGrid>
      <w:tr w:rsidR="00D05D40" w:rsidRPr="00E61C32" w14:paraId="71A8C10D" w14:textId="77777777" w:rsidTr="00A12C45">
        <w:trPr>
          <w:tblHeader/>
        </w:trPr>
        <w:tc>
          <w:tcPr>
            <w:tcW w:w="0" w:type="auto"/>
            <w:gridSpan w:val="4"/>
            <w:shd w:val="clear" w:color="auto" w:fill="FFFFCC"/>
            <w:tcMar>
              <w:top w:w="57" w:type="dxa"/>
              <w:bottom w:w="57" w:type="dxa"/>
            </w:tcMar>
          </w:tcPr>
          <w:p w14:paraId="7B7C7BDD" w14:textId="77777777" w:rsidR="00D05D40" w:rsidRPr="00E61C32" w:rsidRDefault="00D05D40" w:rsidP="00A12C45">
            <w:pPr>
              <w:keepNext/>
              <w:jc w:val="both"/>
              <w:rPr>
                <w:b/>
                <w:sz w:val="18"/>
                <w:szCs w:val="18"/>
                <w:lang w:eastAsia="en-US"/>
              </w:rPr>
            </w:pPr>
            <w:r w:rsidRPr="00E61C32">
              <w:rPr>
                <w:b/>
                <w:sz w:val="18"/>
                <w:szCs w:val="18"/>
                <w:lang w:eastAsia="en-US"/>
              </w:rPr>
              <w:lastRenderedPageBreak/>
              <w:t>Description of Scenario [2a]</w:t>
            </w:r>
          </w:p>
        </w:tc>
      </w:tr>
      <w:tr w:rsidR="00D05D40" w:rsidRPr="00E61C32" w14:paraId="6BB5AF6B" w14:textId="77777777" w:rsidTr="00A12C45">
        <w:trPr>
          <w:tblHeader/>
        </w:trPr>
        <w:tc>
          <w:tcPr>
            <w:tcW w:w="0" w:type="auto"/>
            <w:gridSpan w:val="4"/>
            <w:shd w:val="clear" w:color="auto" w:fill="auto"/>
            <w:tcMar>
              <w:top w:w="57" w:type="dxa"/>
              <w:bottom w:w="57" w:type="dxa"/>
            </w:tcMar>
          </w:tcPr>
          <w:p w14:paraId="7202F28D" w14:textId="5F5E00D3" w:rsidR="00D05D40" w:rsidRPr="00E61C32" w:rsidRDefault="00D05D40" w:rsidP="00A12C45">
            <w:pPr>
              <w:jc w:val="both"/>
              <w:rPr>
                <w:color w:val="000000"/>
                <w:sz w:val="18"/>
                <w:szCs w:val="18"/>
                <w:lang w:eastAsia="en-GB"/>
              </w:rPr>
            </w:pPr>
            <w:r w:rsidRPr="00E61C32">
              <w:rPr>
                <w:color w:val="000000"/>
                <w:sz w:val="18"/>
                <w:szCs w:val="18"/>
                <w:lang w:eastAsia="en-GB"/>
              </w:rPr>
              <w:t>The bottle of 0.25 to</w:t>
            </w:r>
            <w:r w:rsidR="00B6675E">
              <w:rPr>
                <w:color w:val="000000"/>
                <w:sz w:val="18"/>
                <w:szCs w:val="18"/>
                <w:lang w:eastAsia="en-GB"/>
              </w:rPr>
              <w:t xml:space="preserve"> </w:t>
            </w:r>
            <w:r w:rsidRPr="00E61C32">
              <w:rPr>
                <w:color w:val="000000"/>
                <w:sz w:val="18"/>
                <w:szCs w:val="18"/>
                <w:lang w:eastAsia="en-GB"/>
              </w:rPr>
              <w:t xml:space="preserve">10L inserted in the automatic </w:t>
            </w:r>
            <w:r w:rsidR="00104D91">
              <w:rPr>
                <w:color w:val="000000"/>
                <w:sz w:val="18"/>
                <w:szCs w:val="18"/>
                <w:lang w:eastAsia="en-GB"/>
              </w:rPr>
              <w:t>fogging</w:t>
            </w:r>
            <w:r w:rsidRPr="00E61C32">
              <w:rPr>
                <w:color w:val="000000"/>
                <w:sz w:val="18"/>
                <w:szCs w:val="18"/>
                <w:lang w:eastAsia="en-GB"/>
              </w:rPr>
              <w:t xml:space="preserve"> device </w:t>
            </w:r>
            <w:proofErr w:type="gramStart"/>
            <w:r w:rsidRPr="00E61C32">
              <w:rPr>
                <w:color w:val="000000"/>
                <w:sz w:val="18"/>
                <w:szCs w:val="18"/>
                <w:lang w:eastAsia="en-GB"/>
              </w:rPr>
              <w:t>can be refilled</w:t>
            </w:r>
            <w:proofErr w:type="gramEnd"/>
            <w:r w:rsidRPr="00E61C32">
              <w:rPr>
                <w:color w:val="000000"/>
                <w:sz w:val="18"/>
                <w:szCs w:val="18"/>
                <w:lang w:eastAsia="en-GB"/>
              </w:rPr>
              <w:t xml:space="preserve"> by manual mixing and loading of the ready-to-use disinfectant (7.44% w/w of hydrogen peroxide) that is packaged in cans of 1, 5, 10 or 20</w:t>
            </w:r>
            <w:r w:rsidR="00F05755">
              <w:rPr>
                <w:color w:val="000000"/>
                <w:sz w:val="18"/>
                <w:szCs w:val="18"/>
                <w:lang w:eastAsia="en-GB"/>
              </w:rPr>
              <w:t>L</w:t>
            </w:r>
            <w:r w:rsidRPr="00E61C32">
              <w:rPr>
                <w:color w:val="000000"/>
                <w:sz w:val="18"/>
                <w:szCs w:val="18"/>
                <w:lang w:eastAsia="en-GB"/>
              </w:rPr>
              <w:t>. This application takes place indoors.</w:t>
            </w:r>
          </w:p>
          <w:p w14:paraId="761FFB8A" w14:textId="77777777" w:rsidR="00D05D40" w:rsidRPr="00E61C32" w:rsidRDefault="00D05D40" w:rsidP="00A12C45">
            <w:pPr>
              <w:jc w:val="both"/>
              <w:rPr>
                <w:color w:val="000000"/>
                <w:sz w:val="18"/>
                <w:szCs w:val="18"/>
                <w:lang w:eastAsia="en-GB"/>
              </w:rPr>
            </w:pPr>
          </w:p>
          <w:p w14:paraId="4401C1C3" w14:textId="77777777" w:rsidR="00D05D40" w:rsidRPr="00E61C32" w:rsidRDefault="00D05D40" w:rsidP="00A12C45">
            <w:pPr>
              <w:jc w:val="both"/>
              <w:rPr>
                <w:sz w:val="18"/>
                <w:szCs w:val="18"/>
                <w:lang w:eastAsia="en-GB"/>
              </w:rPr>
            </w:pPr>
            <w:r w:rsidRPr="00E61C32">
              <w:rPr>
                <w:sz w:val="18"/>
                <w:szCs w:val="18"/>
                <w:lang w:eastAsia="en-GB"/>
              </w:rPr>
              <w:t xml:space="preserve">The inhalation exposure during mixing and loading has been assessed using ConsExpo web and the model for pest control products (mixing and loading). </w:t>
            </w:r>
          </w:p>
          <w:p w14:paraId="12732D95" w14:textId="77777777" w:rsidR="00D05D40" w:rsidRPr="00E61C32" w:rsidRDefault="00D05D40" w:rsidP="00A12C45">
            <w:pPr>
              <w:jc w:val="both"/>
              <w:rPr>
                <w:sz w:val="18"/>
                <w:szCs w:val="18"/>
                <w:lang w:eastAsia="en-GB"/>
              </w:rPr>
            </w:pPr>
          </w:p>
          <w:p w14:paraId="67A87B80" w14:textId="77777777" w:rsidR="00D05D40" w:rsidRPr="00E61C32" w:rsidRDefault="00D05D40" w:rsidP="00A12C45">
            <w:pPr>
              <w:jc w:val="both"/>
              <w:rPr>
                <w:sz w:val="18"/>
                <w:szCs w:val="18"/>
                <w:lang w:eastAsia="en-GB"/>
              </w:rPr>
            </w:pPr>
            <w:r w:rsidRPr="00E61C32">
              <w:rPr>
                <w:sz w:val="18"/>
                <w:szCs w:val="18"/>
                <w:lang w:eastAsia="en-GB"/>
              </w:rPr>
              <w:t xml:space="preserve">A task duration of 10 minutes </w:t>
            </w:r>
            <w:proofErr w:type="gramStart"/>
            <w:r w:rsidRPr="00E61C32">
              <w:rPr>
                <w:sz w:val="18"/>
                <w:szCs w:val="18"/>
                <w:lang w:eastAsia="en-GB"/>
              </w:rPr>
              <w:t>has been considered</w:t>
            </w:r>
            <w:proofErr w:type="gramEnd"/>
            <w:r w:rsidRPr="00E61C32">
              <w:rPr>
                <w:sz w:val="18"/>
                <w:szCs w:val="18"/>
                <w:lang w:eastAsia="en-GB"/>
              </w:rPr>
              <w:t xml:space="preserve">. </w:t>
            </w:r>
            <w:proofErr w:type="gramStart"/>
            <w:r w:rsidRPr="00E61C32">
              <w:rPr>
                <w:sz w:val="18"/>
                <w:szCs w:val="18"/>
                <w:lang w:eastAsia="en-GB"/>
              </w:rPr>
              <w:t xml:space="preserve">The jerrycan during the loading being of a volume of maximum </w:t>
            </w:r>
            <w:r w:rsidRPr="00A81921">
              <w:rPr>
                <w:sz w:val="18"/>
                <w:szCs w:val="18"/>
                <w:lang w:eastAsia="en-GB"/>
              </w:rPr>
              <w:t>20L</w:t>
            </w:r>
            <w:r w:rsidRPr="00E61C32">
              <w:rPr>
                <w:sz w:val="18"/>
                <w:szCs w:val="18"/>
                <w:lang w:eastAsia="en-GB"/>
              </w:rPr>
              <w:t xml:space="preserve">, the maximum amount of product handled is </w:t>
            </w:r>
            <w:r w:rsidRPr="00E61C32">
              <w:rPr>
                <w:color w:val="000000"/>
                <w:sz w:val="18"/>
                <w:szCs w:val="18"/>
                <w:lang w:eastAsia="en-GB"/>
              </w:rPr>
              <w:t>half of the amount of the container content (10L equivalent to 10240 g with a density of 1.024 (Cleaning fact sheet)</w:t>
            </w:r>
            <w:r w:rsidRPr="00E61C32">
              <w:rPr>
                <w:sz w:val="18"/>
                <w:szCs w:val="18"/>
                <w:lang w:eastAsia="en-GB"/>
              </w:rPr>
              <w:t xml:space="preserve"> Considering that exposure by inhalation takes place around the professional, a room volume of 1 m</w:t>
            </w:r>
            <w:r w:rsidRPr="00AE3EAB">
              <w:rPr>
                <w:sz w:val="18"/>
                <w:szCs w:val="18"/>
                <w:vertAlign w:val="superscript"/>
                <w:lang w:eastAsia="en-GB"/>
              </w:rPr>
              <w:t>3</w:t>
            </w:r>
            <w:r w:rsidRPr="00AE3EAB">
              <w:rPr>
                <w:sz w:val="18"/>
                <w:szCs w:val="18"/>
                <w:lang w:eastAsia="en-GB"/>
              </w:rPr>
              <w:t xml:space="preserve"> has been choosen </w:t>
            </w:r>
            <w:r w:rsidRPr="00AE3EAB">
              <w:rPr>
                <w:color w:val="000000"/>
                <w:sz w:val="18"/>
                <w:szCs w:val="18"/>
                <w:lang w:eastAsia="en-GB"/>
              </w:rPr>
              <w:t>equivalent to the user breathing zone</w:t>
            </w:r>
            <w:r w:rsidRPr="00E61C32">
              <w:rPr>
                <w:sz w:val="18"/>
                <w:szCs w:val="18"/>
                <w:lang w:eastAsia="en-GB"/>
              </w:rPr>
              <w:t>.</w:t>
            </w:r>
            <w:proofErr w:type="gramEnd"/>
            <w:r w:rsidRPr="00E61C32">
              <w:rPr>
                <w:sz w:val="18"/>
                <w:szCs w:val="18"/>
                <w:lang w:eastAsia="en-GB"/>
              </w:rPr>
              <w:t xml:space="preserve"> </w:t>
            </w:r>
          </w:p>
          <w:p w14:paraId="4596DD8D" w14:textId="77777777" w:rsidR="00D05D40" w:rsidRPr="00E61C32" w:rsidRDefault="00D05D40" w:rsidP="00A12C45">
            <w:pPr>
              <w:jc w:val="both"/>
              <w:rPr>
                <w:color w:val="00B050"/>
                <w:sz w:val="18"/>
                <w:szCs w:val="18"/>
                <w:lang w:eastAsia="en-GB"/>
              </w:rPr>
            </w:pPr>
          </w:p>
          <w:p w14:paraId="47BE5452" w14:textId="77777777" w:rsidR="00D05D40" w:rsidRPr="00E61C32" w:rsidRDefault="00D05D40" w:rsidP="00A12C45">
            <w:pPr>
              <w:jc w:val="both"/>
              <w:rPr>
                <w:sz w:val="18"/>
                <w:szCs w:val="18"/>
                <w:lang w:eastAsia="en-US"/>
              </w:rPr>
            </w:pPr>
            <w:r w:rsidRPr="00A81921">
              <w:rPr>
                <w:color w:val="000000"/>
                <w:sz w:val="18"/>
                <w:szCs w:val="18"/>
                <w:lang w:eastAsia="en-GB"/>
              </w:rPr>
              <w:t xml:space="preserve">In the absence of clear systemic adverse effects, the risk characterisation of hydrogen peroxide </w:t>
            </w:r>
            <w:proofErr w:type="gramStart"/>
            <w:r w:rsidRPr="00A81921">
              <w:rPr>
                <w:color w:val="000000"/>
                <w:sz w:val="18"/>
                <w:szCs w:val="18"/>
                <w:lang w:eastAsia="en-GB"/>
              </w:rPr>
              <w:t>is focused</w:t>
            </w:r>
            <w:proofErr w:type="gramEnd"/>
            <w:r w:rsidRPr="00A81921">
              <w:rPr>
                <w:color w:val="000000"/>
                <w:sz w:val="18"/>
                <w:szCs w:val="18"/>
                <w:lang w:eastAsia="en-GB"/>
              </w:rPr>
              <w:t xml:space="preserve"> on local effects and no systemic doses are estimated.</w:t>
            </w:r>
            <w:r w:rsidRPr="00E61C32">
              <w:rPr>
                <w:color w:val="000000"/>
                <w:sz w:val="18"/>
                <w:szCs w:val="18"/>
                <w:lang w:eastAsia="en-GB"/>
              </w:rPr>
              <w:t xml:space="preserve"> </w:t>
            </w:r>
          </w:p>
        </w:tc>
      </w:tr>
      <w:tr w:rsidR="00D05D40" w:rsidRPr="00E61C32" w14:paraId="3C342FBB" w14:textId="77777777" w:rsidTr="00722D1A">
        <w:trPr>
          <w:tblHeader/>
        </w:trPr>
        <w:tc>
          <w:tcPr>
            <w:tcW w:w="1570" w:type="dxa"/>
            <w:shd w:val="clear" w:color="auto" w:fill="auto"/>
            <w:tcMar>
              <w:top w:w="57" w:type="dxa"/>
              <w:bottom w:w="57" w:type="dxa"/>
            </w:tcMar>
          </w:tcPr>
          <w:p w14:paraId="34178FB6" w14:textId="77777777" w:rsidR="00D05D40" w:rsidRPr="00E61C32" w:rsidRDefault="00D05D40" w:rsidP="00A12C45">
            <w:pPr>
              <w:jc w:val="both"/>
              <w:rPr>
                <w:sz w:val="18"/>
                <w:szCs w:val="18"/>
                <w:lang w:eastAsia="en-US"/>
              </w:rPr>
            </w:pPr>
          </w:p>
        </w:tc>
        <w:tc>
          <w:tcPr>
            <w:tcW w:w="3358" w:type="dxa"/>
            <w:shd w:val="clear" w:color="auto" w:fill="auto"/>
            <w:tcMar>
              <w:top w:w="57" w:type="dxa"/>
              <w:bottom w:w="57" w:type="dxa"/>
            </w:tcMar>
          </w:tcPr>
          <w:p w14:paraId="06F10C11" w14:textId="77777777" w:rsidR="00D05D40" w:rsidRPr="00E61C32" w:rsidRDefault="00D05D40" w:rsidP="00A12C45">
            <w:pPr>
              <w:jc w:val="both"/>
              <w:rPr>
                <w:b/>
                <w:sz w:val="18"/>
                <w:szCs w:val="18"/>
                <w:lang w:eastAsia="en-US"/>
              </w:rPr>
            </w:pPr>
            <w:r w:rsidRPr="00E61C32">
              <w:rPr>
                <w:b/>
                <w:sz w:val="18"/>
                <w:szCs w:val="18"/>
                <w:lang w:eastAsia="en-US"/>
              </w:rPr>
              <w:t>Parameters</w:t>
            </w:r>
          </w:p>
        </w:tc>
        <w:tc>
          <w:tcPr>
            <w:tcW w:w="2320" w:type="dxa"/>
            <w:shd w:val="clear" w:color="auto" w:fill="auto"/>
            <w:tcMar>
              <w:top w:w="57" w:type="dxa"/>
              <w:bottom w:w="57" w:type="dxa"/>
            </w:tcMar>
          </w:tcPr>
          <w:p w14:paraId="68689E92" w14:textId="77777777" w:rsidR="00D05D40" w:rsidRPr="00E61C32" w:rsidRDefault="00D05D40" w:rsidP="00A12C45">
            <w:pPr>
              <w:jc w:val="both"/>
              <w:rPr>
                <w:b/>
                <w:sz w:val="18"/>
                <w:szCs w:val="18"/>
                <w:lang w:eastAsia="en-US"/>
              </w:rPr>
            </w:pPr>
            <w:r w:rsidRPr="00E61C32">
              <w:rPr>
                <w:b/>
                <w:sz w:val="18"/>
                <w:szCs w:val="18"/>
                <w:lang w:eastAsia="en-US"/>
              </w:rPr>
              <w:t>Value</w:t>
            </w:r>
          </w:p>
        </w:tc>
        <w:tc>
          <w:tcPr>
            <w:tcW w:w="2106" w:type="dxa"/>
          </w:tcPr>
          <w:p w14:paraId="1098424D" w14:textId="77777777" w:rsidR="00D05D40" w:rsidRPr="00E61C32" w:rsidRDefault="00D05D40" w:rsidP="00A12C45">
            <w:pPr>
              <w:jc w:val="both"/>
              <w:rPr>
                <w:b/>
                <w:sz w:val="18"/>
                <w:szCs w:val="18"/>
                <w:lang w:eastAsia="en-US"/>
              </w:rPr>
            </w:pPr>
            <w:r w:rsidRPr="00E61C32">
              <w:rPr>
                <w:b/>
                <w:sz w:val="18"/>
                <w:szCs w:val="18"/>
                <w:lang w:eastAsia="en-US"/>
              </w:rPr>
              <w:t>Source</w:t>
            </w:r>
          </w:p>
        </w:tc>
      </w:tr>
      <w:tr w:rsidR="00D05D40" w:rsidRPr="00E61C32" w14:paraId="675F9291" w14:textId="77777777" w:rsidTr="00722D1A">
        <w:trPr>
          <w:tblHeader/>
        </w:trPr>
        <w:tc>
          <w:tcPr>
            <w:tcW w:w="1570" w:type="dxa"/>
            <w:vMerge w:val="restart"/>
            <w:tcMar>
              <w:top w:w="57" w:type="dxa"/>
              <w:bottom w:w="57" w:type="dxa"/>
            </w:tcMar>
            <w:vAlign w:val="center"/>
          </w:tcPr>
          <w:p w14:paraId="3917F5C5" w14:textId="77777777" w:rsidR="00D05D40" w:rsidRPr="00E61C32" w:rsidRDefault="00D05D40" w:rsidP="00A12C45">
            <w:pPr>
              <w:rPr>
                <w:b/>
                <w:sz w:val="18"/>
                <w:szCs w:val="18"/>
                <w:lang w:eastAsia="en-US"/>
              </w:rPr>
            </w:pPr>
          </w:p>
          <w:p w14:paraId="673C626D" w14:textId="77777777" w:rsidR="00D05D40" w:rsidRPr="00E61C32" w:rsidRDefault="00D05D40" w:rsidP="00A12C45">
            <w:pPr>
              <w:jc w:val="both"/>
              <w:rPr>
                <w:b/>
                <w:sz w:val="18"/>
                <w:szCs w:val="18"/>
                <w:lang w:eastAsia="en-US"/>
              </w:rPr>
            </w:pPr>
            <w:r w:rsidRPr="00E61C32">
              <w:rPr>
                <w:b/>
                <w:sz w:val="18"/>
                <w:szCs w:val="18"/>
                <w:lang w:eastAsia="en-US"/>
              </w:rPr>
              <w:t>Tier 1</w:t>
            </w:r>
          </w:p>
        </w:tc>
        <w:tc>
          <w:tcPr>
            <w:tcW w:w="3358" w:type="dxa"/>
            <w:shd w:val="clear" w:color="auto" w:fill="auto"/>
            <w:tcMar>
              <w:top w:w="57" w:type="dxa"/>
              <w:bottom w:w="57" w:type="dxa"/>
            </w:tcMar>
            <w:vAlign w:val="center"/>
          </w:tcPr>
          <w:p w14:paraId="1298E3F7" w14:textId="77777777" w:rsidR="00D05D40" w:rsidRPr="00E61C32" w:rsidRDefault="00D05D40" w:rsidP="00A12C45">
            <w:pPr>
              <w:jc w:val="both"/>
              <w:rPr>
                <w:sz w:val="18"/>
                <w:szCs w:val="18"/>
                <w:lang w:eastAsia="en-US"/>
              </w:rPr>
            </w:pPr>
            <w:r w:rsidRPr="00E61C32">
              <w:rPr>
                <w:sz w:val="18"/>
                <w:szCs w:val="18"/>
                <w:lang w:eastAsia="en-US"/>
              </w:rPr>
              <w:t xml:space="preserve">Concentration of a.s in the product </w:t>
            </w:r>
          </w:p>
        </w:tc>
        <w:tc>
          <w:tcPr>
            <w:tcW w:w="2320" w:type="dxa"/>
            <w:shd w:val="clear" w:color="auto" w:fill="auto"/>
            <w:tcMar>
              <w:top w:w="57" w:type="dxa"/>
              <w:bottom w:w="57" w:type="dxa"/>
            </w:tcMar>
            <w:vAlign w:val="center"/>
          </w:tcPr>
          <w:p w14:paraId="0E6E3195" w14:textId="77777777" w:rsidR="00D05D40" w:rsidRPr="00E61C32" w:rsidRDefault="00D05D40" w:rsidP="00A12C45">
            <w:pPr>
              <w:rPr>
                <w:sz w:val="18"/>
                <w:szCs w:val="18"/>
                <w:lang w:eastAsia="en-US"/>
              </w:rPr>
            </w:pPr>
            <w:r w:rsidRPr="00E61C32">
              <w:rPr>
                <w:sz w:val="18"/>
                <w:szCs w:val="18"/>
                <w:lang w:eastAsia="en-US"/>
              </w:rPr>
              <w:t>7.44%</w:t>
            </w:r>
          </w:p>
        </w:tc>
        <w:tc>
          <w:tcPr>
            <w:tcW w:w="2106" w:type="dxa"/>
          </w:tcPr>
          <w:p w14:paraId="3470D31B" w14:textId="77777777" w:rsidR="00D05D40" w:rsidRPr="00E61C32" w:rsidRDefault="00D05D40" w:rsidP="00A12C45">
            <w:pPr>
              <w:jc w:val="both"/>
              <w:rPr>
                <w:sz w:val="18"/>
                <w:szCs w:val="18"/>
                <w:lang w:eastAsia="en-US"/>
              </w:rPr>
            </w:pPr>
            <w:r w:rsidRPr="00E61C32">
              <w:rPr>
                <w:sz w:val="18"/>
                <w:szCs w:val="18"/>
                <w:lang w:eastAsia="en-US"/>
              </w:rPr>
              <w:t>Applicant’s data</w:t>
            </w:r>
          </w:p>
        </w:tc>
      </w:tr>
      <w:tr w:rsidR="00D05D40" w:rsidRPr="00E61C32" w14:paraId="527DB84B" w14:textId="77777777" w:rsidTr="00722D1A">
        <w:trPr>
          <w:tblHeader/>
        </w:trPr>
        <w:tc>
          <w:tcPr>
            <w:tcW w:w="1570" w:type="dxa"/>
            <w:vMerge/>
            <w:tcMar>
              <w:top w:w="57" w:type="dxa"/>
              <w:bottom w:w="57" w:type="dxa"/>
            </w:tcMar>
            <w:vAlign w:val="center"/>
          </w:tcPr>
          <w:p w14:paraId="5886A3C2" w14:textId="77777777" w:rsidR="00D05D40" w:rsidRPr="00E61C32" w:rsidRDefault="00D05D40" w:rsidP="00A12C45">
            <w:pPr>
              <w:jc w:val="both"/>
              <w:rPr>
                <w:b/>
                <w:sz w:val="18"/>
                <w:szCs w:val="18"/>
                <w:lang w:eastAsia="en-US"/>
              </w:rPr>
            </w:pPr>
          </w:p>
        </w:tc>
        <w:tc>
          <w:tcPr>
            <w:tcW w:w="3358" w:type="dxa"/>
            <w:shd w:val="clear" w:color="auto" w:fill="auto"/>
            <w:tcMar>
              <w:top w:w="57" w:type="dxa"/>
              <w:bottom w:w="57" w:type="dxa"/>
            </w:tcMar>
            <w:vAlign w:val="center"/>
          </w:tcPr>
          <w:p w14:paraId="40453693" w14:textId="77777777" w:rsidR="00D05D40" w:rsidRPr="00E61C32" w:rsidRDefault="00D05D40" w:rsidP="00A12C45">
            <w:pPr>
              <w:jc w:val="both"/>
              <w:rPr>
                <w:sz w:val="18"/>
                <w:szCs w:val="18"/>
                <w:lang w:eastAsia="en-US"/>
              </w:rPr>
            </w:pPr>
            <w:r w:rsidRPr="00E61C32">
              <w:rPr>
                <w:sz w:val="18"/>
                <w:szCs w:val="18"/>
                <w:lang w:eastAsia="en-US"/>
              </w:rPr>
              <w:t>Task duration (min)</w:t>
            </w:r>
          </w:p>
        </w:tc>
        <w:tc>
          <w:tcPr>
            <w:tcW w:w="2320" w:type="dxa"/>
            <w:shd w:val="clear" w:color="auto" w:fill="auto"/>
            <w:tcMar>
              <w:top w:w="57" w:type="dxa"/>
              <w:bottom w:w="57" w:type="dxa"/>
            </w:tcMar>
            <w:vAlign w:val="center"/>
          </w:tcPr>
          <w:p w14:paraId="3A4B6ADD" w14:textId="77777777" w:rsidR="00D05D40" w:rsidRPr="00E61C32" w:rsidRDefault="00D05D40" w:rsidP="00A12C45">
            <w:pPr>
              <w:rPr>
                <w:sz w:val="18"/>
                <w:szCs w:val="18"/>
                <w:lang w:eastAsia="en-US"/>
              </w:rPr>
            </w:pPr>
            <w:r w:rsidRPr="00E61C32">
              <w:rPr>
                <w:sz w:val="18"/>
                <w:szCs w:val="18"/>
                <w:lang w:eastAsia="en-US"/>
              </w:rPr>
              <w:t>10</w:t>
            </w:r>
          </w:p>
        </w:tc>
        <w:tc>
          <w:tcPr>
            <w:tcW w:w="2106" w:type="dxa"/>
          </w:tcPr>
          <w:p w14:paraId="7A4F625E" w14:textId="77777777" w:rsidR="00D05D40" w:rsidRPr="00E61C32" w:rsidRDefault="00D05D40" w:rsidP="00A12C45">
            <w:pPr>
              <w:jc w:val="both"/>
              <w:rPr>
                <w:sz w:val="18"/>
                <w:szCs w:val="18"/>
                <w:lang w:eastAsia="en-US"/>
              </w:rPr>
            </w:pPr>
            <w:r w:rsidRPr="00E61C32">
              <w:rPr>
                <w:sz w:val="18"/>
                <w:szCs w:val="18"/>
                <w:lang w:eastAsia="en-US"/>
              </w:rPr>
              <w:t>Expert jugement</w:t>
            </w:r>
          </w:p>
        </w:tc>
      </w:tr>
      <w:tr w:rsidR="00D05D40" w:rsidRPr="00E61C32" w14:paraId="415EDBC7" w14:textId="77777777" w:rsidTr="00722D1A">
        <w:trPr>
          <w:tblHeader/>
        </w:trPr>
        <w:tc>
          <w:tcPr>
            <w:tcW w:w="1570" w:type="dxa"/>
            <w:vMerge/>
            <w:tcMar>
              <w:top w:w="57" w:type="dxa"/>
              <w:bottom w:w="57" w:type="dxa"/>
            </w:tcMar>
            <w:vAlign w:val="center"/>
          </w:tcPr>
          <w:p w14:paraId="3C13F0BC" w14:textId="77777777" w:rsidR="00D05D40" w:rsidRPr="00E61C32" w:rsidRDefault="00D05D40" w:rsidP="00A12C45">
            <w:pPr>
              <w:jc w:val="both"/>
              <w:rPr>
                <w:b/>
                <w:sz w:val="18"/>
                <w:szCs w:val="18"/>
                <w:lang w:eastAsia="en-US"/>
              </w:rPr>
            </w:pPr>
          </w:p>
        </w:tc>
        <w:tc>
          <w:tcPr>
            <w:tcW w:w="3358" w:type="dxa"/>
            <w:shd w:val="clear" w:color="auto" w:fill="auto"/>
            <w:tcMar>
              <w:top w:w="57" w:type="dxa"/>
              <w:bottom w:w="57" w:type="dxa"/>
            </w:tcMar>
            <w:vAlign w:val="center"/>
          </w:tcPr>
          <w:p w14:paraId="64072DD1" w14:textId="77777777" w:rsidR="00D05D40" w:rsidRPr="00E61C32" w:rsidRDefault="00D05D40" w:rsidP="00A12C45">
            <w:pPr>
              <w:jc w:val="both"/>
              <w:rPr>
                <w:sz w:val="18"/>
                <w:szCs w:val="18"/>
                <w:lang w:eastAsia="en-US"/>
              </w:rPr>
            </w:pPr>
            <w:r w:rsidRPr="00E61C32">
              <w:rPr>
                <w:sz w:val="18"/>
                <w:szCs w:val="18"/>
                <w:lang w:eastAsia="en-US"/>
              </w:rPr>
              <w:t>Product amount (g)</w:t>
            </w:r>
          </w:p>
        </w:tc>
        <w:tc>
          <w:tcPr>
            <w:tcW w:w="2320" w:type="dxa"/>
            <w:shd w:val="clear" w:color="auto" w:fill="auto"/>
            <w:tcMar>
              <w:top w:w="57" w:type="dxa"/>
              <w:bottom w:w="57" w:type="dxa"/>
            </w:tcMar>
            <w:vAlign w:val="center"/>
          </w:tcPr>
          <w:p w14:paraId="02759CBF" w14:textId="77777777" w:rsidR="00D05D40" w:rsidRPr="00E61C32" w:rsidRDefault="00D05D40" w:rsidP="00A12C45">
            <w:pPr>
              <w:rPr>
                <w:sz w:val="18"/>
                <w:szCs w:val="18"/>
                <w:lang w:eastAsia="en-US"/>
              </w:rPr>
            </w:pPr>
            <w:r w:rsidRPr="00E61C32">
              <w:rPr>
                <w:sz w:val="18"/>
                <w:szCs w:val="18"/>
                <w:lang w:eastAsia="en-US"/>
              </w:rPr>
              <w:t>10240</w:t>
            </w:r>
          </w:p>
        </w:tc>
        <w:tc>
          <w:tcPr>
            <w:tcW w:w="2106" w:type="dxa"/>
          </w:tcPr>
          <w:p w14:paraId="750AFB7D" w14:textId="77777777" w:rsidR="00D05D40" w:rsidRPr="00E61C32" w:rsidRDefault="00D05D40" w:rsidP="00A12C45">
            <w:pPr>
              <w:jc w:val="both"/>
              <w:rPr>
                <w:sz w:val="18"/>
                <w:szCs w:val="18"/>
                <w:lang w:eastAsia="en-US"/>
              </w:rPr>
            </w:pPr>
            <w:r w:rsidRPr="00E61C32">
              <w:rPr>
                <w:sz w:val="18"/>
                <w:szCs w:val="18"/>
                <w:lang w:eastAsia="en-US"/>
              </w:rPr>
              <w:t xml:space="preserve">Applicant’s data </w:t>
            </w:r>
          </w:p>
        </w:tc>
      </w:tr>
      <w:tr w:rsidR="00D05D40" w:rsidRPr="00E61C32" w14:paraId="3A93CEF1" w14:textId="77777777" w:rsidTr="00722D1A">
        <w:trPr>
          <w:tblHeader/>
        </w:trPr>
        <w:tc>
          <w:tcPr>
            <w:tcW w:w="1570" w:type="dxa"/>
            <w:vMerge/>
            <w:tcMar>
              <w:top w:w="57" w:type="dxa"/>
              <w:bottom w:w="57" w:type="dxa"/>
            </w:tcMar>
            <w:vAlign w:val="center"/>
          </w:tcPr>
          <w:p w14:paraId="6F224B50" w14:textId="77777777" w:rsidR="00D05D40" w:rsidRPr="00E61C32" w:rsidRDefault="00D05D40" w:rsidP="00A12C45">
            <w:pPr>
              <w:jc w:val="both"/>
              <w:rPr>
                <w:b/>
                <w:sz w:val="18"/>
                <w:szCs w:val="18"/>
                <w:lang w:eastAsia="en-US"/>
              </w:rPr>
            </w:pPr>
          </w:p>
        </w:tc>
        <w:tc>
          <w:tcPr>
            <w:tcW w:w="3358" w:type="dxa"/>
            <w:shd w:val="clear" w:color="auto" w:fill="auto"/>
            <w:tcMar>
              <w:top w:w="57" w:type="dxa"/>
              <w:bottom w:w="57" w:type="dxa"/>
            </w:tcMar>
            <w:vAlign w:val="center"/>
          </w:tcPr>
          <w:p w14:paraId="11B03D18" w14:textId="77777777" w:rsidR="00D05D40" w:rsidRPr="00E61C32" w:rsidRDefault="00D05D40" w:rsidP="00A12C45">
            <w:pPr>
              <w:jc w:val="both"/>
              <w:rPr>
                <w:sz w:val="18"/>
                <w:szCs w:val="18"/>
                <w:lang w:eastAsia="en-US"/>
              </w:rPr>
            </w:pPr>
            <w:r w:rsidRPr="00E61C32">
              <w:rPr>
                <w:sz w:val="18"/>
                <w:szCs w:val="18"/>
                <w:lang w:eastAsia="en-US"/>
              </w:rPr>
              <w:t>Release area (cm</w:t>
            </w:r>
            <w:r w:rsidRPr="00E61C32">
              <w:rPr>
                <w:sz w:val="18"/>
                <w:szCs w:val="18"/>
                <w:vertAlign w:val="superscript"/>
                <w:lang w:eastAsia="en-US"/>
              </w:rPr>
              <w:t>2</w:t>
            </w:r>
            <w:r w:rsidRPr="00E61C32">
              <w:rPr>
                <w:sz w:val="18"/>
                <w:szCs w:val="18"/>
                <w:lang w:eastAsia="en-US"/>
              </w:rPr>
              <w:t>) (circular opening of 5 cm diameter for a 20 L container)</w:t>
            </w:r>
          </w:p>
        </w:tc>
        <w:tc>
          <w:tcPr>
            <w:tcW w:w="2320" w:type="dxa"/>
            <w:shd w:val="clear" w:color="auto" w:fill="auto"/>
            <w:tcMar>
              <w:top w:w="57" w:type="dxa"/>
              <w:bottom w:w="57" w:type="dxa"/>
            </w:tcMar>
            <w:vAlign w:val="center"/>
          </w:tcPr>
          <w:p w14:paraId="31246D1A" w14:textId="77777777" w:rsidR="00D05D40" w:rsidRPr="00E61C32" w:rsidRDefault="00D05D40" w:rsidP="00A12C45">
            <w:pPr>
              <w:rPr>
                <w:sz w:val="18"/>
                <w:szCs w:val="18"/>
                <w:lang w:eastAsia="en-US"/>
              </w:rPr>
            </w:pPr>
            <w:r w:rsidRPr="00A81921">
              <w:rPr>
                <w:sz w:val="18"/>
                <w:szCs w:val="18"/>
                <w:lang w:eastAsia="en-US"/>
              </w:rPr>
              <w:t>20</w:t>
            </w:r>
          </w:p>
        </w:tc>
        <w:tc>
          <w:tcPr>
            <w:tcW w:w="2106" w:type="dxa"/>
          </w:tcPr>
          <w:p w14:paraId="5D7A5ECD" w14:textId="77777777" w:rsidR="00D05D40" w:rsidRPr="00AE3EAB" w:rsidRDefault="00D05D40" w:rsidP="00A12C45">
            <w:pPr>
              <w:jc w:val="both"/>
              <w:rPr>
                <w:sz w:val="18"/>
                <w:szCs w:val="18"/>
                <w:lang w:eastAsia="en-US"/>
              </w:rPr>
            </w:pPr>
            <w:r w:rsidRPr="00AE3EAB">
              <w:rPr>
                <w:sz w:val="18"/>
                <w:szCs w:val="18"/>
                <w:lang w:eastAsia="en-US"/>
              </w:rPr>
              <w:t>Expert jugement</w:t>
            </w:r>
          </w:p>
        </w:tc>
      </w:tr>
      <w:tr w:rsidR="00D05D40" w:rsidRPr="00E61C32" w14:paraId="127B44E4" w14:textId="77777777" w:rsidTr="00722D1A">
        <w:trPr>
          <w:tblHeader/>
        </w:trPr>
        <w:tc>
          <w:tcPr>
            <w:tcW w:w="1570" w:type="dxa"/>
            <w:vMerge/>
            <w:tcMar>
              <w:top w:w="57" w:type="dxa"/>
              <w:bottom w:w="57" w:type="dxa"/>
            </w:tcMar>
            <w:vAlign w:val="center"/>
          </w:tcPr>
          <w:p w14:paraId="5376BFAD" w14:textId="77777777" w:rsidR="00D05D40" w:rsidRPr="00E61C32" w:rsidRDefault="00D05D40" w:rsidP="00A12C45">
            <w:pPr>
              <w:jc w:val="both"/>
              <w:rPr>
                <w:b/>
                <w:sz w:val="18"/>
                <w:szCs w:val="18"/>
                <w:lang w:eastAsia="en-US"/>
              </w:rPr>
            </w:pPr>
          </w:p>
        </w:tc>
        <w:tc>
          <w:tcPr>
            <w:tcW w:w="3358" w:type="dxa"/>
            <w:shd w:val="clear" w:color="auto" w:fill="auto"/>
            <w:tcMar>
              <w:top w:w="57" w:type="dxa"/>
              <w:bottom w:w="57" w:type="dxa"/>
            </w:tcMar>
            <w:vAlign w:val="center"/>
          </w:tcPr>
          <w:p w14:paraId="0DA43EAC" w14:textId="77777777" w:rsidR="00D05D40" w:rsidRPr="00E61C32" w:rsidRDefault="00D05D40" w:rsidP="00A12C45">
            <w:pPr>
              <w:jc w:val="both"/>
              <w:rPr>
                <w:sz w:val="18"/>
                <w:szCs w:val="18"/>
                <w:lang w:eastAsia="en-US"/>
              </w:rPr>
            </w:pPr>
            <w:r w:rsidRPr="00E61C32">
              <w:rPr>
                <w:sz w:val="18"/>
                <w:szCs w:val="18"/>
                <w:lang w:eastAsia="en-US"/>
              </w:rPr>
              <w:t>Room volume (m</w:t>
            </w:r>
            <w:r w:rsidRPr="00E61C32">
              <w:rPr>
                <w:sz w:val="18"/>
                <w:szCs w:val="18"/>
                <w:vertAlign w:val="superscript"/>
                <w:lang w:eastAsia="en-US"/>
              </w:rPr>
              <w:t>3</w:t>
            </w:r>
            <w:r w:rsidRPr="00E61C32">
              <w:rPr>
                <w:sz w:val="18"/>
                <w:szCs w:val="18"/>
                <w:lang w:eastAsia="en-US"/>
              </w:rPr>
              <w:t>)</w:t>
            </w:r>
          </w:p>
        </w:tc>
        <w:tc>
          <w:tcPr>
            <w:tcW w:w="2320" w:type="dxa"/>
            <w:shd w:val="clear" w:color="auto" w:fill="auto"/>
            <w:tcMar>
              <w:top w:w="57" w:type="dxa"/>
              <w:bottom w:w="57" w:type="dxa"/>
            </w:tcMar>
            <w:vAlign w:val="center"/>
          </w:tcPr>
          <w:p w14:paraId="7104F265" w14:textId="77777777" w:rsidR="00D05D40" w:rsidRPr="00E61C32" w:rsidRDefault="00D05D40" w:rsidP="00A12C45">
            <w:pPr>
              <w:rPr>
                <w:sz w:val="18"/>
                <w:szCs w:val="18"/>
                <w:lang w:eastAsia="en-US"/>
              </w:rPr>
            </w:pPr>
            <w:r w:rsidRPr="00E61C32">
              <w:rPr>
                <w:sz w:val="18"/>
                <w:szCs w:val="18"/>
                <w:lang w:eastAsia="en-US"/>
              </w:rPr>
              <w:t>1</w:t>
            </w:r>
          </w:p>
        </w:tc>
        <w:tc>
          <w:tcPr>
            <w:tcW w:w="2106" w:type="dxa"/>
          </w:tcPr>
          <w:p w14:paraId="65D40972" w14:textId="77777777" w:rsidR="00D05D40" w:rsidRPr="00E61C32" w:rsidRDefault="00D05D40" w:rsidP="00A12C45">
            <w:pPr>
              <w:jc w:val="both"/>
              <w:rPr>
                <w:sz w:val="18"/>
                <w:szCs w:val="18"/>
                <w:lang w:eastAsia="en-US"/>
              </w:rPr>
            </w:pPr>
            <w:r w:rsidRPr="00E61C32">
              <w:rPr>
                <w:sz w:val="18"/>
                <w:szCs w:val="18"/>
                <w:lang w:eastAsia="en-US"/>
              </w:rPr>
              <w:t>Cleaning fect sheet</w:t>
            </w:r>
          </w:p>
        </w:tc>
      </w:tr>
      <w:tr w:rsidR="00D05D40" w:rsidRPr="00E61C32" w14:paraId="41A7167C" w14:textId="77777777" w:rsidTr="00722D1A">
        <w:trPr>
          <w:tblHeader/>
        </w:trPr>
        <w:tc>
          <w:tcPr>
            <w:tcW w:w="1570" w:type="dxa"/>
            <w:vMerge/>
            <w:tcMar>
              <w:top w:w="57" w:type="dxa"/>
              <w:bottom w:w="57" w:type="dxa"/>
            </w:tcMar>
            <w:vAlign w:val="center"/>
          </w:tcPr>
          <w:p w14:paraId="1E0E9694" w14:textId="77777777" w:rsidR="00D05D40" w:rsidRPr="00E61C32" w:rsidRDefault="00D05D40" w:rsidP="00A12C45">
            <w:pPr>
              <w:jc w:val="both"/>
              <w:rPr>
                <w:b/>
                <w:sz w:val="18"/>
                <w:szCs w:val="18"/>
                <w:lang w:eastAsia="en-US"/>
              </w:rPr>
            </w:pPr>
          </w:p>
        </w:tc>
        <w:tc>
          <w:tcPr>
            <w:tcW w:w="3358" w:type="dxa"/>
            <w:shd w:val="clear" w:color="auto" w:fill="auto"/>
            <w:tcMar>
              <w:top w:w="57" w:type="dxa"/>
              <w:bottom w:w="57" w:type="dxa"/>
            </w:tcMar>
            <w:vAlign w:val="center"/>
          </w:tcPr>
          <w:p w14:paraId="30B364A3" w14:textId="77777777" w:rsidR="00D05D40" w:rsidRPr="00E61C32" w:rsidRDefault="00D05D40" w:rsidP="00A12C45">
            <w:pPr>
              <w:jc w:val="both"/>
              <w:rPr>
                <w:sz w:val="18"/>
                <w:szCs w:val="18"/>
                <w:lang w:eastAsia="en-US"/>
              </w:rPr>
            </w:pPr>
            <w:r w:rsidRPr="00E61C32">
              <w:rPr>
                <w:sz w:val="18"/>
                <w:szCs w:val="18"/>
                <w:lang w:eastAsia="en-US"/>
              </w:rPr>
              <w:t>Vapor pressure of a.s (Pa)</w:t>
            </w:r>
          </w:p>
        </w:tc>
        <w:tc>
          <w:tcPr>
            <w:tcW w:w="2320" w:type="dxa"/>
            <w:shd w:val="clear" w:color="auto" w:fill="auto"/>
            <w:tcMar>
              <w:top w:w="57" w:type="dxa"/>
              <w:bottom w:w="57" w:type="dxa"/>
            </w:tcMar>
            <w:vAlign w:val="center"/>
          </w:tcPr>
          <w:p w14:paraId="6D2895E2" w14:textId="77777777" w:rsidR="00D05D40" w:rsidRPr="00E61C32" w:rsidRDefault="00D05D40" w:rsidP="00A12C45">
            <w:pPr>
              <w:rPr>
                <w:sz w:val="18"/>
                <w:szCs w:val="18"/>
                <w:lang w:eastAsia="en-US"/>
              </w:rPr>
            </w:pPr>
            <w:r w:rsidRPr="00E61C32">
              <w:rPr>
                <w:sz w:val="18"/>
                <w:szCs w:val="18"/>
                <w:lang w:eastAsia="en-US"/>
              </w:rPr>
              <w:t>214</w:t>
            </w:r>
          </w:p>
        </w:tc>
        <w:tc>
          <w:tcPr>
            <w:tcW w:w="2106" w:type="dxa"/>
          </w:tcPr>
          <w:p w14:paraId="490AE2AE" w14:textId="77777777" w:rsidR="00D05D40" w:rsidRPr="00E61C32" w:rsidRDefault="00D05D40" w:rsidP="00A12C45">
            <w:pPr>
              <w:jc w:val="both"/>
              <w:rPr>
                <w:sz w:val="18"/>
                <w:szCs w:val="18"/>
                <w:lang w:eastAsia="en-US"/>
              </w:rPr>
            </w:pPr>
            <w:r w:rsidRPr="00E61C32">
              <w:rPr>
                <w:sz w:val="18"/>
                <w:szCs w:val="18"/>
                <w:lang w:eastAsia="en-US"/>
              </w:rPr>
              <w:t>Substance data</w:t>
            </w:r>
          </w:p>
        </w:tc>
      </w:tr>
      <w:tr w:rsidR="00D05D40" w:rsidRPr="00E61C32" w14:paraId="28509E82" w14:textId="77777777" w:rsidTr="00722D1A">
        <w:trPr>
          <w:tblHeader/>
        </w:trPr>
        <w:tc>
          <w:tcPr>
            <w:tcW w:w="1570" w:type="dxa"/>
            <w:vMerge/>
            <w:tcMar>
              <w:top w:w="57" w:type="dxa"/>
              <w:bottom w:w="57" w:type="dxa"/>
            </w:tcMar>
            <w:vAlign w:val="center"/>
          </w:tcPr>
          <w:p w14:paraId="421674C1" w14:textId="77777777" w:rsidR="00D05D40" w:rsidRPr="00E61C32" w:rsidRDefault="00D05D40" w:rsidP="00A12C45">
            <w:pPr>
              <w:jc w:val="both"/>
              <w:rPr>
                <w:b/>
                <w:sz w:val="18"/>
                <w:szCs w:val="18"/>
                <w:lang w:eastAsia="en-US"/>
              </w:rPr>
            </w:pPr>
          </w:p>
        </w:tc>
        <w:tc>
          <w:tcPr>
            <w:tcW w:w="3358" w:type="dxa"/>
            <w:shd w:val="clear" w:color="auto" w:fill="auto"/>
            <w:tcMar>
              <w:top w:w="57" w:type="dxa"/>
              <w:bottom w:w="57" w:type="dxa"/>
            </w:tcMar>
            <w:vAlign w:val="center"/>
          </w:tcPr>
          <w:p w14:paraId="7289E48E" w14:textId="77777777" w:rsidR="00D05D40" w:rsidRPr="00E61C32" w:rsidRDefault="00D05D40" w:rsidP="00A12C45">
            <w:pPr>
              <w:jc w:val="both"/>
              <w:rPr>
                <w:sz w:val="18"/>
                <w:szCs w:val="18"/>
                <w:lang w:eastAsia="en-US"/>
              </w:rPr>
            </w:pPr>
            <w:r w:rsidRPr="00E61C32">
              <w:rPr>
                <w:sz w:val="18"/>
                <w:szCs w:val="18"/>
                <w:lang w:eastAsia="en-US"/>
              </w:rPr>
              <w:t>Emission duration (hours)</w:t>
            </w:r>
          </w:p>
        </w:tc>
        <w:tc>
          <w:tcPr>
            <w:tcW w:w="2320" w:type="dxa"/>
            <w:shd w:val="clear" w:color="auto" w:fill="auto"/>
            <w:tcMar>
              <w:top w:w="57" w:type="dxa"/>
              <w:bottom w:w="57" w:type="dxa"/>
            </w:tcMar>
            <w:vAlign w:val="center"/>
          </w:tcPr>
          <w:p w14:paraId="2F1210A0" w14:textId="77777777" w:rsidR="00D05D40" w:rsidRPr="00E61C32" w:rsidRDefault="00D05D40" w:rsidP="00A12C45">
            <w:pPr>
              <w:rPr>
                <w:sz w:val="18"/>
                <w:szCs w:val="18"/>
                <w:lang w:eastAsia="en-US"/>
              </w:rPr>
            </w:pPr>
            <w:r w:rsidRPr="00E61C32">
              <w:rPr>
                <w:sz w:val="18"/>
                <w:szCs w:val="18"/>
                <w:lang w:eastAsia="en-US"/>
              </w:rPr>
              <w:t>24</w:t>
            </w:r>
          </w:p>
        </w:tc>
        <w:tc>
          <w:tcPr>
            <w:tcW w:w="2106" w:type="dxa"/>
          </w:tcPr>
          <w:p w14:paraId="63149979" w14:textId="77777777" w:rsidR="00D05D40" w:rsidRPr="00E61C32" w:rsidRDefault="00D05D40" w:rsidP="00A12C45">
            <w:pPr>
              <w:jc w:val="both"/>
              <w:rPr>
                <w:sz w:val="18"/>
                <w:szCs w:val="18"/>
                <w:lang w:eastAsia="en-US"/>
              </w:rPr>
            </w:pPr>
            <w:r w:rsidRPr="00E61C32">
              <w:rPr>
                <w:sz w:val="18"/>
                <w:szCs w:val="18"/>
                <w:lang w:eastAsia="en-US"/>
              </w:rPr>
              <w:t>Expert judgement</w:t>
            </w:r>
          </w:p>
        </w:tc>
      </w:tr>
      <w:tr w:rsidR="00D05D40" w:rsidRPr="00E61C32" w14:paraId="3F6F9F12" w14:textId="77777777" w:rsidTr="00722D1A">
        <w:trPr>
          <w:tblHeader/>
        </w:trPr>
        <w:tc>
          <w:tcPr>
            <w:tcW w:w="1570" w:type="dxa"/>
            <w:vMerge/>
            <w:tcMar>
              <w:top w:w="57" w:type="dxa"/>
              <w:bottom w:w="57" w:type="dxa"/>
            </w:tcMar>
            <w:vAlign w:val="center"/>
          </w:tcPr>
          <w:p w14:paraId="37DDBC1E" w14:textId="77777777" w:rsidR="00D05D40" w:rsidRPr="00E61C32" w:rsidRDefault="00D05D40" w:rsidP="00A12C45">
            <w:pPr>
              <w:jc w:val="both"/>
              <w:rPr>
                <w:b/>
                <w:sz w:val="18"/>
                <w:szCs w:val="18"/>
                <w:lang w:eastAsia="en-US"/>
              </w:rPr>
            </w:pPr>
          </w:p>
        </w:tc>
        <w:tc>
          <w:tcPr>
            <w:tcW w:w="3358" w:type="dxa"/>
            <w:shd w:val="clear" w:color="auto" w:fill="auto"/>
            <w:tcMar>
              <w:top w:w="57" w:type="dxa"/>
              <w:bottom w:w="57" w:type="dxa"/>
            </w:tcMar>
            <w:vAlign w:val="center"/>
          </w:tcPr>
          <w:p w14:paraId="50868B09" w14:textId="77777777" w:rsidR="00D05D40" w:rsidRPr="00E61C32" w:rsidRDefault="00D05D40" w:rsidP="00A12C45">
            <w:pPr>
              <w:jc w:val="both"/>
              <w:rPr>
                <w:sz w:val="18"/>
                <w:szCs w:val="18"/>
                <w:lang w:eastAsia="en-US"/>
              </w:rPr>
            </w:pPr>
            <w:r w:rsidRPr="00E61C32">
              <w:rPr>
                <w:sz w:val="18"/>
                <w:szCs w:val="18"/>
                <w:lang w:eastAsia="en-US"/>
              </w:rPr>
              <w:t>Ventilation rate</w:t>
            </w:r>
          </w:p>
        </w:tc>
        <w:tc>
          <w:tcPr>
            <w:tcW w:w="2320" w:type="dxa"/>
            <w:shd w:val="clear" w:color="auto" w:fill="auto"/>
            <w:tcMar>
              <w:top w:w="57" w:type="dxa"/>
              <w:bottom w:w="57" w:type="dxa"/>
            </w:tcMar>
            <w:vAlign w:val="center"/>
          </w:tcPr>
          <w:p w14:paraId="7BD51ECA" w14:textId="055C2D5C" w:rsidR="006E08E3" w:rsidRDefault="006E08E3" w:rsidP="00A12C45">
            <w:pPr>
              <w:rPr>
                <w:b/>
                <w:sz w:val="18"/>
                <w:szCs w:val="18"/>
                <w:lang w:eastAsia="en-US"/>
              </w:rPr>
            </w:pPr>
            <w:r>
              <w:rPr>
                <w:b/>
                <w:sz w:val="18"/>
                <w:szCs w:val="18"/>
                <w:lang w:eastAsia="en-US"/>
              </w:rPr>
              <w:t xml:space="preserve">PT2: </w:t>
            </w:r>
            <w:r w:rsidR="00722D1A">
              <w:rPr>
                <w:sz w:val="18"/>
                <w:szCs w:val="18"/>
                <w:lang w:eastAsia="en-US"/>
              </w:rPr>
              <w:t>0.6</w:t>
            </w:r>
            <w:r w:rsidRPr="0000501F">
              <w:rPr>
                <w:sz w:val="18"/>
                <w:szCs w:val="18"/>
                <w:lang w:eastAsia="en-US"/>
              </w:rPr>
              <w:t>/h</w:t>
            </w:r>
            <w:r w:rsidR="00722D1A">
              <w:rPr>
                <w:sz w:val="18"/>
                <w:szCs w:val="18"/>
                <w:lang w:eastAsia="en-US"/>
              </w:rPr>
              <w:t>*</w:t>
            </w:r>
          </w:p>
          <w:p w14:paraId="20590A9B" w14:textId="77777777" w:rsidR="006E08E3" w:rsidRDefault="006E08E3" w:rsidP="00A12C45">
            <w:pPr>
              <w:rPr>
                <w:b/>
                <w:sz w:val="18"/>
                <w:szCs w:val="18"/>
                <w:lang w:eastAsia="en-US"/>
              </w:rPr>
            </w:pPr>
          </w:p>
          <w:p w14:paraId="5490C4B1" w14:textId="6F3A1DD8" w:rsidR="00D05D40" w:rsidRPr="00E61C32" w:rsidRDefault="00D05D40" w:rsidP="00A12C45">
            <w:pPr>
              <w:rPr>
                <w:sz w:val="18"/>
                <w:szCs w:val="18"/>
                <w:lang w:eastAsia="en-US"/>
              </w:rPr>
            </w:pPr>
            <w:r w:rsidRPr="00E61C32">
              <w:rPr>
                <w:b/>
                <w:sz w:val="18"/>
                <w:szCs w:val="18"/>
                <w:lang w:eastAsia="en-US"/>
              </w:rPr>
              <w:t>PT4 ”kitchen</w:t>
            </w:r>
            <w:r w:rsidR="00E36764">
              <w:rPr>
                <w:b/>
                <w:sz w:val="18"/>
                <w:szCs w:val="18"/>
                <w:lang w:eastAsia="en-US"/>
              </w:rPr>
              <w:t>s</w:t>
            </w:r>
            <w:r w:rsidRPr="00E61C32">
              <w:rPr>
                <w:b/>
                <w:sz w:val="18"/>
                <w:szCs w:val="18"/>
                <w:lang w:eastAsia="en-US"/>
              </w:rPr>
              <w:t xml:space="preserve"> and canteens”</w:t>
            </w:r>
            <w:r w:rsidRPr="00E61C32">
              <w:rPr>
                <w:sz w:val="18"/>
                <w:szCs w:val="18"/>
                <w:lang w:eastAsia="en-US"/>
              </w:rPr>
              <w:t xml:space="preserve"> : 5/h</w:t>
            </w:r>
          </w:p>
          <w:p w14:paraId="50D68DC5" w14:textId="77777777" w:rsidR="00D05D40" w:rsidRPr="00E61C32" w:rsidRDefault="00D05D40" w:rsidP="00A12C45">
            <w:pPr>
              <w:rPr>
                <w:sz w:val="18"/>
                <w:szCs w:val="18"/>
                <w:lang w:eastAsia="en-US"/>
              </w:rPr>
            </w:pPr>
          </w:p>
          <w:p w14:paraId="5209A5BE" w14:textId="77777777" w:rsidR="00D05D40" w:rsidRPr="00E61C32" w:rsidRDefault="00D05D40" w:rsidP="00A12C45">
            <w:pPr>
              <w:rPr>
                <w:sz w:val="18"/>
                <w:szCs w:val="18"/>
                <w:lang w:eastAsia="en-US"/>
              </w:rPr>
            </w:pPr>
            <w:r w:rsidRPr="00E61C32">
              <w:rPr>
                <w:b/>
                <w:sz w:val="18"/>
                <w:szCs w:val="18"/>
                <w:lang w:eastAsia="en-US"/>
              </w:rPr>
              <w:t>PT4 ”food processing industry)</w:t>
            </w:r>
            <w:r w:rsidRPr="00E61C32">
              <w:rPr>
                <w:sz w:val="18"/>
                <w:szCs w:val="18"/>
                <w:lang w:eastAsia="en-US"/>
              </w:rPr>
              <w:t>: 20/h</w:t>
            </w:r>
          </w:p>
        </w:tc>
        <w:tc>
          <w:tcPr>
            <w:tcW w:w="2106" w:type="dxa"/>
          </w:tcPr>
          <w:p w14:paraId="5728486F" w14:textId="77777777" w:rsidR="00D05D40" w:rsidRPr="00E61C32" w:rsidRDefault="00D05D40" w:rsidP="00A12C45">
            <w:pPr>
              <w:jc w:val="both"/>
              <w:rPr>
                <w:sz w:val="18"/>
                <w:szCs w:val="18"/>
                <w:lang w:eastAsia="en-US"/>
              </w:rPr>
            </w:pPr>
            <w:r w:rsidRPr="00A81921">
              <w:rPr>
                <w:sz w:val="18"/>
                <w:szCs w:val="18"/>
                <w:lang w:eastAsia="en-US"/>
              </w:rPr>
              <w:t>UA discussions on propane-2-ol</w:t>
            </w:r>
          </w:p>
        </w:tc>
      </w:tr>
    </w:tbl>
    <w:p w14:paraId="1D0D05E6" w14:textId="0BBFAE86" w:rsidR="00D05D40" w:rsidRPr="0000501F" w:rsidRDefault="00722D1A" w:rsidP="00D05D40">
      <w:pPr>
        <w:jc w:val="both"/>
        <w:rPr>
          <w:sz w:val="16"/>
          <w:lang w:eastAsia="en-US"/>
        </w:rPr>
      </w:pPr>
      <w:r w:rsidRPr="0000501F">
        <w:rPr>
          <w:sz w:val="16"/>
          <w:lang w:eastAsia="en-US"/>
        </w:rPr>
        <w:t>* Consexpo general Fact Sheet (default value of unspecified room)</w:t>
      </w:r>
    </w:p>
    <w:p w14:paraId="5396FE28" w14:textId="77777777" w:rsidR="00722D1A" w:rsidRPr="00E61C32" w:rsidRDefault="00722D1A" w:rsidP="00D05D40">
      <w:pPr>
        <w:jc w:val="both"/>
        <w:rPr>
          <w:b/>
          <w:lang w:eastAsia="en-US"/>
        </w:rPr>
      </w:pPr>
    </w:p>
    <w:p w14:paraId="17A80241" w14:textId="2E6395C1" w:rsidR="00D05D40" w:rsidRDefault="00D05D40" w:rsidP="00D05D40">
      <w:pPr>
        <w:jc w:val="both"/>
        <w:rPr>
          <w:b/>
          <w:lang w:eastAsia="en-US"/>
        </w:rPr>
      </w:pPr>
      <w:r w:rsidRPr="00E61C32">
        <w:rPr>
          <w:b/>
          <w:lang w:eastAsia="en-US"/>
        </w:rPr>
        <w:t>Calculations for Scenario [2a]</w:t>
      </w:r>
    </w:p>
    <w:p w14:paraId="3D74E228" w14:textId="5F6527CA" w:rsidR="006E08E3" w:rsidRDefault="006E08E3" w:rsidP="00D05D40">
      <w:pPr>
        <w:jc w:val="both"/>
        <w:rPr>
          <w:b/>
          <w:lang w:eastAsia="en-US"/>
        </w:rPr>
      </w:pPr>
    </w:p>
    <w:p w14:paraId="43BD3967" w14:textId="5B3B993F" w:rsidR="006E08E3" w:rsidRDefault="006E08E3" w:rsidP="00D05D40">
      <w:pPr>
        <w:jc w:val="both"/>
        <w:rPr>
          <w:b/>
          <w:u w:val="single"/>
          <w:lang w:eastAsia="en-US"/>
        </w:rPr>
      </w:pPr>
      <w:r>
        <w:rPr>
          <w:b/>
          <w:u w:val="single"/>
          <w:lang w:eastAsia="en-US"/>
        </w:rPr>
        <w:t>P</w:t>
      </w:r>
      <w:r w:rsidR="0000501F">
        <w:rPr>
          <w:b/>
          <w:u w:val="single"/>
          <w:lang w:eastAsia="en-US"/>
        </w:rPr>
        <w:t xml:space="preserve">T </w:t>
      </w:r>
      <w:r>
        <w:rPr>
          <w:b/>
          <w:u w:val="single"/>
          <w:lang w:eastAsia="en-US"/>
        </w:rPr>
        <w:t>2</w:t>
      </w:r>
    </w:p>
    <w:p w14:paraId="7271E09D" w14:textId="79AC0797" w:rsidR="006E08E3" w:rsidRDefault="006E08E3" w:rsidP="00D05D40">
      <w:pPr>
        <w:jc w:val="both"/>
        <w:rPr>
          <w:b/>
          <w:u w:val="single"/>
          <w:lang w:eastAsia="en-US"/>
        </w:rPr>
      </w:pPr>
    </w:p>
    <w:tbl>
      <w:tblPr>
        <w:tblW w:w="508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72"/>
        <w:gridCol w:w="2448"/>
        <w:gridCol w:w="2835"/>
        <w:gridCol w:w="2694"/>
      </w:tblGrid>
      <w:tr w:rsidR="006E08E3" w:rsidRPr="00E61C32" w14:paraId="54AD133C" w14:textId="77777777" w:rsidTr="0000501F">
        <w:trPr>
          <w:cantSplit/>
          <w:trHeight w:val="666"/>
          <w:tblHeader/>
        </w:trPr>
        <w:tc>
          <w:tcPr>
            <w:tcW w:w="734" w:type="pct"/>
            <w:shd w:val="clear" w:color="auto" w:fill="auto"/>
          </w:tcPr>
          <w:p w14:paraId="4577B0DB" w14:textId="77777777" w:rsidR="006E08E3" w:rsidRPr="00E61C32" w:rsidRDefault="006E08E3" w:rsidP="00110198">
            <w:pPr>
              <w:jc w:val="both"/>
              <w:rPr>
                <w:b/>
                <w:sz w:val="18"/>
                <w:lang w:eastAsia="en-US"/>
              </w:rPr>
            </w:pPr>
            <w:r w:rsidRPr="00E61C32">
              <w:rPr>
                <w:b/>
                <w:sz w:val="18"/>
                <w:lang w:eastAsia="en-US"/>
              </w:rPr>
              <w:t>Exposure scenario</w:t>
            </w:r>
          </w:p>
        </w:tc>
        <w:tc>
          <w:tcPr>
            <w:tcW w:w="1309" w:type="pct"/>
          </w:tcPr>
          <w:p w14:paraId="1BC8910F" w14:textId="77777777" w:rsidR="006E08E3" w:rsidRPr="00AE3EAB" w:rsidRDefault="006E08E3" w:rsidP="00110198">
            <w:pPr>
              <w:jc w:val="both"/>
              <w:rPr>
                <w:b/>
                <w:sz w:val="18"/>
                <w:lang w:eastAsia="en-US"/>
              </w:rPr>
            </w:pPr>
            <w:r w:rsidRPr="00AE3EAB">
              <w:rPr>
                <w:b/>
                <w:sz w:val="18"/>
                <w:lang w:eastAsia="en-US"/>
              </w:rPr>
              <w:t>Tier/PPE</w:t>
            </w:r>
          </w:p>
        </w:tc>
        <w:tc>
          <w:tcPr>
            <w:tcW w:w="1516" w:type="pct"/>
          </w:tcPr>
          <w:p w14:paraId="7871BB92" w14:textId="77777777" w:rsidR="006E08E3" w:rsidRPr="00E61C32" w:rsidRDefault="006E08E3" w:rsidP="0000501F">
            <w:pPr>
              <w:rPr>
                <w:b/>
                <w:sz w:val="18"/>
                <w:lang w:eastAsia="en-US"/>
              </w:rPr>
            </w:pPr>
            <w:r w:rsidRPr="00E61C32">
              <w:rPr>
                <w:b/>
                <w:sz w:val="18"/>
                <w:lang w:eastAsia="en-US"/>
              </w:rPr>
              <w:t>Estimated inhalation exposure</w:t>
            </w:r>
          </w:p>
          <w:p w14:paraId="3E35C90C" w14:textId="77777777" w:rsidR="006E08E3" w:rsidRPr="00E61C32" w:rsidRDefault="006E08E3" w:rsidP="0000501F">
            <w:pPr>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1441" w:type="pct"/>
            <w:shd w:val="clear" w:color="auto" w:fill="auto"/>
            <w:tcMar>
              <w:top w:w="57" w:type="dxa"/>
              <w:bottom w:w="57" w:type="dxa"/>
            </w:tcMar>
          </w:tcPr>
          <w:p w14:paraId="306EB8B0" w14:textId="77777777" w:rsidR="006E08E3" w:rsidRPr="00E61C32" w:rsidRDefault="006E08E3" w:rsidP="00110198">
            <w:pPr>
              <w:jc w:val="both"/>
              <w:rPr>
                <w:b/>
                <w:sz w:val="18"/>
                <w:lang w:eastAsia="en-US"/>
              </w:rPr>
            </w:pPr>
            <w:r w:rsidRPr="00E61C32">
              <w:rPr>
                <w:b/>
                <w:sz w:val="18"/>
                <w:lang w:eastAsia="en-US"/>
              </w:rPr>
              <w:t>Estimated total exposure</w:t>
            </w:r>
          </w:p>
          <w:p w14:paraId="22AFFDEC" w14:textId="77777777" w:rsidR="006E08E3" w:rsidRPr="00E61C32" w:rsidRDefault="006E08E3" w:rsidP="00110198">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722D1A" w:rsidRPr="00E61C32" w14:paraId="055E8BC0" w14:textId="77777777" w:rsidTr="00110198">
        <w:trPr>
          <w:cantSplit/>
          <w:tblHeader/>
        </w:trPr>
        <w:tc>
          <w:tcPr>
            <w:tcW w:w="734" w:type="pct"/>
            <w:vMerge w:val="restart"/>
            <w:shd w:val="clear" w:color="auto" w:fill="auto"/>
          </w:tcPr>
          <w:p w14:paraId="0EC7D019" w14:textId="77777777" w:rsidR="00722D1A" w:rsidRPr="00E61C32" w:rsidRDefault="00722D1A" w:rsidP="00722D1A">
            <w:pPr>
              <w:rPr>
                <w:b/>
                <w:sz w:val="18"/>
                <w:lang w:eastAsia="en-US"/>
              </w:rPr>
            </w:pPr>
            <w:r w:rsidRPr="00E61C32">
              <w:rPr>
                <w:b/>
                <w:sz w:val="18"/>
                <w:lang w:eastAsia="en-US"/>
              </w:rPr>
              <w:t>Scenario [1d]</w:t>
            </w:r>
          </w:p>
        </w:tc>
        <w:tc>
          <w:tcPr>
            <w:tcW w:w="1309" w:type="pct"/>
          </w:tcPr>
          <w:p w14:paraId="228706C2" w14:textId="77777777" w:rsidR="00722D1A" w:rsidRPr="00E61C32" w:rsidRDefault="00722D1A" w:rsidP="00722D1A">
            <w:pPr>
              <w:rPr>
                <w:sz w:val="18"/>
                <w:lang w:eastAsia="en-US"/>
              </w:rPr>
            </w:pPr>
            <w:r w:rsidRPr="00E61C32">
              <w:rPr>
                <w:sz w:val="18"/>
                <w:lang w:eastAsia="en-US"/>
              </w:rPr>
              <w:t>Tier 1/no RPE</w:t>
            </w:r>
          </w:p>
        </w:tc>
        <w:tc>
          <w:tcPr>
            <w:tcW w:w="1516" w:type="pct"/>
          </w:tcPr>
          <w:p w14:paraId="311AF261" w14:textId="1084ACF5" w:rsidR="00722D1A" w:rsidRPr="00E61C32" w:rsidRDefault="00722D1A" w:rsidP="00A03173">
            <w:pPr>
              <w:rPr>
                <w:sz w:val="18"/>
                <w:lang w:eastAsia="en-US"/>
              </w:rPr>
            </w:pPr>
            <w:r>
              <w:rPr>
                <w:sz w:val="18"/>
                <w:lang w:eastAsia="en-US"/>
              </w:rPr>
              <w:t>0.</w:t>
            </w:r>
            <w:r w:rsidR="00A03173">
              <w:rPr>
                <w:sz w:val="18"/>
                <w:lang w:eastAsia="en-US"/>
              </w:rPr>
              <w:t>196</w:t>
            </w:r>
          </w:p>
        </w:tc>
        <w:tc>
          <w:tcPr>
            <w:tcW w:w="1441" w:type="pct"/>
            <w:shd w:val="clear" w:color="auto" w:fill="auto"/>
            <w:tcMar>
              <w:top w:w="57" w:type="dxa"/>
              <w:bottom w:w="57" w:type="dxa"/>
            </w:tcMar>
          </w:tcPr>
          <w:p w14:paraId="71D14C07" w14:textId="627179E8" w:rsidR="00722D1A" w:rsidRPr="00E61C32" w:rsidRDefault="00722D1A" w:rsidP="00A03173">
            <w:pPr>
              <w:rPr>
                <w:sz w:val="18"/>
                <w:lang w:eastAsia="en-US"/>
              </w:rPr>
            </w:pPr>
            <w:r>
              <w:rPr>
                <w:sz w:val="18"/>
                <w:lang w:eastAsia="en-US"/>
              </w:rPr>
              <w:t>0.</w:t>
            </w:r>
            <w:r w:rsidR="00A03173">
              <w:rPr>
                <w:sz w:val="18"/>
                <w:lang w:eastAsia="en-US"/>
              </w:rPr>
              <w:t>196</w:t>
            </w:r>
          </w:p>
        </w:tc>
      </w:tr>
      <w:tr w:rsidR="00722D1A" w:rsidRPr="00E61C32" w14:paraId="18254D0A" w14:textId="77777777" w:rsidTr="00110198">
        <w:trPr>
          <w:cantSplit/>
          <w:tblHeader/>
        </w:trPr>
        <w:tc>
          <w:tcPr>
            <w:tcW w:w="734" w:type="pct"/>
            <w:vMerge/>
            <w:shd w:val="clear" w:color="auto" w:fill="auto"/>
          </w:tcPr>
          <w:p w14:paraId="17240B1C" w14:textId="77777777" w:rsidR="00722D1A" w:rsidRPr="00E61C32" w:rsidRDefault="00722D1A" w:rsidP="00722D1A">
            <w:pPr>
              <w:rPr>
                <w:b/>
                <w:sz w:val="18"/>
                <w:lang w:eastAsia="en-US"/>
              </w:rPr>
            </w:pPr>
          </w:p>
        </w:tc>
        <w:tc>
          <w:tcPr>
            <w:tcW w:w="1309" w:type="pct"/>
          </w:tcPr>
          <w:p w14:paraId="5CCAFA27" w14:textId="77777777" w:rsidR="00722D1A" w:rsidRPr="00E61C32" w:rsidRDefault="00722D1A" w:rsidP="00722D1A">
            <w:pPr>
              <w:rPr>
                <w:sz w:val="18"/>
                <w:lang w:eastAsia="en-US"/>
              </w:rPr>
            </w:pPr>
            <w:r w:rsidRPr="00E61C32">
              <w:rPr>
                <w:sz w:val="18"/>
                <w:szCs w:val="18"/>
                <w:lang w:eastAsia="en-US"/>
              </w:rPr>
              <w:t>Tier 2a/ RPE (APF 4)</w:t>
            </w:r>
          </w:p>
        </w:tc>
        <w:tc>
          <w:tcPr>
            <w:tcW w:w="1516" w:type="pct"/>
          </w:tcPr>
          <w:p w14:paraId="71EB80DB" w14:textId="30D3F906" w:rsidR="00722D1A" w:rsidRPr="00E61C32" w:rsidRDefault="00722D1A" w:rsidP="00A03173">
            <w:pPr>
              <w:rPr>
                <w:sz w:val="18"/>
                <w:lang w:eastAsia="en-US"/>
              </w:rPr>
            </w:pPr>
            <w:r>
              <w:rPr>
                <w:sz w:val="18"/>
                <w:lang w:eastAsia="en-US"/>
              </w:rPr>
              <w:t>0.0</w:t>
            </w:r>
            <w:r w:rsidR="00A03173">
              <w:rPr>
                <w:sz w:val="18"/>
                <w:lang w:eastAsia="en-US"/>
              </w:rPr>
              <w:t>49</w:t>
            </w:r>
          </w:p>
        </w:tc>
        <w:tc>
          <w:tcPr>
            <w:tcW w:w="1441" w:type="pct"/>
            <w:shd w:val="clear" w:color="auto" w:fill="auto"/>
            <w:tcMar>
              <w:top w:w="57" w:type="dxa"/>
              <w:bottom w:w="57" w:type="dxa"/>
            </w:tcMar>
          </w:tcPr>
          <w:p w14:paraId="72BB57D4" w14:textId="725B3164" w:rsidR="00722D1A" w:rsidRPr="00E61C32" w:rsidRDefault="00722D1A" w:rsidP="00A03173">
            <w:pPr>
              <w:rPr>
                <w:sz w:val="18"/>
                <w:lang w:eastAsia="en-US"/>
              </w:rPr>
            </w:pPr>
            <w:r>
              <w:rPr>
                <w:sz w:val="18"/>
                <w:lang w:eastAsia="en-US"/>
              </w:rPr>
              <w:t>0.0</w:t>
            </w:r>
            <w:r w:rsidR="00A03173">
              <w:rPr>
                <w:sz w:val="18"/>
                <w:lang w:eastAsia="en-US"/>
              </w:rPr>
              <w:t>49</w:t>
            </w:r>
          </w:p>
        </w:tc>
      </w:tr>
      <w:tr w:rsidR="00722D1A" w:rsidRPr="00E61C32" w14:paraId="690FF809" w14:textId="77777777" w:rsidTr="00110198">
        <w:trPr>
          <w:cantSplit/>
          <w:tblHeader/>
        </w:trPr>
        <w:tc>
          <w:tcPr>
            <w:tcW w:w="734" w:type="pct"/>
            <w:vMerge/>
            <w:shd w:val="clear" w:color="auto" w:fill="auto"/>
          </w:tcPr>
          <w:p w14:paraId="6A093732" w14:textId="77777777" w:rsidR="00722D1A" w:rsidRPr="00E61C32" w:rsidRDefault="00722D1A" w:rsidP="00722D1A">
            <w:pPr>
              <w:rPr>
                <w:b/>
                <w:sz w:val="18"/>
                <w:lang w:eastAsia="en-US"/>
              </w:rPr>
            </w:pPr>
          </w:p>
        </w:tc>
        <w:tc>
          <w:tcPr>
            <w:tcW w:w="1309" w:type="pct"/>
          </w:tcPr>
          <w:p w14:paraId="7E976CB3" w14:textId="77777777" w:rsidR="00722D1A" w:rsidRPr="00E61C32" w:rsidRDefault="00722D1A" w:rsidP="00722D1A">
            <w:pPr>
              <w:rPr>
                <w:sz w:val="18"/>
                <w:lang w:eastAsia="en-US"/>
              </w:rPr>
            </w:pPr>
            <w:r w:rsidRPr="00E61C32">
              <w:rPr>
                <w:sz w:val="18"/>
                <w:szCs w:val="18"/>
                <w:lang w:eastAsia="en-US"/>
              </w:rPr>
              <w:t>Tier 2b/ RPE (APF 10)</w:t>
            </w:r>
          </w:p>
        </w:tc>
        <w:tc>
          <w:tcPr>
            <w:tcW w:w="1516" w:type="pct"/>
          </w:tcPr>
          <w:p w14:paraId="123212AE" w14:textId="6D798C80" w:rsidR="00722D1A" w:rsidRPr="00E61C32" w:rsidRDefault="00722D1A" w:rsidP="0000501F">
            <w:pPr>
              <w:rPr>
                <w:sz w:val="18"/>
                <w:lang w:eastAsia="en-US"/>
              </w:rPr>
            </w:pPr>
            <w:r>
              <w:rPr>
                <w:sz w:val="18"/>
                <w:lang w:eastAsia="en-US"/>
              </w:rPr>
              <w:t>0.02</w:t>
            </w:r>
          </w:p>
        </w:tc>
        <w:tc>
          <w:tcPr>
            <w:tcW w:w="1441" w:type="pct"/>
            <w:shd w:val="clear" w:color="auto" w:fill="auto"/>
            <w:tcMar>
              <w:top w:w="57" w:type="dxa"/>
              <w:bottom w:w="57" w:type="dxa"/>
            </w:tcMar>
          </w:tcPr>
          <w:p w14:paraId="2603563C" w14:textId="2347CB6F" w:rsidR="00722D1A" w:rsidRPr="00E61C32" w:rsidRDefault="00722D1A" w:rsidP="0000501F">
            <w:pPr>
              <w:rPr>
                <w:sz w:val="18"/>
                <w:lang w:eastAsia="en-US"/>
              </w:rPr>
            </w:pPr>
            <w:r>
              <w:rPr>
                <w:sz w:val="18"/>
                <w:lang w:eastAsia="en-US"/>
              </w:rPr>
              <w:t>0.02</w:t>
            </w:r>
          </w:p>
        </w:tc>
      </w:tr>
      <w:tr w:rsidR="00722D1A" w:rsidRPr="00E61C32" w14:paraId="532474DD" w14:textId="77777777" w:rsidTr="00110198">
        <w:trPr>
          <w:cantSplit/>
          <w:tblHeader/>
        </w:trPr>
        <w:tc>
          <w:tcPr>
            <w:tcW w:w="734" w:type="pct"/>
            <w:vMerge/>
            <w:shd w:val="clear" w:color="auto" w:fill="auto"/>
          </w:tcPr>
          <w:p w14:paraId="24AB72F9" w14:textId="77777777" w:rsidR="00722D1A" w:rsidRPr="00E61C32" w:rsidRDefault="00722D1A" w:rsidP="00722D1A">
            <w:pPr>
              <w:rPr>
                <w:b/>
                <w:sz w:val="18"/>
                <w:lang w:eastAsia="en-US"/>
              </w:rPr>
            </w:pPr>
          </w:p>
        </w:tc>
        <w:tc>
          <w:tcPr>
            <w:tcW w:w="1309" w:type="pct"/>
          </w:tcPr>
          <w:p w14:paraId="60667E0A" w14:textId="77777777" w:rsidR="00722D1A" w:rsidRPr="00E61C32" w:rsidRDefault="00722D1A" w:rsidP="00722D1A">
            <w:pPr>
              <w:rPr>
                <w:sz w:val="18"/>
                <w:lang w:eastAsia="en-US"/>
              </w:rPr>
            </w:pPr>
            <w:r w:rsidRPr="00E61C32">
              <w:rPr>
                <w:sz w:val="18"/>
                <w:szCs w:val="18"/>
                <w:lang w:eastAsia="en-US"/>
              </w:rPr>
              <w:t>Tier 2c/ RPE (APF 40)</w:t>
            </w:r>
          </w:p>
        </w:tc>
        <w:tc>
          <w:tcPr>
            <w:tcW w:w="1516" w:type="pct"/>
          </w:tcPr>
          <w:p w14:paraId="56FE3FB1" w14:textId="601E7CA8" w:rsidR="00722D1A" w:rsidRPr="00E61C32" w:rsidRDefault="00722D1A" w:rsidP="0000501F">
            <w:pPr>
              <w:rPr>
                <w:sz w:val="18"/>
                <w:lang w:eastAsia="en-US"/>
              </w:rPr>
            </w:pPr>
            <w:r>
              <w:rPr>
                <w:sz w:val="18"/>
                <w:lang w:eastAsia="en-US"/>
              </w:rPr>
              <w:t>0.005</w:t>
            </w:r>
          </w:p>
        </w:tc>
        <w:tc>
          <w:tcPr>
            <w:tcW w:w="1441" w:type="pct"/>
            <w:shd w:val="clear" w:color="auto" w:fill="auto"/>
            <w:tcMar>
              <w:top w:w="57" w:type="dxa"/>
              <w:bottom w:w="57" w:type="dxa"/>
            </w:tcMar>
          </w:tcPr>
          <w:p w14:paraId="72DE3F04" w14:textId="7AE514AA" w:rsidR="00722D1A" w:rsidRPr="00E61C32" w:rsidRDefault="00722D1A" w:rsidP="0000501F">
            <w:pPr>
              <w:rPr>
                <w:sz w:val="18"/>
                <w:lang w:eastAsia="en-US"/>
              </w:rPr>
            </w:pPr>
            <w:r>
              <w:rPr>
                <w:sz w:val="18"/>
                <w:lang w:eastAsia="en-US"/>
              </w:rPr>
              <w:t>0.005</w:t>
            </w:r>
          </w:p>
        </w:tc>
      </w:tr>
    </w:tbl>
    <w:p w14:paraId="5DC72AFB" w14:textId="77777777" w:rsidR="006914F3" w:rsidRDefault="006914F3" w:rsidP="00D05D40">
      <w:pPr>
        <w:jc w:val="both"/>
        <w:rPr>
          <w:b/>
          <w:u w:val="single"/>
          <w:lang w:eastAsia="en-US"/>
        </w:rPr>
      </w:pPr>
    </w:p>
    <w:p w14:paraId="0F21F402" w14:textId="77777777" w:rsidR="00130DCF" w:rsidRDefault="00130DCF" w:rsidP="00D05D40">
      <w:pPr>
        <w:jc w:val="both"/>
        <w:rPr>
          <w:b/>
          <w:u w:val="single"/>
          <w:lang w:eastAsia="en-US"/>
        </w:rPr>
      </w:pPr>
    </w:p>
    <w:p w14:paraId="635BE7AF" w14:textId="77777777" w:rsidR="00130DCF" w:rsidRDefault="00130DCF" w:rsidP="00D05D40">
      <w:pPr>
        <w:jc w:val="both"/>
        <w:rPr>
          <w:b/>
          <w:u w:val="single"/>
          <w:lang w:eastAsia="en-US"/>
        </w:rPr>
      </w:pPr>
    </w:p>
    <w:p w14:paraId="39E5A695" w14:textId="77777777" w:rsidR="00130DCF" w:rsidRDefault="00130DCF" w:rsidP="00D05D40">
      <w:pPr>
        <w:jc w:val="both"/>
        <w:rPr>
          <w:b/>
          <w:u w:val="single"/>
          <w:lang w:eastAsia="en-US"/>
        </w:rPr>
      </w:pPr>
    </w:p>
    <w:p w14:paraId="1D697028" w14:textId="77777777" w:rsidR="00130DCF" w:rsidRDefault="00130DCF" w:rsidP="00D05D40">
      <w:pPr>
        <w:jc w:val="both"/>
        <w:rPr>
          <w:b/>
          <w:u w:val="single"/>
          <w:lang w:eastAsia="en-US"/>
        </w:rPr>
      </w:pPr>
    </w:p>
    <w:p w14:paraId="2599E676" w14:textId="77777777" w:rsidR="00130DCF" w:rsidRDefault="00130DCF" w:rsidP="00D05D40">
      <w:pPr>
        <w:jc w:val="both"/>
        <w:rPr>
          <w:b/>
          <w:u w:val="single"/>
          <w:lang w:eastAsia="en-US"/>
        </w:rPr>
      </w:pPr>
    </w:p>
    <w:p w14:paraId="2BEABA2C" w14:textId="77777777" w:rsidR="00130DCF" w:rsidRDefault="00130DCF" w:rsidP="00D05D40">
      <w:pPr>
        <w:jc w:val="both"/>
        <w:rPr>
          <w:b/>
          <w:u w:val="single"/>
          <w:lang w:eastAsia="en-US"/>
        </w:rPr>
      </w:pPr>
    </w:p>
    <w:p w14:paraId="3DA58F3E" w14:textId="77777777" w:rsidR="00130DCF" w:rsidRDefault="00130DCF" w:rsidP="00D05D40">
      <w:pPr>
        <w:jc w:val="both"/>
        <w:rPr>
          <w:b/>
          <w:u w:val="single"/>
          <w:lang w:eastAsia="en-US"/>
        </w:rPr>
      </w:pPr>
    </w:p>
    <w:p w14:paraId="6097AC14" w14:textId="5E7EB2FD" w:rsidR="00D05D40" w:rsidRPr="00E61C32" w:rsidRDefault="00D05D40" w:rsidP="00D05D40">
      <w:pPr>
        <w:jc w:val="both"/>
        <w:rPr>
          <w:b/>
          <w:u w:val="single"/>
          <w:lang w:eastAsia="en-US"/>
        </w:rPr>
      </w:pPr>
      <w:r w:rsidRPr="00E61C32">
        <w:rPr>
          <w:b/>
          <w:u w:val="single"/>
          <w:lang w:eastAsia="en-US"/>
        </w:rPr>
        <w:lastRenderedPageBreak/>
        <w:t>P</w:t>
      </w:r>
      <w:r w:rsidR="0000501F">
        <w:rPr>
          <w:b/>
          <w:u w:val="single"/>
          <w:lang w:eastAsia="en-US"/>
        </w:rPr>
        <w:t xml:space="preserve">T </w:t>
      </w:r>
      <w:r w:rsidRPr="00E61C32">
        <w:rPr>
          <w:b/>
          <w:u w:val="single"/>
          <w:lang w:eastAsia="en-US"/>
        </w:rPr>
        <w:t xml:space="preserve">4 </w:t>
      </w:r>
      <w:r w:rsidR="0084544A">
        <w:rPr>
          <w:b/>
          <w:u w:val="single"/>
          <w:lang w:eastAsia="en-US"/>
        </w:rPr>
        <w:t>“</w:t>
      </w:r>
      <w:r w:rsidRPr="00E61C32">
        <w:rPr>
          <w:b/>
          <w:u w:val="single"/>
          <w:lang w:eastAsia="en-US"/>
        </w:rPr>
        <w:t>kitchens and canteens”</w:t>
      </w:r>
    </w:p>
    <w:p w14:paraId="35B16896" w14:textId="77777777" w:rsidR="00D05D40" w:rsidRPr="00A81921" w:rsidRDefault="00D05D40" w:rsidP="00D05D40">
      <w:pPr>
        <w:jc w:val="both"/>
        <w:rPr>
          <w:lang w:eastAsia="en-US"/>
        </w:rPr>
      </w:pPr>
    </w:p>
    <w:tbl>
      <w:tblPr>
        <w:tblW w:w="508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72"/>
        <w:gridCol w:w="2448"/>
        <w:gridCol w:w="2835"/>
        <w:gridCol w:w="2694"/>
      </w:tblGrid>
      <w:tr w:rsidR="00D05D40" w:rsidRPr="00E61C32" w14:paraId="21184547" w14:textId="77777777" w:rsidTr="00A12C45">
        <w:trPr>
          <w:cantSplit/>
          <w:tblHeader/>
        </w:trPr>
        <w:tc>
          <w:tcPr>
            <w:tcW w:w="734" w:type="pct"/>
            <w:shd w:val="clear" w:color="auto" w:fill="auto"/>
          </w:tcPr>
          <w:p w14:paraId="72061CDA" w14:textId="77777777" w:rsidR="00D05D40" w:rsidRPr="00E61C32" w:rsidRDefault="00D05D40" w:rsidP="00A12C45">
            <w:pPr>
              <w:jc w:val="both"/>
              <w:rPr>
                <w:b/>
                <w:sz w:val="18"/>
                <w:lang w:eastAsia="en-US"/>
              </w:rPr>
            </w:pPr>
            <w:r w:rsidRPr="00E61C32">
              <w:rPr>
                <w:b/>
                <w:sz w:val="18"/>
                <w:lang w:eastAsia="en-US"/>
              </w:rPr>
              <w:t>Exposure scenario</w:t>
            </w:r>
          </w:p>
        </w:tc>
        <w:tc>
          <w:tcPr>
            <w:tcW w:w="1309" w:type="pct"/>
          </w:tcPr>
          <w:p w14:paraId="6F8DD9A5" w14:textId="77777777" w:rsidR="00D05D40" w:rsidRPr="00AE3EAB" w:rsidRDefault="00D05D40" w:rsidP="00A12C45">
            <w:pPr>
              <w:jc w:val="both"/>
              <w:rPr>
                <w:b/>
                <w:sz w:val="18"/>
                <w:lang w:eastAsia="en-US"/>
              </w:rPr>
            </w:pPr>
            <w:r w:rsidRPr="00AE3EAB">
              <w:rPr>
                <w:b/>
                <w:sz w:val="18"/>
                <w:lang w:eastAsia="en-US"/>
              </w:rPr>
              <w:t>Tier/PPE</w:t>
            </w:r>
          </w:p>
        </w:tc>
        <w:tc>
          <w:tcPr>
            <w:tcW w:w="1516" w:type="pct"/>
          </w:tcPr>
          <w:p w14:paraId="2FE371EC" w14:textId="77777777" w:rsidR="00D05D40" w:rsidRPr="00E61C32" w:rsidRDefault="00D05D40" w:rsidP="0000501F">
            <w:pPr>
              <w:rPr>
                <w:b/>
                <w:sz w:val="18"/>
                <w:lang w:eastAsia="en-US"/>
              </w:rPr>
            </w:pPr>
            <w:r w:rsidRPr="00E61C32">
              <w:rPr>
                <w:b/>
                <w:sz w:val="18"/>
                <w:lang w:eastAsia="en-US"/>
              </w:rPr>
              <w:t>Estimated inhalation exposure</w:t>
            </w:r>
          </w:p>
          <w:p w14:paraId="439642A0" w14:textId="77777777" w:rsidR="00D05D40" w:rsidRPr="00E61C32" w:rsidRDefault="00D05D40" w:rsidP="0000501F">
            <w:pPr>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1441" w:type="pct"/>
            <w:shd w:val="clear" w:color="auto" w:fill="auto"/>
            <w:tcMar>
              <w:top w:w="57" w:type="dxa"/>
              <w:bottom w:w="57" w:type="dxa"/>
            </w:tcMar>
          </w:tcPr>
          <w:p w14:paraId="7686D06F" w14:textId="77777777" w:rsidR="00D05D40" w:rsidRPr="00E61C32" w:rsidRDefault="00D05D40" w:rsidP="00A12C45">
            <w:pPr>
              <w:jc w:val="both"/>
              <w:rPr>
                <w:b/>
                <w:sz w:val="18"/>
                <w:lang w:eastAsia="en-US"/>
              </w:rPr>
            </w:pPr>
            <w:r w:rsidRPr="00E61C32">
              <w:rPr>
                <w:b/>
                <w:sz w:val="18"/>
                <w:lang w:eastAsia="en-US"/>
              </w:rPr>
              <w:t>Estimated total exposure</w:t>
            </w:r>
          </w:p>
          <w:p w14:paraId="2CF72A23" w14:textId="77777777" w:rsidR="00D05D40" w:rsidRPr="00E61C32" w:rsidRDefault="00D05D40" w:rsidP="00A12C45">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D05D40" w:rsidRPr="00E61C32" w14:paraId="2C79D90A" w14:textId="77777777" w:rsidTr="00A12C45">
        <w:trPr>
          <w:cantSplit/>
          <w:tblHeader/>
        </w:trPr>
        <w:tc>
          <w:tcPr>
            <w:tcW w:w="734" w:type="pct"/>
            <w:vMerge w:val="restart"/>
            <w:shd w:val="clear" w:color="auto" w:fill="auto"/>
          </w:tcPr>
          <w:p w14:paraId="3B266FFD" w14:textId="77777777" w:rsidR="00D05D40" w:rsidRPr="00E61C32" w:rsidRDefault="00D05D40" w:rsidP="00A12C45">
            <w:pPr>
              <w:rPr>
                <w:b/>
                <w:sz w:val="18"/>
                <w:lang w:eastAsia="en-US"/>
              </w:rPr>
            </w:pPr>
            <w:r w:rsidRPr="00E61C32">
              <w:rPr>
                <w:b/>
                <w:sz w:val="18"/>
                <w:lang w:eastAsia="en-US"/>
              </w:rPr>
              <w:t>Scenario [1d]</w:t>
            </w:r>
          </w:p>
        </w:tc>
        <w:tc>
          <w:tcPr>
            <w:tcW w:w="1309" w:type="pct"/>
          </w:tcPr>
          <w:p w14:paraId="4CA3036B" w14:textId="77777777" w:rsidR="00D05D40" w:rsidRPr="00E61C32" w:rsidRDefault="00D05D40" w:rsidP="00A12C45">
            <w:pPr>
              <w:rPr>
                <w:sz w:val="18"/>
                <w:lang w:eastAsia="en-US"/>
              </w:rPr>
            </w:pPr>
            <w:r w:rsidRPr="00E61C32">
              <w:rPr>
                <w:sz w:val="18"/>
                <w:lang w:eastAsia="en-US"/>
              </w:rPr>
              <w:t>Tier 1/no RPE</w:t>
            </w:r>
          </w:p>
        </w:tc>
        <w:tc>
          <w:tcPr>
            <w:tcW w:w="1516" w:type="pct"/>
          </w:tcPr>
          <w:p w14:paraId="24C6F6CA" w14:textId="77777777" w:rsidR="00D05D40" w:rsidRPr="00E61C32" w:rsidRDefault="00D05D40" w:rsidP="0000501F">
            <w:pPr>
              <w:rPr>
                <w:sz w:val="18"/>
                <w:lang w:eastAsia="en-US"/>
              </w:rPr>
            </w:pPr>
            <w:r w:rsidRPr="00E61C32">
              <w:rPr>
                <w:sz w:val="18"/>
                <w:lang w:eastAsia="en-US"/>
              </w:rPr>
              <w:t>0.16</w:t>
            </w:r>
          </w:p>
        </w:tc>
        <w:tc>
          <w:tcPr>
            <w:tcW w:w="1441" w:type="pct"/>
            <w:shd w:val="clear" w:color="auto" w:fill="auto"/>
            <w:tcMar>
              <w:top w:w="57" w:type="dxa"/>
              <w:bottom w:w="57" w:type="dxa"/>
            </w:tcMar>
          </w:tcPr>
          <w:p w14:paraId="7FF671D4" w14:textId="77777777" w:rsidR="00D05D40" w:rsidRPr="00E61C32" w:rsidRDefault="00D05D40" w:rsidP="0000501F">
            <w:pPr>
              <w:rPr>
                <w:sz w:val="18"/>
                <w:lang w:eastAsia="en-US"/>
              </w:rPr>
            </w:pPr>
            <w:r w:rsidRPr="00E61C32">
              <w:rPr>
                <w:sz w:val="18"/>
                <w:lang w:eastAsia="en-US"/>
              </w:rPr>
              <w:t>0.16</w:t>
            </w:r>
          </w:p>
        </w:tc>
      </w:tr>
      <w:tr w:rsidR="00D05D40" w:rsidRPr="00E61C32" w14:paraId="64302A12" w14:textId="77777777" w:rsidTr="00A12C45">
        <w:trPr>
          <w:cantSplit/>
          <w:tblHeader/>
        </w:trPr>
        <w:tc>
          <w:tcPr>
            <w:tcW w:w="734" w:type="pct"/>
            <w:vMerge/>
            <w:shd w:val="clear" w:color="auto" w:fill="auto"/>
          </w:tcPr>
          <w:p w14:paraId="59881465" w14:textId="77777777" w:rsidR="00D05D40" w:rsidRPr="00E61C32" w:rsidRDefault="00D05D40" w:rsidP="00A12C45">
            <w:pPr>
              <w:rPr>
                <w:b/>
                <w:sz w:val="18"/>
                <w:lang w:eastAsia="en-US"/>
              </w:rPr>
            </w:pPr>
          </w:p>
        </w:tc>
        <w:tc>
          <w:tcPr>
            <w:tcW w:w="1309" w:type="pct"/>
          </w:tcPr>
          <w:p w14:paraId="548356A2" w14:textId="77777777" w:rsidR="00D05D40" w:rsidRPr="00E61C32" w:rsidRDefault="00D05D40" w:rsidP="00A12C45">
            <w:pPr>
              <w:rPr>
                <w:sz w:val="18"/>
                <w:lang w:eastAsia="en-US"/>
              </w:rPr>
            </w:pPr>
            <w:r w:rsidRPr="00E61C32">
              <w:rPr>
                <w:sz w:val="18"/>
                <w:szCs w:val="18"/>
                <w:lang w:eastAsia="en-US"/>
              </w:rPr>
              <w:t>Tier 2a/ RPE (APF 4)</w:t>
            </w:r>
          </w:p>
        </w:tc>
        <w:tc>
          <w:tcPr>
            <w:tcW w:w="1516" w:type="pct"/>
          </w:tcPr>
          <w:p w14:paraId="4D9F6CED" w14:textId="77777777" w:rsidR="00D05D40" w:rsidRPr="00E61C32" w:rsidRDefault="00D05D40" w:rsidP="0000501F">
            <w:pPr>
              <w:rPr>
                <w:sz w:val="18"/>
                <w:lang w:eastAsia="en-US"/>
              </w:rPr>
            </w:pPr>
            <w:r w:rsidRPr="00E61C32">
              <w:rPr>
                <w:sz w:val="18"/>
                <w:lang w:eastAsia="en-US"/>
              </w:rPr>
              <w:t>0.04</w:t>
            </w:r>
          </w:p>
        </w:tc>
        <w:tc>
          <w:tcPr>
            <w:tcW w:w="1441" w:type="pct"/>
            <w:shd w:val="clear" w:color="auto" w:fill="auto"/>
            <w:tcMar>
              <w:top w:w="57" w:type="dxa"/>
              <w:bottom w:w="57" w:type="dxa"/>
            </w:tcMar>
          </w:tcPr>
          <w:p w14:paraId="7822A566" w14:textId="77777777" w:rsidR="00D05D40" w:rsidRPr="00E61C32" w:rsidRDefault="00D05D40" w:rsidP="0000501F">
            <w:pPr>
              <w:rPr>
                <w:sz w:val="18"/>
                <w:lang w:eastAsia="en-US"/>
              </w:rPr>
            </w:pPr>
            <w:r w:rsidRPr="00E61C32">
              <w:rPr>
                <w:sz w:val="18"/>
                <w:lang w:eastAsia="en-US"/>
              </w:rPr>
              <w:t>0.04</w:t>
            </w:r>
          </w:p>
        </w:tc>
      </w:tr>
      <w:tr w:rsidR="00D05D40" w:rsidRPr="00E61C32" w14:paraId="53FEBFAF" w14:textId="77777777" w:rsidTr="00A12C45">
        <w:trPr>
          <w:cantSplit/>
          <w:tblHeader/>
        </w:trPr>
        <w:tc>
          <w:tcPr>
            <w:tcW w:w="734" w:type="pct"/>
            <w:vMerge/>
            <w:shd w:val="clear" w:color="auto" w:fill="auto"/>
          </w:tcPr>
          <w:p w14:paraId="26CAE3A9" w14:textId="77777777" w:rsidR="00D05D40" w:rsidRPr="00E61C32" w:rsidRDefault="00D05D40" w:rsidP="00A12C45">
            <w:pPr>
              <w:rPr>
                <w:b/>
                <w:sz w:val="18"/>
                <w:lang w:eastAsia="en-US"/>
              </w:rPr>
            </w:pPr>
          </w:p>
        </w:tc>
        <w:tc>
          <w:tcPr>
            <w:tcW w:w="1309" w:type="pct"/>
          </w:tcPr>
          <w:p w14:paraId="508C8C2E" w14:textId="77777777" w:rsidR="00D05D40" w:rsidRPr="00E61C32" w:rsidRDefault="00D05D40" w:rsidP="00A12C45">
            <w:pPr>
              <w:rPr>
                <w:sz w:val="18"/>
                <w:lang w:eastAsia="en-US"/>
              </w:rPr>
            </w:pPr>
            <w:r w:rsidRPr="00E61C32">
              <w:rPr>
                <w:sz w:val="18"/>
                <w:szCs w:val="18"/>
                <w:lang w:eastAsia="en-US"/>
              </w:rPr>
              <w:t>Tier 2b/ RPE (APF 10)</w:t>
            </w:r>
          </w:p>
        </w:tc>
        <w:tc>
          <w:tcPr>
            <w:tcW w:w="1516" w:type="pct"/>
          </w:tcPr>
          <w:p w14:paraId="3AEAACFC" w14:textId="77777777" w:rsidR="00D05D40" w:rsidRPr="00E61C32" w:rsidRDefault="00D05D40" w:rsidP="0000501F">
            <w:pPr>
              <w:rPr>
                <w:sz w:val="18"/>
                <w:lang w:eastAsia="en-US"/>
              </w:rPr>
            </w:pPr>
            <w:r w:rsidRPr="00E61C32">
              <w:rPr>
                <w:sz w:val="18"/>
                <w:lang w:eastAsia="en-US"/>
              </w:rPr>
              <w:t>0.016</w:t>
            </w:r>
          </w:p>
        </w:tc>
        <w:tc>
          <w:tcPr>
            <w:tcW w:w="1441" w:type="pct"/>
            <w:shd w:val="clear" w:color="auto" w:fill="auto"/>
            <w:tcMar>
              <w:top w:w="57" w:type="dxa"/>
              <w:bottom w:w="57" w:type="dxa"/>
            </w:tcMar>
          </w:tcPr>
          <w:p w14:paraId="57FB0514" w14:textId="77777777" w:rsidR="00D05D40" w:rsidRPr="00E61C32" w:rsidRDefault="00D05D40" w:rsidP="0000501F">
            <w:pPr>
              <w:rPr>
                <w:sz w:val="18"/>
                <w:lang w:eastAsia="en-US"/>
              </w:rPr>
            </w:pPr>
            <w:r w:rsidRPr="00E61C32">
              <w:rPr>
                <w:sz w:val="18"/>
                <w:lang w:eastAsia="en-US"/>
              </w:rPr>
              <w:t>0.016</w:t>
            </w:r>
          </w:p>
        </w:tc>
      </w:tr>
      <w:tr w:rsidR="00D05D40" w:rsidRPr="00E61C32" w14:paraId="7FB6F2F1" w14:textId="77777777" w:rsidTr="00A12C45">
        <w:trPr>
          <w:cantSplit/>
          <w:tblHeader/>
        </w:trPr>
        <w:tc>
          <w:tcPr>
            <w:tcW w:w="734" w:type="pct"/>
            <w:vMerge/>
            <w:shd w:val="clear" w:color="auto" w:fill="auto"/>
          </w:tcPr>
          <w:p w14:paraId="6F0C7A3B" w14:textId="77777777" w:rsidR="00D05D40" w:rsidRPr="00E61C32" w:rsidRDefault="00D05D40" w:rsidP="00A12C45">
            <w:pPr>
              <w:rPr>
                <w:b/>
                <w:sz w:val="18"/>
                <w:lang w:eastAsia="en-US"/>
              </w:rPr>
            </w:pPr>
          </w:p>
        </w:tc>
        <w:tc>
          <w:tcPr>
            <w:tcW w:w="1309" w:type="pct"/>
          </w:tcPr>
          <w:p w14:paraId="4CBA2B95" w14:textId="77777777" w:rsidR="00D05D40" w:rsidRPr="00E61C32" w:rsidRDefault="00D05D40" w:rsidP="00A12C45">
            <w:pPr>
              <w:rPr>
                <w:sz w:val="18"/>
                <w:lang w:eastAsia="en-US"/>
              </w:rPr>
            </w:pPr>
            <w:r w:rsidRPr="00E61C32">
              <w:rPr>
                <w:sz w:val="18"/>
                <w:szCs w:val="18"/>
                <w:lang w:eastAsia="en-US"/>
              </w:rPr>
              <w:t>Tier 2c/ RPE (APF 40)</w:t>
            </w:r>
          </w:p>
        </w:tc>
        <w:tc>
          <w:tcPr>
            <w:tcW w:w="1516" w:type="pct"/>
          </w:tcPr>
          <w:p w14:paraId="1D26E09A" w14:textId="77777777" w:rsidR="00D05D40" w:rsidRPr="00E61C32" w:rsidRDefault="00D05D40" w:rsidP="0000501F">
            <w:pPr>
              <w:rPr>
                <w:sz w:val="18"/>
                <w:lang w:eastAsia="en-US"/>
              </w:rPr>
            </w:pPr>
            <w:r w:rsidRPr="00E61C32">
              <w:rPr>
                <w:sz w:val="18"/>
                <w:lang w:eastAsia="en-US"/>
              </w:rPr>
              <w:t>0.004</w:t>
            </w:r>
          </w:p>
        </w:tc>
        <w:tc>
          <w:tcPr>
            <w:tcW w:w="1441" w:type="pct"/>
            <w:shd w:val="clear" w:color="auto" w:fill="auto"/>
            <w:tcMar>
              <w:top w:w="57" w:type="dxa"/>
              <w:bottom w:w="57" w:type="dxa"/>
            </w:tcMar>
          </w:tcPr>
          <w:p w14:paraId="778335E1" w14:textId="77777777" w:rsidR="00D05D40" w:rsidRPr="00E61C32" w:rsidRDefault="00D05D40" w:rsidP="0000501F">
            <w:pPr>
              <w:rPr>
                <w:sz w:val="18"/>
                <w:lang w:eastAsia="en-US"/>
              </w:rPr>
            </w:pPr>
            <w:r w:rsidRPr="00E61C32">
              <w:rPr>
                <w:sz w:val="18"/>
                <w:lang w:eastAsia="en-US"/>
              </w:rPr>
              <w:t>0.004</w:t>
            </w:r>
          </w:p>
        </w:tc>
      </w:tr>
    </w:tbl>
    <w:p w14:paraId="289311A5" w14:textId="77777777" w:rsidR="00D05D40" w:rsidRPr="00E61C32" w:rsidRDefault="00D05D40" w:rsidP="00D05D40">
      <w:pPr>
        <w:jc w:val="both"/>
        <w:rPr>
          <w:b/>
          <w:u w:val="single"/>
          <w:lang w:eastAsia="en-US"/>
        </w:rPr>
      </w:pPr>
    </w:p>
    <w:p w14:paraId="2D18B7CA" w14:textId="7EC6EFDA" w:rsidR="00D05D40" w:rsidRPr="00E61C32" w:rsidRDefault="00D05D40" w:rsidP="00D05D40">
      <w:pPr>
        <w:jc w:val="both"/>
        <w:rPr>
          <w:b/>
          <w:u w:val="single"/>
          <w:lang w:eastAsia="en-US"/>
        </w:rPr>
      </w:pPr>
      <w:r w:rsidRPr="00E61C32">
        <w:rPr>
          <w:b/>
          <w:u w:val="single"/>
          <w:lang w:eastAsia="en-US"/>
        </w:rPr>
        <w:t>P</w:t>
      </w:r>
      <w:r w:rsidR="0000501F">
        <w:rPr>
          <w:b/>
          <w:u w:val="single"/>
          <w:lang w:eastAsia="en-US"/>
        </w:rPr>
        <w:t xml:space="preserve">T </w:t>
      </w:r>
      <w:r w:rsidRPr="00E61C32">
        <w:rPr>
          <w:b/>
          <w:u w:val="single"/>
          <w:lang w:eastAsia="en-US"/>
        </w:rPr>
        <w:t xml:space="preserve">4 </w:t>
      </w:r>
      <w:r w:rsidR="0084544A">
        <w:rPr>
          <w:b/>
          <w:u w:val="single"/>
          <w:lang w:eastAsia="en-US"/>
        </w:rPr>
        <w:t>“</w:t>
      </w:r>
      <w:r w:rsidRPr="00E61C32">
        <w:rPr>
          <w:b/>
          <w:u w:val="single"/>
          <w:lang w:eastAsia="en-US"/>
        </w:rPr>
        <w:t>food processing industry”</w:t>
      </w:r>
    </w:p>
    <w:p w14:paraId="284F99D9" w14:textId="77777777" w:rsidR="00D05D40" w:rsidRPr="00A81921" w:rsidRDefault="00D05D40" w:rsidP="00D05D40">
      <w:pPr>
        <w:jc w:val="both"/>
        <w:rPr>
          <w:lang w:eastAsia="en-US"/>
        </w:rPr>
      </w:pPr>
    </w:p>
    <w:tbl>
      <w:tblPr>
        <w:tblW w:w="5082"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72"/>
        <w:gridCol w:w="2448"/>
        <w:gridCol w:w="2835"/>
        <w:gridCol w:w="2694"/>
      </w:tblGrid>
      <w:tr w:rsidR="00D05D40" w:rsidRPr="00E61C32" w14:paraId="7F410A76" w14:textId="77777777" w:rsidTr="00A12C45">
        <w:trPr>
          <w:cantSplit/>
          <w:tblHeader/>
        </w:trPr>
        <w:tc>
          <w:tcPr>
            <w:tcW w:w="734" w:type="pct"/>
            <w:shd w:val="clear" w:color="auto" w:fill="auto"/>
          </w:tcPr>
          <w:p w14:paraId="10CDEF07" w14:textId="77777777" w:rsidR="00D05D40" w:rsidRPr="00E61C32" w:rsidRDefault="00D05D40" w:rsidP="00A12C45">
            <w:pPr>
              <w:jc w:val="both"/>
              <w:rPr>
                <w:b/>
                <w:sz w:val="18"/>
                <w:lang w:eastAsia="en-US"/>
              </w:rPr>
            </w:pPr>
            <w:r w:rsidRPr="00E61C32">
              <w:rPr>
                <w:b/>
                <w:sz w:val="18"/>
                <w:lang w:eastAsia="en-US"/>
              </w:rPr>
              <w:t>Exposure scenario</w:t>
            </w:r>
          </w:p>
        </w:tc>
        <w:tc>
          <w:tcPr>
            <w:tcW w:w="1309" w:type="pct"/>
          </w:tcPr>
          <w:p w14:paraId="4757A72D" w14:textId="77777777" w:rsidR="00D05D40" w:rsidRPr="00AE3EAB" w:rsidRDefault="00D05D40" w:rsidP="00A12C45">
            <w:pPr>
              <w:jc w:val="both"/>
              <w:rPr>
                <w:b/>
                <w:sz w:val="18"/>
                <w:lang w:eastAsia="en-US"/>
              </w:rPr>
            </w:pPr>
            <w:r w:rsidRPr="00AE3EAB">
              <w:rPr>
                <w:b/>
                <w:sz w:val="18"/>
                <w:lang w:eastAsia="en-US"/>
              </w:rPr>
              <w:t>Tier/PPE</w:t>
            </w:r>
          </w:p>
        </w:tc>
        <w:tc>
          <w:tcPr>
            <w:tcW w:w="1516" w:type="pct"/>
          </w:tcPr>
          <w:p w14:paraId="08B535B4" w14:textId="77777777" w:rsidR="00D05D40" w:rsidRPr="00E61C32" w:rsidRDefault="00D05D40" w:rsidP="0000501F">
            <w:pPr>
              <w:rPr>
                <w:b/>
                <w:sz w:val="18"/>
                <w:lang w:eastAsia="en-US"/>
              </w:rPr>
            </w:pPr>
            <w:r w:rsidRPr="00E61C32">
              <w:rPr>
                <w:b/>
                <w:sz w:val="18"/>
                <w:lang w:eastAsia="en-US"/>
              </w:rPr>
              <w:t>Estimated inhalation exposure</w:t>
            </w:r>
          </w:p>
          <w:p w14:paraId="2AD9F164" w14:textId="77777777" w:rsidR="00D05D40" w:rsidRPr="00E61C32" w:rsidRDefault="00D05D40" w:rsidP="0000501F">
            <w:pPr>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c>
          <w:tcPr>
            <w:tcW w:w="1441" w:type="pct"/>
            <w:shd w:val="clear" w:color="auto" w:fill="auto"/>
            <w:tcMar>
              <w:top w:w="57" w:type="dxa"/>
              <w:bottom w:w="57" w:type="dxa"/>
            </w:tcMar>
          </w:tcPr>
          <w:p w14:paraId="060E493F" w14:textId="77777777" w:rsidR="00D05D40" w:rsidRPr="00E61C32" w:rsidRDefault="00D05D40" w:rsidP="00A12C45">
            <w:pPr>
              <w:jc w:val="both"/>
              <w:rPr>
                <w:b/>
                <w:sz w:val="18"/>
                <w:lang w:eastAsia="en-US"/>
              </w:rPr>
            </w:pPr>
            <w:r w:rsidRPr="00E61C32">
              <w:rPr>
                <w:b/>
                <w:sz w:val="18"/>
                <w:lang w:eastAsia="en-US"/>
              </w:rPr>
              <w:t>Estimated total exposure</w:t>
            </w:r>
          </w:p>
          <w:p w14:paraId="6D1CA70A" w14:textId="77777777" w:rsidR="00D05D40" w:rsidRPr="00E61C32" w:rsidRDefault="00D05D40" w:rsidP="00A12C45">
            <w:pPr>
              <w:jc w:val="both"/>
              <w:rPr>
                <w:b/>
                <w:sz w:val="18"/>
                <w:lang w:eastAsia="en-US"/>
              </w:rPr>
            </w:pPr>
            <w:r w:rsidRPr="00E61C32">
              <w:rPr>
                <w:b/>
                <w:sz w:val="18"/>
                <w:lang w:eastAsia="en-US"/>
              </w:rPr>
              <w:t>(mg/m</w:t>
            </w:r>
            <w:r w:rsidRPr="00E61C32">
              <w:rPr>
                <w:b/>
                <w:sz w:val="18"/>
                <w:vertAlign w:val="superscript"/>
                <w:lang w:eastAsia="en-US"/>
              </w:rPr>
              <w:t>3</w:t>
            </w:r>
            <w:r w:rsidRPr="00E61C32">
              <w:rPr>
                <w:b/>
                <w:sz w:val="18"/>
                <w:lang w:eastAsia="en-US"/>
              </w:rPr>
              <w:t>)</w:t>
            </w:r>
          </w:p>
        </w:tc>
      </w:tr>
      <w:tr w:rsidR="00D05D40" w:rsidRPr="00E61C32" w14:paraId="473C6F27" w14:textId="77777777" w:rsidTr="00A12C45">
        <w:trPr>
          <w:cantSplit/>
          <w:tblHeader/>
        </w:trPr>
        <w:tc>
          <w:tcPr>
            <w:tcW w:w="734" w:type="pct"/>
            <w:vMerge w:val="restart"/>
            <w:shd w:val="clear" w:color="auto" w:fill="auto"/>
          </w:tcPr>
          <w:p w14:paraId="7D3B5D5B" w14:textId="77777777" w:rsidR="00D05D40" w:rsidRPr="00E61C32" w:rsidRDefault="00D05D40" w:rsidP="00A12C45">
            <w:pPr>
              <w:rPr>
                <w:b/>
                <w:sz w:val="18"/>
                <w:lang w:eastAsia="en-US"/>
              </w:rPr>
            </w:pPr>
            <w:r w:rsidRPr="00E61C32">
              <w:rPr>
                <w:b/>
                <w:sz w:val="18"/>
                <w:lang w:eastAsia="en-US"/>
              </w:rPr>
              <w:t>Scenario [1d]</w:t>
            </w:r>
          </w:p>
        </w:tc>
        <w:tc>
          <w:tcPr>
            <w:tcW w:w="1309" w:type="pct"/>
          </w:tcPr>
          <w:p w14:paraId="69795C13" w14:textId="77777777" w:rsidR="00D05D40" w:rsidRPr="00E61C32" w:rsidRDefault="00D05D40" w:rsidP="00A12C45">
            <w:pPr>
              <w:rPr>
                <w:sz w:val="18"/>
                <w:lang w:eastAsia="en-US"/>
              </w:rPr>
            </w:pPr>
            <w:r w:rsidRPr="00E61C32">
              <w:rPr>
                <w:sz w:val="18"/>
                <w:lang w:eastAsia="en-US"/>
              </w:rPr>
              <w:t>Tier 1/no RPE</w:t>
            </w:r>
          </w:p>
        </w:tc>
        <w:tc>
          <w:tcPr>
            <w:tcW w:w="1516" w:type="pct"/>
          </w:tcPr>
          <w:p w14:paraId="6FCE3405" w14:textId="77777777" w:rsidR="00D05D40" w:rsidRPr="00E61C32" w:rsidRDefault="00D05D40" w:rsidP="00A80BF5">
            <w:pPr>
              <w:rPr>
                <w:sz w:val="18"/>
                <w:lang w:eastAsia="en-US"/>
              </w:rPr>
            </w:pPr>
            <w:r w:rsidRPr="00E61C32">
              <w:rPr>
                <w:sz w:val="18"/>
                <w:lang w:eastAsia="en-US"/>
              </w:rPr>
              <w:t>0.086</w:t>
            </w:r>
          </w:p>
        </w:tc>
        <w:tc>
          <w:tcPr>
            <w:tcW w:w="1441" w:type="pct"/>
            <w:shd w:val="clear" w:color="auto" w:fill="auto"/>
            <w:tcMar>
              <w:top w:w="57" w:type="dxa"/>
              <w:bottom w:w="57" w:type="dxa"/>
            </w:tcMar>
          </w:tcPr>
          <w:p w14:paraId="54AE8BF7" w14:textId="77777777" w:rsidR="00D05D40" w:rsidRPr="00E61C32" w:rsidRDefault="00D05D40" w:rsidP="00A80BF5">
            <w:pPr>
              <w:rPr>
                <w:sz w:val="18"/>
                <w:lang w:eastAsia="en-US"/>
              </w:rPr>
            </w:pPr>
            <w:r w:rsidRPr="00E61C32">
              <w:rPr>
                <w:sz w:val="18"/>
                <w:lang w:eastAsia="en-US"/>
              </w:rPr>
              <w:t>0.086</w:t>
            </w:r>
          </w:p>
        </w:tc>
      </w:tr>
      <w:tr w:rsidR="00D05D40" w:rsidRPr="00E61C32" w14:paraId="32CC1ADC" w14:textId="77777777" w:rsidTr="00A12C45">
        <w:trPr>
          <w:cantSplit/>
          <w:tblHeader/>
        </w:trPr>
        <w:tc>
          <w:tcPr>
            <w:tcW w:w="734" w:type="pct"/>
            <w:vMerge/>
            <w:shd w:val="clear" w:color="auto" w:fill="auto"/>
          </w:tcPr>
          <w:p w14:paraId="7480FEA3" w14:textId="77777777" w:rsidR="00D05D40" w:rsidRPr="00E61C32" w:rsidRDefault="00D05D40" w:rsidP="00A12C45">
            <w:pPr>
              <w:rPr>
                <w:b/>
                <w:sz w:val="18"/>
                <w:lang w:eastAsia="en-US"/>
              </w:rPr>
            </w:pPr>
          </w:p>
        </w:tc>
        <w:tc>
          <w:tcPr>
            <w:tcW w:w="1309" w:type="pct"/>
          </w:tcPr>
          <w:p w14:paraId="13B59A65" w14:textId="77777777" w:rsidR="00D05D40" w:rsidRPr="00E61C32" w:rsidRDefault="00D05D40" w:rsidP="00A12C45">
            <w:pPr>
              <w:rPr>
                <w:sz w:val="18"/>
                <w:lang w:eastAsia="en-US"/>
              </w:rPr>
            </w:pPr>
            <w:r w:rsidRPr="00E61C32">
              <w:rPr>
                <w:sz w:val="18"/>
                <w:szCs w:val="18"/>
                <w:lang w:eastAsia="en-US"/>
              </w:rPr>
              <w:t>Tier 2a/ RPE (APF 4)</w:t>
            </w:r>
          </w:p>
        </w:tc>
        <w:tc>
          <w:tcPr>
            <w:tcW w:w="1516" w:type="pct"/>
          </w:tcPr>
          <w:p w14:paraId="38F0CCD0" w14:textId="77777777" w:rsidR="00D05D40" w:rsidRPr="00E61C32" w:rsidRDefault="00D05D40" w:rsidP="00A80BF5">
            <w:pPr>
              <w:rPr>
                <w:sz w:val="18"/>
                <w:lang w:eastAsia="en-US"/>
              </w:rPr>
            </w:pPr>
            <w:r w:rsidRPr="00E61C32">
              <w:rPr>
                <w:sz w:val="18"/>
                <w:lang w:eastAsia="en-US"/>
              </w:rPr>
              <w:t>0.022</w:t>
            </w:r>
          </w:p>
        </w:tc>
        <w:tc>
          <w:tcPr>
            <w:tcW w:w="1441" w:type="pct"/>
            <w:shd w:val="clear" w:color="auto" w:fill="auto"/>
            <w:tcMar>
              <w:top w:w="57" w:type="dxa"/>
              <w:bottom w:w="57" w:type="dxa"/>
            </w:tcMar>
          </w:tcPr>
          <w:p w14:paraId="08EE2347" w14:textId="77777777" w:rsidR="00D05D40" w:rsidRPr="00E61C32" w:rsidRDefault="00D05D40" w:rsidP="00A80BF5">
            <w:pPr>
              <w:rPr>
                <w:sz w:val="18"/>
                <w:lang w:eastAsia="en-US"/>
              </w:rPr>
            </w:pPr>
            <w:r w:rsidRPr="00E61C32">
              <w:rPr>
                <w:sz w:val="18"/>
                <w:lang w:eastAsia="en-US"/>
              </w:rPr>
              <w:t>0.022</w:t>
            </w:r>
          </w:p>
        </w:tc>
      </w:tr>
      <w:tr w:rsidR="00D05D40" w:rsidRPr="00E61C32" w14:paraId="79C1BF2A" w14:textId="77777777" w:rsidTr="00A12C45">
        <w:trPr>
          <w:cantSplit/>
          <w:tblHeader/>
        </w:trPr>
        <w:tc>
          <w:tcPr>
            <w:tcW w:w="734" w:type="pct"/>
            <w:vMerge/>
            <w:shd w:val="clear" w:color="auto" w:fill="auto"/>
          </w:tcPr>
          <w:p w14:paraId="5B2F2903" w14:textId="77777777" w:rsidR="00D05D40" w:rsidRPr="00E61C32" w:rsidRDefault="00D05D40" w:rsidP="00A12C45">
            <w:pPr>
              <w:rPr>
                <w:b/>
                <w:sz w:val="18"/>
                <w:lang w:eastAsia="en-US"/>
              </w:rPr>
            </w:pPr>
          </w:p>
        </w:tc>
        <w:tc>
          <w:tcPr>
            <w:tcW w:w="1309" w:type="pct"/>
          </w:tcPr>
          <w:p w14:paraId="3B452FAE" w14:textId="77777777" w:rsidR="00D05D40" w:rsidRPr="00E61C32" w:rsidRDefault="00D05D40" w:rsidP="00A12C45">
            <w:pPr>
              <w:rPr>
                <w:sz w:val="18"/>
                <w:lang w:eastAsia="en-US"/>
              </w:rPr>
            </w:pPr>
            <w:r w:rsidRPr="00E61C32">
              <w:rPr>
                <w:sz w:val="18"/>
                <w:szCs w:val="18"/>
                <w:lang w:eastAsia="en-US"/>
              </w:rPr>
              <w:t>Tier 2b/ RPE (APF 10)</w:t>
            </w:r>
          </w:p>
        </w:tc>
        <w:tc>
          <w:tcPr>
            <w:tcW w:w="1516" w:type="pct"/>
          </w:tcPr>
          <w:p w14:paraId="68430D03" w14:textId="77777777" w:rsidR="00D05D40" w:rsidRPr="00E61C32" w:rsidRDefault="00D05D40" w:rsidP="00A80BF5">
            <w:pPr>
              <w:rPr>
                <w:sz w:val="18"/>
                <w:lang w:eastAsia="en-US"/>
              </w:rPr>
            </w:pPr>
            <w:r w:rsidRPr="00E61C32">
              <w:rPr>
                <w:sz w:val="18"/>
                <w:lang w:eastAsia="en-US"/>
              </w:rPr>
              <w:t>0.009</w:t>
            </w:r>
          </w:p>
        </w:tc>
        <w:tc>
          <w:tcPr>
            <w:tcW w:w="1441" w:type="pct"/>
            <w:shd w:val="clear" w:color="auto" w:fill="auto"/>
            <w:tcMar>
              <w:top w:w="57" w:type="dxa"/>
              <w:bottom w:w="57" w:type="dxa"/>
            </w:tcMar>
          </w:tcPr>
          <w:p w14:paraId="6F570E05" w14:textId="77777777" w:rsidR="00D05D40" w:rsidRPr="00E61C32" w:rsidRDefault="00D05D40" w:rsidP="00A80BF5">
            <w:pPr>
              <w:rPr>
                <w:sz w:val="18"/>
                <w:lang w:eastAsia="en-US"/>
              </w:rPr>
            </w:pPr>
            <w:r w:rsidRPr="00E61C32">
              <w:rPr>
                <w:sz w:val="18"/>
                <w:lang w:eastAsia="en-US"/>
              </w:rPr>
              <w:t>0.009</w:t>
            </w:r>
          </w:p>
        </w:tc>
      </w:tr>
      <w:tr w:rsidR="00D05D40" w:rsidRPr="00E61C32" w14:paraId="7A1ECBD9" w14:textId="77777777" w:rsidTr="00A12C45">
        <w:trPr>
          <w:cantSplit/>
          <w:tblHeader/>
        </w:trPr>
        <w:tc>
          <w:tcPr>
            <w:tcW w:w="734" w:type="pct"/>
            <w:vMerge/>
            <w:shd w:val="clear" w:color="auto" w:fill="auto"/>
          </w:tcPr>
          <w:p w14:paraId="18CF9716" w14:textId="77777777" w:rsidR="00D05D40" w:rsidRPr="00E61C32" w:rsidRDefault="00D05D40" w:rsidP="00A12C45">
            <w:pPr>
              <w:rPr>
                <w:b/>
                <w:sz w:val="18"/>
                <w:lang w:eastAsia="en-US"/>
              </w:rPr>
            </w:pPr>
          </w:p>
        </w:tc>
        <w:tc>
          <w:tcPr>
            <w:tcW w:w="1309" w:type="pct"/>
          </w:tcPr>
          <w:p w14:paraId="6EE3DEF6" w14:textId="77777777" w:rsidR="00D05D40" w:rsidRPr="00E61C32" w:rsidRDefault="00D05D40" w:rsidP="00A12C45">
            <w:pPr>
              <w:rPr>
                <w:sz w:val="18"/>
                <w:lang w:eastAsia="en-US"/>
              </w:rPr>
            </w:pPr>
            <w:r w:rsidRPr="00E61C32">
              <w:rPr>
                <w:sz w:val="18"/>
                <w:szCs w:val="18"/>
                <w:lang w:eastAsia="en-US"/>
              </w:rPr>
              <w:t>Tier 2c/ RPE (APF 40)</w:t>
            </w:r>
          </w:p>
        </w:tc>
        <w:tc>
          <w:tcPr>
            <w:tcW w:w="1516" w:type="pct"/>
          </w:tcPr>
          <w:p w14:paraId="36ED7782" w14:textId="77777777" w:rsidR="00D05D40" w:rsidRPr="00E61C32" w:rsidRDefault="00D05D40" w:rsidP="00A80BF5">
            <w:pPr>
              <w:rPr>
                <w:sz w:val="18"/>
                <w:lang w:eastAsia="en-US"/>
              </w:rPr>
            </w:pPr>
            <w:r w:rsidRPr="00E61C32">
              <w:rPr>
                <w:sz w:val="18"/>
                <w:lang w:eastAsia="en-US"/>
              </w:rPr>
              <w:t>0.002</w:t>
            </w:r>
          </w:p>
        </w:tc>
        <w:tc>
          <w:tcPr>
            <w:tcW w:w="1441" w:type="pct"/>
            <w:shd w:val="clear" w:color="auto" w:fill="auto"/>
            <w:tcMar>
              <w:top w:w="57" w:type="dxa"/>
              <w:bottom w:w="57" w:type="dxa"/>
            </w:tcMar>
          </w:tcPr>
          <w:p w14:paraId="4F0E7EAE" w14:textId="77777777" w:rsidR="00D05D40" w:rsidRPr="00E61C32" w:rsidRDefault="00D05D40" w:rsidP="00A80BF5">
            <w:pPr>
              <w:rPr>
                <w:sz w:val="18"/>
                <w:lang w:eastAsia="en-US"/>
              </w:rPr>
            </w:pPr>
            <w:r w:rsidRPr="00E61C32">
              <w:rPr>
                <w:sz w:val="18"/>
                <w:lang w:eastAsia="en-US"/>
              </w:rPr>
              <w:t>0.002</w:t>
            </w:r>
          </w:p>
        </w:tc>
      </w:tr>
    </w:tbl>
    <w:p w14:paraId="0A7F4097" w14:textId="77777777" w:rsidR="00D05D40" w:rsidRPr="00E61C32" w:rsidRDefault="00D05D40" w:rsidP="00D05D40">
      <w:pPr>
        <w:keepNext/>
        <w:spacing w:after="240"/>
        <w:jc w:val="both"/>
        <w:rPr>
          <w:b/>
          <w:lang w:eastAsia="en-US"/>
        </w:rPr>
      </w:pPr>
    </w:p>
    <w:p w14:paraId="4EDDA4F7" w14:textId="77777777" w:rsidR="00D05D40" w:rsidRPr="00E61C32" w:rsidRDefault="00D05D40" w:rsidP="00D05D40">
      <w:pPr>
        <w:keepNext/>
        <w:spacing w:after="240"/>
        <w:jc w:val="both"/>
        <w:rPr>
          <w:i/>
          <w:u w:val="single"/>
          <w:lang w:eastAsia="en-US"/>
        </w:rPr>
      </w:pPr>
      <w:r w:rsidRPr="00E61C32">
        <w:rPr>
          <w:i/>
          <w:u w:val="single"/>
          <w:lang w:eastAsia="en-US"/>
        </w:rPr>
        <w:t xml:space="preserve">Scenario [2b] – Primary exposure during fogger application (using an automatic device) </w:t>
      </w:r>
    </w:p>
    <w:p w14:paraId="47B29F26" w14:textId="6F91AE5F" w:rsidR="0084544A" w:rsidRPr="0084544A" w:rsidRDefault="00D05D40" w:rsidP="0000501F">
      <w:pPr>
        <w:keepNext/>
        <w:spacing w:after="240"/>
        <w:jc w:val="both"/>
        <w:rPr>
          <w:szCs w:val="18"/>
          <w:lang w:eastAsia="en-US"/>
        </w:rPr>
      </w:pPr>
      <w:r w:rsidRPr="001C5387">
        <w:rPr>
          <w:szCs w:val="18"/>
          <w:lang w:eastAsia="en-US"/>
        </w:rPr>
        <w:t>With an automatic device, professional users are absent from the treated room during the fogger application; therefore, no primary exposure is expected.</w:t>
      </w:r>
    </w:p>
    <w:p w14:paraId="4DCB9857" w14:textId="77777777" w:rsidR="00D05D40" w:rsidRPr="00E61C32" w:rsidRDefault="00D05D40" w:rsidP="00D05D40">
      <w:pPr>
        <w:jc w:val="both"/>
        <w:rPr>
          <w:i/>
          <w:u w:val="single"/>
          <w:lang w:eastAsia="en-US"/>
        </w:rPr>
      </w:pPr>
      <w:r w:rsidRPr="00E61C32">
        <w:rPr>
          <w:i/>
          <w:u w:val="single"/>
          <w:lang w:eastAsia="en-US"/>
        </w:rPr>
        <w:t>Scenario [2c] – Primary exposure during wiping hard surfaces</w:t>
      </w:r>
    </w:p>
    <w:p w14:paraId="16A01647" w14:textId="77777777" w:rsidR="00D05D40" w:rsidRPr="00AE3EAB" w:rsidRDefault="00D05D40" w:rsidP="00D05D40">
      <w:pPr>
        <w:jc w:val="both"/>
        <w:rPr>
          <w:color w:val="000000"/>
          <w:lang w:eastAsia="en-GB"/>
        </w:rPr>
      </w:pPr>
    </w:p>
    <w:p w14:paraId="16835F03" w14:textId="72D01D80" w:rsidR="00D05D40" w:rsidRPr="0084544A" w:rsidRDefault="00D05D40" w:rsidP="00D05D40">
      <w:pPr>
        <w:jc w:val="both"/>
        <w:rPr>
          <w:color w:val="000000"/>
          <w:szCs w:val="18"/>
          <w:lang w:eastAsia="en-GB"/>
        </w:rPr>
      </w:pPr>
      <w:r w:rsidRPr="0084544A">
        <w:rPr>
          <w:color w:val="000000"/>
          <w:szCs w:val="18"/>
          <w:lang w:eastAsia="en-GB"/>
        </w:rPr>
        <w:t xml:space="preserve">After fogger application, the treated surfaces </w:t>
      </w:r>
      <w:proofErr w:type="gramStart"/>
      <w:r w:rsidR="00ED6202">
        <w:rPr>
          <w:color w:val="000000"/>
          <w:szCs w:val="18"/>
          <w:lang w:eastAsia="en-GB"/>
        </w:rPr>
        <w:t>are</w:t>
      </w:r>
      <w:r w:rsidRPr="0084544A">
        <w:rPr>
          <w:color w:val="000000"/>
          <w:szCs w:val="18"/>
          <w:lang w:eastAsia="en-GB"/>
        </w:rPr>
        <w:t xml:space="preserve"> </w:t>
      </w:r>
      <w:r w:rsidRPr="001C5387">
        <w:rPr>
          <w:color w:val="000000"/>
          <w:szCs w:val="18"/>
          <w:lang w:eastAsia="en-GB"/>
        </w:rPr>
        <w:t>wiped</w:t>
      </w:r>
      <w:proofErr w:type="gramEnd"/>
      <w:r w:rsidR="00ED6202">
        <w:rPr>
          <w:color w:val="000000"/>
          <w:szCs w:val="18"/>
          <w:lang w:eastAsia="en-GB"/>
        </w:rPr>
        <w:t xml:space="preserve"> to spread out the product</w:t>
      </w:r>
      <w:r w:rsidRPr="001C5387">
        <w:rPr>
          <w:color w:val="000000"/>
          <w:szCs w:val="18"/>
          <w:lang w:eastAsia="en-GB"/>
        </w:rPr>
        <w:t>.</w:t>
      </w:r>
    </w:p>
    <w:p w14:paraId="48E0B8ED" w14:textId="77777777" w:rsidR="00D05D40" w:rsidRPr="0084544A" w:rsidRDefault="00D05D40" w:rsidP="00D05D40">
      <w:pPr>
        <w:jc w:val="both"/>
        <w:rPr>
          <w:color w:val="000000"/>
          <w:lang w:eastAsia="en-GB"/>
        </w:rPr>
      </w:pPr>
    </w:p>
    <w:p w14:paraId="702336D5" w14:textId="604FB215" w:rsidR="00D05D40" w:rsidRPr="0084544A" w:rsidRDefault="00D05D40" w:rsidP="00D05D40">
      <w:pPr>
        <w:jc w:val="both"/>
        <w:rPr>
          <w:color w:val="000000"/>
          <w:lang w:eastAsia="en-GB"/>
        </w:rPr>
      </w:pPr>
      <w:r w:rsidRPr="0084544A">
        <w:rPr>
          <w:color w:val="000000"/>
          <w:lang w:eastAsia="en-GB"/>
        </w:rPr>
        <w:t xml:space="preserve">As already mentioned above, no systemic effect </w:t>
      </w:r>
      <w:proofErr w:type="gramStart"/>
      <w:r w:rsidRPr="0084544A">
        <w:rPr>
          <w:color w:val="000000"/>
          <w:lang w:eastAsia="en-GB"/>
        </w:rPr>
        <w:t>has been identified</w:t>
      </w:r>
      <w:proofErr w:type="gramEnd"/>
      <w:r w:rsidRPr="0084544A">
        <w:rPr>
          <w:color w:val="000000"/>
          <w:lang w:eastAsia="en-GB"/>
        </w:rPr>
        <w:t xml:space="preserve"> for hydrogen peroxide and only toxicological </w:t>
      </w:r>
      <w:r w:rsidR="0084544A" w:rsidRPr="0084544A">
        <w:rPr>
          <w:color w:val="000000"/>
          <w:lang w:eastAsia="en-GB"/>
        </w:rPr>
        <w:t>reference</w:t>
      </w:r>
      <w:r w:rsidRPr="0084544A">
        <w:rPr>
          <w:color w:val="000000"/>
          <w:lang w:eastAsia="en-GB"/>
        </w:rPr>
        <w:t xml:space="preserve"> values for inhalation exposure (1.25 mg/m</w:t>
      </w:r>
      <w:r w:rsidRPr="0084544A">
        <w:rPr>
          <w:color w:val="000000"/>
          <w:vertAlign w:val="superscript"/>
          <w:lang w:eastAsia="en-GB"/>
        </w:rPr>
        <w:t>3</w:t>
      </w:r>
      <w:r w:rsidRPr="0084544A">
        <w:rPr>
          <w:color w:val="000000"/>
          <w:lang w:eastAsia="en-GB"/>
        </w:rPr>
        <w:t>) are available for both substances. A systemic exposure assessement for the dermal route is therefore not considered.</w:t>
      </w:r>
    </w:p>
    <w:p w14:paraId="5EBDDD4C" w14:textId="77777777" w:rsidR="001B4323" w:rsidRDefault="001B4323" w:rsidP="00D05D40">
      <w:pPr>
        <w:jc w:val="both"/>
        <w:rPr>
          <w:i/>
          <w:u w:val="single"/>
          <w:lang w:eastAsia="en-US"/>
        </w:rPr>
      </w:pPr>
    </w:p>
    <w:p w14:paraId="656A4B76" w14:textId="08451EDE" w:rsidR="00D05D40" w:rsidRPr="00E61C32" w:rsidRDefault="00D05D40" w:rsidP="00D05D40">
      <w:pPr>
        <w:jc w:val="both"/>
        <w:rPr>
          <w:i/>
          <w:u w:val="single"/>
          <w:lang w:eastAsia="en-US"/>
        </w:rPr>
      </w:pPr>
      <w:r w:rsidRPr="00E61C32">
        <w:rPr>
          <w:i/>
          <w:u w:val="single"/>
          <w:lang w:eastAsia="en-US"/>
        </w:rPr>
        <w:t>Scenario [2d] – Cleaning of the fogger equipment</w:t>
      </w:r>
    </w:p>
    <w:p w14:paraId="39DDD3FF" w14:textId="77777777" w:rsidR="00D05D40" w:rsidRPr="00AE3EAB" w:rsidRDefault="00D05D40" w:rsidP="00D05D40">
      <w:pPr>
        <w:jc w:val="both"/>
        <w:rPr>
          <w:i/>
          <w:u w:val="single"/>
          <w:lang w:eastAsia="en-US"/>
        </w:rPr>
      </w:pPr>
    </w:p>
    <w:p w14:paraId="0E1AA738" w14:textId="29BB9C04" w:rsidR="00D05D40" w:rsidRPr="00C11CFF" w:rsidRDefault="00D05D40" w:rsidP="00D05D40">
      <w:pPr>
        <w:jc w:val="both"/>
        <w:rPr>
          <w:color w:val="000000"/>
          <w:szCs w:val="18"/>
          <w:lang w:eastAsia="en-GB"/>
        </w:rPr>
      </w:pPr>
      <w:r w:rsidRPr="00C11CFF">
        <w:rPr>
          <w:color w:val="000000"/>
          <w:szCs w:val="18"/>
          <w:lang w:eastAsia="en-GB"/>
        </w:rPr>
        <w:t xml:space="preserve">After the fogger application, the automatic spraying device </w:t>
      </w:r>
      <w:proofErr w:type="gramStart"/>
      <w:r w:rsidR="00AB3008" w:rsidRPr="00C11CFF">
        <w:rPr>
          <w:color w:val="000000"/>
          <w:szCs w:val="18"/>
          <w:lang w:eastAsia="en-GB"/>
        </w:rPr>
        <w:t>must be</w:t>
      </w:r>
      <w:r w:rsidRPr="00C11CFF">
        <w:rPr>
          <w:color w:val="000000"/>
          <w:szCs w:val="18"/>
          <w:lang w:eastAsia="en-GB"/>
        </w:rPr>
        <w:t xml:space="preserve"> cleaned</w:t>
      </w:r>
      <w:proofErr w:type="gramEnd"/>
      <w:r w:rsidRPr="00C11CFF">
        <w:rPr>
          <w:color w:val="000000"/>
          <w:szCs w:val="18"/>
          <w:lang w:eastAsia="en-GB"/>
        </w:rPr>
        <w:t>.</w:t>
      </w:r>
    </w:p>
    <w:p w14:paraId="2F8DD10F" w14:textId="430DCEF7" w:rsidR="00D05D40" w:rsidRPr="00C11CFF" w:rsidRDefault="00D05D40" w:rsidP="00D05D40">
      <w:pPr>
        <w:jc w:val="both"/>
        <w:rPr>
          <w:color w:val="000000"/>
          <w:szCs w:val="18"/>
          <w:lang w:eastAsia="en-GB"/>
        </w:rPr>
      </w:pPr>
    </w:p>
    <w:p w14:paraId="6E99EB63" w14:textId="582E22D8" w:rsidR="00D05D40" w:rsidRPr="00C11CFF" w:rsidRDefault="00D05D40" w:rsidP="00D05D40">
      <w:pPr>
        <w:jc w:val="both"/>
        <w:rPr>
          <w:color w:val="000000"/>
          <w:szCs w:val="18"/>
          <w:lang w:eastAsia="en-GB"/>
        </w:rPr>
      </w:pPr>
      <w:r w:rsidRPr="00C11CFF">
        <w:rPr>
          <w:color w:val="000000"/>
          <w:szCs w:val="18"/>
          <w:lang w:eastAsia="en-GB"/>
        </w:rPr>
        <w:t xml:space="preserve">As already mentioned above, no systemic effect </w:t>
      </w:r>
      <w:proofErr w:type="gramStart"/>
      <w:r w:rsidRPr="00C11CFF">
        <w:rPr>
          <w:color w:val="000000"/>
          <w:szCs w:val="18"/>
          <w:lang w:eastAsia="en-GB"/>
        </w:rPr>
        <w:t>has been identified</w:t>
      </w:r>
      <w:proofErr w:type="gramEnd"/>
      <w:r w:rsidRPr="00C11CFF">
        <w:rPr>
          <w:color w:val="000000"/>
          <w:szCs w:val="18"/>
          <w:lang w:eastAsia="en-GB"/>
        </w:rPr>
        <w:t xml:space="preserve"> for hydrogen peroxide and only toxicological ref</w:t>
      </w:r>
      <w:r w:rsidR="00AB3008" w:rsidRPr="00C11CFF">
        <w:rPr>
          <w:color w:val="000000"/>
          <w:szCs w:val="18"/>
          <w:lang w:eastAsia="en-GB"/>
        </w:rPr>
        <w:t>e</w:t>
      </w:r>
      <w:r w:rsidRPr="00C11CFF">
        <w:rPr>
          <w:color w:val="000000"/>
          <w:szCs w:val="18"/>
          <w:lang w:eastAsia="en-GB"/>
        </w:rPr>
        <w:t>rence values for inhalation exposure (1.25 mg/m</w:t>
      </w:r>
      <w:r w:rsidRPr="00C11CFF">
        <w:rPr>
          <w:color w:val="000000"/>
          <w:szCs w:val="18"/>
          <w:vertAlign w:val="superscript"/>
          <w:lang w:eastAsia="en-GB"/>
        </w:rPr>
        <w:t>3</w:t>
      </w:r>
      <w:r w:rsidRPr="00C11CFF">
        <w:rPr>
          <w:color w:val="000000"/>
          <w:szCs w:val="18"/>
          <w:lang w:eastAsia="en-GB"/>
        </w:rPr>
        <w:t>) are available. A systemic exposure assessment for the dermal route is therefore not considered.</w:t>
      </w:r>
    </w:p>
    <w:p w14:paraId="21E824FC" w14:textId="77777777" w:rsidR="00D05D40" w:rsidRPr="00BE66BC" w:rsidRDefault="00D05D40" w:rsidP="00D05D40">
      <w:pPr>
        <w:jc w:val="both"/>
        <w:rPr>
          <w:color w:val="000000"/>
          <w:szCs w:val="18"/>
          <w:lang w:eastAsia="en-GB"/>
        </w:rPr>
      </w:pPr>
    </w:p>
    <w:p w14:paraId="0C45AA17" w14:textId="3234C295" w:rsidR="00130DCF" w:rsidRDefault="00BE66BC" w:rsidP="00A80BF5">
      <w:pPr>
        <w:keepNext/>
        <w:spacing w:after="240"/>
        <w:jc w:val="both"/>
        <w:rPr>
          <w:i/>
          <w:szCs w:val="22"/>
          <w:u w:val="single"/>
          <w:lang w:eastAsia="en-US"/>
        </w:rPr>
      </w:pPr>
      <w:r w:rsidRPr="00BE66BC">
        <w:rPr>
          <w:color w:val="000000"/>
          <w:szCs w:val="18"/>
          <w:lang w:eastAsia="en-GB"/>
        </w:rPr>
        <w:t xml:space="preserve">For scenarios </w:t>
      </w:r>
      <w:r w:rsidRPr="00BE66BC">
        <w:rPr>
          <w:lang w:eastAsia="en-US"/>
        </w:rPr>
        <w:t>[2c and 2d],</w:t>
      </w:r>
      <w:r w:rsidRPr="00BE66BC">
        <w:rPr>
          <w:i/>
          <w:lang w:eastAsia="en-US"/>
        </w:rPr>
        <w:t xml:space="preserve"> </w:t>
      </w:r>
      <w:r w:rsidRPr="00BE66BC">
        <w:rPr>
          <w:color w:val="000000"/>
          <w:szCs w:val="18"/>
          <w:lang w:eastAsia="en-GB"/>
        </w:rPr>
        <w:t>a</w:t>
      </w:r>
      <w:r w:rsidR="00D05D40" w:rsidRPr="00C11CFF">
        <w:rPr>
          <w:color w:val="000000"/>
          <w:szCs w:val="18"/>
          <w:lang w:eastAsia="en-GB"/>
        </w:rPr>
        <w:t xml:space="preserve"> local risk assessment wi</w:t>
      </w:r>
      <w:r w:rsidR="00AB3008" w:rsidRPr="00C11CFF">
        <w:rPr>
          <w:color w:val="000000"/>
          <w:szCs w:val="18"/>
          <w:lang w:eastAsia="en-GB"/>
        </w:rPr>
        <w:t>l</w:t>
      </w:r>
      <w:r w:rsidR="00D05D40" w:rsidRPr="00C11CFF">
        <w:rPr>
          <w:color w:val="000000"/>
          <w:szCs w:val="18"/>
          <w:lang w:eastAsia="en-GB"/>
        </w:rPr>
        <w:t>l be performed for the dermal route.</w:t>
      </w:r>
    </w:p>
    <w:p w14:paraId="3C1E8595" w14:textId="4EF65B56" w:rsidR="00A03173" w:rsidRPr="00E61C32" w:rsidRDefault="00A03173" w:rsidP="00A03173">
      <w:pPr>
        <w:spacing w:after="240"/>
        <w:jc w:val="both"/>
        <w:rPr>
          <w:i/>
          <w:szCs w:val="22"/>
          <w:u w:val="single"/>
          <w:lang w:eastAsia="en-US"/>
        </w:rPr>
      </w:pPr>
      <w:r w:rsidRPr="00AE3EAB">
        <w:rPr>
          <w:i/>
          <w:szCs w:val="22"/>
          <w:u w:val="single"/>
          <w:lang w:eastAsia="en-US"/>
        </w:rPr>
        <w:t>Combined exposure - Scenario [2]: Total exposure during fogger application [2a+ 2b+ 2c</w:t>
      </w:r>
      <w:r w:rsidRPr="00E61C32">
        <w:rPr>
          <w:i/>
          <w:szCs w:val="22"/>
          <w:u w:val="single"/>
          <w:lang w:eastAsia="en-US"/>
        </w:rPr>
        <w:t>+2d]</w:t>
      </w:r>
    </w:p>
    <w:p w14:paraId="79F76710" w14:textId="77777777" w:rsidR="00A03173" w:rsidRDefault="00A03173" w:rsidP="00A03173">
      <w:pPr>
        <w:jc w:val="both"/>
        <w:rPr>
          <w:b/>
          <w:u w:val="single"/>
          <w:lang w:eastAsia="en-US"/>
        </w:rPr>
      </w:pPr>
      <w:r>
        <w:rPr>
          <w:b/>
          <w:u w:val="single"/>
          <w:lang w:eastAsia="en-US"/>
        </w:rPr>
        <w:t>PT</w:t>
      </w:r>
      <w:r w:rsidRPr="00E61C32">
        <w:rPr>
          <w:b/>
          <w:u w:val="single"/>
          <w:lang w:eastAsia="en-US"/>
        </w:rPr>
        <w:t xml:space="preserve"> 2</w:t>
      </w:r>
    </w:p>
    <w:p w14:paraId="2339CB06" w14:textId="77777777" w:rsidR="00A03173" w:rsidRDefault="00A03173" w:rsidP="00A03173">
      <w:pPr>
        <w:jc w:val="both"/>
        <w:rPr>
          <w:b/>
          <w:u w:val="single"/>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68"/>
        <w:gridCol w:w="927"/>
        <w:gridCol w:w="1060"/>
        <w:gridCol w:w="928"/>
        <w:gridCol w:w="1060"/>
        <w:gridCol w:w="1934"/>
        <w:gridCol w:w="1921"/>
      </w:tblGrid>
      <w:tr w:rsidR="00A03173" w:rsidRPr="00E61C32" w14:paraId="3D8765A2" w14:textId="77777777" w:rsidTr="000C70BE">
        <w:trPr>
          <w:cantSplit/>
          <w:tblHeader/>
        </w:trPr>
        <w:tc>
          <w:tcPr>
            <w:tcW w:w="5000" w:type="pct"/>
            <w:gridSpan w:val="7"/>
            <w:shd w:val="clear" w:color="auto" w:fill="FFFFCC"/>
            <w:vAlign w:val="center"/>
          </w:tcPr>
          <w:p w14:paraId="7B2E628B" w14:textId="77777777" w:rsidR="00A03173" w:rsidRPr="00E61C32" w:rsidRDefault="00A03173" w:rsidP="000C70BE">
            <w:pPr>
              <w:jc w:val="both"/>
              <w:rPr>
                <w:b/>
                <w:sz w:val="16"/>
                <w:szCs w:val="18"/>
                <w:lang w:eastAsia="en-US"/>
              </w:rPr>
            </w:pPr>
            <w:r w:rsidRPr="00E61C32">
              <w:rPr>
                <w:b/>
                <w:sz w:val="16"/>
                <w:szCs w:val="18"/>
                <w:lang w:eastAsia="en-US"/>
              </w:rPr>
              <w:lastRenderedPageBreak/>
              <w:t>Summary table: combined systemic exposure from professional uses</w:t>
            </w:r>
          </w:p>
        </w:tc>
      </w:tr>
      <w:tr w:rsidR="00A03173" w:rsidRPr="00E61C32" w14:paraId="16FE2277" w14:textId="77777777" w:rsidTr="000C70BE">
        <w:trPr>
          <w:cantSplit/>
          <w:tblHeader/>
        </w:trPr>
        <w:tc>
          <w:tcPr>
            <w:tcW w:w="721" w:type="pct"/>
            <w:shd w:val="clear" w:color="auto" w:fill="auto"/>
            <w:vAlign w:val="center"/>
          </w:tcPr>
          <w:p w14:paraId="0E52CA80" w14:textId="77777777" w:rsidR="00A03173" w:rsidRPr="00E61C32" w:rsidRDefault="00A03173" w:rsidP="000C70BE">
            <w:pPr>
              <w:jc w:val="both"/>
              <w:rPr>
                <w:b/>
                <w:sz w:val="16"/>
                <w:szCs w:val="18"/>
                <w:lang w:eastAsia="en-US"/>
              </w:rPr>
            </w:pPr>
            <w:r w:rsidRPr="00E61C32">
              <w:rPr>
                <w:b/>
                <w:sz w:val="16"/>
                <w:szCs w:val="18"/>
                <w:lang w:eastAsia="en-US"/>
              </w:rPr>
              <w:t>Scenarios combined</w:t>
            </w:r>
          </w:p>
        </w:tc>
        <w:tc>
          <w:tcPr>
            <w:tcW w:w="1088" w:type="pct"/>
            <w:gridSpan w:val="2"/>
            <w:vAlign w:val="center"/>
          </w:tcPr>
          <w:p w14:paraId="192F5164" w14:textId="77777777" w:rsidR="00A03173" w:rsidRPr="00E61C32" w:rsidRDefault="00A03173" w:rsidP="000C70BE">
            <w:pPr>
              <w:rPr>
                <w:b/>
                <w:sz w:val="16"/>
                <w:szCs w:val="18"/>
                <w:lang w:eastAsia="en-US"/>
              </w:rPr>
            </w:pPr>
            <w:r w:rsidRPr="00E61C32">
              <w:rPr>
                <w:b/>
                <w:sz w:val="16"/>
                <w:szCs w:val="18"/>
                <w:lang w:eastAsia="en-US"/>
              </w:rPr>
              <w:t>Estimated inhalation (generated aerosols) exposure</w:t>
            </w:r>
          </w:p>
          <w:p w14:paraId="47522858" w14:textId="77777777" w:rsidR="00A03173" w:rsidRPr="00E61C32" w:rsidRDefault="00A03173" w:rsidP="000C70BE">
            <w:pPr>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c>
          <w:tcPr>
            <w:tcW w:w="1088" w:type="pct"/>
            <w:gridSpan w:val="2"/>
            <w:shd w:val="clear" w:color="auto" w:fill="auto"/>
            <w:tcMar>
              <w:top w:w="57" w:type="dxa"/>
              <w:bottom w:w="57" w:type="dxa"/>
            </w:tcMar>
            <w:vAlign w:val="center"/>
          </w:tcPr>
          <w:p w14:paraId="35E28898" w14:textId="77777777" w:rsidR="00A03173" w:rsidRPr="00E61C32" w:rsidRDefault="00A03173" w:rsidP="000C70BE">
            <w:pPr>
              <w:rPr>
                <w:b/>
                <w:sz w:val="16"/>
                <w:szCs w:val="18"/>
                <w:lang w:eastAsia="en-US"/>
              </w:rPr>
            </w:pPr>
            <w:r w:rsidRPr="00E61C32">
              <w:rPr>
                <w:b/>
                <w:sz w:val="16"/>
                <w:szCs w:val="18"/>
                <w:lang w:eastAsia="en-US"/>
              </w:rPr>
              <w:t>Estimated dermal uptake</w:t>
            </w:r>
          </w:p>
          <w:p w14:paraId="4E9EF3C7" w14:textId="77777777" w:rsidR="00A03173" w:rsidRPr="00E61C32" w:rsidRDefault="00A03173" w:rsidP="000C70BE">
            <w:pPr>
              <w:rPr>
                <w:b/>
                <w:sz w:val="16"/>
                <w:szCs w:val="18"/>
                <w:lang w:eastAsia="en-US"/>
              </w:rPr>
            </w:pPr>
            <w:r w:rsidRPr="00E61C32">
              <w:rPr>
                <w:b/>
                <w:sz w:val="16"/>
                <w:szCs w:val="18"/>
                <w:lang w:eastAsia="en-US"/>
              </w:rPr>
              <w:t>(mg/kg bw/d)</w:t>
            </w:r>
          </w:p>
        </w:tc>
        <w:tc>
          <w:tcPr>
            <w:tcW w:w="1055" w:type="pct"/>
            <w:shd w:val="clear" w:color="auto" w:fill="auto"/>
            <w:tcMar>
              <w:top w:w="57" w:type="dxa"/>
              <w:bottom w:w="57" w:type="dxa"/>
            </w:tcMar>
            <w:vAlign w:val="center"/>
          </w:tcPr>
          <w:p w14:paraId="42FAFADA" w14:textId="77777777" w:rsidR="00A03173" w:rsidRPr="00E61C32" w:rsidRDefault="00A03173" w:rsidP="000C70BE">
            <w:pPr>
              <w:rPr>
                <w:b/>
                <w:sz w:val="16"/>
                <w:szCs w:val="18"/>
                <w:lang w:eastAsia="en-US"/>
              </w:rPr>
            </w:pPr>
            <w:r w:rsidRPr="00E61C32">
              <w:rPr>
                <w:b/>
                <w:sz w:val="16"/>
                <w:szCs w:val="18"/>
                <w:lang w:eastAsia="en-US"/>
              </w:rPr>
              <w:t>Estimated inhalation (evaporation) exposure</w:t>
            </w:r>
          </w:p>
          <w:p w14:paraId="317643B4" w14:textId="77777777" w:rsidR="00A03173" w:rsidRPr="00E61C32" w:rsidRDefault="00A03173" w:rsidP="000C70BE">
            <w:pPr>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c>
          <w:tcPr>
            <w:tcW w:w="1048" w:type="pct"/>
            <w:vAlign w:val="center"/>
          </w:tcPr>
          <w:p w14:paraId="2110274F" w14:textId="77777777" w:rsidR="00A03173" w:rsidRPr="00E61C32" w:rsidRDefault="00A03173" w:rsidP="000C70BE">
            <w:pPr>
              <w:rPr>
                <w:b/>
                <w:sz w:val="16"/>
                <w:szCs w:val="18"/>
                <w:lang w:eastAsia="en-US"/>
              </w:rPr>
            </w:pPr>
            <w:r w:rsidRPr="00E61C32">
              <w:rPr>
                <w:b/>
                <w:sz w:val="16"/>
                <w:szCs w:val="18"/>
                <w:lang w:eastAsia="en-US"/>
              </w:rPr>
              <w:t>Estimated total exposure</w:t>
            </w:r>
          </w:p>
          <w:p w14:paraId="03C0D027" w14:textId="77777777" w:rsidR="00A03173" w:rsidRPr="00E61C32" w:rsidRDefault="00A03173" w:rsidP="000C70BE">
            <w:pPr>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r>
      <w:tr w:rsidR="00A03173" w:rsidRPr="00E61C32" w14:paraId="4A68B3A5" w14:textId="77777777" w:rsidTr="000C70BE">
        <w:trPr>
          <w:cantSplit/>
          <w:trHeight w:val="20"/>
          <w:tblHeader/>
        </w:trPr>
        <w:tc>
          <w:tcPr>
            <w:tcW w:w="721" w:type="pct"/>
            <w:shd w:val="clear" w:color="auto" w:fill="auto"/>
            <w:vAlign w:val="center"/>
          </w:tcPr>
          <w:p w14:paraId="2E7CEED9" w14:textId="77777777" w:rsidR="00A03173" w:rsidRPr="00E61C32" w:rsidRDefault="00A03173" w:rsidP="000C70BE">
            <w:pPr>
              <w:jc w:val="both"/>
              <w:rPr>
                <w:b/>
                <w:sz w:val="16"/>
                <w:szCs w:val="18"/>
                <w:lang w:eastAsia="en-US"/>
              </w:rPr>
            </w:pPr>
            <w:r w:rsidRPr="00E61C32">
              <w:rPr>
                <w:b/>
                <w:sz w:val="16"/>
                <w:szCs w:val="18"/>
                <w:lang w:eastAsia="en-US"/>
              </w:rPr>
              <w:t>Scenario [2a,2b,2c,2d]</w:t>
            </w:r>
          </w:p>
          <w:p w14:paraId="09E3B67B" w14:textId="77777777" w:rsidR="00A03173" w:rsidRPr="00E61C32" w:rsidRDefault="00A03173" w:rsidP="000C70BE">
            <w:pPr>
              <w:jc w:val="both"/>
              <w:rPr>
                <w:b/>
                <w:sz w:val="16"/>
                <w:szCs w:val="18"/>
                <w:lang w:eastAsia="en-US"/>
              </w:rPr>
            </w:pPr>
          </w:p>
          <w:p w14:paraId="7FDC3045" w14:textId="77777777" w:rsidR="00A03173" w:rsidRPr="00E61C32" w:rsidRDefault="00A03173" w:rsidP="000C70BE">
            <w:pPr>
              <w:jc w:val="both"/>
              <w:rPr>
                <w:b/>
                <w:sz w:val="16"/>
                <w:szCs w:val="18"/>
                <w:lang w:eastAsia="en-US"/>
              </w:rPr>
            </w:pPr>
            <w:r w:rsidRPr="00E61C32">
              <w:rPr>
                <w:b/>
                <w:sz w:val="16"/>
                <w:szCs w:val="18"/>
                <w:lang w:eastAsia="en-US"/>
              </w:rPr>
              <w:t>Tier 1</w:t>
            </w:r>
          </w:p>
        </w:tc>
        <w:tc>
          <w:tcPr>
            <w:tcW w:w="508" w:type="pct"/>
            <w:vAlign w:val="center"/>
          </w:tcPr>
          <w:p w14:paraId="3D34D1FC" w14:textId="77777777" w:rsidR="00A03173" w:rsidRPr="00E61C32" w:rsidRDefault="00A03173" w:rsidP="000C70BE">
            <w:pPr>
              <w:jc w:val="center"/>
              <w:rPr>
                <w:b/>
                <w:sz w:val="16"/>
                <w:szCs w:val="18"/>
                <w:lang w:eastAsia="en-US"/>
              </w:rPr>
            </w:pPr>
            <w:r w:rsidRPr="00E61C32">
              <w:rPr>
                <w:b/>
                <w:sz w:val="16"/>
                <w:szCs w:val="18"/>
                <w:lang w:eastAsia="en-US"/>
              </w:rPr>
              <w:t>-</w:t>
            </w:r>
          </w:p>
        </w:tc>
        <w:tc>
          <w:tcPr>
            <w:tcW w:w="580" w:type="pct"/>
            <w:vAlign w:val="center"/>
          </w:tcPr>
          <w:p w14:paraId="2E688165" w14:textId="77777777" w:rsidR="00A03173" w:rsidRPr="00E61C32" w:rsidRDefault="00A03173" w:rsidP="000C70BE">
            <w:pPr>
              <w:jc w:val="center"/>
              <w:rPr>
                <w:b/>
                <w:sz w:val="16"/>
                <w:szCs w:val="18"/>
                <w:lang w:eastAsia="en-US"/>
              </w:rPr>
            </w:pPr>
            <w:r w:rsidRPr="00E61C32">
              <w:rPr>
                <w:b/>
                <w:sz w:val="16"/>
                <w:szCs w:val="18"/>
                <w:lang w:eastAsia="en-US"/>
              </w:rPr>
              <w:t>-</w:t>
            </w:r>
          </w:p>
        </w:tc>
        <w:tc>
          <w:tcPr>
            <w:tcW w:w="508" w:type="pct"/>
            <w:shd w:val="clear" w:color="auto" w:fill="auto"/>
            <w:tcMar>
              <w:top w:w="57" w:type="dxa"/>
              <w:bottom w:w="57" w:type="dxa"/>
            </w:tcMar>
            <w:vAlign w:val="center"/>
          </w:tcPr>
          <w:p w14:paraId="7A38D927" w14:textId="77777777" w:rsidR="00A03173" w:rsidRPr="00E61C32" w:rsidRDefault="00A03173" w:rsidP="000C70BE">
            <w:pPr>
              <w:jc w:val="center"/>
              <w:rPr>
                <w:sz w:val="16"/>
                <w:szCs w:val="18"/>
                <w:lang w:eastAsia="en-US"/>
              </w:rPr>
            </w:pPr>
            <w:r w:rsidRPr="00E61C32">
              <w:rPr>
                <w:sz w:val="16"/>
                <w:szCs w:val="18"/>
                <w:lang w:eastAsia="en-US"/>
              </w:rPr>
              <w:t>-</w:t>
            </w:r>
          </w:p>
        </w:tc>
        <w:tc>
          <w:tcPr>
            <w:tcW w:w="580" w:type="pct"/>
            <w:shd w:val="clear" w:color="auto" w:fill="auto"/>
            <w:vAlign w:val="center"/>
          </w:tcPr>
          <w:p w14:paraId="71EFA8B9" w14:textId="77777777" w:rsidR="00A03173" w:rsidRPr="00E61C32" w:rsidRDefault="00A03173" w:rsidP="000C70BE">
            <w:pPr>
              <w:jc w:val="center"/>
              <w:rPr>
                <w:sz w:val="16"/>
                <w:szCs w:val="18"/>
                <w:lang w:eastAsia="en-US"/>
              </w:rPr>
            </w:pPr>
            <w:r w:rsidRPr="00E61C32">
              <w:rPr>
                <w:sz w:val="16"/>
                <w:szCs w:val="18"/>
                <w:lang w:eastAsia="en-US"/>
              </w:rPr>
              <w:t>-</w:t>
            </w:r>
          </w:p>
        </w:tc>
        <w:tc>
          <w:tcPr>
            <w:tcW w:w="1055" w:type="pct"/>
            <w:shd w:val="clear" w:color="auto" w:fill="auto"/>
            <w:tcMar>
              <w:top w:w="57" w:type="dxa"/>
              <w:bottom w:w="57" w:type="dxa"/>
            </w:tcMar>
            <w:vAlign w:val="center"/>
          </w:tcPr>
          <w:p w14:paraId="1228AF48" w14:textId="77777777" w:rsidR="00A03173" w:rsidRPr="00A81921" w:rsidRDefault="00A03173" w:rsidP="000C70BE">
            <w:pPr>
              <w:jc w:val="center"/>
              <w:rPr>
                <w:sz w:val="18"/>
                <w:szCs w:val="18"/>
                <w:lang w:eastAsia="en-US"/>
              </w:rPr>
            </w:pPr>
            <w:r>
              <w:rPr>
                <w:sz w:val="18"/>
                <w:szCs w:val="18"/>
                <w:lang w:eastAsia="en-US"/>
              </w:rPr>
              <w:t>0.02</w:t>
            </w:r>
          </w:p>
        </w:tc>
        <w:tc>
          <w:tcPr>
            <w:tcW w:w="1048" w:type="pct"/>
            <w:vAlign w:val="center"/>
          </w:tcPr>
          <w:p w14:paraId="3DD90A30" w14:textId="77777777" w:rsidR="00A03173" w:rsidRPr="00A81921" w:rsidRDefault="00A03173" w:rsidP="000C70BE">
            <w:pPr>
              <w:jc w:val="center"/>
              <w:rPr>
                <w:sz w:val="18"/>
                <w:szCs w:val="18"/>
                <w:lang w:eastAsia="en-US"/>
              </w:rPr>
            </w:pPr>
            <w:r>
              <w:rPr>
                <w:sz w:val="18"/>
                <w:szCs w:val="18"/>
                <w:lang w:eastAsia="en-US"/>
              </w:rPr>
              <w:t>0.02</w:t>
            </w:r>
          </w:p>
        </w:tc>
      </w:tr>
    </w:tbl>
    <w:p w14:paraId="2DC0A379" w14:textId="77777777" w:rsidR="00A03173" w:rsidRDefault="00A03173" w:rsidP="00A03173">
      <w:pPr>
        <w:jc w:val="both"/>
        <w:rPr>
          <w:b/>
          <w:u w:val="single"/>
          <w:lang w:eastAsia="en-US"/>
        </w:rPr>
      </w:pPr>
    </w:p>
    <w:p w14:paraId="524C2D53" w14:textId="77777777" w:rsidR="00A03173" w:rsidRDefault="00A03173" w:rsidP="00A03173">
      <w:pPr>
        <w:jc w:val="both"/>
        <w:rPr>
          <w:b/>
          <w:u w:val="single"/>
          <w:lang w:eastAsia="en-US"/>
        </w:rPr>
      </w:pPr>
    </w:p>
    <w:p w14:paraId="4F73B739" w14:textId="77777777" w:rsidR="00A03173" w:rsidRPr="00E61C32" w:rsidRDefault="00A03173" w:rsidP="00A03173">
      <w:pPr>
        <w:jc w:val="both"/>
        <w:rPr>
          <w:b/>
          <w:u w:val="single"/>
          <w:lang w:eastAsia="en-US"/>
        </w:rPr>
      </w:pPr>
      <w:r>
        <w:rPr>
          <w:b/>
          <w:u w:val="single"/>
          <w:lang w:eastAsia="en-US"/>
        </w:rPr>
        <w:t>PT</w:t>
      </w:r>
      <w:r w:rsidRPr="00E61C32">
        <w:rPr>
          <w:b/>
          <w:u w:val="single"/>
          <w:lang w:eastAsia="en-US"/>
        </w:rPr>
        <w:t xml:space="preserve"> 4 </w:t>
      </w:r>
      <w:r>
        <w:rPr>
          <w:b/>
          <w:u w:val="single"/>
          <w:lang w:eastAsia="en-US"/>
        </w:rPr>
        <w:t>“</w:t>
      </w:r>
      <w:r w:rsidRPr="00E61C32">
        <w:rPr>
          <w:b/>
          <w:u w:val="single"/>
          <w:lang w:eastAsia="en-US"/>
        </w:rPr>
        <w:t>kitchens and canteens”</w:t>
      </w:r>
    </w:p>
    <w:p w14:paraId="2548D907" w14:textId="77777777" w:rsidR="00A03173" w:rsidRPr="00E61C32" w:rsidRDefault="00A03173" w:rsidP="00A03173">
      <w:pPr>
        <w:spacing w:after="240"/>
        <w:jc w:val="both"/>
        <w:rPr>
          <w:i/>
          <w:szCs w:val="22"/>
          <w:u w:val="single"/>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68"/>
        <w:gridCol w:w="927"/>
        <w:gridCol w:w="1060"/>
        <w:gridCol w:w="928"/>
        <w:gridCol w:w="1060"/>
        <w:gridCol w:w="1934"/>
        <w:gridCol w:w="1921"/>
      </w:tblGrid>
      <w:tr w:rsidR="00A03173" w:rsidRPr="00E61C32" w14:paraId="749C714E" w14:textId="77777777" w:rsidTr="000C70BE">
        <w:trPr>
          <w:cantSplit/>
          <w:tblHeader/>
        </w:trPr>
        <w:tc>
          <w:tcPr>
            <w:tcW w:w="5000" w:type="pct"/>
            <w:gridSpan w:val="7"/>
            <w:shd w:val="clear" w:color="auto" w:fill="FFFFCC"/>
            <w:vAlign w:val="center"/>
          </w:tcPr>
          <w:p w14:paraId="76BABAC8" w14:textId="77777777" w:rsidR="00A03173" w:rsidRPr="00E61C32" w:rsidRDefault="00A03173" w:rsidP="000C70BE">
            <w:pPr>
              <w:jc w:val="both"/>
              <w:rPr>
                <w:b/>
                <w:sz w:val="16"/>
                <w:szCs w:val="18"/>
                <w:lang w:eastAsia="en-US"/>
              </w:rPr>
            </w:pPr>
            <w:r w:rsidRPr="00E61C32">
              <w:rPr>
                <w:b/>
                <w:sz w:val="16"/>
                <w:szCs w:val="18"/>
                <w:lang w:eastAsia="en-US"/>
              </w:rPr>
              <w:t>Summary table: combined systemic exposure from professional uses</w:t>
            </w:r>
          </w:p>
        </w:tc>
      </w:tr>
      <w:tr w:rsidR="00A03173" w:rsidRPr="00E61C32" w14:paraId="1E1F8330" w14:textId="77777777" w:rsidTr="000C70BE">
        <w:trPr>
          <w:cantSplit/>
          <w:tblHeader/>
        </w:trPr>
        <w:tc>
          <w:tcPr>
            <w:tcW w:w="721" w:type="pct"/>
            <w:shd w:val="clear" w:color="auto" w:fill="auto"/>
            <w:vAlign w:val="center"/>
          </w:tcPr>
          <w:p w14:paraId="30B3B7D8" w14:textId="77777777" w:rsidR="00A03173" w:rsidRPr="00E61C32" w:rsidRDefault="00A03173" w:rsidP="000C70BE">
            <w:pPr>
              <w:jc w:val="both"/>
              <w:rPr>
                <w:b/>
                <w:sz w:val="16"/>
                <w:szCs w:val="18"/>
                <w:lang w:eastAsia="en-US"/>
              </w:rPr>
            </w:pPr>
            <w:r w:rsidRPr="00E61C32">
              <w:rPr>
                <w:b/>
                <w:sz w:val="16"/>
                <w:szCs w:val="18"/>
                <w:lang w:eastAsia="en-US"/>
              </w:rPr>
              <w:t>Scenarios combined</w:t>
            </w:r>
          </w:p>
        </w:tc>
        <w:tc>
          <w:tcPr>
            <w:tcW w:w="1088" w:type="pct"/>
            <w:gridSpan w:val="2"/>
            <w:vAlign w:val="center"/>
          </w:tcPr>
          <w:p w14:paraId="79A0B2B5" w14:textId="77777777" w:rsidR="00A03173" w:rsidRPr="00E61C32" w:rsidRDefault="00A03173" w:rsidP="000C70BE">
            <w:pPr>
              <w:rPr>
                <w:b/>
                <w:sz w:val="16"/>
                <w:szCs w:val="18"/>
                <w:lang w:eastAsia="en-US"/>
              </w:rPr>
            </w:pPr>
            <w:r w:rsidRPr="00E61C32">
              <w:rPr>
                <w:b/>
                <w:sz w:val="16"/>
                <w:szCs w:val="18"/>
                <w:lang w:eastAsia="en-US"/>
              </w:rPr>
              <w:t>Estimated inhalation (generated aerosols) exposure</w:t>
            </w:r>
          </w:p>
          <w:p w14:paraId="24F4B068" w14:textId="77777777" w:rsidR="00A03173" w:rsidRPr="00E61C32" w:rsidRDefault="00A03173" w:rsidP="000C70BE">
            <w:pPr>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c>
          <w:tcPr>
            <w:tcW w:w="1088" w:type="pct"/>
            <w:gridSpan w:val="2"/>
            <w:shd w:val="clear" w:color="auto" w:fill="auto"/>
            <w:tcMar>
              <w:top w:w="57" w:type="dxa"/>
              <w:bottom w:w="57" w:type="dxa"/>
            </w:tcMar>
            <w:vAlign w:val="center"/>
          </w:tcPr>
          <w:p w14:paraId="5A2059ED" w14:textId="77777777" w:rsidR="00A03173" w:rsidRPr="00E61C32" w:rsidRDefault="00A03173" w:rsidP="000C70BE">
            <w:pPr>
              <w:rPr>
                <w:b/>
                <w:sz w:val="16"/>
                <w:szCs w:val="18"/>
                <w:lang w:eastAsia="en-US"/>
              </w:rPr>
            </w:pPr>
            <w:r w:rsidRPr="00E61C32">
              <w:rPr>
                <w:b/>
                <w:sz w:val="16"/>
                <w:szCs w:val="18"/>
                <w:lang w:eastAsia="en-US"/>
              </w:rPr>
              <w:t>Estimated dermal uptake</w:t>
            </w:r>
          </w:p>
          <w:p w14:paraId="2626B244" w14:textId="77777777" w:rsidR="00A03173" w:rsidRPr="00E61C32" w:rsidRDefault="00A03173" w:rsidP="000C70BE">
            <w:pPr>
              <w:rPr>
                <w:b/>
                <w:sz w:val="16"/>
                <w:szCs w:val="18"/>
                <w:lang w:eastAsia="en-US"/>
              </w:rPr>
            </w:pPr>
            <w:r w:rsidRPr="00E61C32">
              <w:rPr>
                <w:b/>
                <w:sz w:val="16"/>
                <w:szCs w:val="18"/>
                <w:lang w:eastAsia="en-US"/>
              </w:rPr>
              <w:t>(mg/kg bw/d)</w:t>
            </w:r>
          </w:p>
        </w:tc>
        <w:tc>
          <w:tcPr>
            <w:tcW w:w="1055" w:type="pct"/>
            <w:shd w:val="clear" w:color="auto" w:fill="auto"/>
            <w:tcMar>
              <w:top w:w="57" w:type="dxa"/>
              <w:bottom w:w="57" w:type="dxa"/>
            </w:tcMar>
            <w:vAlign w:val="center"/>
          </w:tcPr>
          <w:p w14:paraId="35919406" w14:textId="77777777" w:rsidR="00A03173" w:rsidRPr="00E61C32" w:rsidRDefault="00A03173" w:rsidP="000C70BE">
            <w:pPr>
              <w:rPr>
                <w:b/>
                <w:sz w:val="16"/>
                <w:szCs w:val="18"/>
                <w:lang w:eastAsia="en-US"/>
              </w:rPr>
            </w:pPr>
            <w:r w:rsidRPr="00E61C32">
              <w:rPr>
                <w:b/>
                <w:sz w:val="16"/>
                <w:szCs w:val="18"/>
                <w:lang w:eastAsia="en-US"/>
              </w:rPr>
              <w:t>Estimated inhalation (evaporation) exposure</w:t>
            </w:r>
          </w:p>
          <w:p w14:paraId="2CE8824C" w14:textId="77777777" w:rsidR="00A03173" w:rsidRPr="00E61C32" w:rsidRDefault="00A03173" w:rsidP="000C70BE">
            <w:pPr>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c>
          <w:tcPr>
            <w:tcW w:w="1048" w:type="pct"/>
            <w:vAlign w:val="center"/>
          </w:tcPr>
          <w:p w14:paraId="6EDB6876" w14:textId="77777777" w:rsidR="00A03173" w:rsidRPr="00E61C32" w:rsidRDefault="00A03173" w:rsidP="000C70BE">
            <w:pPr>
              <w:rPr>
                <w:b/>
                <w:sz w:val="16"/>
                <w:szCs w:val="18"/>
                <w:lang w:eastAsia="en-US"/>
              </w:rPr>
            </w:pPr>
            <w:r w:rsidRPr="00E61C32">
              <w:rPr>
                <w:b/>
                <w:sz w:val="16"/>
                <w:szCs w:val="18"/>
                <w:lang w:eastAsia="en-US"/>
              </w:rPr>
              <w:t>Estimated total exposure</w:t>
            </w:r>
          </w:p>
          <w:p w14:paraId="72436250" w14:textId="77777777" w:rsidR="00A03173" w:rsidRPr="00E61C32" w:rsidRDefault="00A03173" w:rsidP="000C70BE">
            <w:pPr>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r>
      <w:tr w:rsidR="00A03173" w:rsidRPr="00E61C32" w14:paraId="1DD90B94" w14:textId="77777777" w:rsidTr="000C70BE">
        <w:trPr>
          <w:cantSplit/>
          <w:trHeight w:val="20"/>
          <w:tblHeader/>
        </w:trPr>
        <w:tc>
          <w:tcPr>
            <w:tcW w:w="721" w:type="pct"/>
            <w:shd w:val="clear" w:color="auto" w:fill="auto"/>
            <w:vAlign w:val="center"/>
          </w:tcPr>
          <w:p w14:paraId="39F8801C" w14:textId="77777777" w:rsidR="00A03173" w:rsidRPr="00E61C32" w:rsidRDefault="00A03173" w:rsidP="000C70BE">
            <w:pPr>
              <w:jc w:val="both"/>
              <w:rPr>
                <w:b/>
                <w:sz w:val="16"/>
                <w:szCs w:val="18"/>
                <w:lang w:eastAsia="en-US"/>
              </w:rPr>
            </w:pPr>
            <w:r w:rsidRPr="00E61C32">
              <w:rPr>
                <w:b/>
                <w:sz w:val="16"/>
                <w:szCs w:val="18"/>
                <w:lang w:eastAsia="en-US"/>
              </w:rPr>
              <w:t>Scenario [2a,2b,2c,2d]</w:t>
            </w:r>
          </w:p>
          <w:p w14:paraId="0D578A71" w14:textId="77777777" w:rsidR="00A03173" w:rsidRPr="00E61C32" w:rsidRDefault="00A03173" w:rsidP="000C70BE">
            <w:pPr>
              <w:jc w:val="both"/>
              <w:rPr>
                <w:b/>
                <w:sz w:val="16"/>
                <w:szCs w:val="18"/>
                <w:lang w:eastAsia="en-US"/>
              </w:rPr>
            </w:pPr>
          </w:p>
          <w:p w14:paraId="7266C37A" w14:textId="77777777" w:rsidR="00A03173" w:rsidRPr="00E61C32" w:rsidRDefault="00A03173" w:rsidP="000C70BE">
            <w:pPr>
              <w:jc w:val="both"/>
              <w:rPr>
                <w:b/>
                <w:sz w:val="16"/>
                <w:szCs w:val="18"/>
                <w:lang w:eastAsia="en-US"/>
              </w:rPr>
            </w:pPr>
            <w:r w:rsidRPr="00E61C32">
              <w:rPr>
                <w:b/>
                <w:sz w:val="16"/>
                <w:szCs w:val="18"/>
                <w:lang w:eastAsia="en-US"/>
              </w:rPr>
              <w:t>Tier 1</w:t>
            </w:r>
          </w:p>
        </w:tc>
        <w:tc>
          <w:tcPr>
            <w:tcW w:w="508" w:type="pct"/>
            <w:vAlign w:val="center"/>
          </w:tcPr>
          <w:p w14:paraId="6B660286" w14:textId="77777777" w:rsidR="00A03173" w:rsidRPr="00E61C32" w:rsidRDefault="00A03173" w:rsidP="000C70BE">
            <w:pPr>
              <w:jc w:val="center"/>
              <w:rPr>
                <w:b/>
                <w:sz w:val="16"/>
                <w:szCs w:val="18"/>
                <w:lang w:eastAsia="en-US"/>
              </w:rPr>
            </w:pPr>
            <w:r w:rsidRPr="00E61C32">
              <w:rPr>
                <w:b/>
                <w:sz w:val="16"/>
                <w:szCs w:val="18"/>
                <w:lang w:eastAsia="en-US"/>
              </w:rPr>
              <w:t>-</w:t>
            </w:r>
          </w:p>
        </w:tc>
        <w:tc>
          <w:tcPr>
            <w:tcW w:w="580" w:type="pct"/>
            <w:vAlign w:val="center"/>
          </w:tcPr>
          <w:p w14:paraId="437BBB67" w14:textId="77777777" w:rsidR="00A03173" w:rsidRPr="00E61C32" w:rsidRDefault="00A03173" w:rsidP="000C70BE">
            <w:pPr>
              <w:jc w:val="center"/>
              <w:rPr>
                <w:b/>
                <w:sz w:val="16"/>
                <w:szCs w:val="18"/>
                <w:lang w:eastAsia="en-US"/>
              </w:rPr>
            </w:pPr>
            <w:r w:rsidRPr="00E61C32">
              <w:rPr>
                <w:b/>
                <w:sz w:val="16"/>
                <w:szCs w:val="18"/>
                <w:lang w:eastAsia="en-US"/>
              </w:rPr>
              <w:t>-</w:t>
            </w:r>
          </w:p>
        </w:tc>
        <w:tc>
          <w:tcPr>
            <w:tcW w:w="508" w:type="pct"/>
            <w:shd w:val="clear" w:color="auto" w:fill="auto"/>
            <w:tcMar>
              <w:top w:w="57" w:type="dxa"/>
              <w:bottom w:w="57" w:type="dxa"/>
            </w:tcMar>
            <w:vAlign w:val="center"/>
          </w:tcPr>
          <w:p w14:paraId="7CD12778" w14:textId="77777777" w:rsidR="00A03173" w:rsidRPr="00E61C32" w:rsidRDefault="00A03173" w:rsidP="000C70BE">
            <w:pPr>
              <w:jc w:val="center"/>
              <w:rPr>
                <w:sz w:val="16"/>
                <w:szCs w:val="18"/>
                <w:lang w:eastAsia="en-US"/>
              </w:rPr>
            </w:pPr>
            <w:r w:rsidRPr="00E61C32">
              <w:rPr>
                <w:sz w:val="16"/>
                <w:szCs w:val="18"/>
                <w:lang w:eastAsia="en-US"/>
              </w:rPr>
              <w:t>-</w:t>
            </w:r>
          </w:p>
        </w:tc>
        <w:tc>
          <w:tcPr>
            <w:tcW w:w="580" w:type="pct"/>
            <w:shd w:val="clear" w:color="auto" w:fill="auto"/>
            <w:vAlign w:val="center"/>
          </w:tcPr>
          <w:p w14:paraId="7EE42A9D" w14:textId="77777777" w:rsidR="00A03173" w:rsidRPr="00E61C32" w:rsidRDefault="00A03173" w:rsidP="000C70BE">
            <w:pPr>
              <w:jc w:val="center"/>
              <w:rPr>
                <w:sz w:val="16"/>
                <w:szCs w:val="18"/>
                <w:lang w:eastAsia="en-US"/>
              </w:rPr>
            </w:pPr>
            <w:r w:rsidRPr="00E61C32">
              <w:rPr>
                <w:sz w:val="16"/>
                <w:szCs w:val="18"/>
                <w:lang w:eastAsia="en-US"/>
              </w:rPr>
              <w:t>-</w:t>
            </w:r>
          </w:p>
        </w:tc>
        <w:tc>
          <w:tcPr>
            <w:tcW w:w="1055" w:type="pct"/>
            <w:shd w:val="clear" w:color="auto" w:fill="auto"/>
            <w:tcMar>
              <w:top w:w="57" w:type="dxa"/>
              <w:bottom w:w="57" w:type="dxa"/>
            </w:tcMar>
            <w:vAlign w:val="center"/>
          </w:tcPr>
          <w:p w14:paraId="1243CB57" w14:textId="77777777" w:rsidR="00A03173" w:rsidRPr="00A81921" w:rsidRDefault="00A03173" w:rsidP="000C70BE">
            <w:pPr>
              <w:jc w:val="center"/>
              <w:rPr>
                <w:sz w:val="18"/>
                <w:szCs w:val="18"/>
                <w:lang w:eastAsia="en-US"/>
              </w:rPr>
            </w:pPr>
            <w:r w:rsidRPr="00A81921">
              <w:rPr>
                <w:sz w:val="18"/>
                <w:szCs w:val="18"/>
                <w:lang w:eastAsia="en-US"/>
              </w:rPr>
              <w:t>0.016</w:t>
            </w:r>
          </w:p>
        </w:tc>
        <w:tc>
          <w:tcPr>
            <w:tcW w:w="1048" w:type="pct"/>
            <w:vAlign w:val="center"/>
          </w:tcPr>
          <w:p w14:paraId="4DDC7749" w14:textId="77777777" w:rsidR="00A03173" w:rsidRPr="00A81921" w:rsidRDefault="00A03173" w:rsidP="000C70BE">
            <w:pPr>
              <w:jc w:val="center"/>
              <w:rPr>
                <w:sz w:val="18"/>
                <w:szCs w:val="18"/>
                <w:lang w:eastAsia="en-US"/>
              </w:rPr>
            </w:pPr>
            <w:r w:rsidRPr="00A81921">
              <w:rPr>
                <w:sz w:val="18"/>
                <w:szCs w:val="18"/>
                <w:lang w:eastAsia="en-US"/>
              </w:rPr>
              <w:t>0.016</w:t>
            </w:r>
          </w:p>
        </w:tc>
      </w:tr>
    </w:tbl>
    <w:p w14:paraId="2A9E015C" w14:textId="77777777" w:rsidR="00A03173" w:rsidRPr="00E61C32" w:rsidRDefault="00A03173" w:rsidP="00A03173">
      <w:pPr>
        <w:jc w:val="both"/>
        <w:rPr>
          <w:b/>
          <w:i/>
          <w:szCs w:val="22"/>
          <w:lang w:val="it-IT" w:eastAsia="en-US"/>
        </w:rPr>
      </w:pPr>
    </w:p>
    <w:p w14:paraId="0AA70309" w14:textId="77777777" w:rsidR="00A03173" w:rsidRPr="00E61C32" w:rsidRDefault="00A03173" w:rsidP="00A03173">
      <w:pPr>
        <w:jc w:val="both"/>
        <w:rPr>
          <w:b/>
          <w:u w:val="single"/>
          <w:lang w:eastAsia="en-US"/>
        </w:rPr>
      </w:pPr>
    </w:p>
    <w:p w14:paraId="442C373A" w14:textId="77777777" w:rsidR="00A03173" w:rsidRPr="00E61C32" w:rsidRDefault="00A03173" w:rsidP="00A03173">
      <w:pPr>
        <w:jc w:val="both"/>
        <w:rPr>
          <w:b/>
          <w:u w:val="single"/>
          <w:lang w:eastAsia="en-US"/>
        </w:rPr>
      </w:pPr>
      <w:r>
        <w:rPr>
          <w:b/>
          <w:u w:val="single"/>
          <w:lang w:eastAsia="en-US"/>
        </w:rPr>
        <w:t>PT 4 “</w:t>
      </w:r>
      <w:r w:rsidRPr="00E61C32">
        <w:rPr>
          <w:b/>
          <w:u w:val="single"/>
          <w:lang w:eastAsia="en-US"/>
        </w:rPr>
        <w:t>food processing industry”</w:t>
      </w:r>
    </w:p>
    <w:p w14:paraId="6F4F866E" w14:textId="77777777" w:rsidR="00A03173" w:rsidRPr="00E61C32" w:rsidRDefault="00A03173" w:rsidP="00A03173">
      <w:pPr>
        <w:jc w:val="both"/>
        <w:rPr>
          <w:b/>
          <w:i/>
          <w:szCs w:val="22"/>
          <w:lang w:val="it-IT"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368"/>
        <w:gridCol w:w="927"/>
        <w:gridCol w:w="1060"/>
        <w:gridCol w:w="928"/>
        <w:gridCol w:w="1060"/>
        <w:gridCol w:w="1934"/>
        <w:gridCol w:w="1921"/>
      </w:tblGrid>
      <w:tr w:rsidR="00A03173" w:rsidRPr="00E61C32" w14:paraId="6AE59B1F" w14:textId="77777777" w:rsidTr="000C70BE">
        <w:trPr>
          <w:cantSplit/>
          <w:tblHeader/>
        </w:trPr>
        <w:tc>
          <w:tcPr>
            <w:tcW w:w="5000" w:type="pct"/>
            <w:gridSpan w:val="7"/>
            <w:shd w:val="clear" w:color="auto" w:fill="FFFFCC"/>
            <w:vAlign w:val="center"/>
          </w:tcPr>
          <w:p w14:paraId="58E52C69" w14:textId="77777777" w:rsidR="00A03173" w:rsidRPr="00E61C32" w:rsidRDefault="00A03173" w:rsidP="000C70BE">
            <w:pPr>
              <w:jc w:val="both"/>
              <w:rPr>
                <w:b/>
                <w:sz w:val="16"/>
                <w:szCs w:val="18"/>
                <w:lang w:eastAsia="en-US"/>
              </w:rPr>
            </w:pPr>
            <w:r w:rsidRPr="00E61C32">
              <w:rPr>
                <w:b/>
                <w:sz w:val="16"/>
                <w:szCs w:val="18"/>
                <w:lang w:eastAsia="en-US"/>
              </w:rPr>
              <w:t>Summary table: combined systemic exposure from professional uses</w:t>
            </w:r>
          </w:p>
        </w:tc>
      </w:tr>
      <w:tr w:rsidR="00A03173" w:rsidRPr="00E61C32" w14:paraId="552376BE" w14:textId="77777777" w:rsidTr="000C70BE">
        <w:trPr>
          <w:cantSplit/>
          <w:tblHeader/>
        </w:trPr>
        <w:tc>
          <w:tcPr>
            <w:tcW w:w="721" w:type="pct"/>
            <w:shd w:val="clear" w:color="auto" w:fill="auto"/>
            <w:vAlign w:val="center"/>
          </w:tcPr>
          <w:p w14:paraId="057CF272" w14:textId="77777777" w:rsidR="00A03173" w:rsidRPr="00E61C32" w:rsidRDefault="00A03173" w:rsidP="000C70BE">
            <w:pPr>
              <w:jc w:val="both"/>
              <w:rPr>
                <w:b/>
                <w:sz w:val="16"/>
                <w:szCs w:val="18"/>
                <w:lang w:eastAsia="en-US"/>
              </w:rPr>
            </w:pPr>
            <w:r w:rsidRPr="00E61C32">
              <w:rPr>
                <w:b/>
                <w:sz w:val="16"/>
                <w:szCs w:val="18"/>
                <w:lang w:eastAsia="en-US"/>
              </w:rPr>
              <w:t>Scenarios combined</w:t>
            </w:r>
          </w:p>
        </w:tc>
        <w:tc>
          <w:tcPr>
            <w:tcW w:w="1088" w:type="pct"/>
            <w:gridSpan w:val="2"/>
            <w:vAlign w:val="center"/>
          </w:tcPr>
          <w:p w14:paraId="256DAE65" w14:textId="77777777" w:rsidR="00A03173" w:rsidRPr="00E61C32" w:rsidRDefault="00A03173" w:rsidP="000C70BE">
            <w:pPr>
              <w:rPr>
                <w:b/>
                <w:sz w:val="16"/>
                <w:szCs w:val="18"/>
                <w:lang w:eastAsia="en-US"/>
              </w:rPr>
            </w:pPr>
            <w:r w:rsidRPr="00E61C32">
              <w:rPr>
                <w:b/>
                <w:sz w:val="16"/>
                <w:szCs w:val="18"/>
                <w:lang w:eastAsia="en-US"/>
              </w:rPr>
              <w:t>Estimated inhalation (generated aerosols) exposure</w:t>
            </w:r>
          </w:p>
          <w:p w14:paraId="7BC82E42" w14:textId="77777777" w:rsidR="00A03173" w:rsidRPr="00E61C32" w:rsidRDefault="00A03173" w:rsidP="000C70BE">
            <w:pPr>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c>
          <w:tcPr>
            <w:tcW w:w="1088" w:type="pct"/>
            <w:gridSpan w:val="2"/>
            <w:shd w:val="clear" w:color="auto" w:fill="auto"/>
            <w:tcMar>
              <w:top w:w="57" w:type="dxa"/>
              <w:bottom w:w="57" w:type="dxa"/>
            </w:tcMar>
            <w:vAlign w:val="center"/>
          </w:tcPr>
          <w:p w14:paraId="49A38473" w14:textId="77777777" w:rsidR="00A03173" w:rsidRPr="00E61C32" w:rsidRDefault="00A03173" w:rsidP="000C70BE">
            <w:pPr>
              <w:rPr>
                <w:b/>
                <w:sz w:val="16"/>
                <w:szCs w:val="18"/>
                <w:lang w:eastAsia="en-US"/>
              </w:rPr>
            </w:pPr>
            <w:r w:rsidRPr="00E61C32">
              <w:rPr>
                <w:b/>
                <w:sz w:val="16"/>
                <w:szCs w:val="18"/>
                <w:lang w:eastAsia="en-US"/>
              </w:rPr>
              <w:t>Estimated dermal uptake</w:t>
            </w:r>
          </w:p>
          <w:p w14:paraId="211D0DF7" w14:textId="77777777" w:rsidR="00A03173" w:rsidRPr="00E61C32" w:rsidRDefault="00A03173" w:rsidP="000C70BE">
            <w:pPr>
              <w:rPr>
                <w:b/>
                <w:sz w:val="16"/>
                <w:szCs w:val="18"/>
                <w:lang w:eastAsia="en-US"/>
              </w:rPr>
            </w:pPr>
            <w:r w:rsidRPr="00E61C32">
              <w:rPr>
                <w:b/>
                <w:sz w:val="16"/>
                <w:szCs w:val="18"/>
                <w:lang w:eastAsia="en-US"/>
              </w:rPr>
              <w:t>(mg/kg bw/d)</w:t>
            </w:r>
          </w:p>
        </w:tc>
        <w:tc>
          <w:tcPr>
            <w:tcW w:w="1055" w:type="pct"/>
            <w:shd w:val="clear" w:color="auto" w:fill="auto"/>
            <w:tcMar>
              <w:top w:w="57" w:type="dxa"/>
              <w:bottom w:w="57" w:type="dxa"/>
            </w:tcMar>
            <w:vAlign w:val="center"/>
          </w:tcPr>
          <w:p w14:paraId="72AD7C91" w14:textId="77777777" w:rsidR="00A03173" w:rsidRPr="00E61C32" w:rsidRDefault="00A03173" w:rsidP="000C70BE">
            <w:pPr>
              <w:rPr>
                <w:b/>
                <w:sz w:val="16"/>
                <w:szCs w:val="18"/>
                <w:lang w:eastAsia="en-US"/>
              </w:rPr>
            </w:pPr>
            <w:r w:rsidRPr="00E61C32">
              <w:rPr>
                <w:b/>
                <w:sz w:val="16"/>
                <w:szCs w:val="18"/>
                <w:lang w:eastAsia="en-US"/>
              </w:rPr>
              <w:t>Estimated inhalation (evaporation) exposure</w:t>
            </w:r>
          </w:p>
          <w:p w14:paraId="0490BD97" w14:textId="77777777" w:rsidR="00A03173" w:rsidRPr="00E61C32" w:rsidRDefault="00A03173" w:rsidP="000C70BE">
            <w:pPr>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c>
          <w:tcPr>
            <w:tcW w:w="1048" w:type="pct"/>
            <w:vAlign w:val="center"/>
          </w:tcPr>
          <w:p w14:paraId="3FC60786" w14:textId="77777777" w:rsidR="00A03173" w:rsidRPr="00E61C32" w:rsidRDefault="00A03173" w:rsidP="000C70BE">
            <w:pPr>
              <w:rPr>
                <w:b/>
                <w:sz w:val="16"/>
                <w:szCs w:val="18"/>
                <w:lang w:eastAsia="en-US"/>
              </w:rPr>
            </w:pPr>
            <w:r w:rsidRPr="00E61C32">
              <w:rPr>
                <w:b/>
                <w:sz w:val="16"/>
                <w:szCs w:val="18"/>
                <w:lang w:eastAsia="en-US"/>
              </w:rPr>
              <w:t>Estimated total exposure</w:t>
            </w:r>
          </w:p>
          <w:p w14:paraId="2B1B65F7" w14:textId="77777777" w:rsidR="00A03173" w:rsidRPr="00E61C32" w:rsidRDefault="00A03173" w:rsidP="000C70BE">
            <w:pPr>
              <w:rPr>
                <w:b/>
                <w:sz w:val="16"/>
                <w:szCs w:val="18"/>
                <w:lang w:eastAsia="en-US"/>
              </w:rPr>
            </w:pPr>
            <w:r w:rsidRPr="00E61C32">
              <w:rPr>
                <w:b/>
                <w:sz w:val="16"/>
                <w:szCs w:val="18"/>
                <w:lang w:eastAsia="en-US"/>
              </w:rPr>
              <w:t>(mg/m</w:t>
            </w:r>
            <w:r w:rsidRPr="00E61C32">
              <w:rPr>
                <w:b/>
                <w:sz w:val="16"/>
                <w:szCs w:val="18"/>
                <w:vertAlign w:val="superscript"/>
                <w:lang w:eastAsia="en-US"/>
              </w:rPr>
              <w:t>3</w:t>
            </w:r>
            <w:r w:rsidRPr="00E61C32">
              <w:rPr>
                <w:b/>
                <w:sz w:val="16"/>
                <w:szCs w:val="18"/>
                <w:lang w:eastAsia="en-US"/>
              </w:rPr>
              <w:t>)</w:t>
            </w:r>
          </w:p>
        </w:tc>
      </w:tr>
      <w:tr w:rsidR="00A03173" w:rsidRPr="00E61C32" w14:paraId="54B0F1B2" w14:textId="77777777" w:rsidTr="000C70BE">
        <w:trPr>
          <w:cantSplit/>
          <w:trHeight w:val="20"/>
          <w:tblHeader/>
        </w:trPr>
        <w:tc>
          <w:tcPr>
            <w:tcW w:w="721" w:type="pct"/>
            <w:shd w:val="clear" w:color="auto" w:fill="auto"/>
            <w:vAlign w:val="center"/>
          </w:tcPr>
          <w:p w14:paraId="4C8F31D6" w14:textId="77777777" w:rsidR="00A03173" w:rsidRPr="00E61C32" w:rsidRDefault="00A03173" w:rsidP="000C70BE">
            <w:pPr>
              <w:jc w:val="both"/>
              <w:rPr>
                <w:b/>
                <w:sz w:val="16"/>
                <w:szCs w:val="18"/>
                <w:lang w:eastAsia="en-US"/>
              </w:rPr>
            </w:pPr>
            <w:r w:rsidRPr="00E61C32">
              <w:rPr>
                <w:b/>
                <w:sz w:val="16"/>
                <w:szCs w:val="18"/>
                <w:lang w:eastAsia="en-US"/>
              </w:rPr>
              <w:t>Scenario [2a,2b,2c,2d]</w:t>
            </w:r>
          </w:p>
          <w:p w14:paraId="2C77BE47" w14:textId="77777777" w:rsidR="00A03173" w:rsidRPr="00E61C32" w:rsidRDefault="00A03173" w:rsidP="000C70BE">
            <w:pPr>
              <w:jc w:val="both"/>
              <w:rPr>
                <w:b/>
                <w:sz w:val="16"/>
                <w:szCs w:val="18"/>
                <w:lang w:eastAsia="en-US"/>
              </w:rPr>
            </w:pPr>
          </w:p>
          <w:p w14:paraId="08CB73FA" w14:textId="77777777" w:rsidR="00A03173" w:rsidRPr="00E61C32" w:rsidRDefault="00A03173" w:rsidP="000C70BE">
            <w:pPr>
              <w:jc w:val="both"/>
              <w:rPr>
                <w:b/>
                <w:sz w:val="16"/>
                <w:szCs w:val="18"/>
                <w:lang w:eastAsia="en-US"/>
              </w:rPr>
            </w:pPr>
            <w:r w:rsidRPr="00E61C32">
              <w:rPr>
                <w:b/>
                <w:sz w:val="16"/>
                <w:szCs w:val="18"/>
                <w:lang w:eastAsia="en-US"/>
              </w:rPr>
              <w:t>Tier 1</w:t>
            </w:r>
          </w:p>
        </w:tc>
        <w:tc>
          <w:tcPr>
            <w:tcW w:w="508" w:type="pct"/>
            <w:vAlign w:val="center"/>
          </w:tcPr>
          <w:p w14:paraId="002CEA8F" w14:textId="77777777" w:rsidR="00A03173" w:rsidRPr="00E61C32" w:rsidRDefault="00A03173" w:rsidP="000C70BE">
            <w:pPr>
              <w:jc w:val="center"/>
              <w:rPr>
                <w:b/>
                <w:sz w:val="16"/>
                <w:szCs w:val="18"/>
                <w:lang w:eastAsia="en-US"/>
              </w:rPr>
            </w:pPr>
            <w:r w:rsidRPr="00E61C32">
              <w:rPr>
                <w:b/>
                <w:sz w:val="16"/>
                <w:szCs w:val="18"/>
                <w:lang w:eastAsia="en-US"/>
              </w:rPr>
              <w:t>-</w:t>
            </w:r>
          </w:p>
        </w:tc>
        <w:tc>
          <w:tcPr>
            <w:tcW w:w="580" w:type="pct"/>
            <w:vAlign w:val="center"/>
          </w:tcPr>
          <w:p w14:paraId="562F0DEB" w14:textId="77777777" w:rsidR="00A03173" w:rsidRPr="00E61C32" w:rsidRDefault="00A03173" w:rsidP="000C70BE">
            <w:pPr>
              <w:jc w:val="center"/>
              <w:rPr>
                <w:b/>
                <w:sz w:val="16"/>
                <w:szCs w:val="18"/>
                <w:lang w:eastAsia="en-US"/>
              </w:rPr>
            </w:pPr>
            <w:r w:rsidRPr="00E61C32">
              <w:rPr>
                <w:b/>
                <w:sz w:val="16"/>
                <w:szCs w:val="18"/>
                <w:lang w:eastAsia="en-US"/>
              </w:rPr>
              <w:t>-</w:t>
            </w:r>
          </w:p>
        </w:tc>
        <w:tc>
          <w:tcPr>
            <w:tcW w:w="508" w:type="pct"/>
            <w:shd w:val="clear" w:color="auto" w:fill="auto"/>
            <w:tcMar>
              <w:top w:w="57" w:type="dxa"/>
              <w:bottom w:w="57" w:type="dxa"/>
            </w:tcMar>
            <w:vAlign w:val="center"/>
          </w:tcPr>
          <w:p w14:paraId="6635E363" w14:textId="77777777" w:rsidR="00A03173" w:rsidRPr="00E61C32" w:rsidRDefault="00A03173" w:rsidP="000C70BE">
            <w:pPr>
              <w:jc w:val="center"/>
              <w:rPr>
                <w:sz w:val="16"/>
                <w:szCs w:val="18"/>
                <w:lang w:eastAsia="en-US"/>
              </w:rPr>
            </w:pPr>
            <w:r w:rsidRPr="00E61C32">
              <w:rPr>
                <w:sz w:val="16"/>
                <w:szCs w:val="18"/>
                <w:lang w:eastAsia="en-US"/>
              </w:rPr>
              <w:t>-</w:t>
            </w:r>
          </w:p>
        </w:tc>
        <w:tc>
          <w:tcPr>
            <w:tcW w:w="580" w:type="pct"/>
            <w:shd w:val="clear" w:color="auto" w:fill="auto"/>
            <w:vAlign w:val="center"/>
          </w:tcPr>
          <w:p w14:paraId="3C612E39" w14:textId="77777777" w:rsidR="00A03173" w:rsidRPr="00E61C32" w:rsidRDefault="00A03173" w:rsidP="000C70BE">
            <w:pPr>
              <w:jc w:val="center"/>
              <w:rPr>
                <w:sz w:val="16"/>
                <w:szCs w:val="18"/>
                <w:lang w:eastAsia="en-US"/>
              </w:rPr>
            </w:pPr>
            <w:r w:rsidRPr="00E61C32">
              <w:rPr>
                <w:sz w:val="16"/>
                <w:szCs w:val="18"/>
                <w:lang w:eastAsia="en-US"/>
              </w:rPr>
              <w:t>-</w:t>
            </w:r>
          </w:p>
        </w:tc>
        <w:tc>
          <w:tcPr>
            <w:tcW w:w="1055" w:type="pct"/>
            <w:shd w:val="clear" w:color="auto" w:fill="auto"/>
            <w:tcMar>
              <w:top w:w="57" w:type="dxa"/>
              <w:bottom w:w="57" w:type="dxa"/>
            </w:tcMar>
            <w:vAlign w:val="center"/>
          </w:tcPr>
          <w:p w14:paraId="773711B4" w14:textId="77777777" w:rsidR="00A03173" w:rsidRPr="00A81921" w:rsidRDefault="00A03173" w:rsidP="000C70BE">
            <w:pPr>
              <w:jc w:val="center"/>
              <w:rPr>
                <w:sz w:val="18"/>
                <w:szCs w:val="18"/>
                <w:lang w:eastAsia="en-US"/>
              </w:rPr>
            </w:pPr>
            <w:r w:rsidRPr="00A81921">
              <w:rPr>
                <w:sz w:val="18"/>
                <w:szCs w:val="18"/>
                <w:lang w:eastAsia="en-US"/>
              </w:rPr>
              <w:t>0.086</w:t>
            </w:r>
          </w:p>
        </w:tc>
        <w:tc>
          <w:tcPr>
            <w:tcW w:w="1048" w:type="pct"/>
            <w:vAlign w:val="center"/>
          </w:tcPr>
          <w:p w14:paraId="16AF0DCB" w14:textId="77777777" w:rsidR="00A03173" w:rsidRPr="00A81921" w:rsidRDefault="00A03173" w:rsidP="000C70BE">
            <w:pPr>
              <w:jc w:val="center"/>
              <w:rPr>
                <w:sz w:val="18"/>
                <w:szCs w:val="18"/>
                <w:lang w:eastAsia="en-US"/>
              </w:rPr>
            </w:pPr>
            <w:r w:rsidRPr="00A81921">
              <w:rPr>
                <w:sz w:val="18"/>
                <w:szCs w:val="18"/>
                <w:lang w:eastAsia="en-US"/>
              </w:rPr>
              <w:t>0.086</w:t>
            </w:r>
          </w:p>
        </w:tc>
      </w:tr>
    </w:tbl>
    <w:p w14:paraId="42626DEA" w14:textId="77777777" w:rsidR="005228D9" w:rsidRDefault="005228D9" w:rsidP="00D05D40">
      <w:pPr>
        <w:spacing w:after="240"/>
        <w:jc w:val="both"/>
        <w:rPr>
          <w:i/>
          <w:u w:val="single"/>
          <w:lang w:eastAsia="en-US"/>
        </w:rPr>
      </w:pPr>
    </w:p>
    <w:p w14:paraId="5B15921F" w14:textId="6FD86246" w:rsidR="00D05D40" w:rsidRPr="00E61C32" w:rsidRDefault="00D05D40" w:rsidP="00D05D40">
      <w:pPr>
        <w:spacing w:after="240"/>
        <w:jc w:val="both"/>
        <w:rPr>
          <w:i/>
          <w:u w:val="single"/>
          <w:lang w:eastAsia="en-US"/>
        </w:rPr>
      </w:pPr>
      <w:r w:rsidRPr="00A81921">
        <w:rPr>
          <w:i/>
          <w:u w:val="single"/>
          <w:lang w:eastAsia="en-US"/>
        </w:rPr>
        <w:t>Scenario [2e] – Primary exposure during re-entry of professionals in the treated room</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2060"/>
        <w:gridCol w:w="3186"/>
        <w:gridCol w:w="2837"/>
        <w:gridCol w:w="1115"/>
      </w:tblGrid>
      <w:tr w:rsidR="00D05D40" w:rsidRPr="00E61C32" w14:paraId="6AC29C4D" w14:textId="77777777" w:rsidTr="00A12C45">
        <w:trPr>
          <w:tblHeader/>
        </w:trPr>
        <w:tc>
          <w:tcPr>
            <w:tcW w:w="0" w:type="auto"/>
            <w:gridSpan w:val="4"/>
            <w:shd w:val="clear" w:color="auto" w:fill="FFFFCC"/>
            <w:tcMar>
              <w:top w:w="57" w:type="dxa"/>
              <w:bottom w:w="57" w:type="dxa"/>
            </w:tcMar>
          </w:tcPr>
          <w:p w14:paraId="65939B88" w14:textId="77777777" w:rsidR="00D05D40" w:rsidRPr="00AE3EAB" w:rsidRDefault="00D05D40" w:rsidP="00A12C45">
            <w:pPr>
              <w:keepNext/>
              <w:jc w:val="both"/>
              <w:rPr>
                <w:b/>
                <w:sz w:val="18"/>
                <w:szCs w:val="18"/>
                <w:lang w:eastAsia="en-US"/>
              </w:rPr>
            </w:pPr>
            <w:r w:rsidRPr="00AE3EAB">
              <w:rPr>
                <w:b/>
                <w:sz w:val="18"/>
                <w:szCs w:val="18"/>
                <w:lang w:eastAsia="en-US"/>
              </w:rPr>
              <w:lastRenderedPageBreak/>
              <w:t>Description of Scenario [2e] - Evaporation</w:t>
            </w:r>
          </w:p>
        </w:tc>
      </w:tr>
      <w:tr w:rsidR="00D05D40" w:rsidRPr="004A1461" w14:paraId="5E050AD7" w14:textId="77777777" w:rsidTr="00A12C45">
        <w:trPr>
          <w:tblHeader/>
        </w:trPr>
        <w:tc>
          <w:tcPr>
            <w:tcW w:w="0" w:type="auto"/>
            <w:gridSpan w:val="4"/>
            <w:shd w:val="clear" w:color="auto" w:fill="auto"/>
            <w:tcMar>
              <w:top w:w="57" w:type="dxa"/>
              <w:bottom w:w="57" w:type="dxa"/>
            </w:tcMar>
          </w:tcPr>
          <w:p w14:paraId="46F32564" w14:textId="77777777" w:rsidR="00D05D40" w:rsidRPr="001C5387" w:rsidRDefault="00D05D40" w:rsidP="00A12C45">
            <w:pPr>
              <w:rPr>
                <w:iCs/>
                <w:sz w:val="18"/>
                <w:lang w:eastAsia="en-US"/>
              </w:rPr>
            </w:pPr>
            <w:r w:rsidRPr="001C5387">
              <w:rPr>
                <w:iCs/>
                <w:sz w:val="18"/>
                <w:lang w:eastAsia="en-US"/>
              </w:rPr>
              <w:t>The concentration of active substance in the air has not to exceed the AEC (1.25 mg/m</w:t>
            </w:r>
            <w:r w:rsidRPr="001C5387">
              <w:rPr>
                <w:iCs/>
                <w:sz w:val="18"/>
                <w:vertAlign w:val="superscript"/>
                <w:lang w:eastAsia="en-US"/>
              </w:rPr>
              <w:t>3</w:t>
            </w:r>
            <w:r w:rsidRPr="001C5387">
              <w:rPr>
                <w:iCs/>
                <w:sz w:val="18"/>
                <w:lang w:eastAsia="en-US"/>
              </w:rPr>
              <w:t>) for the re-entry of professional users in the treated room. Therefore, a re-entry period has to be calculated.</w:t>
            </w:r>
          </w:p>
          <w:p w14:paraId="78EE4AFC" w14:textId="77777777" w:rsidR="00D05D40" w:rsidRPr="001C5387" w:rsidRDefault="00D05D40" w:rsidP="00A12C45">
            <w:pPr>
              <w:rPr>
                <w:iCs/>
                <w:sz w:val="18"/>
                <w:lang w:eastAsia="en-US"/>
              </w:rPr>
            </w:pPr>
          </w:p>
          <w:p w14:paraId="68BFA7B2" w14:textId="77777777" w:rsidR="00D05D40" w:rsidRPr="001C5387" w:rsidRDefault="00D05D40" w:rsidP="00A12C45">
            <w:pPr>
              <w:rPr>
                <w:iCs/>
                <w:sz w:val="18"/>
                <w:lang w:eastAsia="en-US"/>
              </w:rPr>
            </w:pPr>
            <w:r w:rsidRPr="001C5387">
              <w:rPr>
                <w:iCs/>
                <w:sz w:val="18"/>
                <w:lang w:eastAsia="en-US"/>
              </w:rPr>
              <w:t>Consexpo web was used to model this re-entry period following these parameters:</w:t>
            </w:r>
          </w:p>
          <w:p w14:paraId="1B914523" w14:textId="77777777" w:rsidR="00D05D40" w:rsidRPr="001C5387" w:rsidRDefault="00D05D40" w:rsidP="00A12C45">
            <w:pPr>
              <w:rPr>
                <w:iCs/>
                <w:sz w:val="18"/>
                <w:lang w:eastAsia="en-US"/>
              </w:rPr>
            </w:pPr>
          </w:p>
          <w:p w14:paraId="2F1611A7" w14:textId="77777777" w:rsidR="00D05D40" w:rsidRPr="001C5387" w:rsidRDefault="00D05D40" w:rsidP="0076355D">
            <w:pPr>
              <w:pStyle w:val="Paragraphedeliste"/>
              <w:numPr>
                <w:ilvl w:val="0"/>
                <w:numId w:val="13"/>
              </w:numPr>
              <w:suppressAutoHyphens w:val="0"/>
              <w:spacing w:line="260" w:lineRule="atLeast"/>
              <w:contextualSpacing/>
              <w:rPr>
                <w:b/>
                <w:iCs/>
                <w:sz w:val="18"/>
                <w:lang w:eastAsia="en-US"/>
              </w:rPr>
            </w:pPr>
            <w:r w:rsidRPr="001C5387">
              <w:rPr>
                <w:iCs/>
                <w:sz w:val="18"/>
                <w:lang w:eastAsia="en-US"/>
              </w:rPr>
              <w:t>Product amount: 12 ml/m</w:t>
            </w:r>
            <w:r w:rsidRPr="001C5387">
              <w:rPr>
                <w:iCs/>
                <w:sz w:val="18"/>
                <w:vertAlign w:val="superscript"/>
                <w:lang w:eastAsia="en-US"/>
              </w:rPr>
              <w:t>3</w:t>
            </w:r>
            <w:r w:rsidRPr="001C5387">
              <w:rPr>
                <w:iCs/>
                <w:sz w:val="18"/>
                <w:lang w:eastAsia="en-US"/>
              </w:rPr>
              <w:t xml:space="preserve"> × 25 m</w:t>
            </w:r>
            <w:r w:rsidRPr="001C5387">
              <w:rPr>
                <w:iCs/>
                <w:sz w:val="18"/>
                <w:vertAlign w:val="superscript"/>
                <w:lang w:eastAsia="en-US"/>
              </w:rPr>
              <w:t>3</w:t>
            </w:r>
            <w:r w:rsidRPr="001C5387">
              <w:rPr>
                <w:iCs/>
                <w:sz w:val="18"/>
                <w:lang w:eastAsia="en-US"/>
              </w:rPr>
              <w:t xml:space="preserve"> × 1.024 = </w:t>
            </w:r>
            <w:r w:rsidRPr="001C5387">
              <w:rPr>
                <w:b/>
                <w:iCs/>
                <w:sz w:val="18"/>
                <w:lang w:eastAsia="en-US"/>
              </w:rPr>
              <w:t>307g</w:t>
            </w:r>
          </w:p>
          <w:p w14:paraId="7CB00782" w14:textId="77777777" w:rsidR="00D05D40" w:rsidRPr="001C5387" w:rsidRDefault="00D05D40" w:rsidP="00A12C45">
            <w:pPr>
              <w:rPr>
                <w:iCs/>
                <w:sz w:val="18"/>
                <w:lang w:eastAsia="en-US"/>
              </w:rPr>
            </w:pPr>
          </w:p>
          <w:p w14:paraId="081D1040" w14:textId="2F8BFAA2" w:rsidR="00D05D40" w:rsidRPr="001C5387" w:rsidRDefault="00D05D40" w:rsidP="00A12C45">
            <w:pPr>
              <w:rPr>
                <w:iCs/>
                <w:lang w:eastAsia="en-US"/>
              </w:rPr>
            </w:pPr>
            <w:r w:rsidRPr="001C5387">
              <w:rPr>
                <w:iCs/>
                <w:sz w:val="18"/>
                <w:lang w:eastAsia="en-US"/>
              </w:rPr>
              <w:t xml:space="preserve">A first sub-scenario </w:t>
            </w:r>
            <w:proofErr w:type="gramStart"/>
            <w:r w:rsidRPr="001C5387">
              <w:rPr>
                <w:iCs/>
                <w:sz w:val="18"/>
                <w:lang w:eastAsia="en-US"/>
              </w:rPr>
              <w:t>was mode</w:t>
            </w:r>
            <w:r w:rsidR="00AB3008" w:rsidRPr="001C5387">
              <w:rPr>
                <w:iCs/>
                <w:sz w:val="18"/>
                <w:lang w:eastAsia="en-US"/>
              </w:rPr>
              <w:t>l</w:t>
            </w:r>
            <w:r w:rsidRPr="001C5387">
              <w:rPr>
                <w:iCs/>
                <w:sz w:val="18"/>
                <w:lang w:eastAsia="en-US"/>
              </w:rPr>
              <w:t>led</w:t>
            </w:r>
            <w:proofErr w:type="gramEnd"/>
            <w:r w:rsidRPr="001C5387">
              <w:rPr>
                <w:iCs/>
                <w:sz w:val="18"/>
                <w:lang w:eastAsia="en-US"/>
              </w:rPr>
              <w:t xml:space="preserve"> to establish the concentration in the air at the end of fogger application.</w:t>
            </w:r>
          </w:p>
        </w:tc>
      </w:tr>
      <w:tr w:rsidR="00D05D40" w:rsidRPr="001C5387" w14:paraId="1AE55B56" w14:textId="77777777" w:rsidTr="00A12C45">
        <w:trPr>
          <w:tblHeader/>
        </w:trPr>
        <w:tc>
          <w:tcPr>
            <w:tcW w:w="2266" w:type="dxa"/>
            <w:shd w:val="clear" w:color="auto" w:fill="auto"/>
            <w:tcMar>
              <w:top w:w="57" w:type="dxa"/>
              <w:bottom w:w="57" w:type="dxa"/>
            </w:tcMar>
          </w:tcPr>
          <w:p w14:paraId="027DBEAA" w14:textId="77777777" w:rsidR="00D05D40" w:rsidRPr="001C5387" w:rsidRDefault="00D05D40" w:rsidP="00A12C45">
            <w:pPr>
              <w:jc w:val="both"/>
              <w:rPr>
                <w:sz w:val="18"/>
                <w:szCs w:val="18"/>
                <w:lang w:eastAsia="en-US"/>
              </w:rPr>
            </w:pPr>
          </w:p>
        </w:tc>
        <w:tc>
          <w:tcPr>
            <w:tcW w:w="3028" w:type="dxa"/>
            <w:shd w:val="clear" w:color="auto" w:fill="auto"/>
            <w:tcMar>
              <w:top w:w="57" w:type="dxa"/>
              <w:bottom w:w="57" w:type="dxa"/>
            </w:tcMar>
          </w:tcPr>
          <w:p w14:paraId="2D082A18" w14:textId="77777777" w:rsidR="00D05D40" w:rsidRPr="001C5387" w:rsidRDefault="00D05D40" w:rsidP="00A12C45">
            <w:pPr>
              <w:jc w:val="both"/>
              <w:rPr>
                <w:b/>
                <w:sz w:val="18"/>
                <w:szCs w:val="18"/>
                <w:lang w:eastAsia="en-US"/>
              </w:rPr>
            </w:pPr>
            <w:r w:rsidRPr="001C5387">
              <w:rPr>
                <w:b/>
                <w:sz w:val="18"/>
                <w:szCs w:val="18"/>
                <w:lang w:eastAsia="en-US"/>
              </w:rPr>
              <w:t>Parameters</w:t>
            </w:r>
          </w:p>
        </w:tc>
        <w:tc>
          <w:tcPr>
            <w:tcW w:w="2747" w:type="dxa"/>
            <w:shd w:val="clear" w:color="auto" w:fill="auto"/>
            <w:tcMar>
              <w:top w:w="57" w:type="dxa"/>
              <w:bottom w:w="57" w:type="dxa"/>
            </w:tcMar>
          </w:tcPr>
          <w:p w14:paraId="2D43A640" w14:textId="77777777" w:rsidR="00D05D40" w:rsidRPr="001C5387" w:rsidRDefault="00D05D40" w:rsidP="00A12C45">
            <w:pPr>
              <w:jc w:val="both"/>
              <w:rPr>
                <w:b/>
                <w:sz w:val="18"/>
                <w:szCs w:val="18"/>
                <w:lang w:eastAsia="en-US"/>
              </w:rPr>
            </w:pPr>
            <w:r w:rsidRPr="001C5387">
              <w:rPr>
                <w:b/>
                <w:sz w:val="18"/>
                <w:szCs w:val="18"/>
                <w:lang w:eastAsia="en-US"/>
              </w:rPr>
              <w:t>Value</w:t>
            </w:r>
          </w:p>
        </w:tc>
        <w:tc>
          <w:tcPr>
            <w:tcW w:w="0" w:type="auto"/>
          </w:tcPr>
          <w:p w14:paraId="174DB354" w14:textId="77777777" w:rsidR="00D05D40" w:rsidRPr="001C5387" w:rsidRDefault="00D05D40" w:rsidP="00A12C45">
            <w:pPr>
              <w:jc w:val="both"/>
              <w:rPr>
                <w:b/>
                <w:sz w:val="18"/>
                <w:szCs w:val="18"/>
                <w:lang w:eastAsia="en-US"/>
              </w:rPr>
            </w:pPr>
            <w:r w:rsidRPr="001C5387">
              <w:rPr>
                <w:b/>
                <w:sz w:val="18"/>
                <w:szCs w:val="18"/>
                <w:lang w:eastAsia="en-US"/>
              </w:rPr>
              <w:t>Source</w:t>
            </w:r>
          </w:p>
        </w:tc>
      </w:tr>
      <w:tr w:rsidR="00D05D40" w:rsidRPr="001C5387" w14:paraId="2B2CF349" w14:textId="77777777" w:rsidTr="00A12C45">
        <w:trPr>
          <w:tblHeader/>
        </w:trPr>
        <w:tc>
          <w:tcPr>
            <w:tcW w:w="2266" w:type="dxa"/>
            <w:vMerge w:val="restart"/>
            <w:tcMar>
              <w:top w:w="57" w:type="dxa"/>
              <w:bottom w:w="57" w:type="dxa"/>
            </w:tcMar>
            <w:vAlign w:val="center"/>
          </w:tcPr>
          <w:p w14:paraId="6BEDA019" w14:textId="77777777" w:rsidR="00D05D40" w:rsidRPr="001C5387" w:rsidRDefault="00D05D40" w:rsidP="00A12C45">
            <w:pPr>
              <w:jc w:val="center"/>
              <w:rPr>
                <w:b/>
                <w:sz w:val="18"/>
                <w:szCs w:val="18"/>
                <w:lang w:eastAsia="en-US"/>
              </w:rPr>
            </w:pPr>
            <w:r w:rsidRPr="001C5387">
              <w:rPr>
                <w:b/>
                <w:sz w:val="18"/>
                <w:szCs w:val="18"/>
                <w:lang w:eastAsia="en-US"/>
              </w:rPr>
              <w:t>Tier 1</w:t>
            </w:r>
          </w:p>
        </w:tc>
        <w:tc>
          <w:tcPr>
            <w:tcW w:w="3028" w:type="dxa"/>
            <w:shd w:val="clear" w:color="auto" w:fill="auto"/>
            <w:tcMar>
              <w:top w:w="57" w:type="dxa"/>
              <w:bottom w:w="57" w:type="dxa"/>
            </w:tcMar>
            <w:vAlign w:val="center"/>
          </w:tcPr>
          <w:p w14:paraId="1623BF38" w14:textId="77777777" w:rsidR="00D05D40" w:rsidRPr="001C5387" w:rsidRDefault="00D05D40" w:rsidP="00A12C45">
            <w:pPr>
              <w:jc w:val="both"/>
              <w:rPr>
                <w:sz w:val="18"/>
                <w:szCs w:val="18"/>
                <w:lang w:eastAsia="en-US"/>
              </w:rPr>
            </w:pPr>
            <w:r w:rsidRPr="001C5387">
              <w:rPr>
                <w:sz w:val="18"/>
                <w:szCs w:val="18"/>
                <w:lang w:eastAsia="en-US"/>
              </w:rPr>
              <w:t>Model</w:t>
            </w:r>
          </w:p>
        </w:tc>
        <w:tc>
          <w:tcPr>
            <w:tcW w:w="2747" w:type="dxa"/>
            <w:shd w:val="clear" w:color="auto" w:fill="auto"/>
            <w:tcMar>
              <w:top w:w="57" w:type="dxa"/>
              <w:bottom w:w="57" w:type="dxa"/>
            </w:tcMar>
            <w:vAlign w:val="center"/>
          </w:tcPr>
          <w:p w14:paraId="746B7C9D" w14:textId="77777777" w:rsidR="00D05D40" w:rsidRPr="001C5387" w:rsidRDefault="00D05D40" w:rsidP="00A12C45">
            <w:pPr>
              <w:rPr>
                <w:sz w:val="18"/>
                <w:szCs w:val="18"/>
                <w:lang w:eastAsia="en-US"/>
              </w:rPr>
            </w:pPr>
            <w:r w:rsidRPr="001C5387">
              <w:rPr>
                <w:sz w:val="18"/>
                <w:szCs w:val="18"/>
                <w:lang w:eastAsia="en-US"/>
              </w:rPr>
              <w:t>Exposure to vapour</w:t>
            </w:r>
          </w:p>
        </w:tc>
        <w:tc>
          <w:tcPr>
            <w:tcW w:w="0" w:type="auto"/>
          </w:tcPr>
          <w:p w14:paraId="5A9898DB" w14:textId="77777777" w:rsidR="00D05D40" w:rsidRPr="001C5387" w:rsidRDefault="00D05D40" w:rsidP="00A12C45">
            <w:pPr>
              <w:jc w:val="both"/>
              <w:rPr>
                <w:sz w:val="18"/>
                <w:szCs w:val="18"/>
                <w:lang w:eastAsia="en-US"/>
              </w:rPr>
            </w:pPr>
            <w:r w:rsidRPr="001C5387">
              <w:rPr>
                <w:sz w:val="18"/>
                <w:szCs w:val="18"/>
                <w:lang w:eastAsia="en-US"/>
              </w:rPr>
              <w:t>Expert judgment</w:t>
            </w:r>
          </w:p>
        </w:tc>
      </w:tr>
      <w:tr w:rsidR="00D05D40" w:rsidRPr="001C5387" w14:paraId="2533347E" w14:textId="77777777" w:rsidTr="00A12C45">
        <w:trPr>
          <w:tblHeader/>
        </w:trPr>
        <w:tc>
          <w:tcPr>
            <w:tcW w:w="2266" w:type="dxa"/>
            <w:vMerge/>
            <w:tcMar>
              <w:top w:w="57" w:type="dxa"/>
              <w:bottom w:w="57" w:type="dxa"/>
            </w:tcMar>
            <w:vAlign w:val="center"/>
          </w:tcPr>
          <w:p w14:paraId="767DF64E" w14:textId="77777777" w:rsidR="00D05D40" w:rsidRPr="001C5387" w:rsidRDefault="00D05D40" w:rsidP="00A12C45">
            <w:pPr>
              <w:jc w:val="center"/>
              <w:rPr>
                <w:b/>
                <w:sz w:val="18"/>
                <w:szCs w:val="18"/>
                <w:lang w:eastAsia="en-US"/>
              </w:rPr>
            </w:pPr>
          </w:p>
        </w:tc>
        <w:tc>
          <w:tcPr>
            <w:tcW w:w="3028" w:type="dxa"/>
            <w:shd w:val="clear" w:color="auto" w:fill="auto"/>
            <w:tcMar>
              <w:top w:w="57" w:type="dxa"/>
              <w:bottom w:w="57" w:type="dxa"/>
            </w:tcMar>
            <w:vAlign w:val="center"/>
          </w:tcPr>
          <w:p w14:paraId="595F16C7" w14:textId="77777777" w:rsidR="00D05D40" w:rsidRPr="001C5387" w:rsidRDefault="00D05D40" w:rsidP="00A12C45">
            <w:pPr>
              <w:jc w:val="both"/>
              <w:rPr>
                <w:sz w:val="18"/>
                <w:szCs w:val="18"/>
                <w:lang w:eastAsia="en-US"/>
              </w:rPr>
            </w:pPr>
            <w:r w:rsidRPr="001C5387">
              <w:rPr>
                <w:sz w:val="18"/>
                <w:szCs w:val="18"/>
                <w:lang w:eastAsia="en-US"/>
              </w:rPr>
              <w:t>Mode of release</w:t>
            </w:r>
          </w:p>
        </w:tc>
        <w:tc>
          <w:tcPr>
            <w:tcW w:w="2747" w:type="dxa"/>
            <w:shd w:val="clear" w:color="auto" w:fill="auto"/>
            <w:tcMar>
              <w:top w:w="57" w:type="dxa"/>
              <w:bottom w:w="57" w:type="dxa"/>
            </w:tcMar>
            <w:vAlign w:val="center"/>
          </w:tcPr>
          <w:p w14:paraId="2FF9C7A8" w14:textId="77777777" w:rsidR="00D05D40" w:rsidRPr="001C5387" w:rsidRDefault="00D05D40" w:rsidP="00A12C45">
            <w:pPr>
              <w:rPr>
                <w:sz w:val="18"/>
                <w:szCs w:val="18"/>
                <w:lang w:eastAsia="en-US"/>
              </w:rPr>
            </w:pPr>
            <w:r w:rsidRPr="001C5387">
              <w:rPr>
                <w:sz w:val="18"/>
                <w:szCs w:val="18"/>
                <w:lang w:eastAsia="en-US"/>
              </w:rPr>
              <w:t>Evaporation</w:t>
            </w:r>
          </w:p>
        </w:tc>
        <w:tc>
          <w:tcPr>
            <w:tcW w:w="0" w:type="auto"/>
          </w:tcPr>
          <w:p w14:paraId="1C6D3912" w14:textId="77777777" w:rsidR="00D05D40" w:rsidRPr="001C5387" w:rsidRDefault="00D05D40" w:rsidP="00A12C45">
            <w:pPr>
              <w:jc w:val="both"/>
              <w:rPr>
                <w:sz w:val="18"/>
                <w:szCs w:val="18"/>
                <w:lang w:eastAsia="en-US"/>
              </w:rPr>
            </w:pPr>
            <w:r w:rsidRPr="001C5387">
              <w:rPr>
                <w:sz w:val="18"/>
                <w:szCs w:val="18"/>
                <w:lang w:eastAsia="en-US"/>
              </w:rPr>
              <w:t>Expert judgement</w:t>
            </w:r>
          </w:p>
        </w:tc>
      </w:tr>
      <w:tr w:rsidR="00D05D40" w:rsidRPr="001C5387" w14:paraId="5E0BC3E5" w14:textId="77777777" w:rsidTr="00A12C45">
        <w:trPr>
          <w:tblHeader/>
        </w:trPr>
        <w:tc>
          <w:tcPr>
            <w:tcW w:w="2266" w:type="dxa"/>
            <w:vMerge/>
            <w:tcMar>
              <w:top w:w="57" w:type="dxa"/>
              <w:bottom w:w="57" w:type="dxa"/>
            </w:tcMar>
            <w:vAlign w:val="center"/>
          </w:tcPr>
          <w:p w14:paraId="38718E28" w14:textId="77777777" w:rsidR="00D05D40" w:rsidRPr="001C5387" w:rsidRDefault="00D05D40" w:rsidP="00A12C45">
            <w:pPr>
              <w:jc w:val="center"/>
              <w:rPr>
                <w:b/>
                <w:sz w:val="18"/>
                <w:szCs w:val="18"/>
                <w:lang w:eastAsia="en-US"/>
              </w:rPr>
            </w:pPr>
          </w:p>
        </w:tc>
        <w:tc>
          <w:tcPr>
            <w:tcW w:w="3028" w:type="dxa"/>
            <w:shd w:val="clear" w:color="auto" w:fill="auto"/>
            <w:tcMar>
              <w:top w:w="57" w:type="dxa"/>
              <w:bottom w:w="57" w:type="dxa"/>
            </w:tcMar>
            <w:vAlign w:val="center"/>
          </w:tcPr>
          <w:p w14:paraId="776759D6" w14:textId="77777777" w:rsidR="00D05D40" w:rsidRPr="001C5387" w:rsidRDefault="00D05D40" w:rsidP="00A12C45">
            <w:pPr>
              <w:jc w:val="both"/>
              <w:rPr>
                <w:sz w:val="18"/>
                <w:szCs w:val="18"/>
                <w:lang w:eastAsia="en-US"/>
              </w:rPr>
            </w:pPr>
            <w:r w:rsidRPr="001C5387">
              <w:rPr>
                <w:sz w:val="18"/>
                <w:szCs w:val="18"/>
                <w:lang w:eastAsia="en-US"/>
              </w:rPr>
              <w:t>Exposure duration (min)</w:t>
            </w:r>
          </w:p>
        </w:tc>
        <w:tc>
          <w:tcPr>
            <w:tcW w:w="2747" w:type="dxa"/>
            <w:shd w:val="clear" w:color="auto" w:fill="auto"/>
            <w:tcMar>
              <w:top w:w="57" w:type="dxa"/>
              <w:bottom w:w="57" w:type="dxa"/>
            </w:tcMar>
            <w:vAlign w:val="center"/>
          </w:tcPr>
          <w:p w14:paraId="52EE679E" w14:textId="77777777" w:rsidR="00D05D40" w:rsidRPr="001C5387" w:rsidRDefault="00D05D40" w:rsidP="00A12C45">
            <w:pPr>
              <w:rPr>
                <w:sz w:val="18"/>
                <w:szCs w:val="18"/>
                <w:lang w:eastAsia="en-US"/>
              </w:rPr>
            </w:pPr>
            <w:r w:rsidRPr="001C5387">
              <w:rPr>
                <w:sz w:val="18"/>
                <w:szCs w:val="18"/>
                <w:lang w:eastAsia="en-US"/>
              </w:rPr>
              <w:t>180</w:t>
            </w:r>
          </w:p>
        </w:tc>
        <w:tc>
          <w:tcPr>
            <w:tcW w:w="0" w:type="auto"/>
          </w:tcPr>
          <w:p w14:paraId="1F0A026D" w14:textId="77777777" w:rsidR="00D05D40" w:rsidRPr="001C5387" w:rsidRDefault="00D05D40" w:rsidP="00A12C45">
            <w:pPr>
              <w:jc w:val="both"/>
              <w:rPr>
                <w:sz w:val="18"/>
                <w:szCs w:val="18"/>
                <w:lang w:eastAsia="en-US"/>
              </w:rPr>
            </w:pPr>
            <w:r w:rsidRPr="001C5387">
              <w:rPr>
                <w:sz w:val="18"/>
                <w:szCs w:val="18"/>
                <w:lang w:eastAsia="en-US"/>
              </w:rPr>
              <w:t>Applicant’s data</w:t>
            </w:r>
          </w:p>
        </w:tc>
      </w:tr>
      <w:tr w:rsidR="00D05D40" w:rsidRPr="001C5387" w14:paraId="17D07892" w14:textId="77777777" w:rsidTr="00A12C45">
        <w:trPr>
          <w:tblHeader/>
        </w:trPr>
        <w:tc>
          <w:tcPr>
            <w:tcW w:w="2266" w:type="dxa"/>
            <w:vMerge/>
            <w:tcMar>
              <w:top w:w="57" w:type="dxa"/>
              <w:bottom w:w="57" w:type="dxa"/>
            </w:tcMar>
            <w:vAlign w:val="center"/>
          </w:tcPr>
          <w:p w14:paraId="04672028" w14:textId="77777777" w:rsidR="00D05D40" w:rsidRPr="001C5387" w:rsidRDefault="00D05D40" w:rsidP="00A12C45">
            <w:pPr>
              <w:jc w:val="center"/>
              <w:rPr>
                <w:b/>
                <w:sz w:val="18"/>
                <w:szCs w:val="18"/>
                <w:lang w:eastAsia="en-US"/>
              </w:rPr>
            </w:pPr>
          </w:p>
        </w:tc>
        <w:tc>
          <w:tcPr>
            <w:tcW w:w="3028" w:type="dxa"/>
            <w:shd w:val="clear" w:color="auto" w:fill="auto"/>
            <w:tcMar>
              <w:top w:w="57" w:type="dxa"/>
              <w:bottom w:w="57" w:type="dxa"/>
            </w:tcMar>
            <w:vAlign w:val="center"/>
          </w:tcPr>
          <w:p w14:paraId="03494A98" w14:textId="77777777" w:rsidR="00D05D40" w:rsidRPr="001C5387" w:rsidRDefault="00D05D40" w:rsidP="00A12C45">
            <w:pPr>
              <w:jc w:val="both"/>
              <w:rPr>
                <w:sz w:val="18"/>
                <w:szCs w:val="18"/>
                <w:lang w:eastAsia="en-US"/>
              </w:rPr>
            </w:pPr>
            <w:r w:rsidRPr="001C5387">
              <w:rPr>
                <w:sz w:val="18"/>
                <w:szCs w:val="18"/>
                <w:lang w:eastAsia="en-US"/>
              </w:rPr>
              <w:t>Molecular weight matrix (g/mol)</w:t>
            </w:r>
          </w:p>
        </w:tc>
        <w:tc>
          <w:tcPr>
            <w:tcW w:w="2747" w:type="dxa"/>
            <w:shd w:val="clear" w:color="auto" w:fill="auto"/>
            <w:tcMar>
              <w:top w:w="57" w:type="dxa"/>
              <w:bottom w:w="57" w:type="dxa"/>
            </w:tcMar>
            <w:vAlign w:val="center"/>
          </w:tcPr>
          <w:p w14:paraId="2DBF5534" w14:textId="77777777" w:rsidR="00D05D40" w:rsidRPr="001C5387" w:rsidRDefault="00D05D40" w:rsidP="00A12C45">
            <w:pPr>
              <w:rPr>
                <w:sz w:val="18"/>
                <w:szCs w:val="18"/>
                <w:lang w:eastAsia="en-US"/>
              </w:rPr>
            </w:pPr>
            <w:r w:rsidRPr="001C5387">
              <w:rPr>
                <w:sz w:val="18"/>
                <w:szCs w:val="18"/>
                <w:lang w:eastAsia="en-US"/>
              </w:rPr>
              <w:t>18</w:t>
            </w:r>
          </w:p>
        </w:tc>
        <w:tc>
          <w:tcPr>
            <w:tcW w:w="0" w:type="auto"/>
          </w:tcPr>
          <w:p w14:paraId="20347746" w14:textId="77777777" w:rsidR="00D05D40" w:rsidRPr="001C5387" w:rsidRDefault="00D05D40" w:rsidP="00A12C45">
            <w:pPr>
              <w:jc w:val="both"/>
              <w:rPr>
                <w:sz w:val="18"/>
                <w:szCs w:val="18"/>
                <w:lang w:eastAsia="en-US"/>
              </w:rPr>
            </w:pPr>
            <w:r w:rsidRPr="001C5387">
              <w:rPr>
                <w:sz w:val="18"/>
                <w:szCs w:val="18"/>
                <w:lang w:eastAsia="en-US"/>
              </w:rPr>
              <w:t>Applicant’s data</w:t>
            </w:r>
          </w:p>
        </w:tc>
      </w:tr>
      <w:tr w:rsidR="00D05D40" w:rsidRPr="001C5387" w14:paraId="03C065FA" w14:textId="77777777" w:rsidTr="00A12C45">
        <w:trPr>
          <w:tblHeader/>
        </w:trPr>
        <w:tc>
          <w:tcPr>
            <w:tcW w:w="2266" w:type="dxa"/>
            <w:vMerge/>
            <w:tcMar>
              <w:top w:w="57" w:type="dxa"/>
              <w:bottom w:w="57" w:type="dxa"/>
            </w:tcMar>
            <w:vAlign w:val="center"/>
          </w:tcPr>
          <w:p w14:paraId="33AE3F19" w14:textId="77777777" w:rsidR="00D05D40" w:rsidRPr="001C5387" w:rsidRDefault="00D05D40" w:rsidP="00A12C45">
            <w:pPr>
              <w:jc w:val="center"/>
              <w:rPr>
                <w:b/>
                <w:sz w:val="18"/>
                <w:szCs w:val="18"/>
                <w:lang w:eastAsia="en-US"/>
              </w:rPr>
            </w:pPr>
          </w:p>
        </w:tc>
        <w:tc>
          <w:tcPr>
            <w:tcW w:w="3028" w:type="dxa"/>
            <w:shd w:val="clear" w:color="auto" w:fill="auto"/>
            <w:tcMar>
              <w:top w:w="57" w:type="dxa"/>
              <w:bottom w:w="57" w:type="dxa"/>
            </w:tcMar>
            <w:vAlign w:val="center"/>
          </w:tcPr>
          <w:p w14:paraId="3EB7758D" w14:textId="77777777" w:rsidR="00D05D40" w:rsidRPr="001C5387" w:rsidRDefault="00D05D40" w:rsidP="00A12C45">
            <w:pPr>
              <w:jc w:val="both"/>
              <w:rPr>
                <w:sz w:val="18"/>
                <w:szCs w:val="18"/>
                <w:lang w:eastAsia="en-US"/>
              </w:rPr>
            </w:pPr>
            <w:r w:rsidRPr="001C5387">
              <w:rPr>
                <w:sz w:val="18"/>
                <w:szCs w:val="18"/>
                <w:lang w:eastAsia="en-US"/>
              </w:rPr>
              <w:t>Product amount (g)</w:t>
            </w:r>
          </w:p>
        </w:tc>
        <w:tc>
          <w:tcPr>
            <w:tcW w:w="2747" w:type="dxa"/>
            <w:shd w:val="clear" w:color="auto" w:fill="auto"/>
            <w:tcMar>
              <w:top w:w="57" w:type="dxa"/>
              <w:bottom w:w="57" w:type="dxa"/>
            </w:tcMar>
            <w:vAlign w:val="center"/>
          </w:tcPr>
          <w:p w14:paraId="1F258967" w14:textId="77777777" w:rsidR="00D05D40" w:rsidRPr="001C5387" w:rsidRDefault="00D05D40" w:rsidP="00A12C45">
            <w:pPr>
              <w:rPr>
                <w:sz w:val="18"/>
                <w:szCs w:val="18"/>
                <w:lang w:eastAsia="en-US"/>
              </w:rPr>
            </w:pPr>
            <w:r w:rsidRPr="001C5387">
              <w:rPr>
                <w:sz w:val="18"/>
                <w:szCs w:val="18"/>
                <w:lang w:eastAsia="en-US"/>
              </w:rPr>
              <w:t>307</w:t>
            </w:r>
          </w:p>
        </w:tc>
        <w:tc>
          <w:tcPr>
            <w:tcW w:w="0" w:type="auto"/>
          </w:tcPr>
          <w:p w14:paraId="7E14EC76" w14:textId="77777777" w:rsidR="00D05D40" w:rsidRPr="001C5387" w:rsidRDefault="00D05D40" w:rsidP="00A12C45">
            <w:pPr>
              <w:jc w:val="both"/>
              <w:rPr>
                <w:sz w:val="18"/>
                <w:szCs w:val="18"/>
                <w:lang w:eastAsia="en-US"/>
              </w:rPr>
            </w:pPr>
            <w:r w:rsidRPr="001C5387">
              <w:rPr>
                <w:sz w:val="18"/>
                <w:szCs w:val="18"/>
                <w:lang w:eastAsia="en-US"/>
              </w:rPr>
              <w:t>Applicant’s data</w:t>
            </w:r>
          </w:p>
        </w:tc>
      </w:tr>
      <w:tr w:rsidR="00D05D40" w:rsidRPr="001C5387" w14:paraId="48D35E66" w14:textId="77777777" w:rsidTr="00A12C45">
        <w:trPr>
          <w:tblHeader/>
        </w:trPr>
        <w:tc>
          <w:tcPr>
            <w:tcW w:w="2266" w:type="dxa"/>
            <w:vMerge/>
            <w:tcMar>
              <w:top w:w="57" w:type="dxa"/>
              <w:bottom w:w="57" w:type="dxa"/>
            </w:tcMar>
            <w:vAlign w:val="center"/>
          </w:tcPr>
          <w:p w14:paraId="0714EC15" w14:textId="77777777" w:rsidR="00D05D40" w:rsidRPr="001C5387" w:rsidRDefault="00D05D40" w:rsidP="00A12C45">
            <w:pPr>
              <w:jc w:val="center"/>
              <w:rPr>
                <w:b/>
                <w:sz w:val="18"/>
                <w:szCs w:val="18"/>
                <w:lang w:eastAsia="en-US"/>
              </w:rPr>
            </w:pPr>
          </w:p>
        </w:tc>
        <w:tc>
          <w:tcPr>
            <w:tcW w:w="3028" w:type="dxa"/>
            <w:shd w:val="clear" w:color="auto" w:fill="auto"/>
            <w:tcMar>
              <w:top w:w="57" w:type="dxa"/>
              <w:bottom w:w="57" w:type="dxa"/>
            </w:tcMar>
            <w:vAlign w:val="center"/>
          </w:tcPr>
          <w:p w14:paraId="48B1A750" w14:textId="77777777" w:rsidR="00D05D40" w:rsidRPr="001C5387" w:rsidRDefault="00D05D40" w:rsidP="00A12C45">
            <w:pPr>
              <w:jc w:val="both"/>
              <w:rPr>
                <w:sz w:val="18"/>
                <w:szCs w:val="18"/>
                <w:lang w:eastAsia="en-US"/>
              </w:rPr>
            </w:pPr>
            <w:r w:rsidRPr="001C5387">
              <w:rPr>
                <w:sz w:val="18"/>
                <w:szCs w:val="18"/>
                <w:lang w:eastAsia="en-US"/>
              </w:rPr>
              <w:t xml:space="preserve">Concentration of a.s in the product </w:t>
            </w:r>
          </w:p>
        </w:tc>
        <w:tc>
          <w:tcPr>
            <w:tcW w:w="2747" w:type="dxa"/>
            <w:shd w:val="clear" w:color="auto" w:fill="auto"/>
            <w:tcMar>
              <w:top w:w="57" w:type="dxa"/>
              <w:bottom w:w="57" w:type="dxa"/>
            </w:tcMar>
            <w:vAlign w:val="center"/>
          </w:tcPr>
          <w:p w14:paraId="626C7F0D" w14:textId="77777777" w:rsidR="00D05D40" w:rsidRPr="001C5387" w:rsidRDefault="00D05D40" w:rsidP="00A12C45">
            <w:pPr>
              <w:rPr>
                <w:sz w:val="18"/>
                <w:szCs w:val="18"/>
                <w:lang w:eastAsia="en-US"/>
              </w:rPr>
            </w:pPr>
            <w:r w:rsidRPr="001C5387">
              <w:rPr>
                <w:sz w:val="18"/>
                <w:szCs w:val="18"/>
                <w:lang w:eastAsia="en-US"/>
              </w:rPr>
              <w:t>7.44%</w:t>
            </w:r>
          </w:p>
        </w:tc>
        <w:tc>
          <w:tcPr>
            <w:tcW w:w="0" w:type="auto"/>
          </w:tcPr>
          <w:p w14:paraId="77531180" w14:textId="77777777" w:rsidR="00D05D40" w:rsidRPr="001C5387" w:rsidRDefault="00D05D40" w:rsidP="00A12C45">
            <w:pPr>
              <w:jc w:val="both"/>
              <w:rPr>
                <w:sz w:val="18"/>
                <w:szCs w:val="18"/>
                <w:lang w:eastAsia="en-US"/>
              </w:rPr>
            </w:pPr>
            <w:r w:rsidRPr="001C5387">
              <w:rPr>
                <w:sz w:val="18"/>
                <w:szCs w:val="18"/>
                <w:lang w:eastAsia="en-US"/>
              </w:rPr>
              <w:t>Applicant’s data</w:t>
            </w:r>
          </w:p>
        </w:tc>
      </w:tr>
      <w:tr w:rsidR="00D05D40" w:rsidRPr="001C5387" w14:paraId="1A49FE4D" w14:textId="77777777" w:rsidTr="00A12C45">
        <w:trPr>
          <w:tblHeader/>
        </w:trPr>
        <w:tc>
          <w:tcPr>
            <w:tcW w:w="2266" w:type="dxa"/>
            <w:vMerge/>
            <w:tcMar>
              <w:top w:w="57" w:type="dxa"/>
              <w:bottom w:w="57" w:type="dxa"/>
            </w:tcMar>
            <w:vAlign w:val="center"/>
          </w:tcPr>
          <w:p w14:paraId="6FD9557B" w14:textId="77777777" w:rsidR="00D05D40" w:rsidRPr="001C5387" w:rsidRDefault="00D05D40" w:rsidP="00A12C45">
            <w:pPr>
              <w:jc w:val="center"/>
              <w:rPr>
                <w:b/>
                <w:sz w:val="18"/>
                <w:szCs w:val="18"/>
                <w:lang w:eastAsia="en-US"/>
              </w:rPr>
            </w:pPr>
          </w:p>
        </w:tc>
        <w:tc>
          <w:tcPr>
            <w:tcW w:w="3028" w:type="dxa"/>
            <w:shd w:val="clear" w:color="auto" w:fill="auto"/>
            <w:tcMar>
              <w:top w:w="57" w:type="dxa"/>
              <w:bottom w:w="57" w:type="dxa"/>
            </w:tcMar>
            <w:vAlign w:val="center"/>
          </w:tcPr>
          <w:p w14:paraId="7FB13522" w14:textId="77777777" w:rsidR="00D05D40" w:rsidRPr="001C5387" w:rsidRDefault="00D05D40" w:rsidP="00A12C45">
            <w:pPr>
              <w:jc w:val="both"/>
              <w:rPr>
                <w:sz w:val="18"/>
                <w:szCs w:val="18"/>
                <w:lang w:eastAsia="en-US"/>
              </w:rPr>
            </w:pPr>
            <w:r w:rsidRPr="001C5387">
              <w:rPr>
                <w:sz w:val="18"/>
                <w:szCs w:val="18"/>
                <w:lang w:eastAsia="en-US"/>
              </w:rPr>
              <w:t>Room volume (m</w:t>
            </w:r>
            <w:r w:rsidRPr="001C5387">
              <w:rPr>
                <w:sz w:val="18"/>
                <w:szCs w:val="18"/>
                <w:vertAlign w:val="superscript"/>
                <w:lang w:eastAsia="en-US"/>
              </w:rPr>
              <w:t>3</w:t>
            </w:r>
            <w:r w:rsidRPr="001C5387">
              <w:rPr>
                <w:sz w:val="18"/>
                <w:szCs w:val="18"/>
                <w:lang w:eastAsia="en-US"/>
              </w:rPr>
              <w:t>)</w:t>
            </w:r>
          </w:p>
        </w:tc>
        <w:tc>
          <w:tcPr>
            <w:tcW w:w="2747" w:type="dxa"/>
            <w:shd w:val="clear" w:color="auto" w:fill="auto"/>
            <w:tcMar>
              <w:top w:w="57" w:type="dxa"/>
              <w:bottom w:w="57" w:type="dxa"/>
            </w:tcMar>
            <w:vAlign w:val="center"/>
          </w:tcPr>
          <w:p w14:paraId="4C505775" w14:textId="77777777" w:rsidR="00D05D40" w:rsidRPr="001C5387" w:rsidRDefault="00D05D40" w:rsidP="00A12C45">
            <w:pPr>
              <w:rPr>
                <w:sz w:val="18"/>
                <w:szCs w:val="18"/>
                <w:lang w:eastAsia="en-US"/>
              </w:rPr>
            </w:pPr>
            <w:r w:rsidRPr="001C5387">
              <w:rPr>
                <w:sz w:val="18"/>
                <w:szCs w:val="18"/>
                <w:lang w:eastAsia="en-US"/>
              </w:rPr>
              <w:t>25</w:t>
            </w:r>
          </w:p>
        </w:tc>
        <w:tc>
          <w:tcPr>
            <w:tcW w:w="0" w:type="auto"/>
          </w:tcPr>
          <w:p w14:paraId="4137F1F4" w14:textId="77777777" w:rsidR="00D05D40" w:rsidRPr="001C5387" w:rsidRDefault="00D05D40" w:rsidP="00A12C45">
            <w:pPr>
              <w:jc w:val="both"/>
              <w:rPr>
                <w:sz w:val="18"/>
                <w:szCs w:val="18"/>
                <w:lang w:eastAsia="en-US"/>
              </w:rPr>
            </w:pPr>
            <w:r w:rsidRPr="001C5387">
              <w:rPr>
                <w:sz w:val="18"/>
                <w:szCs w:val="18"/>
                <w:lang w:eastAsia="en-US"/>
              </w:rPr>
              <w:t>Expert jugement</w:t>
            </w:r>
          </w:p>
        </w:tc>
      </w:tr>
      <w:tr w:rsidR="00D05D40" w:rsidRPr="001C5387" w14:paraId="32882E5D" w14:textId="77777777" w:rsidTr="00A12C45">
        <w:trPr>
          <w:tblHeader/>
        </w:trPr>
        <w:tc>
          <w:tcPr>
            <w:tcW w:w="2266" w:type="dxa"/>
            <w:vMerge/>
            <w:tcMar>
              <w:top w:w="57" w:type="dxa"/>
              <w:bottom w:w="57" w:type="dxa"/>
            </w:tcMar>
            <w:vAlign w:val="center"/>
          </w:tcPr>
          <w:p w14:paraId="23AD8F97" w14:textId="77777777" w:rsidR="00D05D40" w:rsidRPr="001C5387" w:rsidRDefault="00D05D40" w:rsidP="00A12C45">
            <w:pPr>
              <w:jc w:val="both"/>
              <w:rPr>
                <w:b/>
                <w:sz w:val="18"/>
                <w:szCs w:val="18"/>
                <w:lang w:eastAsia="en-US"/>
              </w:rPr>
            </w:pPr>
          </w:p>
        </w:tc>
        <w:tc>
          <w:tcPr>
            <w:tcW w:w="3028" w:type="dxa"/>
            <w:shd w:val="clear" w:color="auto" w:fill="auto"/>
            <w:tcMar>
              <w:top w:w="57" w:type="dxa"/>
              <w:bottom w:w="57" w:type="dxa"/>
            </w:tcMar>
            <w:vAlign w:val="center"/>
          </w:tcPr>
          <w:p w14:paraId="546A4F7F" w14:textId="77777777" w:rsidR="00D05D40" w:rsidRPr="001C5387" w:rsidRDefault="00D05D40" w:rsidP="00A12C45">
            <w:pPr>
              <w:jc w:val="both"/>
              <w:rPr>
                <w:sz w:val="18"/>
                <w:szCs w:val="18"/>
                <w:lang w:eastAsia="en-US"/>
              </w:rPr>
            </w:pPr>
            <w:r w:rsidRPr="001C5387">
              <w:rPr>
                <w:sz w:val="18"/>
                <w:szCs w:val="18"/>
                <w:lang w:eastAsia="en-US"/>
              </w:rPr>
              <w:t>Vapor pressure of a.s (Pa)</w:t>
            </w:r>
          </w:p>
        </w:tc>
        <w:tc>
          <w:tcPr>
            <w:tcW w:w="2747" w:type="dxa"/>
            <w:shd w:val="clear" w:color="auto" w:fill="auto"/>
            <w:tcMar>
              <w:top w:w="57" w:type="dxa"/>
              <w:bottom w:w="57" w:type="dxa"/>
            </w:tcMar>
            <w:vAlign w:val="center"/>
          </w:tcPr>
          <w:p w14:paraId="0D78AB75" w14:textId="77777777" w:rsidR="00D05D40" w:rsidRPr="001C5387" w:rsidRDefault="00D05D40" w:rsidP="00A12C45">
            <w:pPr>
              <w:rPr>
                <w:sz w:val="18"/>
                <w:szCs w:val="18"/>
                <w:lang w:eastAsia="en-US"/>
              </w:rPr>
            </w:pPr>
            <w:r w:rsidRPr="001C5387">
              <w:rPr>
                <w:sz w:val="18"/>
                <w:szCs w:val="18"/>
                <w:lang w:eastAsia="en-US"/>
              </w:rPr>
              <w:t>214</w:t>
            </w:r>
          </w:p>
        </w:tc>
        <w:tc>
          <w:tcPr>
            <w:tcW w:w="0" w:type="auto"/>
          </w:tcPr>
          <w:p w14:paraId="695665B1" w14:textId="77777777" w:rsidR="00D05D40" w:rsidRPr="001C5387" w:rsidRDefault="00D05D40" w:rsidP="00A12C45">
            <w:pPr>
              <w:jc w:val="both"/>
              <w:rPr>
                <w:sz w:val="18"/>
                <w:szCs w:val="18"/>
                <w:lang w:eastAsia="en-US"/>
              </w:rPr>
            </w:pPr>
            <w:r w:rsidRPr="001C5387">
              <w:rPr>
                <w:sz w:val="18"/>
                <w:szCs w:val="18"/>
                <w:lang w:eastAsia="en-US"/>
              </w:rPr>
              <w:t>Substance data</w:t>
            </w:r>
          </w:p>
        </w:tc>
      </w:tr>
      <w:tr w:rsidR="00D05D40" w:rsidRPr="001C5387" w14:paraId="2831F0AA" w14:textId="77777777" w:rsidTr="00A12C45">
        <w:trPr>
          <w:tblHeader/>
        </w:trPr>
        <w:tc>
          <w:tcPr>
            <w:tcW w:w="2266" w:type="dxa"/>
            <w:vMerge/>
            <w:tcMar>
              <w:top w:w="57" w:type="dxa"/>
              <w:bottom w:w="57" w:type="dxa"/>
            </w:tcMar>
            <w:vAlign w:val="center"/>
          </w:tcPr>
          <w:p w14:paraId="2D677150" w14:textId="77777777" w:rsidR="00D05D40" w:rsidRPr="001C5387" w:rsidRDefault="00D05D40" w:rsidP="00A12C45">
            <w:pPr>
              <w:jc w:val="both"/>
              <w:rPr>
                <w:b/>
                <w:sz w:val="18"/>
                <w:szCs w:val="18"/>
                <w:lang w:eastAsia="en-US"/>
              </w:rPr>
            </w:pPr>
          </w:p>
        </w:tc>
        <w:tc>
          <w:tcPr>
            <w:tcW w:w="3028" w:type="dxa"/>
            <w:shd w:val="clear" w:color="auto" w:fill="auto"/>
            <w:tcMar>
              <w:top w:w="57" w:type="dxa"/>
              <w:bottom w:w="57" w:type="dxa"/>
            </w:tcMar>
            <w:vAlign w:val="center"/>
          </w:tcPr>
          <w:p w14:paraId="7472E77F" w14:textId="77777777" w:rsidR="00D05D40" w:rsidRPr="001C5387" w:rsidRDefault="00D05D40" w:rsidP="00A12C45">
            <w:pPr>
              <w:jc w:val="both"/>
              <w:rPr>
                <w:sz w:val="18"/>
                <w:szCs w:val="18"/>
                <w:lang w:eastAsia="en-US"/>
              </w:rPr>
            </w:pPr>
            <w:r w:rsidRPr="001C5387">
              <w:rPr>
                <w:sz w:val="18"/>
                <w:szCs w:val="18"/>
                <w:lang w:eastAsia="en-US"/>
              </w:rPr>
              <w:t>Molecular weight (g/mol)</w:t>
            </w:r>
          </w:p>
        </w:tc>
        <w:tc>
          <w:tcPr>
            <w:tcW w:w="2747" w:type="dxa"/>
            <w:shd w:val="clear" w:color="auto" w:fill="auto"/>
            <w:tcMar>
              <w:top w:w="57" w:type="dxa"/>
              <w:bottom w:w="57" w:type="dxa"/>
            </w:tcMar>
            <w:vAlign w:val="center"/>
          </w:tcPr>
          <w:p w14:paraId="7727E061" w14:textId="77777777" w:rsidR="00D05D40" w:rsidRPr="001C5387" w:rsidRDefault="00D05D40" w:rsidP="00A12C45">
            <w:pPr>
              <w:rPr>
                <w:sz w:val="18"/>
                <w:szCs w:val="18"/>
                <w:lang w:eastAsia="en-US"/>
              </w:rPr>
            </w:pPr>
            <w:r w:rsidRPr="001C5387">
              <w:rPr>
                <w:sz w:val="18"/>
                <w:szCs w:val="18"/>
                <w:lang w:eastAsia="en-US"/>
              </w:rPr>
              <w:t>34</w:t>
            </w:r>
          </w:p>
        </w:tc>
        <w:tc>
          <w:tcPr>
            <w:tcW w:w="0" w:type="auto"/>
          </w:tcPr>
          <w:p w14:paraId="4FD7E325" w14:textId="77777777" w:rsidR="00D05D40" w:rsidRPr="001C5387" w:rsidRDefault="00D05D40" w:rsidP="00A12C45">
            <w:pPr>
              <w:jc w:val="both"/>
              <w:rPr>
                <w:sz w:val="18"/>
                <w:szCs w:val="18"/>
                <w:lang w:eastAsia="en-US"/>
              </w:rPr>
            </w:pPr>
            <w:r w:rsidRPr="001C5387">
              <w:rPr>
                <w:sz w:val="18"/>
                <w:szCs w:val="18"/>
                <w:lang w:eastAsia="en-US"/>
              </w:rPr>
              <w:t>Applicant’s data</w:t>
            </w:r>
          </w:p>
        </w:tc>
      </w:tr>
      <w:tr w:rsidR="00D05D40" w:rsidRPr="001C5387" w14:paraId="75AEF222" w14:textId="77777777" w:rsidTr="00A12C45">
        <w:trPr>
          <w:tblHeader/>
        </w:trPr>
        <w:tc>
          <w:tcPr>
            <w:tcW w:w="2266" w:type="dxa"/>
            <w:vMerge/>
            <w:tcMar>
              <w:top w:w="57" w:type="dxa"/>
              <w:bottom w:w="57" w:type="dxa"/>
            </w:tcMar>
            <w:vAlign w:val="center"/>
          </w:tcPr>
          <w:p w14:paraId="1EEA64A7" w14:textId="77777777" w:rsidR="00D05D40" w:rsidRPr="001C5387" w:rsidRDefault="00D05D40" w:rsidP="00A12C45">
            <w:pPr>
              <w:jc w:val="both"/>
              <w:rPr>
                <w:b/>
                <w:sz w:val="18"/>
                <w:szCs w:val="18"/>
                <w:lang w:eastAsia="en-US"/>
              </w:rPr>
            </w:pPr>
          </w:p>
        </w:tc>
        <w:tc>
          <w:tcPr>
            <w:tcW w:w="3028" w:type="dxa"/>
            <w:shd w:val="clear" w:color="auto" w:fill="auto"/>
            <w:tcMar>
              <w:top w:w="57" w:type="dxa"/>
              <w:bottom w:w="57" w:type="dxa"/>
            </w:tcMar>
            <w:vAlign w:val="center"/>
          </w:tcPr>
          <w:p w14:paraId="21242BAB" w14:textId="77777777" w:rsidR="00D05D40" w:rsidRPr="001C5387" w:rsidRDefault="00D05D40" w:rsidP="00A12C45">
            <w:pPr>
              <w:jc w:val="both"/>
              <w:rPr>
                <w:sz w:val="18"/>
                <w:szCs w:val="18"/>
                <w:lang w:eastAsia="en-US"/>
              </w:rPr>
            </w:pPr>
            <w:r w:rsidRPr="001C5387">
              <w:rPr>
                <w:sz w:val="18"/>
                <w:szCs w:val="18"/>
                <w:lang w:eastAsia="en-US"/>
              </w:rPr>
              <w:t>Release area (m</w:t>
            </w:r>
            <w:r w:rsidRPr="001C5387">
              <w:rPr>
                <w:sz w:val="18"/>
                <w:szCs w:val="18"/>
                <w:vertAlign w:val="superscript"/>
                <w:lang w:eastAsia="en-US"/>
              </w:rPr>
              <w:t>2</w:t>
            </w:r>
            <w:r w:rsidRPr="001C5387">
              <w:rPr>
                <w:sz w:val="18"/>
                <w:szCs w:val="18"/>
                <w:lang w:eastAsia="en-US"/>
              </w:rPr>
              <w:t>)</w:t>
            </w:r>
          </w:p>
        </w:tc>
        <w:tc>
          <w:tcPr>
            <w:tcW w:w="2747" w:type="dxa"/>
            <w:shd w:val="clear" w:color="auto" w:fill="auto"/>
            <w:tcMar>
              <w:top w:w="57" w:type="dxa"/>
              <w:bottom w:w="57" w:type="dxa"/>
            </w:tcMar>
            <w:vAlign w:val="center"/>
          </w:tcPr>
          <w:p w14:paraId="03AC002A" w14:textId="1312F1F1" w:rsidR="00D05D40" w:rsidRPr="001C5387" w:rsidRDefault="00D05D40" w:rsidP="00A12C45">
            <w:pPr>
              <w:rPr>
                <w:sz w:val="18"/>
                <w:szCs w:val="18"/>
                <w:lang w:eastAsia="en-US"/>
              </w:rPr>
            </w:pPr>
            <w:r w:rsidRPr="001C5387">
              <w:rPr>
                <w:b/>
                <w:sz w:val="18"/>
                <w:szCs w:val="18"/>
                <w:lang w:eastAsia="en-US"/>
              </w:rPr>
              <w:t>PT2 and PT4 ”kitchen and canteens”:</w:t>
            </w:r>
            <w:r w:rsidRPr="001C5387">
              <w:rPr>
                <w:sz w:val="18"/>
                <w:szCs w:val="18"/>
                <w:lang w:eastAsia="en-US"/>
              </w:rPr>
              <w:t xml:space="preserve"> 5</w:t>
            </w:r>
          </w:p>
          <w:p w14:paraId="788EF1D8" w14:textId="77777777" w:rsidR="00D05D40" w:rsidRPr="001C5387" w:rsidRDefault="00D05D40" w:rsidP="00A12C45">
            <w:pPr>
              <w:jc w:val="both"/>
              <w:rPr>
                <w:sz w:val="18"/>
                <w:szCs w:val="18"/>
                <w:lang w:eastAsia="en-US"/>
              </w:rPr>
            </w:pPr>
          </w:p>
          <w:p w14:paraId="1EE0DA37" w14:textId="77777777" w:rsidR="00D05D40" w:rsidRPr="001C5387" w:rsidRDefault="00D05D40" w:rsidP="00A12C45">
            <w:pPr>
              <w:rPr>
                <w:sz w:val="18"/>
                <w:szCs w:val="18"/>
                <w:lang w:eastAsia="en-US"/>
              </w:rPr>
            </w:pPr>
            <w:r w:rsidRPr="001C5387">
              <w:rPr>
                <w:b/>
                <w:sz w:val="18"/>
                <w:szCs w:val="18"/>
                <w:lang w:eastAsia="en-US"/>
              </w:rPr>
              <w:t xml:space="preserve">PT4 ”food processing industry”: </w:t>
            </w:r>
            <w:r w:rsidRPr="001C5387">
              <w:rPr>
                <w:sz w:val="18"/>
                <w:szCs w:val="18"/>
                <w:lang w:eastAsia="en-US"/>
              </w:rPr>
              <w:t>18.4</w:t>
            </w:r>
          </w:p>
        </w:tc>
        <w:tc>
          <w:tcPr>
            <w:tcW w:w="0" w:type="auto"/>
          </w:tcPr>
          <w:p w14:paraId="33203571" w14:textId="77777777" w:rsidR="00D05D40" w:rsidRPr="001C5387" w:rsidRDefault="00D05D40" w:rsidP="00A12C45">
            <w:pPr>
              <w:jc w:val="both"/>
              <w:rPr>
                <w:sz w:val="18"/>
                <w:szCs w:val="18"/>
                <w:lang w:eastAsia="en-US"/>
              </w:rPr>
            </w:pPr>
            <w:r w:rsidRPr="001C5387">
              <w:rPr>
                <w:sz w:val="18"/>
                <w:szCs w:val="18"/>
                <w:lang w:eastAsia="en-US"/>
              </w:rPr>
              <w:t>Expert jugement</w:t>
            </w:r>
          </w:p>
        </w:tc>
      </w:tr>
      <w:tr w:rsidR="00D05D40" w:rsidRPr="001C5387" w14:paraId="554F03F1" w14:textId="77777777" w:rsidTr="00A12C45">
        <w:trPr>
          <w:tblHeader/>
        </w:trPr>
        <w:tc>
          <w:tcPr>
            <w:tcW w:w="2266" w:type="dxa"/>
            <w:vMerge/>
            <w:tcMar>
              <w:top w:w="57" w:type="dxa"/>
              <w:bottom w:w="57" w:type="dxa"/>
            </w:tcMar>
            <w:vAlign w:val="center"/>
          </w:tcPr>
          <w:p w14:paraId="538C0A7F" w14:textId="77777777" w:rsidR="00D05D40" w:rsidRPr="001C5387" w:rsidRDefault="00D05D40" w:rsidP="00A12C45">
            <w:pPr>
              <w:jc w:val="both"/>
              <w:rPr>
                <w:b/>
                <w:sz w:val="18"/>
                <w:szCs w:val="18"/>
                <w:lang w:eastAsia="en-US"/>
              </w:rPr>
            </w:pPr>
          </w:p>
        </w:tc>
        <w:tc>
          <w:tcPr>
            <w:tcW w:w="3028" w:type="dxa"/>
            <w:shd w:val="clear" w:color="auto" w:fill="auto"/>
            <w:tcMar>
              <w:top w:w="57" w:type="dxa"/>
              <w:bottom w:w="57" w:type="dxa"/>
            </w:tcMar>
            <w:vAlign w:val="center"/>
          </w:tcPr>
          <w:p w14:paraId="3E7B85A0" w14:textId="77777777" w:rsidR="00D05D40" w:rsidRPr="001C5387" w:rsidRDefault="00D05D40" w:rsidP="00A12C45">
            <w:pPr>
              <w:jc w:val="both"/>
              <w:rPr>
                <w:sz w:val="18"/>
                <w:szCs w:val="18"/>
                <w:lang w:eastAsia="en-US"/>
              </w:rPr>
            </w:pPr>
            <w:r w:rsidRPr="001C5387">
              <w:rPr>
                <w:sz w:val="18"/>
                <w:szCs w:val="18"/>
                <w:lang w:eastAsia="en-US"/>
              </w:rPr>
              <w:t>Emission duration (hours)</w:t>
            </w:r>
          </w:p>
        </w:tc>
        <w:tc>
          <w:tcPr>
            <w:tcW w:w="2747" w:type="dxa"/>
            <w:shd w:val="clear" w:color="auto" w:fill="auto"/>
            <w:tcMar>
              <w:top w:w="57" w:type="dxa"/>
              <w:bottom w:w="57" w:type="dxa"/>
            </w:tcMar>
            <w:vAlign w:val="center"/>
          </w:tcPr>
          <w:p w14:paraId="23C21CA6" w14:textId="77777777" w:rsidR="00D05D40" w:rsidRPr="001C5387" w:rsidRDefault="00D05D40" w:rsidP="00A12C45">
            <w:pPr>
              <w:rPr>
                <w:sz w:val="18"/>
                <w:szCs w:val="18"/>
                <w:lang w:eastAsia="en-US"/>
              </w:rPr>
            </w:pPr>
            <w:r w:rsidRPr="001C5387">
              <w:rPr>
                <w:sz w:val="18"/>
                <w:szCs w:val="18"/>
                <w:lang w:eastAsia="en-US"/>
              </w:rPr>
              <w:t>24</w:t>
            </w:r>
          </w:p>
        </w:tc>
        <w:tc>
          <w:tcPr>
            <w:tcW w:w="0" w:type="auto"/>
          </w:tcPr>
          <w:p w14:paraId="68D1D7C1" w14:textId="77777777" w:rsidR="00D05D40" w:rsidRPr="001C5387" w:rsidRDefault="00D05D40" w:rsidP="00A12C45">
            <w:pPr>
              <w:jc w:val="both"/>
              <w:rPr>
                <w:sz w:val="18"/>
                <w:szCs w:val="18"/>
                <w:lang w:eastAsia="en-US"/>
              </w:rPr>
            </w:pPr>
            <w:r w:rsidRPr="001C5387">
              <w:rPr>
                <w:sz w:val="18"/>
                <w:szCs w:val="18"/>
                <w:lang w:eastAsia="en-US"/>
              </w:rPr>
              <w:t>Expert judgement</w:t>
            </w:r>
          </w:p>
        </w:tc>
      </w:tr>
      <w:tr w:rsidR="00D05D40" w:rsidRPr="001C5387" w14:paraId="30F9745B" w14:textId="77777777" w:rsidTr="00A12C45">
        <w:trPr>
          <w:tblHeader/>
        </w:trPr>
        <w:tc>
          <w:tcPr>
            <w:tcW w:w="2266" w:type="dxa"/>
            <w:vMerge/>
            <w:tcMar>
              <w:top w:w="57" w:type="dxa"/>
              <w:bottom w:w="57" w:type="dxa"/>
            </w:tcMar>
            <w:vAlign w:val="center"/>
          </w:tcPr>
          <w:p w14:paraId="535725EB" w14:textId="77777777" w:rsidR="00D05D40" w:rsidRPr="001C5387" w:rsidRDefault="00D05D40" w:rsidP="00A12C45">
            <w:pPr>
              <w:jc w:val="both"/>
              <w:rPr>
                <w:b/>
                <w:sz w:val="18"/>
                <w:szCs w:val="18"/>
                <w:lang w:eastAsia="en-US"/>
              </w:rPr>
            </w:pPr>
          </w:p>
        </w:tc>
        <w:tc>
          <w:tcPr>
            <w:tcW w:w="3028" w:type="dxa"/>
            <w:shd w:val="clear" w:color="auto" w:fill="auto"/>
            <w:tcMar>
              <w:top w:w="57" w:type="dxa"/>
              <w:bottom w:w="57" w:type="dxa"/>
            </w:tcMar>
            <w:vAlign w:val="center"/>
          </w:tcPr>
          <w:p w14:paraId="51567B64" w14:textId="77777777" w:rsidR="00D05D40" w:rsidRPr="001C5387" w:rsidRDefault="00D05D40" w:rsidP="00A12C45">
            <w:pPr>
              <w:jc w:val="both"/>
              <w:rPr>
                <w:sz w:val="18"/>
                <w:szCs w:val="18"/>
                <w:lang w:eastAsia="en-US"/>
              </w:rPr>
            </w:pPr>
            <w:r w:rsidRPr="001C5387">
              <w:rPr>
                <w:sz w:val="18"/>
                <w:szCs w:val="18"/>
                <w:lang w:eastAsia="en-US"/>
              </w:rPr>
              <w:t>Ventilation rate (volume/hour)</w:t>
            </w:r>
          </w:p>
        </w:tc>
        <w:tc>
          <w:tcPr>
            <w:tcW w:w="2747" w:type="dxa"/>
            <w:shd w:val="clear" w:color="auto" w:fill="auto"/>
            <w:tcMar>
              <w:top w:w="57" w:type="dxa"/>
              <w:bottom w:w="57" w:type="dxa"/>
            </w:tcMar>
            <w:vAlign w:val="center"/>
          </w:tcPr>
          <w:p w14:paraId="7DC88F0E" w14:textId="77777777" w:rsidR="00D05D40" w:rsidRPr="001C5387" w:rsidRDefault="00D05D40" w:rsidP="00A12C45">
            <w:pPr>
              <w:rPr>
                <w:sz w:val="18"/>
                <w:szCs w:val="18"/>
                <w:lang w:eastAsia="en-US"/>
              </w:rPr>
            </w:pPr>
            <w:r w:rsidRPr="001C5387">
              <w:rPr>
                <w:sz w:val="18"/>
                <w:szCs w:val="18"/>
                <w:lang w:eastAsia="en-US"/>
              </w:rPr>
              <w:t>0.5*</w:t>
            </w:r>
          </w:p>
        </w:tc>
        <w:tc>
          <w:tcPr>
            <w:tcW w:w="0" w:type="auto"/>
          </w:tcPr>
          <w:p w14:paraId="1225033A" w14:textId="77777777" w:rsidR="00D05D40" w:rsidRPr="001C5387" w:rsidRDefault="00D05D40" w:rsidP="00A12C45">
            <w:pPr>
              <w:jc w:val="both"/>
              <w:rPr>
                <w:sz w:val="18"/>
                <w:szCs w:val="18"/>
                <w:lang w:eastAsia="en-US"/>
              </w:rPr>
            </w:pPr>
            <w:r w:rsidRPr="001C5387">
              <w:rPr>
                <w:sz w:val="18"/>
                <w:szCs w:val="18"/>
                <w:lang w:eastAsia="en-US"/>
              </w:rPr>
              <w:t>Consexpo value</w:t>
            </w:r>
          </w:p>
        </w:tc>
      </w:tr>
    </w:tbl>
    <w:p w14:paraId="0362BEE0" w14:textId="681674FB" w:rsidR="00F11C9C" w:rsidRDefault="00D05D40" w:rsidP="00D05D40">
      <w:pPr>
        <w:rPr>
          <w:iCs/>
          <w:lang w:eastAsia="en-US"/>
        </w:rPr>
      </w:pPr>
      <w:r w:rsidRPr="001C5387">
        <w:rPr>
          <w:iCs/>
          <w:sz w:val="16"/>
          <w:szCs w:val="16"/>
          <w:lang w:eastAsia="en-US"/>
        </w:rPr>
        <w:t xml:space="preserve">* </w:t>
      </w:r>
      <w:proofErr w:type="gramStart"/>
      <w:r w:rsidRPr="001C5387">
        <w:rPr>
          <w:iCs/>
          <w:sz w:val="16"/>
          <w:szCs w:val="16"/>
          <w:lang w:eastAsia="en-US"/>
        </w:rPr>
        <w:t>during</w:t>
      </w:r>
      <w:proofErr w:type="gramEnd"/>
      <w:r w:rsidRPr="001C5387">
        <w:rPr>
          <w:iCs/>
          <w:sz w:val="16"/>
          <w:szCs w:val="16"/>
          <w:lang w:eastAsia="en-US"/>
        </w:rPr>
        <w:t xml:space="preserve"> the application by fogging, it is considered that the ventilation system is not activated.</w:t>
      </w:r>
    </w:p>
    <w:p w14:paraId="47F2C672" w14:textId="77777777" w:rsidR="00F11C9C" w:rsidRDefault="00F11C9C" w:rsidP="00D05D40">
      <w:pPr>
        <w:rPr>
          <w:iCs/>
          <w:lang w:eastAsia="en-US"/>
        </w:rPr>
      </w:pPr>
    </w:p>
    <w:p w14:paraId="08F9344C" w14:textId="468DC607" w:rsidR="00D05D40" w:rsidRPr="001C5387" w:rsidRDefault="001B466A" w:rsidP="00D05D40">
      <w:pPr>
        <w:rPr>
          <w:iCs/>
          <w:lang w:eastAsia="en-US"/>
        </w:rPr>
      </w:pPr>
      <w:r w:rsidRPr="00DA6136">
        <w:rPr>
          <w:noProof/>
          <w:lang w:val="fr-FR" w:eastAsia="fr-FR"/>
        </w:rPr>
        <w:lastRenderedPageBreak/>
        <mc:AlternateContent>
          <mc:Choice Requires="wps">
            <w:drawing>
              <wp:anchor distT="0" distB="0" distL="114300" distR="114300" simplePos="0" relativeHeight="251654144" behindDoc="1" locked="0" layoutInCell="1" allowOverlap="1" wp14:anchorId="0CA31FDF" wp14:editId="64EDABB6">
                <wp:simplePos x="0" y="0"/>
                <wp:positionH relativeFrom="column">
                  <wp:posOffset>236072</wp:posOffset>
                </wp:positionH>
                <wp:positionV relativeFrom="paragraph">
                  <wp:posOffset>2906558</wp:posOffset>
                </wp:positionV>
                <wp:extent cx="2682240" cy="643890"/>
                <wp:effectExtent l="0" t="0" r="3810" b="3810"/>
                <wp:wrapTight wrapText="bothSides">
                  <wp:wrapPolygon edited="0">
                    <wp:start x="0" y="0"/>
                    <wp:lineTo x="0" y="21089"/>
                    <wp:lineTo x="21477" y="21089"/>
                    <wp:lineTo x="21477" y="0"/>
                    <wp:lineTo x="0" y="0"/>
                  </wp:wrapPolygon>
                </wp:wrapTight>
                <wp:docPr id="15" name="Zone de texte 15"/>
                <wp:cNvGraphicFramePr/>
                <a:graphic xmlns:a="http://schemas.openxmlformats.org/drawingml/2006/main">
                  <a:graphicData uri="http://schemas.microsoft.com/office/word/2010/wordprocessingShape">
                    <wps:wsp>
                      <wps:cNvSpPr txBox="1"/>
                      <wps:spPr>
                        <a:xfrm>
                          <a:off x="0" y="0"/>
                          <a:ext cx="2682240" cy="643890"/>
                        </a:xfrm>
                        <a:prstGeom prst="rect">
                          <a:avLst/>
                        </a:prstGeom>
                        <a:solidFill>
                          <a:prstClr val="white"/>
                        </a:solidFill>
                        <a:ln>
                          <a:noFill/>
                        </a:ln>
                      </wps:spPr>
                      <wps:txbx>
                        <w:txbxContent>
                          <w:p w14:paraId="414368AF" w14:textId="5BB06C51" w:rsidR="00047342" w:rsidRPr="004577E0" w:rsidRDefault="00047342" w:rsidP="001C5387">
                            <w:pPr>
                              <w:pStyle w:val="Lgende"/>
                              <w:rPr>
                                <w:rFonts w:ascii="Verdana" w:hAnsi="Verdana"/>
                                <w:b/>
                                <w:i/>
                                <w:noProof/>
                                <w:sz w:val="24"/>
                              </w:rPr>
                            </w:pPr>
                            <w:r w:rsidRPr="004577E0">
                              <w:rPr>
                                <w:b/>
                                <w:sz w:val="22"/>
                              </w:rPr>
                              <w:t xml:space="preserve">Figure </w:t>
                            </w:r>
                            <w:r>
                              <w:rPr>
                                <w:b/>
                                <w:sz w:val="22"/>
                              </w:rPr>
                              <w:t>1</w:t>
                            </w:r>
                            <w:r w:rsidRPr="004577E0">
                              <w:rPr>
                                <w:b/>
                                <w:sz w:val="22"/>
                              </w:rPr>
                              <w:t xml:space="preserve">: air </w:t>
                            </w:r>
                            <w:r>
                              <w:rPr>
                                <w:b/>
                                <w:sz w:val="22"/>
                              </w:rPr>
                              <w:t>concentration of product during</w:t>
                            </w:r>
                            <w:r w:rsidRPr="004577E0">
                              <w:rPr>
                                <w:b/>
                                <w:sz w:val="22"/>
                              </w:rPr>
                              <w:t xml:space="preserve"> fogger application for PT2 and PT4 "kitchens and canteens"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CA31FDF" id="_x0000_t202" coordsize="21600,21600" o:spt="202" path="m,l,21600r21600,l21600,xe">
                <v:stroke joinstyle="miter"/>
                <v:path gradientshapeok="t" o:connecttype="rect"/>
              </v:shapetype>
              <v:shape id="Zone de texte 15" o:spid="_x0000_s1026" type="#_x0000_t202" style="position:absolute;margin-left:18.6pt;margin-top:228.85pt;width:211.2pt;height:50.7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" stroked="f">
                <v:textbox inset="0,0,0,0">
                  <w:txbxContent>
                    <w:p w14:paraId="414368AF" w14:textId="5BB06C51" w:rsidR="00047342" w:rsidRPr="004577E0" w:rsidRDefault="00047342" w:rsidP="001C5387">
                      <w:pPr>
                        <w:pStyle w:val="Lgende"/>
                        <w:rPr>
                          <w:rFonts w:ascii="Verdana" w:hAnsi="Verdana"/>
                          <w:b/>
                          <w:i/>
                          <w:noProof/>
                          <w:sz w:val="24"/>
                        </w:rPr>
                      </w:pPr>
                      <w:r w:rsidRPr="004577E0">
                        <w:rPr>
                          <w:b/>
                          <w:sz w:val="22"/>
                        </w:rPr>
                        <w:t xml:space="preserve">Figure </w:t>
                      </w:r>
                      <w:r>
                        <w:rPr>
                          <w:b/>
                          <w:sz w:val="22"/>
                        </w:rPr>
                        <w:t>1</w:t>
                      </w:r>
                      <w:r w:rsidRPr="004577E0">
                        <w:rPr>
                          <w:b/>
                          <w:sz w:val="22"/>
                        </w:rPr>
                        <w:t xml:space="preserve">: air </w:t>
                      </w:r>
                      <w:r>
                        <w:rPr>
                          <w:b/>
                          <w:sz w:val="22"/>
                        </w:rPr>
                        <w:t>concentration of product during</w:t>
                      </w:r>
                      <w:r w:rsidRPr="004577E0">
                        <w:rPr>
                          <w:b/>
                          <w:sz w:val="22"/>
                        </w:rPr>
                        <w:t xml:space="preserve"> fogger application for PT2 and PT4 "kitchens and canteens"</w:t>
                      </w:r>
                    </w:p>
                  </w:txbxContent>
                </v:textbox>
                <w10:wrap type="tight"/>
              </v:shape>
            </w:pict>
          </mc:Fallback>
        </mc:AlternateContent>
      </w:r>
      <w:r w:rsidR="00D05D40" w:rsidRPr="0000501F">
        <w:rPr>
          <w:noProof/>
          <w:lang w:val="fr-FR" w:eastAsia="fr-FR"/>
        </w:rPr>
        <mc:AlternateContent>
          <mc:Choice Requires="wps">
            <w:drawing>
              <wp:anchor distT="0" distB="0" distL="114300" distR="114300" simplePos="0" relativeHeight="251649024" behindDoc="1" locked="0" layoutInCell="1" allowOverlap="1" wp14:anchorId="1885BDE6" wp14:editId="0CE141E2">
                <wp:simplePos x="0" y="0"/>
                <wp:positionH relativeFrom="column">
                  <wp:posOffset>3044190</wp:posOffset>
                </wp:positionH>
                <wp:positionV relativeFrom="paragraph">
                  <wp:posOffset>2879887</wp:posOffset>
                </wp:positionV>
                <wp:extent cx="2788920" cy="635"/>
                <wp:effectExtent l="0" t="0" r="0" b="635"/>
                <wp:wrapTight wrapText="bothSides">
                  <wp:wrapPolygon edited="0">
                    <wp:start x="0" y="0"/>
                    <wp:lineTo x="0" y="20947"/>
                    <wp:lineTo x="21393" y="20947"/>
                    <wp:lineTo x="21393" y="0"/>
                    <wp:lineTo x="0" y="0"/>
                  </wp:wrapPolygon>
                </wp:wrapTight>
                <wp:docPr id="14" name="Zone de texte 14"/>
                <wp:cNvGraphicFramePr/>
                <a:graphic xmlns:a="http://schemas.openxmlformats.org/drawingml/2006/main">
                  <a:graphicData uri="http://schemas.microsoft.com/office/word/2010/wordprocessingShape">
                    <wps:wsp>
                      <wps:cNvSpPr txBox="1"/>
                      <wps:spPr>
                        <a:xfrm>
                          <a:off x="0" y="0"/>
                          <a:ext cx="2788920" cy="635"/>
                        </a:xfrm>
                        <a:prstGeom prst="rect">
                          <a:avLst/>
                        </a:prstGeom>
                        <a:solidFill>
                          <a:prstClr val="white"/>
                        </a:solidFill>
                        <a:ln>
                          <a:noFill/>
                        </a:ln>
                      </wps:spPr>
                      <wps:txbx>
                        <w:txbxContent>
                          <w:p w14:paraId="5CD70E10" w14:textId="77777777" w:rsidR="00047342" w:rsidRPr="004577E0" w:rsidRDefault="00047342" w:rsidP="00D05D40">
                            <w:pPr>
                              <w:pStyle w:val="Lgende"/>
                              <w:rPr>
                                <w:rFonts w:ascii="Verdana" w:hAnsi="Verdana"/>
                                <w:b/>
                                <w:i/>
                                <w:noProof/>
                                <w:sz w:val="24"/>
                              </w:rPr>
                            </w:pPr>
                            <w:r w:rsidRPr="004577E0">
                              <w:rPr>
                                <w:b/>
                                <w:sz w:val="22"/>
                              </w:rPr>
                              <w:t xml:space="preserve">Figure </w:t>
                            </w:r>
                            <w:r>
                              <w:rPr>
                                <w:b/>
                                <w:sz w:val="22"/>
                              </w:rPr>
                              <w:t>2</w:t>
                            </w:r>
                            <w:r w:rsidRPr="004577E0">
                              <w:rPr>
                                <w:b/>
                                <w:sz w:val="22"/>
                              </w:rPr>
                              <w:t xml:space="preserve">: </w:t>
                            </w:r>
                            <w:r>
                              <w:rPr>
                                <w:b/>
                                <w:sz w:val="22"/>
                              </w:rPr>
                              <w:t>air concentration of product</w:t>
                            </w:r>
                            <w:r w:rsidRPr="004577E0">
                              <w:rPr>
                                <w:b/>
                                <w:sz w:val="22"/>
                              </w:rPr>
                              <w:t xml:space="preserve"> </w:t>
                            </w:r>
                            <w:r>
                              <w:rPr>
                                <w:b/>
                                <w:sz w:val="22"/>
                              </w:rPr>
                              <w:t xml:space="preserve">during </w:t>
                            </w:r>
                            <w:r w:rsidRPr="004577E0">
                              <w:rPr>
                                <w:b/>
                                <w:sz w:val="22"/>
                              </w:rPr>
                              <w:t>fogg</w:t>
                            </w:r>
                            <w:r>
                              <w:rPr>
                                <w:b/>
                                <w:sz w:val="22"/>
                              </w:rPr>
                              <w:t>er application for PT</w:t>
                            </w:r>
                            <w:r w:rsidRPr="004577E0">
                              <w:rPr>
                                <w:b/>
                                <w:sz w:val="22"/>
                              </w:rPr>
                              <w:t>4 "food processing industry"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85BDE6" id="Zone de texte 14" o:spid="_x0000_s1027" type="#_x0000_t202" style="position:absolute;margin-left:239.7pt;margin-top:226.75pt;width:219.6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" stroked="f">
                <v:textbox style="mso-fit-shape-to-text:t" inset="0,0,0,0">
                  <w:txbxContent>
                    <w:p w14:paraId="5CD70E10" w14:textId="77777777" w:rsidR="00047342" w:rsidRPr="004577E0" w:rsidRDefault="00047342" w:rsidP="00D05D40">
                      <w:pPr>
                        <w:pStyle w:val="Lgende"/>
                        <w:rPr>
                          <w:rFonts w:ascii="Verdana" w:hAnsi="Verdana"/>
                          <w:b/>
                          <w:i/>
                          <w:noProof/>
                          <w:sz w:val="24"/>
                        </w:rPr>
                      </w:pPr>
                      <w:r w:rsidRPr="004577E0">
                        <w:rPr>
                          <w:b/>
                          <w:sz w:val="22"/>
                        </w:rPr>
                        <w:t xml:space="preserve">Figure </w:t>
                      </w:r>
                      <w:r>
                        <w:rPr>
                          <w:b/>
                          <w:sz w:val="22"/>
                        </w:rPr>
                        <w:t>2</w:t>
                      </w:r>
                      <w:r w:rsidRPr="004577E0">
                        <w:rPr>
                          <w:b/>
                          <w:sz w:val="22"/>
                        </w:rPr>
                        <w:t xml:space="preserve">: </w:t>
                      </w:r>
                      <w:r>
                        <w:rPr>
                          <w:b/>
                          <w:sz w:val="22"/>
                        </w:rPr>
                        <w:t>air concentration of product</w:t>
                      </w:r>
                      <w:r w:rsidRPr="004577E0">
                        <w:rPr>
                          <w:b/>
                          <w:sz w:val="22"/>
                        </w:rPr>
                        <w:t xml:space="preserve"> </w:t>
                      </w:r>
                      <w:r>
                        <w:rPr>
                          <w:b/>
                          <w:sz w:val="22"/>
                        </w:rPr>
                        <w:t xml:space="preserve">during </w:t>
                      </w:r>
                      <w:r w:rsidRPr="004577E0">
                        <w:rPr>
                          <w:b/>
                          <w:sz w:val="22"/>
                        </w:rPr>
                        <w:t>fogg</w:t>
                      </w:r>
                      <w:r>
                        <w:rPr>
                          <w:b/>
                          <w:sz w:val="22"/>
                        </w:rPr>
                        <w:t>er application for PT</w:t>
                      </w:r>
                      <w:r w:rsidRPr="004577E0">
                        <w:rPr>
                          <w:b/>
                          <w:sz w:val="22"/>
                        </w:rPr>
                        <w:t>4 "food processing industry"</w:t>
                      </w:r>
                    </w:p>
                  </w:txbxContent>
                </v:textbox>
                <w10:wrap type="tight"/>
              </v:shape>
            </w:pict>
          </mc:Fallback>
        </mc:AlternateContent>
      </w:r>
      <w:r w:rsidR="00D05D40" w:rsidRPr="0000501F">
        <w:rPr>
          <w:iCs/>
          <w:noProof/>
          <w:lang w:val="fr-FR" w:eastAsia="fr-FR"/>
        </w:rPr>
        <w:drawing>
          <wp:anchor distT="0" distB="0" distL="114300" distR="114300" simplePos="0" relativeHeight="251648000" behindDoc="1" locked="0" layoutInCell="1" allowOverlap="1" wp14:anchorId="7DE33424" wp14:editId="38A929A2">
            <wp:simplePos x="0" y="0"/>
            <wp:positionH relativeFrom="column">
              <wp:posOffset>3150235</wp:posOffset>
            </wp:positionH>
            <wp:positionV relativeFrom="paragraph">
              <wp:posOffset>182245</wp:posOffset>
            </wp:positionV>
            <wp:extent cx="2682240" cy="2745740"/>
            <wp:effectExtent l="0" t="0" r="3810" b="0"/>
            <wp:wrapTight wrapText="bothSides">
              <wp:wrapPolygon edited="0">
                <wp:start x="0" y="0"/>
                <wp:lineTo x="0" y="21430"/>
                <wp:lineTo x="21477" y="21430"/>
                <wp:lineTo x="21477" y="0"/>
                <wp:lineTo x="0" y="0"/>
              </wp:wrapPolygon>
            </wp:wrapTight>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ncentration air après fogger (TP4 food processing industry).png"/>
                    <pic:cNvPicPr/>
                  </pic:nvPicPr>
                  <pic:blipFill>
                    <a:blip r:embed="rId33">
                      <a:extLst>
                        <a:ext uri="{28A0092B-C50C-407E-A947-70E740481C1C}">
                          <a14:useLocalDpi xmlns:a14="http://schemas.microsoft.com/office/drawing/2010/main" val="0"/>
                        </a:ext>
                      </a:extLst>
                    </a:blip>
                    <a:stretch>
                      <a:fillRect/>
                    </a:stretch>
                  </pic:blipFill>
                  <pic:spPr>
                    <a:xfrm>
                      <a:off x="0" y="0"/>
                      <a:ext cx="2682240" cy="2745740"/>
                    </a:xfrm>
                    <a:prstGeom prst="rect">
                      <a:avLst/>
                    </a:prstGeom>
                  </pic:spPr>
                </pic:pic>
              </a:graphicData>
            </a:graphic>
            <wp14:sizeRelH relativeFrom="page">
              <wp14:pctWidth>0</wp14:pctWidth>
            </wp14:sizeRelH>
            <wp14:sizeRelV relativeFrom="page">
              <wp14:pctHeight>0</wp14:pctHeight>
            </wp14:sizeRelV>
          </wp:anchor>
        </w:drawing>
      </w:r>
      <w:r w:rsidR="00D05D40" w:rsidRPr="0000501F">
        <w:rPr>
          <w:iCs/>
          <w:noProof/>
          <w:lang w:val="fr-FR" w:eastAsia="fr-FR"/>
        </w:rPr>
        <w:drawing>
          <wp:anchor distT="0" distB="0" distL="114300" distR="114300" simplePos="0" relativeHeight="251653120" behindDoc="1" locked="0" layoutInCell="1" allowOverlap="1" wp14:anchorId="5013D585" wp14:editId="4CAEFDF9">
            <wp:simplePos x="0" y="0"/>
            <wp:positionH relativeFrom="column">
              <wp:posOffset>268605</wp:posOffset>
            </wp:positionH>
            <wp:positionV relativeFrom="paragraph">
              <wp:posOffset>102235</wp:posOffset>
            </wp:positionV>
            <wp:extent cx="2682240" cy="2720975"/>
            <wp:effectExtent l="0" t="0" r="3810" b="3175"/>
            <wp:wrapTight wrapText="bothSides">
              <wp:wrapPolygon edited="0">
                <wp:start x="0" y="0"/>
                <wp:lineTo x="0" y="21474"/>
                <wp:lineTo x="21477" y="21474"/>
                <wp:lineTo x="21477" y="0"/>
                <wp:lineTo x="0" y="0"/>
              </wp:wrapPolygon>
            </wp:wrapTight>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ncentration air après fogger (TP2 et 4 kitchens and canteens).png"/>
                    <pic:cNvPicPr/>
                  </pic:nvPicPr>
                  <pic:blipFill>
                    <a:blip r:embed="rId34">
                      <a:extLst>
                        <a:ext uri="{28A0092B-C50C-407E-A947-70E740481C1C}">
                          <a14:useLocalDpi xmlns:a14="http://schemas.microsoft.com/office/drawing/2010/main" val="0"/>
                        </a:ext>
                      </a:extLst>
                    </a:blip>
                    <a:stretch>
                      <a:fillRect/>
                    </a:stretch>
                  </pic:blipFill>
                  <pic:spPr>
                    <a:xfrm>
                      <a:off x="0" y="0"/>
                      <a:ext cx="2682240" cy="2720975"/>
                    </a:xfrm>
                    <a:prstGeom prst="rect">
                      <a:avLst/>
                    </a:prstGeom>
                  </pic:spPr>
                </pic:pic>
              </a:graphicData>
            </a:graphic>
            <wp14:sizeRelH relativeFrom="page">
              <wp14:pctWidth>0</wp14:pctWidth>
            </wp14:sizeRelH>
            <wp14:sizeRelV relativeFrom="page">
              <wp14:pctHeight>0</wp14:pctHeight>
            </wp14:sizeRelV>
          </wp:anchor>
        </w:drawing>
      </w:r>
    </w:p>
    <w:p w14:paraId="5F7D77E5" w14:textId="77777777" w:rsidR="001C5387" w:rsidRDefault="001C5387" w:rsidP="00AB3008">
      <w:pPr>
        <w:jc w:val="both"/>
        <w:rPr>
          <w:iCs/>
          <w:szCs w:val="18"/>
          <w:highlight w:val="yellow"/>
          <w:lang w:eastAsia="en-US"/>
        </w:rPr>
      </w:pPr>
    </w:p>
    <w:p w14:paraId="18CE7410" w14:textId="77777777" w:rsidR="001C5387" w:rsidRDefault="001C5387" w:rsidP="00AB3008">
      <w:pPr>
        <w:jc w:val="both"/>
        <w:rPr>
          <w:iCs/>
          <w:szCs w:val="18"/>
          <w:highlight w:val="yellow"/>
          <w:lang w:eastAsia="en-US"/>
        </w:rPr>
      </w:pPr>
    </w:p>
    <w:p w14:paraId="5B57F1F1" w14:textId="18AB20FF" w:rsidR="00D05D40" w:rsidRPr="001C5387" w:rsidRDefault="00D05D40" w:rsidP="00AB3008">
      <w:pPr>
        <w:jc w:val="both"/>
        <w:rPr>
          <w:iCs/>
          <w:szCs w:val="18"/>
          <w:lang w:eastAsia="en-US"/>
        </w:rPr>
      </w:pPr>
      <w:proofErr w:type="gramStart"/>
      <w:r w:rsidRPr="001C5387">
        <w:rPr>
          <w:iCs/>
          <w:szCs w:val="18"/>
          <w:lang w:eastAsia="en-US"/>
        </w:rPr>
        <w:t>Considering the graph presented above (from ConsExpo) and representing the evaporation kinetic of the active substance when the ventilation system is not activated, it is assumed that, after 180 minutes (</w:t>
      </w:r>
      <w:r w:rsidR="00453DCC">
        <w:rPr>
          <w:iCs/>
          <w:szCs w:val="18"/>
          <w:lang w:eastAsia="en-US"/>
        </w:rPr>
        <w:t>product contact time</w:t>
      </w:r>
      <w:r w:rsidRPr="001C5387">
        <w:rPr>
          <w:iCs/>
          <w:szCs w:val="18"/>
          <w:lang w:eastAsia="en-US"/>
        </w:rPr>
        <w:t>), the active substance</w:t>
      </w:r>
      <w:r w:rsidR="00A01469" w:rsidRPr="001C5387">
        <w:rPr>
          <w:iCs/>
          <w:szCs w:val="18"/>
          <w:lang w:eastAsia="en-US"/>
        </w:rPr>
        <w:t xml:space="preserve">’s </w:t>
      </w:r>
      <w:r w:rsidRPr="001C5387">
        <w:rPr>
          <w:iCs/>
          <w:szCs w:val="18"/>
          <w:lang w:eastAsia="en-US"/>
        </w:rPr>
        <w:t>air concentration is beginning to decrease and is of 79 mg/m</w:t>
      </w:r>
      <w:r w:rsidRPr="001C5387">
        <w:rPr>
          <w:iCs/>
          <w:szCs w:val="18"/>
          <w:vertAlign w:val="superscript"/>
          <w:lang w:eastAsia="en-US"/>
        </w:rPr>
        <w:t xml:space="preserve">3 </w:t>
      </w:r>
      <w:r w:rsidR="00A01469" w:rsidRPr="001C5387">
        <w:rPr>
          <w:iCs/>
          <w:szCs w:val="18"/>
          <w:lang w:eastAsia="en-US"/>
        </w:rPr>
        <w:t>for PT2 and PT4 “</w:t>
      </w:r>
      <w:r w:rsidRPr="001C5387">
        <w:rPr>
          <w:szCs w:val="18"/>
        </w:rPr>
        <w:t>kitchens and canteens”</w:t>
      </w:r>
      <w:r w:rsidRPr="001C5387">
        <w:rPr>
          <w:iCs/>
          <w:szCs w:val="18"/>
          <w:lang w:eastAsia="en-US"/>
        </w:rPr>
        <w:t xml:space="preserve"> and 88 mg/m3 for PT4 ”food processing industry”.</w:t>
      </w:r>
      <w:proofErr w:type="gramEnd"/>
    </w:p>
    <w:p w14:paraId="57E99C71" w14:textId="1ECBE537" w:rsidR="00D05D40" w:rsidRPr="001C5387" w:rsidRDefault="00D05D40" w:rsidP="00D05D40">
      <w:pPr>
        <w:jc w:val="both"/>
        <w:rPr>
          <w:iCs/>
          <w:szCs w:val="18"/>
          <w:lang w:eastAsia="en-US"/>
        </w:rPr>
      </w:pPr>
    </w:p>
    <w:p w14:paraId="43D21A4B" w14:textId="0D4E2C84" w:rsidR="00D05D40" w:rsidRDefault="00D05D40" w:rsidP="00D05D40">
      <w:pPr>
        <w:jc w:val="both"/>
        <w:rPr>
          <w:iCs/>
          <w:lang w:eastAsia="en-U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35"/>
        <w:gridCol w:w="3167"/>
        <w:gridCol w:w="3239"/>
        <w:gridCol w:w="1157"/>
      </w:tblGrid>
      <w:tr w:rsidR="00A03173" w:rsidRPr="00E61C32" w14:paraId="7B197E7C" w14:textId="77777777" w:rsidTr="000C70BE">
        <w:trPr>
          <w:tblHeader/>
        </w:trPr>
        <w:tc>
          <w:tcPr>
            <w:tcW w:w="0" w:type="auto"/>
            <w:gridSpan w:val="4"/>
            <w:shd w:val="clear" w:color="auto" w:fill="FFFFCC"/>
            <w:tcMar>
              <w:top w:w="57" w:type="dxa"/>
              <w:bottom w:w="57" w:type="dxa"/>
            </w:tcMar>
          </w:tcPr>
          <w:p w14:paraId="3DF5004E" w14:textId="77777777" w:rsidR="00A03173" w:rsidRPr="00E61C32" w:rsidRDefault="00A03173" w:rsidP="000C70BE">
            <w:pPr>
              <w:keepNext/>
              <w:jc w:val="both"/>
              <w:rPr>
                <w:b/>
                <w:sz w:val="18"/>
                <w:szCs w:val="18"/>
                <w:lang w:eastAsia="en-US"/>
              </w:rPr>
            </w:pPr>
            <w:r w:rsidRPr="00AE3EAB">
              <w:rPr>
                <w:b/>
                <w:sz w:val="18"/>
                <w:szCs w:val="18"/>
                <w:lang w:eastAsia="en-US"/>
              </w:rPr>
              <w:lastRenderedPageBreak/>
              <w:t>Description of Scenario [2</w:t>
            </w:r>
            <w:r>
              <w:rPr>
                <w:b/>
                <w:sz w:val="18"/>
                <w:szCs w:val="18"/>
                <w:lang w:eastAsia="en-US"/>
              </w:rPr>
              <w:t>e</w:t>
            </w:r>
            <w:r w:rsidRPr="00E61C32">
              <w:rPr>
                <w:b/>
                <w:sz w:val="18"/>
                <w:szCs w:val="18"/>
                <w:lang w:eastAsia="en-US"/>
              </w:rPr>
              <w:t>] – Instantaneous release</w:t>
            </w:r>
          </w:p>
        </w:tc>
      </w:tr>
      <w:tr w:rsidR="00A03173" w:rsidRPr="00E61C32" w14:paraId="181E5F5F" w14:textId="77777777" w:rsidTr="000C70BE">
        <w:trPr>
          <w:tblHeader/>
        </w:trPr>
        <w:tc>
          <w:tcPr>
            <w:tcW w:w="0" w:type="auto"/>
            <w:gridSpan w:val="4"/>
            <w:shd w:val="clear" w:color="auto" w:fill="auto"/>
            <w:tcMar>
              <w:top w:w="57" w:type="dxa"/>
              <w:bottom w:w="57" w:type="dxa"/>
            </w:tcMar>
          </w:tcPr>
          <w:p w14:paraId="1C164632" w14:textId="04259A46" w:rsidR="00A03173" w:rsidRPr="00E61C32" w:rsidRDefault="00A03173" w:rsidP="000C70BE">
            <w:pPr>
              <w:jc w:val="both"/>
              <w:rPr>
                <w:iCs/>
                <w:sz w:val="18"/>
                <w:lang w:eastAsia="en-US"/>
              </w:rPr>
            </w:pPr>
            <w:r w:rsidRPr="00E61C32">
              <w:rPr>
                <w:iCs/>
                <w:sz w:val="18"/>
                <w:lang w:eastAsia="en-US"/>
              </w:rPr>
              <w:t xml:space="preserve">After the application by fogger, the professional has to re-activate the ventilation in the treated room from 0.5/hr to </w:t>
            </w:r>
            <w:r>
              <w:rPr>
                <w:iCs/>
                <w:sz w:val="18"/>
                <w:lang w:eastAsia="en-US"/>
              </w:rPr>
              <w:t>0.6</w:t>
            </w:r>
            <w:r w:rsidRPr="00E61C32">
              <w:rPr>
                <w:iCs/>
                <w:sz w:val="18"/>
                <w:lang w:eastAsia="en-US"/>
              </w:rPr>
              <w:t>/hr for PT2</w:t>
            </w:r>
            <w:r>
              <w:rPr>
                <w:iCs/>
                <w:sz w:val="18"/>
                <w:lang w:eastAsia="en-US"/>
              </w:rPr>
              <w:t>, to 5/hr</w:t>
            </w:r>
            <w:r w:rsidRPr="00E61C32">
              <w:rPr>
                <w:iCs/>
                <w:sz w:val="18"/>
                <w:lang w:eastAsia="en-US"/>
              </w:rPr>
              <w:t xml:space="preserve"> </w:t>
            </w:r>
            <w:r>
              <w:rPr>
                <w:iCs/>
                <w:sz w:val="18"/>
                <w:lang w:eastAsia="en-US"/>
              </w:rPr>
              <w:t>for</w:t>
            </w:r>
            <w:r w:rsidRPr="00E61C32">
              <w:rPr>
                <w:iCs/>
                <w:sz w:val="18"/>
                <w:lang w:eastAsia="en-US"/>
              </w:rPr>
              <w:t xml:space="preserve"> PT4 "kitchens and canteens" and to 20/hr for </w:t>
            </w:r>
            <w:r w:rsidR="0096518F">
              <w:rPr>
                <w:iCs/>
                <w:sz w:val="18"/>
                <w:lang w:eastAsia="en-US"/>
              </w:rPr>
              <w:t>PT</w:t>
            </w:r>
            <w:r w:rsidRPr="00E61C32">
              <w:rPr>
                <w:iCs/>
                <w:sz w:val="18"/>
                <w:lang w:eastAsia="en-US"/>
              </w:rPr>
              <w:t>4 "food processing industry".</w:t>
            </w:r>
          </w:p>
          <w:p w14:paraId="1D8FBC6A" w14:textId="77777777" w:rsidR="00A03173" w:rsidRPr="00E61C32" w:rsidRDefault="00A03173" w:rsidP="000C70BE">
            <w:pPr>
              <w:jc w:val="both"/>
              <w:rPr>
                <w:iCs/>
                <w:lang w:eastAsia="en-US"/>
              </w:rPr>
            </w:pPr>
          </w:p>
          <w:p w14:paraId="2E3BF697" w14:textId="77777777" w:rsidR="00A03173" w:rsidRPr="00E61C32" w:rsidRDefault="00A03173" w:rsidP="000C70BE">
            <w:pPr>
              <w:jc w:val="both"/>
              <w:rPr>
                <w:iCs/>
                <w:sz w:val="18"/>
                <w:lang w:eastAsia="en-US"/>
              </w:rPr>
            </w:pPr>
            <w:r w:rsidRPr="00E61C32">
              <w:rPr>
                <w:iCs/>
                <w:sz w:val="18"/>
                <w:lang w:eastAsia="en-US"/>
              </w:rPr>
              <w:t xml:space="preserve">Thus, another ConsExpo model </w:t>
            </w:r>
            <w:proofErr w:type="gramStart"/>
            <w:r w:rsidRPr="00E61C32">
              <w:rPr>
                <w:iCs/>
                <w:sz w:val="18"/>
                <w:lang w:eastAsia="en-US"/>
              </w:rPr>
              <w:t>has been chosen</w:t>
            </w:r>
            <w:proofErr w:type="gramEnd"/>
            <w:r w:rsidRPr="00E61C32">
              <w:rPr>
                <w:iCs/>
                <w:sz w:val="18"/>
                <w:lang w:eastAsia="en-US"/>
              </w:rPr>
              <w:t xml:space="preserve"> to modelize the air concentration of product when the ventilation rate of treated room is re-activated to its initial value.</w:t>
            </w:r>
          </w:p>
          <w:p w14:paraId="4D6FCEA7" w14:textId="77777777" w:rsidR="00A03173" w:rsidRPr="00E61C32" w:rsidRDefault="00A03173" w:rsidP="000C70BE">
            <w:pPr>
              <w:jc w:val="both"/>
              <w:rPr>
                <w:iCs/>
                <w:sz w:val="18"/>
                <w:lang w:eastAsia="en-US"/>
              </w:rPr>
            </w:pPr>
          </w:p>
          <w:p w14:paraId="5557C7AA" w14:textId="77777777" w:rsidR="00A03173" w:rsidRPr="00E61C32" w:rsidRDefault="00A03173" w:rsidP="000C70BE">
            <w:pPr>
              <w:jc w:val="both"/>
              <w:rPr>
                <w:iCs/>
                <w:sz w:val="18"/>
                <w:lang w:eastAsia="en-US"/>
              </w:rPr>
            </w:pPr>
            <w:r w:rsidRPr="00E61C32">
              <w:rPr>
                <w:iCs/>
                <w:sz w:val="18"/>
                <w:lang w:eastAsia="en-US"/>
              </w:rPr>
              <w:t>Same settings were chosen than scenario [2d] except for:</w:t>
            </w:r>
          </w:p>
          <w:p w14:paraId="2393AD49" w14:textId="77777777" w:rsidR="00A03173" w:rsidRPr="00E61C32" w:rsidRDefault="00A03173" w:rsidP="000C70BE">
            <w:pPr>
              <w:jc w:val="both"/>
              <w:rPr>
                <w:iCs/>
                <w:sz w:val="18"/>
                <w:lang w:eastAsia="en-US"/>
              </w:rPr>
            </w:pPr>
          </w:p>
          <w:p w14:paraId="736B8BE7" w14:textId="77777777" w:rsidR="00A03173" w:rsidRPr="00E61C32" w:rsidRDefault="00A03173" w:rsidP="000C70BE">
            <w:pPr>
              <w:pStyle w:val="Paragraphedeliste"/>
              <w:numPr>
                <w:ilvl w:val="0"/>
                <w:numId w:val="13"/>
              </w:numPr>
              <w:suppressAutoHyphens w:val="0"/>
              <w:spacing w:line="260" w:lineRule="atLeast"/>
              <w:contextualSpacing/>
              <w:jc w:val="both"/>
              <w:rPr>
                <w:iCs/>
                <w:sz w:val="18"/>
                <w:lang w:eastAsia="en-US"/>
              </w:rPr>
            </w:pPr>
            <w:r w:rsidRPr="00E61C32">
              <w:rPr>
                <w:b/>
                <w:iCs/>
                <w:sz w:val="18"/>
                <w:lang w:eastAsia="en-US"/>
              </w:rPr>
              <w:t>Mode of release</w:t>
            </w:r>
            <w:r w:rsidRPr="00E61C32">
              <w:rPr>
                <w:iCs/>
                <w:sz w:val="18"/>
                <w:lang w:eastAsia="en-US"/>
              </w:rPr>
              <w:t>: it is assumed that all the product on surfaces evaporates at once</w:t>
            </w:r>
          </w:p>
          <w:p w14:paraId="7FE31A92" w14:textId="77777777" w:rsidR="00A03173" w:rsidRPr="00E61C32" w:rsidRDefault="00A03173" w:rsidP="000C70BE">
            <w:pPr>
              <w:pStyle w:val="Paragraphedeliste"/>
              <w:numPr>
                <w:ilvl w:val="0"/>
                <w:numId w:val="16"/>
              </w:numPr>
              <w:suppressAutoHyphens w:val="0"/>
              <w:spacing w:line="260" w:lineRule="atLeast"/>
              <w:contextualSpacing/>
              <w:jc w:val="both"/>
              <w:rPr>
                <w:iCs/>
                <w:sz w:val="18"/>
                <w:lang w:eastAsia="en-US"/>
              </w:rPr>
            </w:pPr>
            <w:r w:rsidRPr="00E61C32">
              <w:rPr>
                <w:iCs/>
                <w:sz w:val="18"/>
                <w:lang w:eastAsia="en-US"/>
              </w:rPr>
              <w:t>Instan</w:t>
            </w:r>
            <w:r>
              <w:rPr>
                <w:iCs/>
                <w:sz w:val="18"/>
                <w:lang w:eastAsia="en-US"/>
              </w:rPr>
              <w:t>tan</w:t>
            </w:r>
            <w:r w:rsidRPr="00E61C32">
              <w:rPr>
                <w:iCs/>
                <w:sz w:val="18"/>
                <w:lang w:eastAsia="en-US"/>
              </w:rPr>
              <w:t>eous release</w:t>
            </w:r>
          </w:p>
          <w:p w14:paraId="467F4468" w14:textId="77777777" w:rsidR="00A03173" w:rsidRPr="00BE66BC" w:rsidRDefault="00A03173" w:rsidP="000C70BE">
            <w:pPr>
              <w:suppressAutoHyphens w:val="0"/>
              <w:spacing w:line="260" w:lineRule="atLeast"/>
              <w:contextualSpacing/>
              <w:jc w:val="both"/>
              <w:rPr>
                <w:iCs/>
                <w:sz w:val="18"/>
                <w:lang w:eastAsia="en-US"/>
              </w:rPr>
            </w:pPr>
          </w:p>
          <w:p w14:paraId="1B701CE1" w14:textId="77777777" w:rsidR="00A03173" w:rsidRPr="00E61C32" w:rsidRDefault="00A03173" w:rsidP="000C70BE">
            <w:pPr>
              <w:pStyle w:val="Paragraphedeliste"/>
              <w:numPr>
                <w:ilvl w:val="0"/>
                <w:numId w:val="13"/>
              </w:numPr>
              <w:suppressAutoHyphens w:val="0"/>
              <w:spacing w:line="260" w:lineRule="atLeast"/>
              <w:contextualSpacing/>
              <w:jc w:val="both"/>
              <w:rPr>
                <w:iCs/>
                <w:sz w:val="18"/>
                <w:lang w:eastAsia="en-US"/>
              </w:rPr>
            </w:pPr>
            <w:r w:rsidRPr="00E61C32">
              <w:rPr>
                <w:b/>
                <w:iCs/>
                <w:sz w:val="18"/>
                <w:lang w:eastAsia="en-US"/>
              </w:rPr>
              <w:t>Product amount</w:t>
            </w:r>
            <w:r w:rsidRPr="00E61C32">
              <w:rPr>
                <w:iCs/>
                <w:sz w:val="18"/>
                <w:lang w:eastAsia="en-US"/>
              </w:rPr>
              <w:t xml:space="preserve"> : </w:t>
            </w:r>
          </w:p>
          <w:p w14:paraId="3710A813" w14:textId="77777777" w:rsidR="00A03173" w:rsidRPr="00E61C32" w:rsidRDefault="00A03173" w:rsidP="000C70BE">
            <w:pPr>
              <w:pStyle w:val="Paragraphedeliste"/>
              <w:numPr>
                <w:ilvl w:val="0"/>
                <w:numId w:val="15"/>
              </w:numPr>
              <w:suppressAutoHyphens w:val="0"/>
              <w:spacing w:line="260" w:lineRule="atLeast"/>
              <w:contextualSpacing/>
              <w:jc w:val="both"/>
              <w:rPr>
                <w:iCs/>
                <w:sz w:val="18"/>
                <w:lang w:eastAsia="en-US"/>
              </w:rPr>
            </w:pPr>
            <w:r w:rsidRPr="00E61C32">
              <w:rPr>
                <w:iCs/>
                <w:sz w:val="18"/>
                <w:lang w:eastAsia="en-US"/>
              </w:rPr>
              <w:t>PT2 and PT4 ”</w:t>
            </w:r>
            <w:r w:rsidRPr="00E61C32">
              <w:rPr>
                <w:sz w:val="18"/>
              </w:rPr>
              <w:t xml:space="preserve"> kitchens and canteens”: </w:t>
            </w:r>
            <w:r w:rsidRPr="00E61C32">
              <w:rPr>
                <w:b/>
                <w:sz w:val="18"/>
              </w:rPr>
              <w:t>79</w:t>
            </w:r>
            <w:r w:rsidRPr="00E61C32">
              <w:rPr>
                <w:sz w:val="18"/>
              </w:rPr>
              <w:t xml:space="preserve"> mg/m</w:t>
            </w:r>
            <w:r w:rsidRPr="00E61C32">
              <w:rPr>
                <w:sz w:val="18"/>
                <w:vertAlign w:val="superscript"/>
              </w:rPr>
              <w:t>3</w:t>
            </w:r>
            <w:r w:rsidRPr="00E61C32">
              <w:rPr>
                <w:b/>
                <w:i/>
                <w:sz w:val="18"/>
              </w:rPr>
              <w:t xml:space="preserve"> </w:t>
            </w:r>
            <w:r w:rsidRPr="00E61C32">
              <w:rPr>
                <w:i/>
                <w:sz w:val="18"/>
              </w:rPr>
              <w:t>(see scenario [2e]*)</w:t>
            </w:r>
            <w:r w:rsidRPr="00E61C32">
              <w:rPr>
                <w:b/>
                <w:i/>
                <w:sz w:val="18"/>
              </w:rPr>
              <w:t xml:space="preserve"> </w:t>
            </w:r>
            <w:r w:rsidRPr="00E61C32">
              <w:rPr>
                <w:iCs/>
                <w:sz w:val="18"/>
                <w:lang w:eastAsia="en-US"/>
              </w:rPr>
              <w:t>× 25 m</w:t>
            </w:r>
            <w:r w:rsidRPr="00E61C32">
              <w:rPr>
                <w:iCs/>
                <w:sz w:val="18"/>
                <w:vertAlign w:val="superscript"/>
                <w:lang w:eastAsia="en-US"/>
              </w:rPr>
              <w:t>3</w:t>
            </w:r>
            <w:r w:rsidRPr="00E61C32">
              <w:rPr>
                <w:iCs/>
                <w:sz w:val="18"/>
                <w:lang w:eastAsia="en-US"/>
              </w:rPr>
              <w:t xml:space="preserve"> = </w:t>
            </w:r>
            <w:r w:rsidRPr="00E61C32">
              <w:rPr>
                <w:b/>
                <w:iCs/>
                <w:sz w:val="18"/>
                <w:lang w:eastAsia="en-US"/>
              </w:rPr>
              <w:t>1975</w:t>
            </w:r>
            <w:r w:rsidRPr="00E61C32">
              <w:rPr>
                <w:iCs/>
                <w:sz w:val="18"/>
                <w:lang w:eastAsia="en-US"/>
              </w:rPr>
              <w:t xml:space="preserve"> mg</w:t>
            </w:r>
          </w:p>
          <w:p w14:paraId="150CAD8F" w14:textId="77777777" w:rsidR="00A03173" w:rsidRPr="00E61C32" w:rsidRDefault="00A03173" w:rsidP="000C70BE">
            <w:pPr>
              <w:pStyle w:val="Paragraphedeliste"/>
              <w:numPr>
                <w:ilvl w:val="0"/>
                <w:numId w:val="15"/>
              </w:numPr>
              <w:suppressAutoHyphens w:val="0"/>
              <w:spacing w:line="260" w:lineRule="atLeast"/>
              <w:contextualSpacing/>
              <w:jc w:val="both"/>
              <w:rPr>
                <w:iCs/>
                <w:sz w:val="18"/>
                <w:lang w:eastAsia="en-US"/>
              </w:rPr>
            </w:pPr>
            <w:r w:rsidRPr="00E61C32">
              <w:rPr>
                <w:iCs/>
                <w:sz w:val="18"/>
                <w:lang w:eastAsia="en-US"/>
              </w:rPr>
              <w:t xml:space="preserve">PT4 ”food processing industry": </w:t>
            </w:r>
            <w:r w:rsidRPr="00E61C32">
              <w:rPr>
                <w:b/>
                <w:iCs/>
                <w:sz w:val="18"/>
                <w:lang w:eastAsia="en-US"/>
              </w:rPr>
              <w:t>88</w:t>
            </w:r>
            <w:r w:rsidRPr="00E61C32">
              <w:rPr>
                <w:iCs/>
                <w:sz w:val="18"/>
                <w:lang w:eastAsia="en-US"/>
              </w:rPr>
              <w:t xml:space="preserve"> </w:t>
            </w:r>
            <w:r w:rsidRPr="00E61C32">
              <w:rPr>
                <w:sz w:val="18"/>
              </w:rPr>
              <w:t>mg/m</w:t>
            </w:r>
            <w:r w:rsidRPr="00E61C32">
              <w:rPr>
                <w:sz w:val="18"/>
                <w:vertAlign w:val="superscript"/>
              </w:rPr>
              <w:t>3</w:t>
            </w:r>
            <w:r w:rsidRPr="00E61C32">
              <w:rPr>
                <w:i/>
                <w:sz w:val="18"/>
              </w:rPr>
              <w:t xml:space="preserve"> (see scenario [2e]*)</w:t>
            </w:r>
            <w:r w:rsidRPr="00E61C32">
              <w:rPr>
                <w:b/>
                <w:i/>
                <w:sz w:val="18"/>
              </w:rPr>
              <w:t xml:space="preserve"> </w:t>
            </w:r>
            <w:r w:rsidRPr="00E61C32">
              <w:rPr>
                <w:iCs/>
                <w:sz w:val="18"/>
                <w:lang w:eastAsia="en-US"/>
              </w:rPr>
              <w:t>× 25 m</w:t>
            </w:r>
            <w:r w:rsidRPr="00E61C32">
              <w:rPr>
                <w:iCs/>
                <w:sz w:val="18"/>
                <w:vertAlign w:val="superscript"/>
                <w:lang w:eastAsia="en-US"/>
              </w:rPr>
              <w:t>3</w:t>
            </w:r>
            <w:r w:rsidRPr="00E61C32">
              <w:rPr>
                <w:iCs/>
                <w:sz w:val="18"/>
                <w:lang w:eastAsia="en-US"/>
              </w:rPr>
              <w:t xml:space="preserve"> = </w:t>
            </w:r>
            <w:r w:rsidRPr="00E61C32">
              <w:rPr>
                <w:b/>
                <w:iCs/>
                <w:sz w:val="18"/>
                <w:lang w:eastAsia="en-US"/>
              </w:rPr>
              <w:t>2200</w:t>
            </w:r>
            <w:r w:rsidRPr="00E61C32">
              <w:rPr>
                <w:iCs/>
                <w:sz w:val="18"/>
                <w:lang w:eastAsia="en-US"/>
              </w:rPr>
              <w:t xml:space="preserve"> mg</w:t>
            </w:r>
          </w:p>
          <w:p w14:paraId="226AF375" w14:textId="77777777" w:rsidR="00A03173" w:rsidRPr="00E61C32" w:rsidRDefault="00A03173" w:rsidP="000C70BE">
            <w:pPr>
              <w:pStyle w:val="Paragraphedeliste"/>
              <w:ind w:left="1440"/>
              <w:jc w:val="both"/>
              <w:rPr>
                <w:iCs/>
                <w:sz w:val="18"/>
                <w:lang w:eastAsia="en-US"/>
              </w:rPr>
            </w:pPr>
          </w:p>
          <w:p w14:paraId="7C0AA54B" w14:textId="77777777" w:rsidR="00A03173" w:rsidRPr="00E61C32" w:rsidRDefault="00A03173" w:rsidP="000C70BE">
            <w:pPr>
              <w:pStyle w:val="Paragraphedeliste"/>
              <w:numPr>
                <w:ilvl w:val="0"/>
                <w:numId w:val="13"/>
              </w:numPr>
              <w:suppressAutoHyphens w:val="0"/>
              <w:spacing w:line="260" w:lineRule="atLeast"/>
              <w:contextualSpacing/>
              <w:jc w:val="both"/>
              <w:rPr>
                <w:b/>
                <w:iCs/>
                <w:sz w:val="18"/>
                <w:lang w:eastAsia="en-US"/>
              </w:rPr>
            </w:pPr>
            <w:r w:rsidRPr="00E61C32">
              <w:rPr>
                <w:b/>
                <w:iCs/>
                <w:sz w:val="18"/>
                <w:lang w:eastAsia="en-US"/>
              </w:rPr>
              <w:t xml:space="preserve">Ventilation rate </w:t>
            </w:r>
          </w:p>
          <w:p w14:paraId="3F742DA0" w14:textId="77777777" w:rsidR="00A03173" w:rsidRPr="00E61C32" w:rsidRDefault="00A03173" w:rsidP="000C70BE">
            <w:pPr>
              <w:jc w:val="both"/>
              <w:rPr>
                <w:iCs/>
                <w:sz w:val="18"/>
                <w:lang w:eastAsia="en-US"/>
              </w:rPr>
            </w:pPr>
          </w:p>
          <w:p w14:paraId="670724DF" w14:textId="77777777" w:rsidR="00A03173" w:rsidRPr="00E61C32" w:rsidRDefault="00A03173" w:rsidP="000C70BE">
            <w:pPr>
              <w:jc w:val="both"/>
              <w:rPr>
                <w:iCs/>
                <w:sz w:val="18"/>
                <w:lang w:eastAsia="en-US"/>
              </w:rPr>
            </w:pPr>
            <w:r w:rsidRPr="00E61C32">
              <w:rPr>
                <w:iCs/>
                <w:sz w:val="18"/>
                <w:lang w:eastAsia="en-US"/>
              </w:rPr>
              <w:t xml:space="preserve">Consexpo web </w:t>
            </w:r>
            <w:proofErr w:type="gramStart"/>
            <w:r w:rsidRPr="00E61C32">
              <w:rPr>
                <w:iCs/>
                <w:sz w:val="18"/>
                <w:lang w:eastAsia="en-US"/>
              </w:rPr>
              <w:t>was used</w:t>
            </w:r>
            <w:proofErr w:type="gramEnd"/>
            <w:r w:rsidRPr="00E61C32">
              <w:rPr>
                <w:iCs/>
                <w:sz w:val="18"/>
                <w:lang w:eastAsia="en-US"/>
              </w:rPr>
              <w:t xml:space="preserve"> to model this re-entry period following these parameters.</w:t>
            </w:r>
          </w:p>
        </w:tc>
      </w:tr>
      <w:tr w:rsidR="00A03173" w:rsidRPr="00E61C32" w14:paraId="53A10BAF" w14:textId="77777777" w:rsidTr="00A03173">
        <w:trPr>
          <w:tblHeader/>
        </w:trPr>
        <w:tc>
          <w:tcPr>
            <w:tcW w:w="1721" w:type="dxa"/>
            <w:shd w:val="clear" w:color="auto" w:fill="auto"/>
            <w:tcMar>
              <w:top w:w="57" w:type="dxa"/>
              <w:bottom w:w="57" w:type="dxa"/>
            </w:tcMar>
          </w:tcPr>
          <w:p w14:paraId="603D899D" w14:textId="77777777" w:rsidR="00A03173" w:rsidRPr="00E61C32" w:rsidRDefault="00A03173" w:rsidP="000C70BE">
            <w:pPr>
              <w:jc w:val="both"/>
              <w:rPr>
                <w:sz w:val="18"/>
                <w:szCs w:val="18"/>
                <w:lang w:eastAsia="en-US"/>
              </w:rPr>
            </w:pPr>
          </w:p>
        </w:tc>
        <w:tc>
          <w:tcPr>
            <w:tcW w:w="3051" w:type="dxa"/>
            <w:shd w:val="clear" w:color="auto" w:fill="auto"/>
            <w:tcMar>
              <w:top w:w="57" w:type="dxa"/>
              <w:bottom w:w="57" w:type="dxa"/>
            </w:tcMar>
          </w:tcPr>
          <w:p w14:paraId="33D53E87" w14:textId="77777777" w:rsidR="00A03173" w:rsidRPr="00E61C32" w:rsidRDefault="00A03173" w:rsidP="000C70BE">
            <w:pPr>
              <w:jc w:val="both"/>
              <w:rPr>
                <w:b/>
                <w:sz w:val="18"/>
                <w:szCs w:val="18"/>
                <w:lang w:eastAsia="en-US"/>
              </w:rPr>
            </w:pPr>
            <w:r w:rsidRPr="00E61C32">
              <w:rPr>
                <w:b/>
                <w:sz w:val="18"/>
                <w:szCs w:val="18"/>
                <w:lang w:eastAsia="en-US"/>
              </w:rPr>
              <w:t>Parameters</w:t>
            </w:r>
          </w:p>
        </w:tc>
        <w:tc>
          <w:tcPr>
            <w:tcW w:w="3038" w:type="dxa"/>
            <w:shd w:val="clear" w:color="auto" w:fill="auto"/>
            <w:tcMar>
              <w:top w:w="57" w:type="dxa"/>
              <w:bottom w:w="57" w:type="dxa"/>
            </w:tcMar>
          </w:tcPr>
          <w:p w14:paraId="16CC8980" w14:textId="77777777" w:rsidR="00A03173" w:rsidRPr="00E61C32" w:rsidRDefault="00A03173" w:rsidP="000C70BE">
            <w:pPr>
              <w:jc w:val="both"/>
              <w:rPr>
                <w:b/>
                <w:sz w:val="18"/>
                <w:szCs w:val="18"/>
                <w:lang w:eastAsia="en-US"/>
              </w:rPr>
            </w:pPr>
            <w:r w:rsidRPr="00E61C32">
              <w:rPr>
                <w:b/>
                <w:sz w:val="18"/>
                <w:szCs w:val="18"/>
                <w:lang w:eastAsia="en-US"/>
              </w:rPr>
              <w:t>Value</w:t>
            </w:r>
          </w:p>
        </w:tc>
        <w:tc>
          <w:tcPr>
            <w:tcW w:w="0" w:type="auto"/>
          </w:tcPr>
          <w:p w14:paraId="3FC3BFC7" w14:textId="77777777" w:rsidR="00A03173" w:rsidRPr="00E61C32" w:rsidRDefault="00A03173" w:rsidP="000C70BE">
            <w:pPr>
              <w:jc w:val="both"/>
              <w:rPr>
                <w:b/>
                <w:sz w:val="18"/>
                <w:szCs w:val="18"/>
                <w:lang w:eastAsia="en-US"/>
              </w:rPr>
            </w:pPr>
            <w:r w:rsidRPr="00E61C32">
              <w:rPr>
                <w:b/>
                <w:sz w:val="18"/>
                <w:szCs w:val="18"/>
                <w:lang w:eastAsia="en-US"/>
              </w:rPr>
              <w:t>Source</w:t>
            </w:r>
          </w:p>
        </w:tc>
      </w:tr>
      <w:tr w:rsidR="00A03173" w:rsidRPr="00E61C32" w14:paraId="794FE9C8" w14:textId="77777777" w:rsidTr="00A03173">
        <w:trPr>
          <w:tblHeader/>
        </w:trPr>
        <w:tc>
          <w:tcPr>
            <w:tcW w:w="1721" w:type="dxa"/>
            <w:vMerge w:val="restart"/>
            <w:tcMar>
              <w:top w:w="57" w:type="dxa"/>
              <w:bottom w:w="57" w:type="dxa"/>
            </w:tcMar>
            <w:vAlign w:val="center"/>
          </w:tcPr>
          <w:p w14:paraId="644A22F8" w14:textId="77777777" w:rsidR="00A03173" w:rsidRPr="00E61C32" w:rsidRDefault="00A03173" w:rsidP="000C70BE">
            <w:pPr>
              <w:jc w:val="center"/>
              <w:rPr>
                <w:b/>
                <w:sz w:val="18"/>
                <w:szCs w:val="18"/>
                <w:lang w:eastAsia="en-US"/>
              </w:rPr>
            </w:pPr>
            <w:r w:rsidRPr="00E61C32">
              <w:rPr>
                <w:b/>
                <w:sz w:val="18"/>
                <w:szCs w:val="18"/>
                <w:lang w:eastAsia="en-US"/>
              </w:rPr>
              <w:t>Tier 1</w:t>
            </w:r>
          </w:p>
        </w:tc>
        <w:tc>
          <w:tcPr>
            <w:tcW w:w="3051" w:type="dxa"/>
            <w:shd w:val="clear" w:color="auto" w:fill="auto"/>
            <w:tcMar>
              <w:top w:w="57" w:type="dxa"/>
              <w:bottom w:w="57" w:type="dxa"/>
            </w:tcMar>
            <w:vAlign w:val="center"/>
          </w:tcPr>
          <w:p w14:paraId="0B2C819A" w14:textId="77777777" w:rsidR="00A03173" w:rsidRPr="00E61C32" w:rsidRDefault="00A03173" w:rsidP="000C70BE">
            <w:pPr>
              <w:jc w:val="both"/>
              <w:rPr>
                <w:sz w:val="18"/>
                <w:szCs w:val="18"/>
                <w:lang w:eastAsia="en-US"/>
              </w:rPr>
            </w:pPr>
            <w:r w:rsidRPr="00E61C32">
              <w:rPr>
                <w:sz w:val="18"/>
                <w:szCs w:val="18"/>
                <w:lang w:eastAsia="en-US"/>
              </w:rPr>
              <w:t>Model</w:t>
            </w:r>
          </w:p>
        </w:tc>
        <w:tc>
          <w:tcPr>
            <w:tcW w:w="3038" w:type="dxa"/>
            <w:shd w:val="clear" w:color="auto" w:fill="auto"/>
            <w:tcMar>
              <w:top w:w="57" w:type="dxa"/>
              <w:bottom w:w="57" w:type="dxa"/>
            </w:tcMar>
            <w:vAlign w:val="center"/>
          </w:tcPr>
          <w:p w14:paraId="4574ADF0" w14:textId="77777777" w:rsidR="00A03173" w:rsidRPr="00E61C32" w:rsidRDefault="00A03173" w:rsidP="000C70BE">
            <w:pPr>
              <w:rPr>
                <w:sz w:val="18"/>
                <w:szCs w:val="18"/>
                <w:lang w:eastAsia="en-US"/>
              </w:rPr>
            </w:pPr>
            <w:r w:rsidRPr="00E61C32">
              <w:rPr>
                <w:sz w:val="18"/>
                <w:szCs w:val="18"/>
                <w:lang w:eastAsia="en-US"/>
              </w:rPr>
              <w:t>Exposure to vapour</w:t>
            </w:r>
          </w:p>
        </w:tc>
        <w:tc>
          <w:tcPr>
            <w:tcW w:w="0" w:type="auto"/>
          </w:tcPr>
          <w:p w14:paraId="2841A47C" w14:textId="77777777" w:rsidR="00A03173" w:rsidRPr="00A81921" w:rsidRDefault="00A03173" w:rsidP="000C70BE">
            <w:pPr>
              <w:jc w:val="both"/>
              <w:rPr>
                <w:sz w:val="18"/>
                <w:szCs w:val="18"/>
                <w:lang w:eastAsia="en-US"/>
              </w:rPr>
            </w:pPr>
            <w:r w:rsidRPr="00A81921">
              <w:rPr>
                <w:sz w:val="18"/>
                <w:szCs w:val="18"/>
                <w:lang w:eastAsia="en-US"/>
              </w:rPr>
              <w:t>Expert judgment</w:t>
            </w:r>
          </w:p>
        </w:tc>
      </w:tr>
      <w:tr w:rsidR="00A03173" w:rsidRPr="00E61C32" w14:paraId="4D57D785" w14:textId="77777777" w:rsidTr="00A03173">
        <w:trPr>
          <w:tblHeader/>
        </w:trPr>
        <w:tc>
          <w:tcPr>
            <w:tcW w:w="1721" w:type="dxa"/>
            <w:vMerge/>
            <w:tcMar>
              <w:top w:w="57" w:type="dxa"/>
              <w:bottom w:w="57" w:type="dxa"/>
            </w:tcMar>
            <w:vAlign w:val="center"/>
          </w:tcPr>
          <w:p w14:paraId="09C89B77" w14:textId="77777777" w:rsidR="00A03173" w:rsidRPr="00E61C32" w:rsidRDefault="00A03173" w:rsidP="000C70BE">
            <w:pPr>
              <w:jc w:val="center"/>
              <w:rPr>
                <w:b/>
                <w:sz w:val="18"/>
                <w:szCs w:val="18"/>
                <w:lang w:eastAsia="en-US"/>
              </w:rPr>
            </w:pPr>
          </w:p>
        </w:tc>
        <w:tc>
          <w:tcPr>
            <w:tcW w:w="3051" w:type="dxa"/>
            <w:shd w:val="clear" w:color="auto" w:fill="auto"/>
            <w:tcMar>
              <w:top w:w="57" w:type="dxa"/>
              <w:bottom w:w="57" w:type="dxa"/>
            </w:tcMar>
            <w:vAlign w:val="center"/>
          </w:tcPr>
          <w:p w14:paraId="7000D6CE" w14:textId="77777777" w:rsidR="00A03173" w:rsidRPr="00E61C32" w:rsidRDefault="00A03173" w:rsidP="000C70BE">
            <w:pPr>
              <w:jc w:val="both"/>
              <w:rPr>
                <w:sz w:val="18"/>
                <w:szCs w:val="18"/>
                <w:lang w:eastAsia="en-US"/>
              </w:rPr>
            </w:pPr>
            <w:r w:rsidRPr="00E61C32">
              <w:rPr>
                <w:sz w:val="18"/>
                <w:szCs w:val="18"/>
                <w:lang w:eastAsia="en-US"/>
              </w:rPr>
              <w:t>Mode of release</w:t>
            </w:r>
          </w:p>
        </w:tc>
        <w:tc>
          <w:tcPr>
            <w:tcW w:w="3038" w:type="dxa"/>
            <w:shd w:val="clear" w:color="auto" w:fill="auto"/>
            <w:tcMar>
              <w:top w:w="57" w:type="dxa"/>
              <w:bottom w:w="57" w:type="dxa"/>
            </w:tcMar>
            <w:vAlign w:val="center"/>
          </w:tcPr>
          <w:p w14:paraId="6B3D8DFA" w14:textId="77777777" w:rsidR="00A03173" w:rsidRPr="00E61C32" w:rsidRDefault="00A03173" w:rsidP="000C70BE">
            <w:pPr>
              <w:rPr>
                <w:sz w:val="18"/>
                <w:szCs w:val="18"/>
                <w:lang w:eastAsia="en-US"/>
              </w:rPr>
            </w:pPr>
            <w:r w:rsidRPr="00E61C32">
              <w:rPr>
                <w:sz w:val="18"/>
                <w:szCs w:val="18"/>
                <w:lang w:eastAsia="en-US"/>
              </w:rPr>
              <w:t>Instantaneous release</w:t>
            </w:r>
          </w:p>
        </w:tc>
        <w:tc>
          <w:tcPr>
            <w:tcW w:w="0" w:type="auto"/>
          </w:tcPr>
          <w:p w14:paraId="337C9473" w14:textId="77777777" w:rsidR="00A03173" w:rsidRPr="00A81921" w:rsidRDefault="00A03173" w:rsidP="000C70BE">
            <w:pPr>
              <w:jc w:val="both"/>
              <w:rPr>
                <w:sz w:val="18"/>
                <w:szCs w:val="18"/>
                <w:lang w:eastAsia="en-US"/>
              </w:rPr>
            </w:pPr>
            <w:r w:rsidRPr="00A81921">
              <w:rPr>
                <w:sz w:val="18"/>
                <w:szCs w:val="18"/>
                <w:lang w:eastAsia="en-US"/>
              </w:rPr>
              <w:t>Expert judgement</w:t>
            </w:r>
          </w:p>
        </w:tc>
      </w:tr>
      <w:tr w:rsidR="00A03173" w:rsidRPr="00E61C32" w14:paraId="17B522E7" w14:textId="77777777" w:rsidTr="00A03173">
        <w:trPr>
          <w:tblHeader/>
        </w:trPr>
        <w:tc>
          <w:tcPr>
            <w:tcW w:w="1721" w:type="dxa"/>
            <w:vMerge/>
            <w:tcMar>
              <w:top w:w="57" w:type="dxa"/>
              <w:bottom w:w="57" w:type="dxa"/>
            </w:tcMar>
            <w:vAlign w:val="center"/>
          </w:tcPr>
          <w:p w14:paraId="3DF3D7B1" w14:textId="77777777" w:rsidR="00A03173" w:rsidRPr="00E61C32" w:rsidRDefault="00A03173" w:rsidP="000C70BE">
            <w:pPr>
              <w:jc w:val="center"/>
              <w:rPr>
                <w:b/>
                <w:sz w:val="18"/>
                <w:szCs w:val="18"/>
                <w:lang w:eastAsia="en-US"/>
              </w:rPr>
            </w:pPr>
          </w:p>
        </w:tc>
        <w:tc>
          <w:tcPr>
            <w:tcW w:w="3051" w:type="dxa"/>
            <w:shd w:val="clear" w:color="auto" w:fill="auto"/>
            <w:tcMar>
              <w:top w:w="57" w:type="dxa"/>
              <w:bottom w:w="57" w:type="dxa"/>
            </w:tcMar>
            <w:vAlign w:val="center"/>
          </w:tcPr>
          <w:p w14:paraId="4EA67AFD" w14:textId="77777777" w:rsidR="00A03173" w:rsidRPr="00E61C32" w:rsidRDefault="00A03173" w:rsidP="000C70BE">
            <w:pPr>
              <w:jc w:val="both"/>
              <w:rPr>
                <w:sz w:val="18"/>
                <w:szCs w:val="18"/>
                <w:lang w:eastAsia="en-US"/>
              </w:rPr>
            </w:pPr>
            <w:r w:rsidRPr="00E61C32">
              <w:rPr>
                <w:sz w:val="18"/>
                <w:szCs w:val="18"/>
                <w:lang w:eastAsia="en-US"/>
              </w:rPr>
              <w:t>Exposure duration (min)</w:t>
            </w:r>
          </w:p>
        </w:tc>
        <w:tc>
          <w:tcPr>
            <w:tcW w:w="3038" w:type="dxa"/>
            <w:shd w:val="clear" w:color="auto" w:fill="auto"/>
            <w:tcMar>
              <w:top w:w="57" w:type="dxa"/>
              <w:bottom w:w="57" w:type="dxa"/>
            </w:tcMar>
            <w:vAlign w:val="center"/>
          </w:tcPr>
          <w:p w14:paraId="63C92602" w14:textId="77777777" w:rsidR="00A03173" w:rsidRPr="00E61C32" w:rsidRDefault="00A03173" w:rsidP="000C70BE">
            <w:pPr>
              <w:rPr>
                <w:sz w:val="18"/>
                <w:szCs w:val="18"/>
                <w:lang w:eastAsia="en-US"/>
              </w:rPr>
            </w:pPr>
            <w:r>
              <w:rPr>
                <w:sz w:val="18"/>
                <w:szCs w:val="18"/>
                <w:lang w:eastAsia="en-US"/>
              </w:rPr>
              <w:t>180</w:t>
            </w:r>
          </w:p>
        </w:tc>
        <w:tc>
          <w:tcPr>
            <w:tcW w:w="0" w:type="auto"/>
          </w:tcPr>
          <w:p w14:paraId="36C3FC5C" w14:textId="77777777" w:rsidR="00A03173" w:rsidRPr="00A81921" w:rsidRDefault="00A03173" w:rsidP="000C70BE">
            <w:pPr>
              <w:jc w:val="both"/>
              <w:rPr>
                <w:sz w:val="18"/>
                <w:szCs w:val="18"/>
                <w:lang w:eastAsia="en-US"/>
              </w:rPr>
            </w:pPr>
            <w:r w:rsidRPr="00E61C32">
              <w:rPr>
                <w:sz w:val="18"/>
                <w:szCs w:val="18"/>
                <w:lang w:eastAsia="en-US"/>
              </w:rPr>
              <w:t>Applicant’s data</w:t>
            </w:r>
          </w:p>
        </w:tc>
      </w:tr>
      <w:tr w:rsidR="00A03173" w:rsidRPr="00E61C32" w14:paraId="30CB2676" w14:textId="77777777" w:rsidTr="00A03173">
        <w:trPr>
          <w:tblHeader/>
        </w:trPr>
        <w:tc>
          <w:tcPr>
            <w:tcW w:w="1721" w:type="dxa"/>
            <w:vMerge/>
            <w:tcMar>
              <w:top w:w="57" w:type="dxa"/>
              <w:bottom w:w="57" w:type="dxa"/>
            </w:tcMar>
            <w:vAlign w:val="center"/>
          </w:tcPr>
          <w:p w14:paraId="1B08A45A" w14:textId="77777777" w:rsidR="00A03173" w:rsidRPr="00E61C32" w:rsidRDefault="00A03173" w:rsidP="000C70BE">
            <w:pPr>
              <w:jc w:val="center"/>
              <w:rPr>
                <w:b/>
                <w:sz w:val="18"/>
                <w:szCs w:val="18"/>
                <w:lang w:eastAsia="en-US"/>
              </w:rPr>
            </w:pPr>
          </w:p>
        </w:tc>
        <w:tc>
          <w:tcPr>
            <w:tcW w:w="3051" w:type="dxa"/>
            <w:shd w:val="clear" w:color="auto" w:fill="auto"/>
            <w:tcMar>
              <w:top w:w="57" w:type="dxa"/>
              <w:bottom w:w="57" w:type="dxa"/>
            </w:tcMar>
            <w:vAlign w:val="center"/>
          </w:tcPr>
          <w:p w14:paraId="3595DF85" w14:textId="77777777" w:rsidR="00A03173" w:rsidRPr="00E61C32" w:rsidRDefault="00A03173" w:rsidP="000C70BE">
            <w:pPr>
              <w:jc w:val="both"/>
              <w:rPr>
                <w:sz w:val="18"/>
                <w:szCs w:val="18"/>
                <w:lang w:eastAsia="en-US"/>
              </w:rPr>
            </w:pPr>
            <w:r w:rsidRPr="00E61C32">
              <w:rPr>
                <w:sz w:val="18"/>
                <w:szCs w:val="18"/>
                <w:lang w:eastAsia="en-US"/>
              </w:rPr>
              <w:t>Product amount (g)</w:t>
            </w:r>
          </w:p>
        </w:tc>
        <w:tc>
          <w:tcPr>
            <w:tcW w:w="3038" w:type="dxa"/>
            <w:shd w:val="clear" w:color="auto" w:fill="auto"/>
            <w:tcMar>
              <w:top w:w="57" w:type="dxa"/>
              <w:bottom w:w="57" w:type="dxa"/>
            </w:tcMar>
            <w:vAlign w:val="center"/>
          </w:tcPr>
          <w:p w14:paraId="51ACCE74" w14:textId="77777777" w:rsidR="00A03173" w:rsidRPr="00E61C32" w:rsidRDefault="00A03173" w:rsidP="000C70BE">
            <w:pPr>
              <w:rPr>
                <w:sz w:val="18"/>
                <w:szCs w:val="18"/>
                <w:lang w:eastAsia="en-US"/>
              </w:rPr>
            </w:pPr>
            <w:r w:rsidRPr="00E61C32">
              <w:rPr>
                <w:sz w:val="18"/>
                <w:szCs w:val="18"/>
                <w:lang w:eastAsia="en-US"/>
              </w:rPr>
              <w:t xml:space="preserve">PT2 and PT4 ” kitchens and canteens”: 1975 mg </w:t>
            </w:r>
          </w:p>
          <w:p w14:paraId="6D790983" w14:textId="77777777" w:rsidR="00A03173" w:rsidRPr="00E61C32" w:rsidRDefault="00A03173" w:rsidP="000C70BE">
            <w:pPr>
              <w:rPr>
                <w:sz w:val="18"/>
                <w:szCs w:val="18"/>
                <w:lang w:eastAsia="en-US"/>
              </w:rPr>
            </w:pPr>
          </w:p>
          <w:p w14:paraId="576ECA78" w14:textId="77777777" w:rsidR="00A03173" w:rsidRPr="00E61C32" w:rsidRDefault="00A03173" w:rsidP="000C70BE">
            <w:pPr>
              <w:rPr>
                <w:sz w:val="18"/>
                <w:szCs w:val="18"/>
                <w:lang w:eastAsia="en-US"/>
              </w:rPr>
            </w:pPr>
            <w:r w:rsidRPr="00E61C32">
              <w:rPr>
                <w:sz w:val="18"/>
                <w:szCs w:val="18"/>
                <w:lang w:eastAsia="en-US"/>
              </w:rPr>
              <w:t>PT4 ”food processing industry": 2200 mg</w:t>
            </w:r>
          </w:p>
        </w:tc>
        <w:tc>
          <w:tcPr>
            <w:tcW w:w="0" w:type="auto"/>
          </w:tcPr>
          <w:p w14:paraId="505A3C61" w14:textId="77777777" w:rsidR="00A03173" w:rsidRPr="00E61C32" w:rsidRDefault="00A03173" w:rsidP="000C70BE">
            <w:pPr>
              <w:jc w:val="both"/>
              <w:rPr>
                <w:sz w:val="18"/>
                <w:szCs w:val="18"/>
                <w:lang w:eastAsia="en-US"/>
              </w:rPr>
            </w:pPr>
            <w:r w:rsidRPr="00E61C32">
              <w:rPr>
                <w:sz w:val="18"/>
                <w:szCs w:val="18"/>
                <w:lang w:eastAsia="en-US"/>
              </w:rPr>
              <w:t>Applicant’s data</w:t>
            </w:r>
          </w:p>
        </w:tc>
      </w:tr>
      <w:tr w:rsidR="00A03173" w:rsidRPr="00E61C32" w14:paraId="2A3E0010" w14:textId="77777777" w:rsidTr="00A03173">
        <w:trPr>
          <w:tblHeader/>
        </w:trPr>
        <w:tc>
          <w:tcPr>
            <w:tcW w:w="1721" w:type="dxa"/>
            <w:vMerge/>
            <w:tcMar>
              <w:top w:w="57" w:type="dxa"/>
              <w:bottom w:w="57" w:type="dxa"/>
            </w:tcMar>
            <w:vAlign w:val="center"/>
          </w:tcPr>
          <w:p w14:paraId="7C8F52CE" w14:textId="77777777" w:rsidR="00A03173" w:rsidRPr="00E61C32" w:rsidRDefault="00A03173" w:rsidP="000C70BE">
            <w:pPr>
              <w:jc w:val="center"/>
              <w:rPr>
                <w:b/>
                <w:sz w:val="18"/>
                <w:szCs w:val="18"/>
                <w:lang w:eastAsia="en-US"/>
              </w:rPr>
            </w:pPr>
          </w:p>
        </w:tc>
        <w:tc>
          <w:tcPr>
            <w:tcW w:w="3051" w:type="dxa"/>
            <w:shd w:val="clear" w:color="auto" w:fill="auto"/>
            <w:tcMar>
              <w:top w:w="57" w:type="dxa"/>
              <w:bottom w:w="57" w:type="dxa"/>
            </w:tcMar>
            <w:vAlign w:val="center"/>
          </w:tcPr>
          <w:p w14:paraId="2168B627" w14:textId="77777777" w:rsidR="00A03173" w:rsidRPr="00E61C32" w:rsidRDefault="00A03173" w:rsidP="000C70BE">
            <w:pPr>
              <w:jc w:val="both"/>
              <w:rPr>
                <w:sz w:val="18"/>
                <w:szCs w:val="18"/>
                <w:lang w:eastAsia="en-US"/>
              </w:rPr>
            </w:pPr>
            <w:r w:rsidRPr="00E61C32">
              <w:rPr>
                <w:sz w:val="18"/>
                <w:szCs w:val="18"/>
                <w:lang w:eastAsia="en-US"/>
              </w:rPr>
              <w:t xml:space="preserve">Concentration of a.s in the product </w:t>
            </w:r>
          </w:p>
        </w:tc>
        <w:tc>
          <w:tcPr>
            <w:tcW w:w="3038" w:type="dxa"/>
            <w:shd w:val="clear" w:color="auto" w:fill="auto"/>
            <w:tcMar>
              <w:top w:w="57" w:type="dxa"/>
              <w:bottom w:w="57" w:type="dxa"/>
            </w:tcMar>
            <w:vAlign w:val="center"/>
          </w:tcPr>
          <w:p w14:paraId="4920BFD2" w14:textId="77777777" w:rsidR="00A03173" w:rsidRPr="00E61C32" w:rsidRDefault="00A03173" w:rsidP="000C70BE">
            <w:pPr>
              <w:rPr>
                <w:sz w:val="18"/>
                <w:szCs w:val="18"/>
                <w:lang w:eastAsia="en-US"/>
              </w:rPr>
            </w:pPr>
            <w:r w:rsidRPr="00E61C32">
              <w:rPr>
                <w:sz w:val="18"/>
                <w:szCs w:val="18"/>
                <w:lang w:eastAsia="en-US"/>
              </w:rPr>
              <w:t>7.44%</w:t>
            </w:r>
          </w:p>
        </w:tc>
        <w:tc>
          <w:tcPr>
            <w:tcW w:w="0" w:type="auto"/>
          </w:tcPr>
          <w:p w14:paraId="086BCA56" w14:textId="77777777" w:rsidR="00A03173" w:rsidRPr="00E61C32" w:rsidRDefault="00A03173" w:rsidP="000C70BE">
            <w:pPr>
              <w:jc w:val="both"/>
              <w:rPr>
                <w:sz w:val="18"/>
                <w:szCs w:val="18"/>
                <w:lang w:eastAsia="en-US"/>
              </w:rPr>
            </w:pPr>
            <w:r w:rsidRPr="00E61C32">
              <w:rPr>
                <w:sz w:val="18"/>
                <w:szCs w:val="18"/>
                <w:lang w:eastAsia="en-US"/>
              </w:rPr>
              <w:t>Applicant’s data</w:t>
            </w:r>
          </w:p>
        </w:tc>
      </w:tr>
      <w:tr w:rsidR="00A03173" w:rsidRPr="00E61C32" w14:paraId="7797F440" w14:textId="77777777" w:rsidTr="00A03173">
        <w:trPr>
          <w:tblHeader/>
        </w:trPr>
        <w:tc>
          <w:tcPr>
            <w:tcW w:w="1721" w:type="dxa"/>
            <w:vMerge/>
            <w:tcMar>
              <w:top w:w="57" w:type="dxa"/>
              <w:bottom w:w="57" w:type="dxa"/>
            </w:tcMar>
            <w:vAlign w:val="center"/>
          </w:tcPr>
          <w:p w14:paraId="27952FD8" w14:textId="77777777" w:rsidR="00A03173" w:rsidRPr="00E61C32" w:rsidRDefault="00A03173" w:rsidP="000C70BE">
            <w:pPr>
              <w:jc w:val="center"/>
              <w:rPr>
                <w:b/>
                <w:sz w:val="18"/>
                <w:szCs w:val="18"/>
                <w:lang w:eastAsia="en-US"/>
              </w:rPr>
            </w:pPr>
          </w:p>
        </w:tc>
        <w:tc>
          <w:tcPr>
            <w:tcW w:w="3051" w:type="dxa"/>
            <w:shd w:val="clear" w:color="auto" w:fill="auto"/>
            <w:tcMar>
              <w:top w:w="57" w:type="dxa"/>
              <w:bottom w:w="57" w:type="dxa"/>
            </w:tcMar>
            <w:vAlign w:val="center"/>
          </w:tcPr>
          <w:p w14:paraId="215936A1" w14:textId="77777777" w:rsidR="00A03173" w:rsidRPr="00E61C32" w:rsidRDefault="00A03173" w:rsidP="000C70BE">
            <w:pPr>
              <w:jc w:val="both"/>
              <w:rPr>
                <w:sz w:val="18"/>
                <w:szCs w:val="18"/>
                <w:lang w:eastAsia="en-US"/>
              </w:rPr>
            </w:pPr>
            <w:r w:rsidRPr="00E61C32">
              <w:rPr>
                <w:sz w:val="18"/>
                <w:szCs w:val="18"/>
                <w:lang w:eastAsia="en-US"/>
              </w:rPr>
              <w:t>Room volume (m</w:t>
            </w:r>
            <w:r w:rsidRPr="00E61C32">
              <w:rPr>
                <w:sz w:val="18"/>
                <w:szCs w:val="18"/>
                <w:vertAlign w:val="superscript"/>
                <w:lang w:eastAsia="en-US"/>
              </w:rPr>
              <w:t>3</w:t>
            </w:r>
            <w:r w:rsidRPr="00E61C32">
              <w:rPr>
                <w:sz w:val="18"/>
                <w:szCs w:val="18"/>
                <w:lang w:eastAsia="en-US"/>
              </w:rPr>
              <w:t>)</w:t>
            </w:r>
          </w:p>
        </w:tc>
        <w:tc>
          <w:tcPr>
            <w:tcW w:w="3038" w:type="dxa"/>
            <w:shd w:val="clear" w:color="auto" w:fill="auto"/>
            <w:tcMar>
              <w:top w:w="57" w:type="dxa"/>
              <w:bottom w:w="57" w:type="dxa"/>
            </w:tcMar>
            <w:vAlign w:val="center"/>
          </w:tcPr>
          <w:p w14:paraId="76918B10" w14:textId="77777777" w:rsidR="00A03173" w:rsidRPr="00E61C32" w:rsidRDefault="00A03173" w:rsidP="000C70BE">
            <w:pPr>
              <w:rPr>
                <w:sz w:val="18"/>
                <w:szCs w:val="18"/>
                <w:lang w:eastAsia="en-US"/>
              </w:rPr>
            </w:pPr>
            <w:r w:rsidRPr="00E61C32">
              <w:rPr>
                <w:sz w:val="18"/>
                <w:szCs w:val="18"/>
                <w:lang w:eastAsia="en-US"/>
              </w:rPr>
              <w:t>25</w:t>
            </w:r>
          </w:p>
        </w:tc>
        <w:tc>
          <w:tcPr>
            <w:tcW w:w="0" w:type="auto"/>
          </w:tcPr>
          <w:p w14:paraId="4890D714" w14:textId="77777777" w:rsidR="00A03173" w:rsidRPr="00E61C32" w:rsidRDefault="00A03173" w:rsidP="000C70BE">
            <w:pPr>
              <w:jc w:val="both"/>
              <w:rPr>
                <w:sz w:val="18"/>
                <w:szCs w:val="18"/>
                <w:lang w:eastAsia="en-US"/>
              </w:rPr>
            </w:pPr>
            <w:r w:rsidRPr="00E61C32">
              <w:rPr>
                <w:sz w:val="18"/>
                <w:szCs w:val="18"/>
                <w:lang w:eastAsia="en-US"/>
              </w:rPr>
              <w:t>Expert jugement</w:t>
            </w:r>
          </w:p>
        </w:tc>
      </w:tr>
      <w:tr w:rsidR="00A03173" w:rsidRPr="00E61C32" w14:paraId="0AF382E1" w14:textId="77777777" w:rsidTr="00A03173">
        <w:trPr>
          <w:tblHeader/>
        </w:trPr>
        <w:tc>
          <w:tcPr>
            <w:tcW w:w="1721" w:type="dxa"/>
            <w:vMerge/>
            <w:tcMar>
              <w:top w:w="57" w:type="dxa"/>
              <w:bottom w:w="57" w:type="dxa"/>
            </w:tcMar>
            <w:vAlign w:val="center"/>
          </w:tcPr>
          <w:p w14:paraId="1B824139" w14:textId="77777777" w:rsidR="00A03173" w:rsidRPr="00E61C32" w:rsidRDefault="00A03173" w:rsidP="000C70BE">
            <w:pPr>
              <w:jc w:val="both"/>
              <w:rPr>
                <w:b/>
                <w:sz w:val="18"/>
                <w:szCs w:val="18"/>
                <w:lang w:eastAsia="en-US"/>
              </w:rPr>
            </w:pPr>
          </w:p>
        </w:tc>
        <w:tc>
          <w:tcPr>
            <w:tcW w:w="3051" w:type="dxa"/>
            <w:shd w:val="clear" w:color="auto" w:fill="auto"/>
            <w:tcMar>
              <w:top w:w="57" w:type="dxa"/>
              <w:bottom w:w="57" w:type="dxa"/>
            </w:tcMar>
          </w:tcPr>
          <w:p w14:paraId="6F0CF8DA" w14:textId="77777777" w:rsidR="00A03173" w:rsidRPr="00E61C32" w:rsidRDefault="00A03173" w:rsidP="000C70BE">
            <w:pPr>
              <w:jc w:val="both"/>
              <w:rPr>
                <w:sz w:val="18"/>
                <w:szCs w:val="18"/>
                <w:lang w:eastAsia="en-US"/>
              </w:rPr>
            </w:pPr>
            <w:r w:rsidRPr="00E61C32">
              <w:rPr>
                <w:sz w:val="18"/>
                <w:szCs w:val="18"/>
              </w:rPr>
              <w:t>Ventilation rate (ventilation is not re-activated)</w:t>
            </w:r>
          </w:p>
        </w:tc>
        <w:tc>
          <w:tcPr>
            <w:tcW w:w="3038" w:type="dxa"/>
            <w:shd w:val="clear" w:color="auto" w:fill="auto"/>
            <w:tcMar>
              <w:top w:w="57" w:type="dxa"/>
              <w:bottom w:w="57" w:type="dxa"/>
            </w:tcMar>
          </w:tcPr>
          <w:p w14:paraId="5FB3B888" w14:textId="77777777" w:rsidR="00A03173" w:rsidRPr="00E61C32" w:rsidRDefault="00A03173" w:rsidP="000C70BE">
            <w:pPr>
              <w:rPr>
                <w:sz w:val="18"/>
                <w:szCs w:val="18"/>
              </w:rPr>
            </w:pPr>
            <w:r w:rsidRPr="0000501F">
              <w:rPr>
                <w:b/>
                <w:sz w:val="18"/>
                <w:szCs w:val="18"/>
              </w:rPr>
              <w:t>PT2 and PT4 ”kitchen</w:t>
            </w:r>
            <w:r>
              <w:rPr>
                <w:b/>
                <w:sz w:val="18"/>
                <w:szCs w:val="18"/>
              </w:rPr>
              <w:t>s</w:t>
            </w:r>
            <w:r w:rsidRPr="0000501F">
              <w:rPr>
                <w:b/>
                <w:sz w:val="18"/>
                <w:szCs w:val="18"/>
              </w:rPr>
              <w:t xml:space="preserve"> and canteens”</w:t>
            </w:r>
            <w:r w:rsidRPr="00E61C32">
              <w:rPr>
                <w:sz w:val="18"/>
                <w:szCs w:val="18"/>
              </w:rPr>
              <w:t xml:space="preserve"> : 0.5/h</w:t>
            </w:r>
          </w:p>
          <w:p w14:paraId="0CBB24A2" w14:textId="77777777" w:rsidR="00A03173" w:rsidRPr="00E61C32" w:rsidRDefault="00A03173" w:rsidP="000C70BE">
            <w:pPr>
              <w:rPr>
                <w:sz w:val="18"/>
                <w:szCs w:val="18"/>
              </w:rPr>
            </w:pPr>
          </w:p>
          <w:p w14:paraId="02790B8F" w14:textId="77777777" w:rsidR="00A03173" w:rsidRPr="00E61C32" w:rsidRDefault="00A03173" w:rsidP="000C70BE">
            <w:pPr>
              <w:rPr>
                <w:sz w:val="18"/>
                <w:szCs w:val="18"/>
                <w:lang w:eastAsia="en-US"/>
              </w:rPr>
            </w:pPr>
            <w:r w:rsidRPr="0000501F">
              <w:rPr>
                <w:b/>
                <w:sz w:val="18"/>
                <w:szCs w:val="18"/>
              </w:rPr>
              <w:t>PT4 ”food processing industry)”</w:t>
            </w:r>
            <w:r w:rsidRPr="00E61C32">
              <w:rPr>
                <w:sz w:val="18"/>
                <w:szCs w:val="18"/>
              </w:rPr>
              <w:t>: 0.5/h</w:t>
            </w:r>
          </w:p>
        </w:tc>
        <w:tc>
          <w:tcPr>
            <w:tcW w:w="0" w:type="auto"/>
          </w:tcPr>
          <w:p w14:paraId="78BD22F8" w14:textId="77777777" w:rsidR="00A03173" w:rsidRPr="00A81921" w:rsidRDefault="00A03173" w:rsidP="000C70BE">
            <w:pPr>
              <w:jc w:val="both"/>
              <w:rPr>
                <w:sz w:val="18"/>
                <w:szCs w:val="18"/>
                <w:lang w:eastAsia="en-US"/>
              </w:rPr>
            </w:pPr>
            <w:r w:rsidRPr="00A81921">
              <w:rPr>
                <w:sz w:val="18"/>
                <w:szCs w:val="18"/>
                <w:lang w:eastAsia="en-US"/>
              </w:rPr>
              <w:t>UA discussions on propane-2-ol</w:t>
            </w:r>
          </w:p>
        </w:tc>
      </w:tr>
      <w:tr w:rsidR="00A03173" w:rsidRPr="00E61C32" w14:paraId="184B5A7D" w14:textId="77777777" w:rsidTr="00A03173">
        <w:trPr>
          <w:tblHeader/>
        </w:trPr>
        <w:tc>
          <w:tcPr>
            <w:tcW w:w="1721" w:type="dxa"/>
            <w:tcMar>
              <w:top w:w="57" w:type="dxa"/>
              <w:bottom w:w="57" w:type="dxa"/>
            </w:tcMar>
            <w:vAlign w:val="center"/>
          </w:tcPr>
          <w:p w14:paraId="3AF0A2D1" w14:textId="77777777" w:rsidR="00A03173" w:rsidRPr="00E61C32" w:rsidRDefault="00A03173" w:rsidP="000C70BE">
            <w:pPr>
              <w:jc w:val="both"/>
              <w:rPr>
                <w:b/>
                <w:sz w:val="18"/>
                <w:szCs w:val="18"/>
                <w:lang w:eastAsia="en-US"/>
              </w:rPr>
            </w:pPr>
            <w:r w:rsidRPr="00E61C32">
              <w:rPr>
                <w:b/>
                <w:sz w:val="18"/>
                <w:szCs w:val="18"/>
                <w:lang w:eastAsia="en-US"/>
              </w:rPr>
              <w:t>Tier 2</w:t>
            </w:r>
          </w:p>
        </w:tc>
        <w:tc>
          <w:tcPr>
            <w:tcW w:w="3051" w:type="dxa"/>
            <w:shd w:val="clear" w:color="auto" w:fill="auto"/>
            <w:tcMar>
              <w:top w:w="57" w:type="dxa"/>
              <w:bottom w:w="57" w:type="dxa"/>
            </w:tcMar>
          </w:tcPr>
          <w:p w14:paraId="3CA304CB" w14:textId="77777777" w:rsidR="00A03173" w:rsidRPr="00E61C32" w:rsidRDefault="00A03173" w:rsidP="000C70BE">
            <w:pPr>
              <w:jc w:val="both"/>
              <w:rPr>
                <w:sz w:val="18"/>
                <w:szCs w:val="18"/>
              </w:rPr>
            </w:pPr>
            <w:r w:rsidRPr="00E61C32">
              <w:rPr>
                <w:sz w:val="18"/>
                <w:szCs w:val="18"/>
              </w:rPr>
              <w:t>Ventilation rate (ventilation re-activated)</w:t>
            </w:r>
          </w:p>
        </w:tc>
        <w:tc>
          <w:tcPr>
            <w:tcW w:w="3038" w:type="dxa"/>
            <w:shd w:val="clear" w:color="auto" w:fill="auto"/>
            <w:tcMar>
              <w:top w:w="57" w:type="dxa"/>
              <w:bottom w:w="57" w:type="dxa"/>
            </w:tcMar>
          </w:tcPr>
          <w:p w14:paraId="54FBA38E" w14:textId="77777777" w:rsidR="00A03173" w:rsidRDefault="00A03173" w:rsidP="000C70BE">
            <w:pPr>
              <w:rPr>
                <w:sz w:val="18"/>
                <w:szCs w:val="18"/>
              </w:rPr>
            </w:pPr>
            <w:r w:rsidRPr="0000501F">
              <w:rPr>
                <w:b/>
                <w:sz w:val="18"/>
                <w:szCs w:val="18"/>
              </w:rPr>
              <w:t>PT2</w:t>
            </w:r>
            <w:r>
              <w:rPr>
                <w:sz w:val="18"/>
                <w:szCs w:val="18"/>
              </w:rPr>
              <w:t>: 0.6/h**</w:t>
            </w:r>
          </w:p>
          <w:p w14:paraId="54BE672F" w14:textId="77777777" w:rsidR="00A03173" w:rsidRDefault="00A03173" w:rsidP="000C70BE">
            <w:pPr>
              <w:rPr>
                <w:sz w:val="18"/>
                <w:szCs w:val="18"/>
              </w:rPr>
            </w:pPr>
          </w:p>
          <w:p w14:paraId="278965CB" w14:textId="77777777" w:rsidR="00A03173" w:rsidRPr="00E61C32" w:rsidRDefault="00A03173" w:rsidP="000C70BE">
            <w:pPr>
              <w:rPr>
                <w:sz w:val="18"/>
                <w:szCs w:val="18"/>
              </w:rPr>
            </w:pPr>
            <w:r w:rsidRPr="0000501F">
              <w:rPr>
                <w:b/>
                <w:sz w:val="18"/>
                <w:szCs w:val="18"/>
              </w:rPr>
              <w:t>PT4 ”kitchen</w:t>
            </w:r>
            <w:r>
              <w:rPr>
                <w:b/>
                <w:sz w:val="18"/>
                <w:szCs w:val="18"/>
              </w:rPr>
              <w:t>s</w:t>
            </w:r>
            <w:r w:rsidRPr="0000501F">
              <w:rPr>
                <w:b/>
                <w:sz w:val="18"/>
                <w:szCs w:val="18"/>
              </w:rPr>
              <w:t xml:space="preserve"> and canteens”</w:t>
            </w:r>
            <w:r w:rsidRPr="00E61C32">
              <w:rPr>
                <w:sz w:val="18"/>
                <w:szCs w:val="18"/>
              </w:rPr>
              <w:t xml:space="preserve"> : 5/h</w:t>
            </w:r>
          </w:p>
          <w:p w14:paraId="5D12EFEA" w14:textId="77777777" w:rsidR="00A03173" w:rsidRPr="00E61C32" w:rsidRDefault="00A03173" w:rsidP="000C70BE">
            <w:pPr>
              <w:rPr>
                <w:sz w:val="18"/>
                <w:szCs w:val="18"/>
              </w:rPr>
            </w:pPr>
          </w:p>
          <w:p w14:paraId="3A8AD5AD" w14:textId="77777777" w:rsidR="00A03173" w:rsidRPr="00E61C32" w:rsidRDefault="00A03173" w:rsidP="000C70BE">
            <w:pPr>
              <w:rPr>
                <w:sz w:val="18"/>
                <w:szCs w:val="18"/>
              </w:rPr>
            </w:pPr>
            <w:r w:rsidRPr="0000501F">
              <w:rPr>
                <w:b/>
                <w:sz w:val="18"/>
                <w:szCs w:val="18"/>
              </w:rPr>
              <w:t>PT4 ”food processing industry)”</w:t>
            </w:r>
            <w:r w:rsidRPr="00E61C32">
              <w:rPr>
                <w:sz w:val="18"/>
                <w:szCs w:val="18"/>
              </w:rPr>
              <w:t>: 20/h</w:t>
            </w:r>
          </w:p>
        </w:tc>
        <w:tc>
          <w:tcPr>
            <w:tcW w:w="0" w:type="auto"/>
          </w:tcPr>
          <w:p w14:paraId="7B341660" w14:textId="77777777" w:rsidR="00A03173" w:rsidRPr="00A81921" w:rsidRDefault="00A03173" w:rsidP="000C70BE">
            <w:pPr>
              <w:jc w:val="both"/>
              <w:rPr>
                <w:sz w:val="18"/>
                <w:szCs w:val="18"/>
                <w:lang w:eastAsia="en-US"/>
              </w:rPr>
            </w:pPr>
            <w:r w:rsidRPr="00A81921">
              <w:rPr>
                <w:sz w:val="18"/>
                <w:szCs w:val="18"/>
                <w:lang w:eastAsia="en-US"/>
              </w:rPr>
              <w:t>UA discussions on propane-2-ol</w:t>
            </w:r>
          </w:p>
        </w:tc>
      </w:tr>
    </w:tbl>
    <w:p w14:paraId="6FE261C9" w14:textId="77777777" w:rsidR="00A03173" w:rsidRDefault="00A03173" w:rsidP="00A03173">
      <w:pPr>
        <w:jc w:val="both"/>
        <w:rPr>
          <w:iCs/>
          <w:sz w:val="16"/>
          <w:szCs w:val="16"/>
          <w:lang w:eastAsia="en-US"/>
        </w:rPr>
      </w:pPr>
      <w:r w:rsidRPr="00E61C32">
        <w:rPr>
          <w:iCs/>
          <w:lang w:eastAsia="en-US"/>
        </w:rPr>
        <w:t xml:space="preserve">* </w:t>
      </w:r>
      <w:r w:rsidRPr="00A81921">
        <w:rPr>
          <w:iCs/>
          <w:sz w:val="16"/>
          <w:szCs w:val="16"/>
          <w:lang w:eastAsia="en-US"/>
        </w:rPr>
        <w:t>In the scenario [2e] presented above, the air concentration of H</w:t>
      </w:r>
      <w:r w:rsidRPr="00A81921">
        <w:rPr>
          <w:iCs/>
          <w:sz w:val="16"/>
          <w:szCs w:val="16"/>
          <w:vertAlign w:val="subscript"/>
          <w:lang w:eastAsia="en-US"/>
        </w:rPr>
        <w:t>2</w:t>
      </w:r>
      <w:r w:rsidRPr="00A81921">
        <w:rPr>
          <w:iCs/>
          <w:sz w:val="16"/>
          <w:szCs w:val="16"/>
          <w:lang w:eastAsia="en-US"/>
        </w:rPr>
        <w:t>O</w:t>
      </w:r>
      <w:r w:rsidRPr="00A81921">
        <w:rPr>
          <w:iCs/>
          <w:sz w:val="16"/>
          <w:szCs w:val="16"/>
          <w:vertAlign w:val="subscript"/>
          <w:lang w:eastAsia="en-US"/>
        </w:rPr>
        <w:t>2</w:t>
      </w:r>
      <w:r w:rsidRPr="00A81921">
        <w:rPr>
          <w:iCs/>
          <w:sz w:val="16"/>
          <w:szCs w:val="16"/>
          <w:lang w:eastAsia="en-US"/>
        </w:rPr>
        <w:t xml:space="preserve"> in</w:t>
      </w:r>
      <w:r w:rsidRPr="00E61C32">
        <w:rPr>
          <w:iCs/>
          <w:sz w:val="16"/>
          <w:szCs w:val="16"/>
          <w:lang w:eastAsia="en-US"/>
        </w:rPr>
        <w:t xml:space="preserve"> the treated</w:t>
      </w:r>
      <w:r w:rsidRPr="00A81921">
        <w:rPr>
          <w:iCs/>
          <w:sz w:val="16"/>
          <w:szCs w:val="16"/>
          <w:lang w:eastAsia="en-US"/>
        </w:rPr>
        <w:t xml:space="preserve"> room after 180 min (equivalent to the time duration claimed for fogger application) is of 79 mg/m</w:t>
      </w:r>
      <w:r w:rsidRPr="00A81921">
        <w:rPr>
          <w:iCs/>
          <w:sz w:val="16"/>
          <w:szCs w:val="16"/>
          <w:vertAlign w:val="superscript"/>
          <w:lang w:eastAsia="en-US"/>
        </w:rPr>
        <w:t>3</w:t>
      </w:r>
      <w:r w:rsidRPr="00A81921">
        <w:rPr>
          <w:iCs/>
          <w:sz w:val="16"/>
          <w:szCs w:val="16"/>
          <w:lang w:eastAsia="en-US"/>
        </w:rPr>
        <w:t xml:space="preserve"> for PT 2 and 4 ”</w:t>
      </w:r>
      <w:r w:rsidRPr="00A81921">
        <w:rPr>
          <w:sz w:val="16"/>
          <w:szCs w:val="16"/>
        </w:rPr>
        <w:t xml:space="preserve"> kitchens and canteens”</w:t>
      </w:r>
      <w:r w:rsidRPr="00A81921">
        <w:rPr>
          <w:iCs/>
          <w:sz w:val="16"/>
          <w:szCs w:val="16"/>
          <w:lang w:eastAsia="en-US"/>
        </w:rPr>
        <w:t xml:space="preserve"> and 88</w:t>
      </w:r>
      <w:r w:rsidRPr="00E61C32">
        <w:rPr>
          <w:iCs/>
          <w:sz w:val="16"/>
          <w:szCs w:val="16"/>
          <w:lang w:eastAsia="en-US"/>
        </w:rPr>
        <w:t> </w:t>
      </w:r>
      <w:r w:rsidRPr="00A81921">
        <w:rPr>
          <w:iCs/>
          <w:sz w:val="16"/>
          <w:szCs w:val="16"/>
          <w:lang w:eastAsia="en-US"/>
        </w:rPr>
        <w:t>mg/m</w:t>
      </w:r>
      <w:r w:rsidRPr="00A81921">
        <w:rPr>
          <w:iCs/>
          <w:sz w:val="16"/>
          <w:szCs w:val="16"/>
          <w:vertAlign w:val="superscript"/>
          <w:lang w:eastAsia="en-US"/>
        </w:rPr>
        <w:t>3</w:t>
      </w:r>
      <w:r w:rsidRPr="00A81921">
        <w:rPr>
          <w:iCs/>
          <w:sz w:val="16"/>
          <w:szCs w:val="16"/>
          <w:lang w:eastAsia="en-US"/>
        </w:rPr>
        <w:t xml:space="preserve"> for PT4 ”food processing industry"</w:t>
      </w:r>
      <w:r w:rsidRPr="00E61C32">
        <w:rPr>
          <w:iCs/>
          <w:sz w:val="16"/>
          <w:szCs w:val="16"/>
          <w:lang w:eastAsia="en-US"/>
        </w:rPr>
        <w:t>.</w:t>
      </w:r>
    </w:p>
    <w:p w14:paraId="5ACE6177" w14:textId="6585B642" w:rsidR="00A03173" w:rsidRPr="00E61C32" w:rsidRDefault="00A03173" w:rsidP="00A03173">
      <w:pPr>
        <w:jc w:val="both"/>
        <w:rPr>
          <w:iCs/>
          <w:sz w:val="16"/>
          <w:szCs w:val="16"/>
          <w:lang w:eastAsia="en-US"/>
        </w:rPr>
      </w:pPr>
      <w:r>
        <w:rPr>
          <w:iCs/>
          <w:sz w:val="16"/>
          <w:szCs w:val="16"/>
          <w:lang w:eastAsia="en-US"/>
        </w:rPr>
        <w:t>*</w:t>
      </w:r>
      <w:r w:rsidRPr="00FC7DDD">
        <w:rPr>
          <w:iCs/>
          <w:sz w:val="16"/>
          <w:szCs w:val="16"/>
          <w:lang w:eastAsia="en-US"/>
        </w:rPr>
        <w:t>* Consexpo general Fact Sheet (default value of unspecified room)</w:t>
      </w:r>
    </w:p>
    <w:p w14:paraId="3A7DFF67" w14:textId="77777777" w:rsidR="00A03173" w:rsidRDefault="00A03173" w:rsidP="00A03173">
      <w:pPr>
        <w:spacing w:after="240"/>
        <w:jc w:val="both"/>
        <w:rPr>
          <w:i/>
          <w:szCs w:val="22"/>
          <w:u w:val="single"/>
          <w:lang w:eastAsia="en-US"/>
        </w:rPr>
      </w:pPr>
    </w:p>
    <w:p w14:paraId="01A0892B" w14:textId="57688DD2" w:rsidR="00D05D40" w:rsidRPr="00E61C32" w:rsidRDefault="00A03173" w:rsidP="007377DF">
      <w:pPr>
        <w:jc w:val="both"/>
        <w:rPr>
          <w:b/>
          <w:i/>
          <w:szCs w:val="22"/>
          <w:lang w:val="it-IT" w:eastAsia="en-US"/>
        </w:rPr>
      </w:pPr>
      <w:r w:rsidRPr="004153F6">
        <w:rPr>
          <w:szCs w:val="22"/>
          <w:lang w:eastAsia="en-US"/>
        </w:rPr>
        <w:t>The rest of the evaluation</w:t>
      </w:r>
      <w:r>
        <w:rPr>
          <w:szCs w:val="22"/>
          <w:lang w:eastAsia="en-US"/>
        </w:rPr>
        <w:t xml:space="preserve"> (</w:t>
      </w:r>
      <w:r>
        <w:rPr>
          <w:iCs/>
          <w:szCs w:val="18"/>
          <w:lang w:eastAsia="en-US"/>
        </w:rPr>
        <w:t>re-entry time</w:t>
      </w:r>
      <w:r w:rsidRPr="009236C9">
        <w:rPr>
          <w:iCs/>
          <w:szCs w:val="18"/>
          <w:lang w:eastAsia="en-US"/>
        </w:rPr>
        <w:t xml:space="preserve"> </w:t>
      </w:r>
      <w:r>
        <w:rPr>
          <w:iCs/>
          <w:szCs w:val="18"/>
          <w:lang w:eastAsia="en-US"/>
        </w:rPr>
        <w:t>graphs</w:t>
      </w:r>
      <w:r>
        <w:rPr>
          <w:szCs w:val="22"/>
          <w:lang w:eastAsia="en-US"/>
        </w:rPr>
        <w:t>)</w:t>
      </w:r>
      <w:r w:rsidRPr="004153F6">
        <w:rPr>
          <w:szCs w:val="22"/>
          <w:lang w:eastAsia="en-US"/>
        </w:rPr>
        <w:t xml:space="preserve"> for this scenario </w:t>
      </w:r>
      <w:proofErr w:type="gramStart"/>
      <w:r w:rsidRPr="004153F6">
        <w:rPr>
          <w:szCs w:val="22"/>
          <w:lang w:eastAsia="en-US"/>
        </w:rPr>
        <w:t>will be done</w:t>
      </w:r>
      <w:proofErr w:type="gramEnd"/>
      <w:r w:rsidRPr="004153F6">
        <w:rPr>
          <w:szCs w:val="22"/>
          <w:lang w:eastAsia="en-US"/>
        </w:rPr>
        <w:t xml:space="preserve"> in the risk assessment part.</w:t>
      </w:r>
      <w:bookmarkStart w:id="112" w:name="_Toc389729070"/>
      <w:bookmarkStart w:id="113" w:name="_Toc403472768"/>
    </w:p>
    <w:p w14:paraId="06BAF5DD" w14:textId="77777777" w:rsidR="00D05D40" w:rsidRPr="00E61C32" w:rsidRDefault="00D05D40" w:rsidP="00D05D40">
      <w:pPr>
        <w:jc w:val="both"/>
        <w:rPr>
          <w:b/>
          <w:i/>
          <w:szCs w:val="22"/>
          <w:lang w:val="it-IT" w:eastAsia="en-US"/>
        </w:rPr>
      </w:pPr>
      <w:r w:rsidRPr="00E61C32">
        <w:rPr>
          <w:b/>
          <w:i/>
          <w:szCs w:val="22"/>
          <w:lang w:val="it-IT" w:eastAsia="en-US"/>
        </w:rPr>
        <w:lastRenderedPageBreak/>
        <w:t>Non-professional exposure</w:t>
      </w:r>
      <w:bookmarkEnd w:id="112"/>
      <w:bookmarkEnd w:id="113"/>
    </w:p>
    <w:p w14:paraId="4D76DE73" w14:textId="77777777" w:rsidR="00D05D40" w:rsidRPr="00C11CFF" w:rsidRDefault="00D05D40" w:rsidP="00D05D40">
      <w:pPr>
        <w:jc w:val="both"/>
        <w:rPr>
          <w:sz w:val="22"/>
          <w:lang w:val="it-IT" w:eastAsia="en-US"/>
        </w:rPr>
      </w:pPr>
    </w:p>
    <w:p w14:paraId="6440CBD6" w14:textId="585F6638" w:rsidR="00D05D40" w:rsidRPr="00C11CFF" w:rsidRDefault="00D05D40" w:rsidP="00D05D40">
      <w:pPr>
        <w:jc w:val="both"/>
        <w:rPr>
          <w:w w:val="105"/>
          <w:szCs w:val="18"/>
        </w:rPr>
      </w:pPr>
      <w:r w:rsidRPr="00C11CFF">
        <w:rPr>
          <w:w w:val="105"/>
          <w:szCs w:val="18"/>
        </w:rPr>
        <w:t xml:space="preserve">The product </w:t>
      </w:r>
      <w:proofErr w:type="gramStart"/>
      <w:r w:rsidRPr="00C11CFF">
        <w:rPr>
          <w:w w:val="105"/>
          <w:szCs w:val="18"/>
        </w:rPr>
        <w:t>being only intended</w:t>
      </w:r>
      <w:proofErr w:type="gramEnd"/>
      <w:r w:rsidRPr="00C11CFF">
        <w:rPr>
          <w:w w:val="105"/>
          <w:szCs w:val="18"/>
        </w:rPr>
        <w:t xml:space="preserve"> for </w:t>
      </w:r>
      <w:r w:rsidR="00A757F9" w:rsidRPr="00C11CFF">
        <w:rPr>
          <w:w w:val="105"/>
          <w:szCs w:val="18"/>
        </w:rPr>
        <w:t>professional</w:t>
      </w:r>
      <w:r w:rsidRPr="00C11CFF">
        <w:rPr>
          <w:w w:val="105"/>
          <w:szCs w:val="18"/>
        </w:rPr>
        <w:t xml:space="preserve"> use, non-professional exposure during the application of the product by spraying or fogger is not expected</w:t>
      </w:r>
      <w:r w:rsidR="00A01469" w:rsidRPr="00C11CFF">
        <w:rPr>
          <w:w w:val="105"/>
          <w:szCs w:val="18"/>
        </w:rPr>
        <w:t>.</w:t>
      </w:r>
    </w:p>
    <w:p w14:paraId="24D8C209" w14:textId="77777777" w:rsidR="00D05D40" w:rsidRPr="00E61C32" w:rsidRDefault="00D05D40" w:rsidP="002A6AFA">
      <w:pPr>
        <w:spacing w:after="120"/>
        <w:jc w:val="both"/>
        <w:rPr>
          <w:i/>
          <w:iCs/>
          <w:lang w:eastAsia="en-US"/>
        </w:rPr>
      </w:pPr>
    </w:p>
    <w:p w14:paraId="2A989F53" w14:textId="77777777" w:rsidR="00D05D40" w:rsidRPr="00AE3EAB" w:rsidRDefault="00D05D40" w:rsidP="00D05D40">
      <w:pPr>
        <w:jc w:val="both"/>
        <w:rPr>
          <w:b/>
          <w:i/>
          <w:szCs w:val="22"/>
          <w:lang w:eastAsia="en-US"/>
        </w:rPr>
      </w:pPr>
      <w:bookmarkStart w:id="114" w:name="_Toc389729073"/>
      <w:bookmarkStart w:id="115" w:name="_Toc403472769"/>
      <w:r w:rsidRPr="00AE3EAB">
        <w:rPr>
          <w:b/>
          <w:i/>
          <w:szCs w:val="22"/>
          <w:lang w:eastAsia="en-US"/>
        </w:rPr>
        <w:t xml:space="preserve">Exposure of the </w:t>
      </w:r>
      <w:proofErr w:type="gramStart"/>
      <w:r w:rsidRPr="00AE3EAB">
        <w:rPr>
          <w:b/>
          <w:i/>
          <w:szCs w:val="22"/>
          <w:lang w:eastAsia="en-US"/>
        </w:rPr>
        <w:t>general public</w:t>
      </w:r>
      <w:bookmarkEnd w:id="114"/>
      <w:bookmarkEnd w:id="115"/>
      <w:proofErr w:type="gramEnd"/>
    </w:p>
    <w:p w14:paraId="02ADE40D" w14:textId="4D8F1079" w:rsidR="00B62623" w:rsidRPr="00A81921" w:rsidRDefault="00B62623" w:rsidP="00D05D40">
      <w:pPr>
        <w:jc w:val="both"/>
        <w:rPr>
          <w:u w:val="single"/>
          <w:lang w:eastAsia="en-US"/>
        </w:rPr>
      </w:pPr>
    </w:p>
    <w:p w14:paraId="70CA07F9" w14:textId="38FCF599" w:rsidR="00D05D40" w:rsidRPr="00E61C32" w:rsidRDefault="00D05D40" w:rsidP="00D05D40">
      <w:pPr>
        <w:jc w:val="both"/>
        <w:rPr>
          <w:i/>
          <w:szCs w:val="22"/>
          <w:u w:val="single"/>
          <w:lang w:eastAsia="en-US"/>
        </w:rPr>
      </w:pPr>
      <w:bookmarkStart w:id="116" w:name="_Toc389729074"/>
      <w:r w:rsidRPr="00E61C32">
        <w:rPr>
          <w:b/>
          <w:u w:val="single"/>
          <w:lang w:eastAsia="en-US"/>
        </w:rPr>
        <w:t xml:space="preserve">Scenario [3] – </w:t>
      </w:r>
      <w:r w:rsidRPr="00E61C32">
        <w:rPr>
          <w:b/>
          <w:szCs w:val="22"/>
          <w:u w:val="single"/>
          <w:lang w:eastAsia="en-US"/>
        </w:rPr>
        <w:t>Exposure to volatilized residues after spraying application</w:t>
      </w:r>
    </w:p>
    <w:bookmarkEnd w:id="116"/>
    <w:p w14:paraId="11A0D7D7" w14:textId="77777777" w:rsidR="00D05D40" w:rsidRPr="00A81921" w:rsidRDefault="00D05D40" w:rsidP="00D05D40">
      <w:pPr>
        <w:jc w:val="both"/>
        <w:rPr>
          <w:lang w:eastAsia="en-US"/>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36"/>
      </w:tblGrid>
      <w:tr w:rsidR="00D05D40" w:rsidRPr="00E61C32" w14:paraId="275CB125" w14:textId="77777777" w:rsidTr="00A12C45">
        <w:trPr>
          <w:tblHeader/>
        </w:trPr>
        <w:tc>
          <w:tcPr>
            <w:tcW w:w="5000" w:type="pct"/>
            <w:shd w:val="clear" w:color="auto" w:fill="FFFFCC"/>
            <w:tcMar>
              <w:top w:w="57" w:type="dxa"/>
              <w:bottom w:w="57" w:type="dxa"/>
            </w:tcMar>
          </w:tcPr>
          <w:p w14:paraId="62851AA9" w14:textId="77777777" w:rsidR="00D05D40" w:rsidRPr="00E61C32" w:rsidRDefault="00D05D40" w:rsidP="00A12C45">
            <w:pPr>
              <w:jc w:val="both"/>
              <w:rPr>
                <w:b/>
                <w:lang w:eastAsia="en-US"/>
              </w:rPr>
            </w:pPr>
            <w:r w:rsidRPr="00E61C32">
              <w:rPr>
                <w:b/>
                <w:lang w:eastAsia="en-US"/>
              </w:rPr>
              <w:t>Description of Scenario [3]</w:t>
            </w:r>
          </w:p>
        </w:tc>
      </w:tr>
      <w:tr w:rsidR="00D05D40" w:rsidRPr="00E61C32" w14:paraId="774F31F2" w14:textId="77777777" w:rsidTr="00A12C45">
        <w:trPr>
          <w:tblHeader/>
        </w:trPr>
        <w:tc>
          <w:tcPr>
            <w:tcW w:w="5000" w:type="pct"/>
            <w:shd w:val="clear" w:color="auto" w:fill="auto"/>
            <w:tcMar>
              <w:top w:w="57" w:type="dxa"/>
              <w:bottom w:w="57" w:type="dxa"/>
            </w:tcMar>
          </w:tcPr>
          <w:p w14:paraId="2A049390" w14:textId="65084D58" w:rsidR="00D05D40" w:rsidRPr="00E61C32" w:rsidRDefault="00A01469" w:rsidP="00A12C45">
            <w:pPr>
              <w:jc w:val="both"/>
              <w:rPr>
                <w:sz w:val="18"/>
                <w:szCs w:val="18"/>
                <w:lang w:eastAsia="en-US"/>
              </w:rPr>
            </w:pPr>
            <w:r>
              <w:rPr>
                <w:sz w:val="18"/>
                <w:szCs w:val="18"/>
                <w:lang w:eastAsia="en-US"/>
              </w:rPr>
              <w:t>“</w:t>
            </w:r>
            <w:r w:rsidRPr="00E61C32">
              <w:rPr>
                <w:sz w:val="18"/>
                <w:szCs w:val="18"/>
                <w:lang w:eastAsia="en-US"/>
              </w:rPr>
              <w:t>PEROXY</w:t>
            </w:r>
            <w:r>
              <w:rPr>
                <w:sz w:val="18"/>
                <w:szCs w:val="18"/>
                <w:lang w:eastAsia="en-US"/>
              </w:rPr>
              <w:t xml:space="preserve">DE D’HYDROGÈNE SOLUTION 7.4% </w:t>
            </w:r>
            <w:r w:rsidR="00BE66BC" w:rsidRPr="0062404A">
              <w:rPr>
                <w:iCs/>
                <w:sz w:val="18"/>
                <w:lang w:eastAsia="en-US"/>
              </w:rPr>
              <w:t>PR</w:t>
            </w:r>
            <w:r w:rsidR="00CA3C6A">
              <w:rPr>
                <w:iCs/>
                <w:sz w:val="18"/>
                <w:lang w:eastAsia="en-US"/>
              </w:rPr>
              <w:t>E</w:t>
            </w:r>
            <w:r w:rsidR="00BE66BC" w:rsidRPr="0062404A">
              <w:rPr>
                <w:iCs/>
                <w:sz w:val="18"/>
                <w:lang w:eastAsia="en-US"/>
              </w:rPr>
              <w:t>TE</w:t>
            </w:r>
            <w:r w:rsidR="00BE66BC" w:rsidRPr="00E61C32">
              <w:rPr>
                <w:sz w:val="18"/>
                <w:szCs w:val="18"/>
                <w:lang w:eastAsia="en-US"/>
              </w:rPr>
              <w:t xml:space="preserve"> </w:t>
            </w:r>
            <w:r w:rsidRPr="00E61C32">
              <w:rPr>
                <w:sz w:val="18"/>
                <w:szCs w:val="18"/>
                <w:lang w:eastAsia="en-US"/>
              </w:rPr>
              <w:t>À L’EMPLOI</w:t>
            </w:r>
            <w:r w:rsidR="00D05D40" w:rsidRPr="00E61C32">
              <w:rPr>
                <w:sz w:val="18"/>
                <w:szCs w:val="18"/>
                <w:lang w:eastAsia="en-US"/>
              </w:rPr>
              <w:t>” product is intended for use as surface disinfectants.</w:t>
            </w:r>
          </w:p>
          <w:p w14:paraId="0C9DBADB" w14:textId="77777777" w:rsidR="00D05D40" w:rsidRPr="00E61C32" w:rsidRDefault="00D05D40" w:rsidP="00A12C45">
            <w:pPr>
              <w:jc w:val="both"/>
              <w:rPr>
                <w:sz w:val="18"/>
                <w:szCs w:val="18"/>
                <w:lang w:eastAsia="en-US"/>
              </w:rPr>
            </w:pPr>
          </w:p>
          <w:p w14:paraId="1A16183C" w14:textId="77777777" w:rsidR="00D05D40" w:rsidRPr="00E61C32" w:rsidRDefault="00D05D40" w:rsidP="00A12C45">
            <w:pPr>
              <w:jc w:val="both"/>
              <w:rPr>
                <w:sz w:val="18"/>
                <w:szCs w:val="18"/>
                <w:lang w:eastAsia="en-US"/>
              </w:rPr>
            </w:pPr>
            <w:r w:rsidRPr="00E61C32">
              <w:rPr>
                <w:sz w:val="18"/>
                <w:szCs w:val="18"/>
                <w:lang w:eastAsia="en-US"/>
              </w:rPr>
              <w:t>Inhalation of volatilized residues (H</w:t>
            </w:r>
            <w:r w:rsidRPr="00E61C32">
              <w:rPr>
                <w:sz w:val="18"/>
                <w:szCs w:val="18"/>
                <w:vertAlign w:val="subscript"/>
                <w:lang w:eastAsia="en-US"/>
              </w:rPr>
              <w:t>2</w:t>
            </w:r>
            <w:r w:rsidRPr="00E61C32">
              <w:rPr>
                <w:sz w:val="18"/>
                <w:szCs w:val="18"/>
                <w:lang w:eastAsia="en-US"/>
              </w:rPr>
              <w:t>O</w:t>
            </w:r>
            <w:r w:rsidRPr="00E61C32">
              <w:rPr>
                <w:sz w:val="18"/>
                <w:szCs w:val="18"/>
                <w:vertAlign w:val="subscript"/>
                <w:lang w:eastAsia="en-US"/>
              </w:rPr>
              <w:t>2</w:t>
            </w:r>
            <w:r w:rsidRPr="00E61C32">
              <w:rPr>
                <w:sz w:val="18"/>
                <w:szCs w:val="18"/>
                <w:lang w:eastAsia="en-US"/>
              </w:rPr>
              <w:t xml:space="preserve">) after indoor application by spraying </w:t>
            </w:r>
            <w:proofErr w:type="gramStart"/>
            <w:r w:rsidRPr="00E61C32">
              <w:rPr>
                <w:sz w:val="18"/>
                <w:szCs w:val="18"/>
                <w:lang w:eastAsia="en-US"/>
              </w:rPr>
              <w:t>is considered</w:t>
            </w:r>
            <w:proofErr w:type="gramEnd"/>
            <w:r w:rsidRPr="00E61C32">
              <w:rPr>
                <w:sz w:val="18"/>
                <w:szCs w:val="18"/>
                <w:lang w:eastAsia="en-US"/>
              </w:rPr>
              <w:t xml:space="preserve"> possible and, regarding the intended uses, this exposure takes place to bystanders entering a room with freshly treated surfaces.</w:t>
            </w:r>
          </w:p>
          <w:p w14:paraId="614BE630" w14:textId="77777777" w:rsidR="00D05D40" w:rsidRPr="00E61C32" w:rsidRDefault="00D05D40" w:rsidP="00A12C45">
            <w:pPr>
              <w:jc w:val="both"/>
              <w:rPr>
                <w:sz w:val="18"/>
                <w:szCs w:val="18"/>
                <w:lang w:eastAsia="en-US"/>
              </w:rPr>
            </w:pPr>
          </w:p>
          <w:p w14:paraId="5251E7FB" w14:textId="2BDFE93F" w:rsidR="00547943" w:rsidRDefault="00D05D40" w:rsidP="00547943">
            <w:pPr>
              <w:jc w:val="both"/>
              <w:rPr>
                <w:sz w:val="18"/>
                <w:szCs w:val="18"/>
                <w:lang w:eastAsia="en-US"/>
              </w:rPr>
            </w:pPr>
            <w:r w:rsidRPr="003B59B0">
              <w:rPr>
                <w:sz w:val="18"/>
                <w:szCs w:val="18"/>
                <w:lang w:eastAsia="en-US"/>
              </w:rPr>
              <w:t xml:space="preserve">Therefore, a re-entry time </w:t>
            </w:r>
            <w:proofErr w:type="gramStart"/>
            <w:r w:rsidRPr="003B59B0">
              <w:rPr>
                <w:sz w:val="18"/>
                <w:szCs w:val="18"/>
                <w:lang w:eastAsia="en-US"/>
              </w:rPr>
              <w:t>must be evaluated</w:t>
            </w:r>
            <w:proofErr w:type="gramEnd"/>
            <w:r w:rsidRPr="003B59B0">
              <w:rPr>
                <w:sz w:val="18"/>
                <w:szCs w:val="18"/>
                <w:lang w:eastAsia="en-US"/>
              </w:rPr>
              <w:t xml:space="preserve"> for bystanders. The same parameters and the same Consexpo model as scenario 1d </w:t>
            </w:r>
            <w:proofErr w:type="gramStart"/>
            <w:r w:rsidRPr="003B59B0">
              <w:rPr>
                <w:sz w:val="18"/>
                <w:szCs w:val="18"/>
                <w:lang w:eastAsia="en-US"/>
              </w:rPr>
              <w:t>are applied</w:t>
            </w:r>
            <w:proofErr w:type="gramEnd"/>
            <w:r w:rsidRPr="003B59B0">
              <w:rPr>
                <w:sz w:val="18"/>
                <w:szCs w:val="18"/>
                <w:lang w:eastAsia="en-US"/>
              </w:rPr>
              <w:t xml:space="preserve"> for evaporation of residues. Only the duration of </w:t>
            </w:r>
            <w:r w:rsidR="00547943">
              <w:rPr>
                <w:sz w:val="18"/>
                <w:szCs w:val="18"/>
                <w:lang w:eastAsia="en-US"/>
              </w:rPr>
              <w:t xml:space="preserve">the </w:t>
            </w:r>
            <w:r w:rsidRPr="003B59B0">
              <w:rPr>
                <w:sz w:val="18"/>
                <w:szCs w:val="18"/>
                <w:lang w:eastAsia="en-US"/>
              </w:rPr>
              <w:t xml:space="preserve">exposure </w:t>
            </w:r>
            <w:r w:rsidR="00547943">
              <w:rPr>
                <w:sz w:val="18"/>
                <w:szCs w:val="18"/>
                <w:lang w:eastAsia="en-US"/>
              </w:rPr>
              <w:t>has been changed:</w:t>
            </w:r>
          </w:p>
          <w:p w14:paraId="676E167C" w14:textId="77777777" w:rsidR="00BE06EB" w:rsidRDefault="00BE06EB" w:rsidP="00547943">
            <w:pPr>
              <w:jc w:val="both"/>
              <w:rPr>
                <w:sz w:val="18"/>
                <w:szCs w:val="18"/>
                <w:lang w:eastAsia="en-US"/>
              </w:rPr>
            </w:pPr>
          </w:p>
          <w:p w14:paraId="39085A08" w14:textId="2FD21AAB" w:rsidR="00BE06EB" w:rsidRDefault="00BE06EB" w:rsidP="00E271EF">
            <w:pPr>
              <w:pStyle w:val="Paragraphedeliste"/>
              <w:numPr>
                <w:ilvl w:val="0"/>
                <w:numId w:val="13"/>
              </w:numPr>
              <w:rPr>
                <w:lang w:eastAsia="en-US"/>
              </w:rPr>
            </w:pPr>
            <w:proofErr w:type="gramStart"/>
            <w:r w:rsidRPr="00E271EF">
              <w:rPr>
                <w:b/>
                <w:sz w:val="18"/>
                <w:szCs w:val="18"/>
                <w:lang w:eastAsia="en-US"/>
              </w:rPr>
              <w:t>f</w:t>
            </w:r>
            <w:r w:rsidR="00547943" w:rsidRPr="00E271EF">
              <w:rPr>
                <w:b/>
                <w:sz w:val="18"/>
                <w:szCs w:val="18"/>
                <w:lang w:eastAsia="en-US"/>
              </w:rPr>
              <w:t>or</w:t>
            </w:r>
            <w:proofErr w:type="gramEnd"/>
            <w:r w:rsidR="00547943" w:rsidRPr="00E271EF">
              <w:rPr>
                <w:b/>
                <w:sz w:val="18"/>
                <w:szCs w:val="18"/>
                <w:lang w:eastAsia="en-US"/>
              </w:rPr>
              <w:t xml:space="preserve"> PT4</w:t>
            </w:r>
            <w:r w:rsidR="00547943" w:rsidRPr="00E271EF">
              <w:rPr>
                <w:sz w:val="18"/>
                <w:szCs w:val="18"/>
                <w:lang w:eastAsia="en-US"/>
              </w:rPr>
              <w:t xml:space="preserve">: </w:t>
            </w:r>
            <w:r w:rsidR="00C82EA9" w:rsidRPr="00E271EF">
              <w:rPr>
                <w:sz w:val="18"/>
                <w:szCs w:val="18"/>
                <w:lang w:eastAsia="en-US"/>
              </w:rPr>
              <w:t>8 hours</w:t>
            </w:r>
            <w:r w:rsidR="00C82EA9">
              <w:t xml:space="preserve"> </w:t>
            </w:r>
            <w:r w:rsidR="00C82EA9" w:rsidRPr="00E271EF">
              <w:rPr>
                <w:sz w:val="18"/>
                <w:szCs w:val="18"/>
                <w:lang w:eastAsia="en-US"/>
              </w:rPr>
              <w:t>representing a typical working day for a bystander staying in the room</w:t>
            </w:r>
            <w:r w:rsidR="00547943" w:rsidRPr="00E271EF">
              <w:rPr>
                <w:sz w:val="18"/>
                <w:szCs w:val="18"/>
                <w:lang w:eastAsia="en-US"/>
              </w:rPr>
              <w:t xml:space="preserve"> for the whole day</w:t>
            </w:r>
            <w:r w:rsidR="00ED7AB7">
              <w:rPr>
                <w:sz w:val="18"/>
                <w:szCs w:val="18"/>
                <w:lang w:eastAsia="en-US"/>
              </w:rPr>
              <w:t>.</w:t>
            </w:r>
          </w:p>
          <w:p w14:paraId="750D6C7B" w14:textId="2EE99A25" w:rsidR="00547943" w:rsidRPr="00E271EF" w:rsidRDefault="00BE06EB" w:rsidP="00E271EF">
            <w:pPr>
              <w:pStyle w:val="Paragraphedeliste"/>
              <w:numPr>
                <w:ilvl w:val="0"/>
                <w:numId w:val="13"/>
              </w:numPr>
              <w:jc w:val="both"/>
              <w:rPr>
                <w:sz w:val="18"/>
                <w:szCs w:val="18"/>
                <w:lang w:eastAsia="en-US"/>
              </w:rPr>
            </w:pPr>
            <w:proofErr w:type="gramStart"/>
            <w:r w:rsidRPr="00E271EF">
              <w:rPr>
                <w:b/>
                <w:sz w:val="18"/>
                <w:szCs w:val="18"/>
                <w:lang w:eastAsia="en-US"/>
              </w:rPr>
              <w:t>f</w:t>
            </w:r>
            <w:r w:rsidR="00547943" w:rsidRPr="00E271EF">
              <w:rPr>
                <w:b/>
                <w:sz w:val="18"/>
                <w:szCs w:val="18"/>
                <w:lang w:eastAsia="en-US"/>
              </w:rPr>
              <w:t>or</w:t>
            </w:r>
            <w:proofErr w:type="gramEnd"/>
            <w:r w:rsidR="00547943" w:rsidRPr="00E271EF">
              <w:rPr>
                <w:b/>
                <w:sz w:val="18"/>
                <w:szCs w:val="18"/>
                <w:lang w:eastAsia="en-US"/>
              </w:rPr>
              <w:t xml:space="preserve"> PT2</w:t>
            </w:r>
            <w:r w:rsidR="00547943" w:rsidRPr="00E271EF">
              <w:rPr>
                <w:sz w:val="18"/>
                <w:szCs w:val="18"/>
                <w:lang w:eastAsia="en-US"/>
              </w:rPr>
              <w:t>: 24 hours for a toddler (worst case)</w:t>
            </w:r>
            <w:r w:rsidR="00ED7AB7">
              <w:rPr>
                <w:sz w:val="18"/>
                <w:szCs w:val="18"/>
                <w:lang w:eastAsia="en-US"/>
              </w:rPr>
              <w:t>.</w:t>
            </w:r>
          </w:p>
          <w:p w14:paraId="46B8A6F6" w14:textId="77777777" w:rsidR="00547943" w:rsidRDefault="00547943" w:rsidP="00547943">
            <w:pPr>
              <w:jc w:val="both"/>
              <w:rPr>
                <w:sz w:val="18"/>
                <w:szCs w:val="18"/>
                <w:lang w:eastAsia="en-US"/>
              </w:rPr>
            </w:pPr>
          </w:p>
          <w:p w14:paraId="37CABA05" w14:textId="52CB587A" w:rsidR="00D05D40" w:rsidRPr="00E61C32" w:rsidRDefault="00547943" w:rsidP="00547943">
            <w:pPr>
              <w:jc w:val="both"/>
              <w:rPr>
                <w:lang w:eastAsia="en-US"/>
              </w:rPr>
            </w:pPr>
            <w:r>
              <w:rPr>
                <w:sz w:val="18"/>
                <w:szCs w:val="18"/>
                <w:lang w:eastAsia="en-US"/>
              </w:rPr>
              <w:t>In addition, a</w:t>
            </w:r>
            <w:r w:rsidR="003B59B0" w:rsidRPr="0000501F">
              <w:rPr>
                <w:sz w:val="18"/>
                <w:szCs w:val="18"/>
                <w:lang w:eastAsia="en-US"/>
              </w:rPr>
              <w:t xml:space="preserve"> rinsing step </w:t>
            </w:r>
            <w:proofErr w:type="gramStart"/>
            <w:r w:rsidR="003B59B0" w:rsidRPr="0000501F">
              <w:rPr>
                <w:sz w:val="18"/>
                <w:szCs w:val="18"/>
                <w:lang w:eastAsia="en-US"/>
              </w:rPr>
              <w:t>will be considered</w:t>
            </w:r>
            <w:proofErr w:type="gramEnd"/>
            <w:r w:rsidR="00ED6202">
              <w:rPr>
                <w:sz w:val="18"/>
                <w:szCs w:val="18"/>
                <w:lang w:eastAsia="en-US"/>
              </w:rPr>
              <w:t xml:space="preserve"> to decrease the amount of active substance (a wiping step can also be considered but a worst-case approach </w:t>
            </w:r>
            <w:r w:rsidR="00DB7C32">
              <w:rPr>
                <w:sz w:val="18"/>
                <w:szCs w:val="18"/>
                <w:lang w:eastAsia="en-US"/>
              </w:rPr>
              <w:t xml:space="preserve">considering the amount remaining on surfaces </w:t>
            </w:r>
            <w:r w:rsidR="00ED6202">
              <w:rPr>
                <w:sz w:val="18"/>
                <w:szCs w:val="18"/>
                <w:lang w:eastAsia="en-US"/>
              </w:rPr>
              <w:t>has been applied here).</w:t>
            </w:r>
          </w:p>
        </w:tc>
      </w:tr>
    </w:tbl>
    <w:p w14:paraId="343C12D7" w14:textId="77777777" w:rsidR="00D05D40" w:rsidRPr="00E61C32" w:rsidRDefault="00D05D40" w:rsidP="00D05D40">
      <w:pPr>
        <w:jc w:val="both"/>
        <w:rPr>
          <w:iCs/>
          <w:lang w:eastAsia="en-US"/>
        </w:rPr>
      </w:pPr>
    </w:p>
    <w:p w14:paraId="70A8C168" w14:textId="77777777" w:rsidR="00EC4276" w:rsidRDefault="00EC4276" w:rsidP="00D05D40">
      <w:pPr>
        <w:jc w:val="both"/>
        <w:rPr>
          <w:iCs/>
          <w:szCs w:val="18"/>
          <w:lang w:eastAsia="en-US"/>
        </w:rPr>
      </w:pPr>
    </w:p>
    <w:tbl>
      <w:tblPr>
        <w:tblW w:w="92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16"/>
        <w:gridCol w:w="2943"/>
        <w:gridCol w:w="1126"/>
        <w:gridCol w:w="4121"/>
      </w:tblGrid>
      <w:tr w:rsidR="006F13F0" w:rsidRPr="00E61C32" w14:paraId="7B98ED86" w14:textId="77777777" w:rsidTr="00E271EF">
        <w:trPr>
          <w:tblHeader/>
        </w:trPr>
        <w:tc>
          <w:tcPr>
            <w:tcW w:w="9206" w:type="dxa"/>
            <w:gridSpan w:val="4"/>
            <w:shd w:val="clear" w:color="auto" w:fill="FFFFCC"/>
            <w:tcMar>
              <w:top w:w="57" w:type="dxa"/>
              <w:bottom w:w="57" w:type="dxa"/>
            </w:tcMar>
          </w:tcPr>
          <w:p w14:paraId="1FEDA9D4" w14:textId="77777777" w:rsidR="006F13F0" w:rsidRPr="0000501F" w:rsidRDefault="006F13F0" w:rsidP="00850729">
            <w:pPr>
              <w:jc w:val="both"/>
              <w:rPr>
                <w:b/>
                <w:iCs/>
                <w:lang w:eastAsia="en-US"/>
              </w:rPr>
            </w:pPr>
            <w:r>
              <w:rPr>
                <w:b/>
                <w:iCs/>
                <w:lang w:eastAsia="en-US"/>
              </w:rPr>
              <w:lastRenderedPageBreak/>
              <w:t xml:space="preserve">Inhalation exposure - </w:t>
            </w:r>
            <w:r w:rsidRPr="0000501F">
              <w:rPr>
                <w:b/>
                <w:iCs/>
                <w:lang w:eastAsia="en-US"/>
              </w:rPr>
              <w:t>Spraying application</w:t>
            </w:r>
          </w:p>
        </w:tc>
      </w:tr>
      <w:tr w:rsidR="006F13F0" w:rsidRPr="004A1461" w14:paraId="38089DBF" w14:textId="77777777" w:rsidTr="00E271EF">
        <w:trPr>
          <w:tblHeader/>
        </w:trPr>
        <w:tc>
          <w:tcPr>
            <w:tcW w:w="9206" w:type="dxa"/>
            <w:gridSpan w:val="4"/>
            <w:shd w:val="clear" w:color="auto" w:fill="auto"/>
            <w:tcMar>
              <w:top w:w="57" w:type="dxa"/>
              <w:bottom w:w="57" w:type="dxa"/>
            </w:tcMar>
          </w:tcPr>
          <w:p w14:paraId="34DD20C5" w14:textId="77777777" w:rsidR="006F13F0" w:rsidRPr="00E271EF" w:rsidRDefault="006F13F0" w:rsidP="00850729">
            <w:pPr>
              <w:rPr>
                <w:iCs/>
                <w:sz w:val="18"/>
                <w:szCs w:val="18"/>
                <w:lang w:eastAsia="en-US"/>
              </w:rPr>
            </w:pPr>
            <w:r w:rsidRPr="00E271EF">
              <w:rPr>
                <w:iCs/>
                <w:sz w:val="18"/>
                <w:szCs w:val="18"/>
                <w:lang w:eastAsia="en-US"/>
              </w:rPr>
              <w:t>The concentration of active substance in the air has not to exceed the AEC (1.25 mg/m</w:t>
            </w:r>
            <w:r w:rsidRPr="00E271EF">
              <w:rPr>
                <w:iCs/>
                <w:sz w:val="18"/>
                <w:szCs w:val="18"/>
                <w:vertAlign w:val="superscript"/>
                <w:lang w:eastAsia="en-US"/>
              </w:rPr>
              <w:t>3</w:t>
            </w:r>
            <w:r w:rsidRPr="00E271EF">
              <w:rPr>
                <w:iCs/>
                <w:sz w:val="18"/>
                <w:szCs w:val="18"/>
                <w:lang w:eastAsia="en-US"/>
              </w:rPr>
              <w:t>) for the re-entry of non-professional users in the treated room. Therefore, a re-entry period has to be calculated.</w:t>
            </w:r>
          </w:p>
          <w:p w14:paraId="223EFF68" w14:textId="77777777" w:rsidR="006F13F0" w:rsidRPr="00F55A40" w:rsidRDefault="006F13F0" w:rsidP="00850729">
            <w:pPr>
              <w:rPr>
                <w:iCs/>
                <w:sz w:val="18"/>
                <w:szCs w:val="18"/>
                <w:lang w:eastAsia="en-US"/>
              </w:rPr>
            </w:pPr>
          </w:p>
          <w:p w14:paraId="65D90A73" w14:textId="77777777" w:rsidR="006F13F0" w:rsidRPr="00F55A40" w:rsidRDefault="006F13F0" w:rsidP="00850729">
            <w:pPr>
              <w:rPr>
                <w:iCs/>
                <w:sz w:val="18"/>
                <w:szCs w:val="18"/>
                <w:lang w:eastAsia="en-US"/>
              </w:rPr>
            </w:pPr>
            <w:r w:rsidRPr="00F55A40">
              <w:rPr>
                <w:iCs/>
                <w:sz w:val="18"/>
                <w:szCs w:val="18"/>
                <w:lang w:eastAsia="en-US"/>
              </w:rPr>
              <w:t xml:space="preserve">A rinsing step </w:t>
            </w:r>
            <w:proofErr w:type="gramStart"/>
            <w:r w:rsidRPr="00F55A40">
              <w:rPr>
                <w:iCs/>
                <w:sz w:val="18"/>
                <w:szCs w:val="18"/>
                <w:lang w:eastAsia="en-US"/>
              </w:rPr>
              <w:t>is assumed</w:t>
            </w:r>
            <w:proofErr w:type="gramEnd"/>
            <w:r w:rsidRPr="00F55A40">
              <w:rPr>
                <w:iCs/>
                <w:sz w:val="18"/>
                <w:szCs w:val="18"/>
                <w:lang w:eastAsia="en-US"/>
              </w:rPr>
              <w:t xml:space="preserve"> after the end of spraying application. The worst-case measured hydrogen peroxide residue in the study provided by the </w:t>
            </w:r>
            <w:r>
              <w:rPr>
                <w:iCs/>
                <w:sz w:val="18"/>
                <w:szCs w:val="18"/>
                <w:lang w:eastAsia="en-US"/>
              </w:rPr>
              <w:t>A</w:t>
            </w:r>
            <w:r w:rsidRPr="00F55A40">
              <w:rPr>
                <w:iCs/>
                <w:sz w:val="18"/>
                <w:szCs w:val="18"/>
                <w:lang w:eastAsia="en-US"/>
              </w:rPr>
              <w:t>pplicant about the efficacy of post application methods is 156.32 mg/m</w:t>
            </w:r>
            <w:r w:rsidRPr="00F55A40">
              <w:rPr>
                <w:iCs/>
                <w:sz w:val="18"/>
                <w:szCs w:val="18"/>
                <w:vertAlign w:val="superscript"/>
                <w:lang w:eastAsia="en-US"/>
              </w:rPr>
              <w:t xml:space="preserve">2 </w:t>
            </w:r>
            <w:r w:rsidRPr="00F55A40">
              <w:rPr>
                <w:iCs/>
                <w:sz w:val="18"/>
                <w:szCs w:val="18"/>
                <w:lang w:eastAsia="en-US"/>
              </w:rPr>
              <w:t>after rinsing (material: aluminium).</w:t>
            </w:r>
          </w:p>
          <w:p w14:paraId="5272DD87" w14:textId="77777777" w:rsidR="006F13F0" w:rsidRPr="00F55A40" w:rsidRDefault="006F13F0" w:rsidP="00850729">
            <w:pPr>
              <w:rPr>
                <w:b/>
                <w:iCs/>
                <w:sz w:val="18"/>
                <w:szCs w:val="18"/>
                <w:lang w:eastAsia="en-US"/>
              </w:rPr>
            </w:pPr>
          </w:p>
          <w:p w14:paraId="1BA978A2" w14:textId="77777777" w:rsidR="006F13F0" w:rsidRPr="00F55A40" w:rsidRDefault="006F13F0" w:rsidP="00850729">
            <w:pPr>
              <w:jc w:val="both"/>
              <w:rPr>
                <w:b/>
                <w:sz w:val="18"/>
                <w:szCs w:val="18"/>
                <w:lang w:eastAsia="en-US"/>
              </w:rPr>
            </w:pPr>
            <w:r w:rsidRPr="00F55A40">
              <w:rPr>
                <w:b/>
                <w:sz w:val="18"/>
                <w:szCs w:val="18"/>
                <w:lang w:eastAsia="en-US"/>
              </w:rPr>
              <w:t>PT2 Hospitals, PT2 Medical practices, PT2 Hotels and nurseries</w:t>
            </w:r>
          </w:p>
          <w:p w14:paraId="4F85AA9A" w14:textId="77777777" w:rsidR="006F13F0" w:rsidRPr="00F55A40" w:rsidRDefault="006F13F0" w:rsidP="00850729">
            <w:pPr>
              <w:rPr>
                <w:iCs/>
                <w:sz w:val="18"/>
                <w:szCs w:val="18"/>
                <w:lang w:eastAsia="en-US"/>
              </w:rPr>
            </w:pPr>
          </w:p>
          <w:p w14:paraId="55EEC849" w14:textId="77777777" w:rsidR="006F13F0" w:rsidRPr="00F55A40" w:rsidRDefault="006F13F0" w:rsidP="00850729">
            <w:pPr>
              <w:rPr>
                <w:iCs/>
                <w:sz w:val="18"/>
                <w:szCs w:val="18"/>
                <w:lang w:eastAsia="en-US"/>
              </w:rPr>
            </w:pPr>
            <w:r w:rsidRPr="00F55A40">
              <w:rPr>
                <w:iCs/>
                <w:sz w:val="18"/>
                <w:szCs w:val="18"/>
                <w:lang w:eastAsia="en-US"/>
              </w:rPr>
              <w:t>Considering a release area of 0.5 m</w:t>
            </w:r>
            <w:r w:rsidRPr="00F55A40">
              <w:rPr>
                <w:iCs/>
                <w:sz w:val="18"/>
                <w:szCs w:val="18"/>
                <w:vertAlign w:val="superscript"/>
                <w:lang w:eastAsia="en-US"/>
              </w:rPr>
              <w:t>2</w:t>
            </w:r>
            <w:r w:rsidRPr="00F55A40">
              <w:rPr>
                <w:iCs/>
                <w:sz w:val="18"/>
                <w:szCs w:val="18"/>
                <w:lang w:eastAsia="en-US"/>
              </w:rPr>
              <w:t>, the product amount in the room after rinsing is 156.32 mg/m</w:t>
            </w:r>
            <w:r w:rsidRPr="00F55A40">
              <w:rPr>
                <w:iCs/>
                <w:sz w:val="18"/>
                <w:szCs w:val="18"/>
                <w:vertAlign w:val="superscript"/>
                <w:lang w:eastAsia="en-US"/>
              </w:rPr>
              <w:t>2</w:t>
            </w:r>
            <w:r w:rsidRPr="00F55A40">
              <w:rPr>
                <w:iCs/>
                <w:sz w:val="18"/>
                <w:szCs w:val="18"/>
                <w:lang w:eastAsia="en-US"/>
              </w:rPr>
              <w:t xml:space="preserve"> × 0.5 m</w:t>
            </w:r>
            <w:r w:rsidRPr="00F55A40">
              <w:rPr>
                <w:iCs/>
                <w:sz w:val="18"/>
                <w:szCs w:val="18"/>
                <w:vertAlign w:val="superscript"/>
                <w:lang w:eastAsia="en-US"/>
              </w:rPr>
              <w:t xml:space="preserve">2 </w:t>
            </w:r>
            <w:r w:rsidRPr="00F55A40">
              <w:rPr>
                <w:iCs/>
                <w:sz w:val="18"/>
                <w:szCs w:val="18"/>
                <w:lang w:eastAsia="en-US"/>
              </w:rPr>
              <w:t>= 78.16 mg. This product amount corresponds to a product with 7.44% of hydrogen peroxide.</w:t>
            </w:r>
          </w:p>
          <w:p w14:paraId="44867967" w14:textId="77777777" w:rsidR="006F13F0" w:rsidRPr="00F55A40" w:rsidRDefault="006F13F0" w:rsidP="00850729">
            <w:pPr>
              <w:rPr>
                <w:iCs/>
                <w:sz w:val="18"/>
                <w:szCs w:val="18"/>
                <w:lang w:eastAsia="en-US"/>
              </w:rPr>
            </w:pPr>
          </w:p>
          <w:p w14:paraId="75EC38EF" w14:textId="77777777" w:rsidR="006F13F0" w:rsidRPr="00F55A40" w:rsidRDefault="006F13F0" w:rsidP="00850729">
            <w:pPr>
              <w:rPr>
                <w:iCs/>
                <w:sz w:val="18"/>
                <w:szCs w:val="18"/>
                <w:lang w:eastAsia="en-US"/>
              </w:rPr>
            </w:pPr>
            <w:r w:rsidRPr="00F55A40">
              <w:rPr>
                <w:iCs/>
                <w:sz w:val="18"/>
                <w:szCs w:val="18"/>
                <w:lang w:eastAsia="en-US"/>
              </w:rPr>
              <w:t>In Cons</w:t>
            </w:r>
            <w:r>
              <w:rPr>
                <w:iCs/>
                <w:sz w:val="18"/>
                <w:szCs w:val="18"/>
                <w:lang w:eastAsia="en-US"/>
              </w:rPr>
              <w:t>E</w:t>
            </w:r>
            <w:r w:rsidRPr="00F55A40">
              <w:rPr>
                <w:iCs/>
                <w:sz w:val="18"/>
                <w:szCs w:val="18"/>
                <w:lang w:eastAsia="en-US"/>
              </w:rPr>
              <w:t>xpo model, we have to inform the product amount and concentration of a.s</w:t>
            </w:r>
            <w:r>
              <w:rPr>
                <w:iCs/>
                <w:sz w:val="18"/>
                <w:szCs w:val="18"/>
                <w:lang w:eastAsia="en-US"/>
              </w:rPr>
              <w:t>.</w:t>
            </w:r>
            <w:r w:rsidRPr="00F55A40">
              <w:rPr>
                <w:iCs/>
                <w:sz w:val="18"/>
                <w:szCs w:val="18"/>
                <w:lang w:eastAsia="en-US"/>
              </w:rPr>
              <w:t xml:space="preserve"> in the product. Thus, a calculation has to be realized to fill in the parameters in Cons</w:t>
            </w:r>
            <w:r>
              <w:rPr>
                <w:iCs/>
                <w:sz w:val="18"/>
                <w:szCs w:val="18"/>
                <w:lang w:eastAsia="en-US"/>
              </w:rPr>
              <w:t>E</w:t>
            </w:r>
            <w:r w:rsidRPr="00F55A40">
              <w:rPr>
                <w:iCs/>
                <w:sz w:val="18"/>
                <w:szCs w:val="18"/>
                <w:lang w:eastAsia="en-US"/>
              </w:rPr>
              <w:t>xpo:</w:t>
            </w:r>
          </w:p>
          <w:p w14:paraId="025124D6" w14:textId="77777777" w:rsidR="006F13F0" w:rsidRPr="00F55A40" w:rsidRDefault="006F13F0" w:rsidP="00850729">
            <w:pPr>
              <w:rPr>
                <w:iCs/>
                <w:sz w:val="18"/>
                <w:szCs w:val="18"/>
                <w:lang w:eastAsia="en-US"/>
              </w:rPr>
            </w:pPr>
          </w:p>
          <w:p w14:paraId="7DFECA87" w14:textId="77777777" w:rsidR="006F13F0" w:rsidRPr="00F55A40" w:rsidRDefault="006F13F0" w:rsidP="00850729">
            <w:pPr>
              <w:rPr>
                <w:b/>
                <w:iCs/>
                <w:sz w:val="18"/>
                <w:szCs w:val="18"/>
                <w:lang w:eastAsia="en-US"/>
              </w:rPr>
            </w:pPr>
            <w:r w:rsidRPr="00F55A40">
              <w:rPr>
                <w:iCs/>
                <w:sz w:val="18"/>
                <w:szCs w:val="18"/>
                <w:lang w:eastAsia="en-US"/>
              </w:rPr>
              <w:t xml:space="preserve">(78.16 mg × 100)/7.44 = 1050 mg = </w:t>
            </w:r>
            <w:r w:rsidRPr="00F55A40">
              <w:rPr>
                <w:b/>
                <w:iCs/>
                <w:sz w:val="18"/>
                <w:szCs w:val="18"/>
                <w:lang w:eastAsia="en-US"/>
              </w:rPr>
              <w:t>1.05 g</w:t>
            </w:r>
          </w:p>
          <w:p w14:paraId="32ACA45E" w14:textId="77777777" w:rsidR="006F13F0" w:rsidRPr="00F55A40" w:rsidRDefault="006F13F0" w:rsidP="00850729">
            <w:pPr>
              <w:jc w:val="both"/>
              <w:rPr>
                <w:sz w:val="18"/>
                <w:szCs w:val="18"/>
                <w:lang w:eastAsia="en-US"/>
              </w:rPr>
            </w:pPr>
          </w:p>
          <w:p w14:paraId="242A765A" w14:textId="77777777" w:rsidR="006F13F0" w:rsidRPr="00F55A40" w:rsidRDefault="006F13F0" w:rsidP="00850729">
            <w:pPr>
              <w:jc w:val="both"/>
              <w:rPr>
                <w:b/>
                <w:sz w:val="18"/>
                <w:szCs w:val="18"/>
                <w:lang w:eastAsia="en-US"/>
              </w:rPr>
            </w:pPr>
            <w:r w:rsidRPr="00F55A40">
              <w:rPr>
                <w:b/>
                <w:sz w:val="18"/>
                <w:szCs w:val="18"/>
                <w:lang w:eastAsia="en-US"/>
              </w:rPr>
              <w:t>PT4 Small kitchens</w:t>
            </w:r>
          </w:p>
          <w:p w14:paraId="0C0B2A1F" w14:textId="77777777" w:rsidR="006F13F0" w:rsidRPr="00F55A40" w:rsidRDefault="006F13F0" w:rsidP="00850729">
            <w:pPr>
              <w:jc w:val="both"/>
              <w:rPr>
                <w:iCs/>
                <w:sz w:val="18"/>
                <w:szCs w:val="18"/>
                <w:lang w:eastAsia="en-US"/>
              </w:rPr>
            </w:pPr>
          </w:p>
          <w:p w14:paraId="235BAF6B" w14:textId="77777777" w:rsidR="006F13F0" w:rsidRPr="00F55A40" w:rsidRDefault="006F13F0" w:rsidP="00850729">
            <w:pPr>
              <w:jc w:val="both"/>
              <w:rPr>
                <w:iCs/>
                <w:sz w:val="18"/>
                <w:szCs w:val="18"/>
                <w:lang w:eastAsia="en-US"/>
              </w:rPr>
            </w:pPr>
            <w:r w:rsidRPr="00F55A40">
              <w:rPr>
                <w:iCs/>
                <w:sz w:val="18"/>
                <w:szCs w:val="18"/>
                <w:lang w:eastAsia="en-US"/>
              </w:rPr>
              <w:t>Considering a release area of 1 m</w:t>
            </w:r>
            <w:r w:rsidRPr="00F55A40">
              <w:rPr>
                <w:iCs/>
                <w:sz w:val="18"/>
                <w:szCs w:val="18"/>
                <w:vertAlign w:val="superscript"/>
                <w:lang w:eastAsia="en-US"/>
              </w:rPr>
              <w:t>2</w:t>
            </w:r>
            <w:r w:rsidRPr="00F55A40">
              <w:rPr>
                <w:iCs/>
                <w:sz w:val="18"/>
                <w:szCs w:val="18"/>
                <w:lang w:eastAsia="en-US"/>
              </w:rPr>
              <w:t>, the product amount in the room after rinsing is 156.32 mg/m</w:t>
            </w:r>
            <w:r w:rsidRPr="00F55A40">
              <w:rPr>
                <w:iCs/>
                <w:sz w:val="18"/>
                <w:szCs w:val="18"/>
                <w:vertAlign w:val="superscript"/>
                <w:lang w:eastAsia="en-US"/>
              </w:rPr>
              <w:t>2</w:t>
            </w:r>
            <w:r w:rsidRPr="00F55A40">
              <w:rPr>
                <w:iCs/>
                <w:sz w:val="18"/>
                <w:szCs w:val="18"/>
                <w:lang w:eastAsia="en-US"/>
              </w:rPr>
              <w:t xml:space="preserve"> × 1 m</w:t>
            </w:r>
            <w:r w:rsidRPr="00F55A40">
              <w:rPr>
                <w:iCs/>
                <w:sz w:val="18"/>
                <w:szCs w:val="18"/>
                <w:vertAlign w:val="superscript"/>
                <w:lang w:eastAsia="en-US"/>
              </w:rPr>
              <w:t xml:space="preserve">2 </w:t>
            </w:r>
            <w:r w:rsidRPr="00F55A40">
              <w:rPr>
                <w:iCs/>
                <w:sz w:val="18"/>
                <w:szCs w:val="18"/>
                <w:lang w:eastAsia="en-US"/>
              </w:rPr>
              <w:t>= 156.32 mg. This product amount corresponds to a product with 7.44% of hydrogen peroxide.</w:t>
            </w:r>
          </w:p>
          <w:p w14:paraId="0F6572A4" w14:textId="77777777" w:rsidR="006F13F0" w:rsidRPr="00F55A40" w:rsidRDefault="006F13F0" w:rsidP="00850729">
            <w:pPr>
              <w:rPr>
                <w:iCs/>
                <w:sz w:val="18"/>
                <w:szCs w:val="18"/>
                <w:lang w:eastAsia="en-US"/>
              </w:rPr>
            </w:pPr>
          </w:p>
          <w:p w14:paraId="41EBBE17" w14:textId="77777777" w:rsidR="006F13F0" w:rsidRPr="00F55A40" w:rsidRDefault="006F13F0" w:rsidP="00850729">
            <w:pPr>
              <w:rPr>
                <w:iCs/>
                <w:sz w:val="18"/>
                <w:szCs w:val="18"/>
                <w:lang w:eastAsia="en-US"/>
              </w:rPr>
            </w:pPr>
            <w:r w:rsidRPr="00F55A40">
              <w:rPr>
                <w:iCs/>
                <w:sz w:val="18"/>
                <w:szCs w:val="18"/>
                <w:lang w:eastAsia="en-US"/>
              </w:rPr>
              <w:t>In Cons</w:t>
            </w:r>
            <w:r>
              <w:rPr>
                <w:iCs/>
                <w:sz w:val="18"/>
                <w:szCs w:val="18"/>
                <w:lang w:eastAsia="en-US"/>
              </w:rPr>
              <w:t>E</w:t>
            </w:r>
            <w:r w:rsidRPr="00F55A40">
              <w:rPr>
                <w:iCs/>
                <w:sz w:val="18"/>
                <w:szCs w:val="18"/>
                <w:lang w:eastAsia="en-US"/>
              </w:rPr>
              <w:t>xpo model, we have to inform the product amount and concentration of a.s</w:t>
            </w:r>
            <w:r>
              <w:rPr>
                <w:iCs/>
                <w:sz w:val="18"/>
                <w:szCs w:val="18"/>
                <w:lang w:eastAsia="en-US"/>
              </w:rPr>
              <w:t>.</w:t>
            </w:r>
            <w:r w:rsidRPr="00F55A40">
              <w:rPr>
                <w:iCs/>
                <w:sz w:val="18"/>
                <w:szCs w:val="18"/>
                <w:lang w:eastAsia="en-US"/>
              </w:rPr>
              <w:t xml:space="preserve"> in the product. Thus, a calculation has to be realized to fill in the parameters in Cons</w:t>
            </w:r>
            <w:r>
              <w:rPr>
                <w:iCs/>
                <w:sz w:val="18"/>
                <w:szCs w:val="18"/>
                <w:lang w:eastAsia="en-US"/>
              </w:rPr>
              <w:t>E</w:t>
            </w:r>
            <w:r w:rsidRPr="00F55A40">
              <w:rPr>
                <w:iCs/>
                <w:sz w:val="18"/>
                <w:szCs w:val="18"/>
                <w:lang w:eastAsia="en-US"/>
              </w:rPr>
              <w:t>xpo:</w:t>
            </w:r>
          </w:p>
          <w:p w14:paraId="0BE86142" w14:textId="77777777" w:rsidR="006F13F0" w:rsidRPr="00F55A40" w:rsidRDefault="006F13F0" w:rsidP="00850729">
            <w:pPr>
              <w:rPr>
                <w:iCs/>
                <w:sz w:val="18"/>
                <w:szCs w:val="18"/>
                <w:lang w:eastAsia="en-US"/>
              </w:rPr>
            </w:pPr>
          </w:p>
          <w:p w14:paraId="6CE7DFD7" w14:textId="77777777" w:rsidR="006F13F0" w:rsidRPr="00F55A40" w:rsidRDefault="006F13F0" w:rsidP="00850729">
            <w:pPr>
              <w:rPr>
                <w:b/>
                <w:iCs/>
                <w:sz w:val="18"/>
                <w:szCs w:val="18"/>
                <w:lang w:eastAsia="en-US"/>
              </w:rPr>
            </w:pPr>
            <w:r w:rsidRPr="00F55A40">
              <w:rPr>
                <w:iCs/>
                <w:sz w:val="18"/>
                <w:szCs w:val="18"/>
                <w:lang w:eastAsia="en-US"/>
              </w:rPr>
              <w:t xml:space="preserve">(156.32 mg × 100)/7.44 = 2101 mg = </w:t>
            </w:r>
            <w:r w:rsidRPr="00F55A40">
              <w:rPr>
                <w:b/>
                <w:iCs/>
                <w:sz w:val="18"/>
                <w:szCs w:val="18"/>
                <w:lang w:eastAsia="en-US"/>
              </w:rPr>
              <w:t>2.1 g</w:t>
            </w:r>
          </w:p>
          <w:p w14:paraId="16832428" w14:textId="77777777" w:rsidR="006F13F0" w:rsidRPr="00F55A40" w:rsidRDefault="006F13F0" w:rsidP="00850729">
            <w:pPr>
              <w:jc w:val="both"/>
              <w:rPr>
                <w:sz w:val="18"/>
                <w:szCs w:val="18"/>
                <w:lang w:eastAsia="en-US"/>
              </w:rPr>
            </w:pPr>
          </w:p>
          <w:p w14:paraId="400EDF7C" w14:textId="77777777" w:rsidR="006F13F0" w:rsidRPr="00F55A40" w:rsidRDefault="006F13F0" w:rsidP="00850729">
            <w:pPr>
              <w:jc w:val="both"/>
              <w:rPr>
                <w:b/>
                <w:sz w:val="18"/>
                <w:szCs w:val="18"/>
                <w:lang w:eastAsia="en-US"/>
              </w:rPr>
            </w:pPr>
            <w:r w:rsidRPr="00F55A40">
              <w:rPr>
                <w:b/>
                <w:sz w:val="18"/>
                <w:szCs w:val="18"/>
                <w:lang w:eastAsia="en-US"/>
              </w:rPr>
              <w:t>PT4 Canteens, PT4 Food processing industry</w:t>
            </w:r>
          </w:p>
          <w:p w14:paraId="15A0606E" w14:textId="77777777" w:rsidR="006F13F0" w:rsidRPr="00F55A40" w:rsidRDefault="006F13F0" w:rsidP="00850729">
            <w:pPr>
              <w:jc w:val="both"/>
              <w:rPr>
                <w:b/>
                <w:sz w:val="18"/>
                <w:szCs w:val="18"/>
                <w:lang w:eastAsia="en-US"/>
              </w:rPr>
            </w:pPr>
          </w:p>
          <w:p w14:paraId="44A02145" w14:textId="77777777" w:rsidR="006F13F0" w:rsidRPr="00F55A40" w:rsidRDefault="006F13F0" w:rsidP="00850729">
            <w:pPr>
              <w:rPr>
                <w:iCs/>
                <w:sz w:val="18"/>
                <w:szCs w:val="18"/>
                <w:lang w:eastAsia="en-US"/>
              </w:rPr>
            </w:pPr>
            <w:r w:rsidRPr="00F55A40">
              <w:rPr>
                <w:iCs/>
                <w:sz w:val="18"/>
                <w:szCs w:val="18"/>
                <w:lang w:eastAsia="en-US"/>
              </w:rPr>
              <w:t>Considering a release area of 5 m</w:t>
            </w:r>
            <w:r w:rsidRPr="00F55A40">
              <w:rPr>
                <w:iCs/>
                <w:sz w:val="18"/>
                <w:szCs w:val="18"/>
                <w:vertAlign w:val="superscript"/>
                <w:lang w:eastAsia="en-US"/>
              </w:rPr>
              <w:t>2</w:t>
            </w:r>
            <w:r w:rsidRPr="00F55A40">
              <w:rPr>
                <w:iCs/>
                <w:sz w:val="18"/>
                <w:szCs w:val="18"/>
                <w:lang w:eastAsia="en-US"/>
              </w:rPr>
              <w:t>, the product amount in the room after rinsing is 156.32 mg/m</w:t>
            </w:r>
            <w:r w:rsidRPr="00F55A40">
              <w:rPr>
                <w:iCs/>
                <w:sz w:val="18"/>
                <w:szCs w:val="18"/>
                <w:vertAlign w:val="superscript"/>
                <w:lang w:eastAsia="en-US"/>
              </w:rPr>
              <w:t>2</w:t>
            </w:r>
            <w:r w:rsidRPr="00F55A40">
              <w:rPr>
                <w:iCs/>
                <w:sz w:val="18"/>
                <w:szCs w:val="18"/>
                <w:lang w:eastAsia="en-US"/>
              </w:rPr>
              <w:t xml:space="preserve"> × 5 m</w:t>
            </w:r>
            <w:r w:rsidRPr="00F55A40">
              <w:rPr>
                <w:iCs/>
                <w:sz w:val="18"/>
                <w:szCs w:val="18"/>
                <w:vertAlign w:val="superscript"/>
                <w:lang w:eastAsia="en-US"/>
              </w:rPr>
              <w:t xml:space="preserve">2 </w:t>
            </w:r>
            <w:r w:rsidRPr="00F55A40">
              <w:rPr>
                <w:iCs/>
                <w:sz w:val="18"/>
                <w:szCs w:val="18"/>
                <w:lang w:eastAsia="en-US"/>
              </w:rPr>
              <w:t>= 781.6 mg. This product amount corresponds to a product with 7.44% of hydrogen peroxide.</w:t>
            </w:r>
          </w:p>
          <w:p w14:paraId="4E292E94" w14:textId="77777777" w:rsidR="006F13F0" w:rsidRPr="00F55A40" w:rsidRDefault="006F13F0" w:rsidP="00850729">
            <w:pPr>
              <w:rPr>
                <w:iCs/>
                <w:sz w:val="18"/>
                <w:szCs w:val="18"/>
                <w:lang w:eastAsia="en-US"/>
              </w:rPr>
            </w:pPr>
          </w:p>
          <w:p w14:paraId="1CECCDCB" w14:textId="7C8B7942" w:rsidR="006F13F0" w:rsidRPr="00F55A40" w:rsidRDefault="006F13F0" w:rsidP="00850729">
            <w:pPr>
              <w:rPr>
                <w:iCs/>
                <w:sz w:val="18"/>
                <w:szCs w:val="18"/>
                <w:lang w:eastAsia="en-US"/>
              </w:rPr>
            </w:pPr>
            <w:r w:rsidRPr="00F55A40">
              <w:rPr>
                <w:iCs/>
                <w:sz w:val="18"/>
                <w:szCs w:val="18"/>
                <w:lang w:eastAsia="en-US"/>
              </w:rPr>
              <w:t>In Cons</w:t>
            </w:r>
            <w:r>
              <w:rPr>
                <w:iCs/>
                <w:sz w:val="18"/>
                <w:szCs w:val="18"/>
                <w:lang w:eastAsia="en-US"/>
              </w:rPr>
              <w:t>E</w:t>
            </w:r>
            <w:r w:rsidRPr="00F55A40">
              <w:rPr>
                <w:iCs/>
                <w:sz w:val="18"/>
                <w:szCs w:val="18"/>
                <w:lang w:eastAsia="en-US"/>
              </w:rPr>
              <w:t>xpo model, the product amount and concentration of a.s</w:t>
            </w:r>
            <w:r>
              <w:rPr>
                <w:iCs/>
                <w:sz w:val="18"/>
                <w:szCs w:val="18"/>
                <w:lang w:eastAsia="en-US"/>
              </w:rPr>
              <w:t>.</w:t>
            </w:r>
            <w:r w:rsidRPr="00F55A40">
              <w:rPr>
                <w:iCs/>
                <w:sz w:val="18"/>
                <w:szCs w:val="18"/>
                <w:lang w:eastAsia="en-US"/>
              </w:rPr>
              <w:t xml:space="preserve"> in the product</w:t>
            </w:r>
            <w:r>
              <w:rPr>
                <w:iCs/>
                <w:sz w:val="18"/>
                <w:szCs w:val="18"/>
                <w:lang w:eastAsia="en-US"/>
              </w:rPr>
              <w:t xml:space="preserve"> have to </w:t>
            </w:r>
            <w:proofErr w:type="gramStart"/>
            <w:r>
              <w:rPr>
                <w:iCs/>
                <w:sz w:val="18"/>
                <w:szCs w:val="18"/>
                <w:lang w:eastAsia="en-US"/>
              </w:rPr>
              <w:t>be documented</w:t>
            </w:r>
            <w:proofErr w:type="gramEnd"/>
            <w:r w:rsidRPr="00F55A40">
              <w:rPr>
                <w:iCs/>
                <w:sz w:val="18"/>
                <w:szCs w:val="18"/>
                <w:lang w:eastAsia="en-US"/>
              </w:rPr>
              <w:t>. Thus, a calculation has to be realized to fill in the parameters in Cons</w:t>
            </w:r>
            <w:r>
              <w:rPr>
                <w:iCs/>
                <w:sz w:val="18"/>
                <w:szCs w:val="18"/>
                <w:lang w:eastAsia="en-US"/>
              </w:rPr>
              <w:t>E</w:t>
            </w:r>
            <w:r w:rsidRPr="00F55A40">
              <w:rPr>
                <w:iCs/>
                <w:sz w:val="18"/>
                <w:szCs w:val="18"/>
                <w:lang w:eastAsia="en-US"/>
              </w:rPr>
              <w:t>xpo:</w:t>
            </w:r>
          </w:p>
          <w:p w14:paraId="439F990C" w14:textId="77777777" w:rsidR="006F13F0" w:rsidRPr="00F55A40" w:rsidRDefault="006F13F0" w:rsidP="00850729">
            <w:pPr>
              <w:rPr>
                <w:iCs/>
                <w:sz w:val="18"/>
                <w:szCs w:val="18"/>
                <w:lang w:eastAsia="en-US"/>
              </w:rPr>
            </w:pPr>
          </w:p>
          <w:p w14:paraId="5CBF32F4" w14:textId="77777777" w:rsidR="006F13F0" w:rsidRPr="00F55A40" w:rsidRDefault="006F13F0" w:rsidP="00850729">
            <w:pPr>
              <w:rPr>
                <w:b/>
                <w:iCs/>
                <w:sz w:val="18"/>
                <w:szCs w:val="18"/>
                <w:lang w:eastAsia="en-US"/>
              </w:rPr>
            </w:pPr>
            <w:r w:rsidRPr="00F55A40">
              <w:rPr>
                <w:iCs/>
                <w:sz w:val="18"/>
                <w:szCs w:val="18"/>
                <w:lang w:eastAsia="en-US"/>
              </w:rPr>
              <w:t xml:space="preserve">(781.6 mg × 100)/7.44 = 10 505 mg = </w:t>
            </w:r>
            <w:r w:rsidRPr="00F55A40">
              <w:rPr>
                <w:b/>
                <w:iCs/>
                <w:sz w:val="18"/>
                <w:szCs w:val="18"/>
                <w:lang w:eastAsia="en-US"/>
              </w:rPr>
              <w:t>10.5 g</w:t>
            </w:r>
          </w:p>
          <w:p w14:paraId="1F1F3CA1" w14:textId="1EB604A8" w:rsidR="006F13F0" w:rsidRDefault="006F13F0" w:rsidP="00850729">
            <w:pPr>
              <w:rPr>
                <w:iCs/>
                <w:lang w:eastAsia="en-US"/>
              </w:rPr>
            </w:pPr>
          </w:p>
          <w:p w14:paraId="5067C54B" w14:textId="26F96B99" w:rsidR="006F13F0" w:rsidRPr="0004305D" w:rsidRDefault="006F13F0" w:rsidP="006B3DA5">
            <w:pPr>
              <w:rPr>
                <w:iCs/>
                <w:lang w:eastAsia="en-US"/>
              </w:rPr>
            </w:pPr>
            <w:r w:rsidRPr="00E271EF">
              <w:rPr>
                <w:iCs/>
                <w:sz w:val="18"/>
                <w:lang w:eastAsia="en-US"/>
              </w:rPr>
              <w:t>For PT2, a worst-case approach has been realised considering a toddler exposition (1.26 m</w:t>
            </w:r>
            <w:r w:rsidRPr="00E271EF">
              <w:rPr>
                <w:iCs/>
                <w:sz w:val="18"/>
                <w:vertAlign w:val="superscript"/>
                <w:lang w:eastAsia="en-US"/>
              </w:rPr>
              <w:t>3</w:t>
            </w:r>
            <w:r w:rsidRPr="00E271EF">
              <w:rPr>
                <w:iCs/>
                <w:sz w:val="18"/>
                <w:lang w:eastAsia="en-US"/>
              </w:rPr>
              <w:t xml:space="preserve">/h for inhalation rate and 10 kg for body weight). </w:t>
            </w:r>
            <w:r>
              <w:rPr>
                <w:iCs/>
                <w:sz w:val="18"/>
                <w:lang w:eastAsia="en-US"/>
              </w:rPr>
              <w:t>For PT4</w:t>
            </w:r>
            <w:r w:rsidRPr="00E271EF">
              <w:rPr>
                <w:iCs/>
                <w:sz w:val="18"/>
                <w:lang w:eastAsia="en-US"/>
              </w:rPr>
              <w:t>, an adult exposure is expected.</w:t>
            </w:r>
          </w:p>
        </w:tc>
      </w:tr>
      <w:tr w:rsidR="006F13F0" w:rsidRPr="00C20D06" w14:paraId="66A3A85B" w14:textId="77777777" w:rsidTr="00E271EF">
        <w:trPr>
          <w:tblHeader/>
        </w:trPr>
        <w:tc>
          <w:tcPr>
            <w:tcW w:w="1016" w:type="dxa"/>
            <w:shd w:val="clear" w:color="auto" w:fill="auto"/>
            <w:tcMar>
              <w:top w:w="57" w:type="dxa"/>
              <w:bottom w:w="57" w:type="dxa"/>
            </w:tcMar>
          </w:tcPr>
          <w:p w14:paraId="3D987783" w14:textId="77777777" w:rsidR="006F13F0" w:rsidRPr="00C20D06" w:rsidRDefault="006F13F0" w:rsidP="00850729">
            <w:pPr>
              <w:jc w:val="both"/>
              <w:rPr>
                <w:sz w:val="18"/>
                <w:szCs w:val="18"/>
                <w:lang w:eastAsia="en-US"/>
              </w:rPr>
            </w:pPr>
          </w:p>
        </w:tc>
        <w:tc>
          <w:tcPr>
            <w:tcW w:w="2943" w:type="dxa"/>
            <w:shd w:val="clear" w:color="auto" w:fill="auto"/>
            <w:tcMar>
              <w:top w:w="57" w:type="dxa"/>
              <w:bottom w:w="57" w:type="dxa"/>
            </w:tcMar>
          </w:tcPr>
          <w:p w14:paraId="1D2DAF3D" w14:textId="77777777" w:rsidR="006F13F0" w:rsidRPr="00C20D06" w:rsidRDefault="006F13F0" w:rsidP="00850729">
            <w:pPr>
              <w:jc w:val="both"/>
              <w:rPr>
                <w:b/>
                <w:sz w:val="18"/>
                <w:szCs w:val="18"/>
                <w:lang w:eastAsia="en-US"/>
              </w:rPr>
            </w:pPr>
            <w:r w:rsidRPr="00C20D06">
              <w:rPr>
                <w:b/>
                <w:sz w:val="18"/>
                <w:szCs w:val="18"/>
                <w:lang w:eastAsia="en-US"/>
              </w:rPr>
              <w:t>Parameters</w:t>
            </w:r>
          </w:p>
        </w:tc>
        <w:tc>
          <w:tcPr>
            <w:tcW w:w="1126" w:type="dxa"/>
            <w:shd w:val="clear" w:color="auto" w:fill="auto"/>
            <w:tcMar>
              <w:top w:w="57" w:type="dxa"/>
              <w:bottom w:w="57" w:type="dxa"/>
            </w:tcMar>
          </w:tcPr>
          <w:p w14:paraId="7CA8780B" w14:textId="77777777" w:rsidR="006F13F0" w:rsidRPr="00C20D06" w:rsidRDefault="006F13F0" w:rsidP="00850729">
            <w:pPr>
              <w:jc w:val="both"/>
              <w:rPr>
                <w:b/>
                <w:sz w:val="18"/>
                <w:szCs w:val="18"/>
                <w:lang w:eastAsia="en-US"/>
              </w:rPr>
            </w:pPr>
            <w:r w:rsidRPr="00C20D06">
              <w:rPr>
                <w:b/>
                <w:sz w:val="18"/>
                <w:szCs w:val="18"/>
                <w:lang w:eastAsia="en-US"/>
              </w:rPr>
              <w:t>Value</w:t>
            </w:r>
          </w:p>
        </w:tc>
        <w:tc>
          <w:tcPr>
            <w:tcW w:w="4121" w:type="dxa"/>
          </w:tcPr>
          <w:p w14:paraId="661249BC" w14:textId="77777777" w:rsidR="006F13F0" w:rsidRPr="00C20D06" w:rsidRDefault="006F13F0" w:rsidP="00850729">
            <w:pPr>
              <w:jc w:val="both"/>
              <w:rPr>
                <w:b/>
                <w:sz w:val="18"/>
                <w:szCs w:val="18"/>
                <w:lang w:eastAsia="en-US"/>
              </w:rPr>
            </w:pPr>
            <w:r w:rsidRPr="00C20D06">
              <w:rPr>
                <w:b/>
                <w:sz w:val="18"/>
                <w:szCs w:val="18"/>
                <w:lang w:eastAsia="en-US"/>
              </w:rPr>
              <w:t>Source</w:t>
            </w:r>
          </w:p>
        </w:tc>
      </w:tr>
      <w:tr w:rsidR="006F13F0" w:rsidRPr="00C20D06" w14:paraId="3D8565FF" w14:textId="77777777" w:rsidTr="00E271EF">
        <w:trPr>
          <w:tblHeader/>
        </w:trPr>
        <w:tc>
          <w:tcPr>
            <w:tcW w:w="1016" w:type="dxa"/>
            <w:vMerge w:val="restart"/>
            <w:tcMar>
              <w:top w:w="57" w:type="dxa"/>
              <w:bottom w:w="57" w:type="dxa"/>
            </w:tcMar>
            <w:vAlign w:val="center"/>
          </w:tcPr>
          <w:p w14:paraId="2F7E9CF3" w14:textId="77777777" w:rsidR="006F13F0" w:rsidRPr="00C20D06" w:rsidRDefault="006F13F0" w:rsidP="00850729">
            <w:pPr>
              <w:jc w:val="center"/>
              <w:rPr>
                <w:b/>
                <w:sz w:val="18"/>
                <w:szCs w:val="18"/>
                <w:lang w:eastAsia="en-US"/>
              </w:rPr>
            </w:pPr>
            <w:r w:rsidRPr="00C20D06">
              <w:rPr>
                <w:b/>
                <w:sz w:val="18"/>
                <w:szCs w:val="18"/>
                <w:lang w:eastAsia="en-US"/>
              </w:rPr>
              <w:t>Tier 1</w:t>
            </w:r>
          </w:p>
        </w:tc>
        <w:tc>
          <w:tcPr>
            <w:tcW w:w="2943" w:type="dxa"/>
            <w:shd w:val="clear" w:color="auto" w:fill="auto"/>
            <w:tcMar>
              <w:top w:w="57" w:type="dxa"/>
              <w:bottom w:w="57" w:type="dxa"/>
            </w:tcMar>
            <w:vAlign w:val="center"/>
          </w:tcPr>
          <w:p w14:paraId="2757F3B7" w14:textId="77777777" w:rsidR="006F13F0" w:rsidRPr="007B6027" w:rsidRDefault="006F13F0" w:rsidP="00850729">
            <w:pPr>
              <w:rPr>
                <w:sz w:val="18"/>
                <w:szCs w:val="18"/>
                <w:lang w:eastAsia="en-US"/>
              </w:rPr>
            </w:pPr>
            <w:r w:rsidRPr="007B6027">
              <w:rPr>
                <w:sz w:val="18"/>
                <w:szCs w:val="18"/>
                <w:lang w:eastAsia="en-US"/>
              </w:rPr>
              <w:t>Concentration of a.s</w:t>
            </w:r>
            <w:r>
              <w:rPr>
                <w:sz w:val="18"/>
                <w:szCs w:val="18"/>
                <w:lang w:eastAsia="en-US"/>
              </w:rPr>
              <w:t>.</w:t>
            </w:r>
            <w:r w:rsidRPr="007B6027">
              <w:rPr>
                <w:sz w:val="18"/>
                <w:szCs w:val="18"/>
                <w:lang w:eastAsia="en-US"/>
              </w:rPr>
              <w:t xml:space="preserve"> in the product </w:t>
            </w:r>
          </w:p>
        </w:tc>
        <w:tc>
          <w:tcPr>
            <w:tcW w:w="1126" w:type="dxa"/>
            <w:shd w:val="clear" w:color="auto" w:fill="auto"/>
            <w:tcMar>
              <w:top w:w="57" w:type="dxa"/>
              <w:bottom w:w="57" w:type="dxa"/>
            </w:tcMar>
            <w:vAlign w:val="center"/>
          </w:tcPr>
          <w:p w14:paraId="742D7A5C" w14:textId="77777777" w:rsidR="006F13F0" w:rsidRPr="007B6027" w:rsidRDefault="006F13F0" w:rsidP="00850729">
            <w:pPr>
              <w:rPr>
                <w:sz w:val="18"/>
                <w:szCs w:val="18"/>
                <w:lang w:eastAsia="en-US"/>
              </w:rPr>
            </w:pPr>
            <w:r w:rsidRPr="007B6027">
              <w:rPr>
                <w:sz w:val="18"/>
                <w:szCs w:val="18"/>
                <w:lang w:eastAsia="en-US"/>
              </w:rPr>
              <w:t>7.44%</w:t>
            </w:r>
          </w:p>
        </w:tc>
        <w:tc>
          <w:tcPr>
            <w:tcW w:w="4121" w:type="dxa"/>
            <w:vAlign w:val="center"/>
          </w:tcPr>
          <w:p w14:paraId="0FBC152F" w14:textId="77777777" w:rsidR="006F13F0" w:rsidRPr="007B6027" w:rsidRDefault="006F13F0" w:rsidP="00850729">
            <w:pPr>
              <w:rPr>
                <w:sz w:val="18"/>
                <w:szCs w:val="18"/>
                <w:lang w:eastAsia="en-US"/>
              </w:rPr>
            </w:pPr>
            <w:r w:rsidRPr="007B6027">
              <w:rPr>
                <w:sz w:val="18"/>
                <w:szCs w:val="18"/>
                <w:lang w:eastAsia="en-US"/>
              </w:rPr>
              <w:t>Applicant’s data</w:t>
            </w:r>
          </w:p>
        </w:tc>
      </w:tr>
      <w:tr w:rsidR="006F13F0" w:rsidRPr="00C20D06" w14:paraId="5531707E" w14:textId="77777777" w:rsidTr="00E271EF">
        <w:trPr>
          <w:tblHeader/>
        </w:trPr>
        <w:tc>
          <w:tcPr>
            <w:tcW w:w="1016" w:type="dxa"/>
            <w:vMerge/>
            <w:tcMar>
              <w:top w:w="57" w:type="dxa"/>
              <w:bottom w:w="57" w:type="dxa"/>
            </w:tcMar>
            <w:vAlign w:val="center"/>
          </w:tcPr>
          <w:p w14:paraId="41A6AAC6" w14:textId="77777777" w:rsidR="006F13F0" w:rsidRPr="00C20D06" w:rsidRDefault="006F13F0" w:rsidP="00850729">
            <w:pPr>
              <w:jc w:val="center"/>
              <w:rPr>
                <w:b/>
                <w:sz w:val="18"/>
                <w:szCs w:val="18"/>
                <w:lang w:eastAsia="en-US"/>
              </w:rPr>
            </w:pPr>
          </w:p>
        </w:tc>
        <w:tc>
          <w:tcPr>
            <w:tcW w:w="2943" w:type="dxa"/>
            <w:shd w:val="clear" w:color="auto" w:fill="auto"/>
            <w:tcMar>
              <w:top w:w="57" w:type="dxa"/>
              <w:bottom w:w="57" w:type="dxa"/>
            </w:tcMar>
            <w:vAlign w:val="center"/>
          </w:tcPr>
          <w:p w14:paraId="31F23E2E" w14:textId="77777777" w:rsidR="006F13F0" w:rsidRPr="007B6027" w:rsidRDefault="006F13F0" w:rsidP="00850729">
            <w:pPr>
              <w:rPr>
                <w:sz w:val="18"/>
                <w:szCs w:val="18"/>
                <w:lang w:eastAsia="en-US"/>
              </w:rPr>
            </w:pPr>
            <w:r w:rsidRPr="007B6027">
              <w:rPr>
                <w:sz w:val="18"/>
                <w:szCs w:val="18"/>
                <w:lang w:eastAsia="en-US"/>
              </w:rPr>
              <w:t>Vapor pressure (Pa) of a.s</w:t>
            </w:r>
            <w:r>
              <w:rPr>
                <w:sz w:val="18"/>
                <w:szCs w:val="18"/>
                <w:lang w:eastAsia="en-US"/>
              </w:rPr>
              <w:t>.</w:t>
            </w:r>
          </w:p>
        </w:tc>
        <w:tc>
          <w:tcPr>
            <w:tcW w:w="1126" w:type="dxa"/>
            <w:shd w:val="clear" w:color="auto" w:fill="auto"/>
            <w:tcMar>
              <w:top w:w="57" w:type="dxa"/>
              <w:bottom w:w="57" w:type="dxa"/>
            </w:tcMar>
            <w:vAlign w:val="center"/>
          </w:tcPr>
          <w:p w14:paraId="354832CB" w14:textId="77777777" w:rsidR="006F13F0" w:rsidRPr="007B6027" w:rsidRDefault="006F13F0" w:rsidP="00850729">
            <w:pPr>
              <w:rPr>
                <w:sz w:val="18"/>
                <w:szCs w:val="18"/>
                <w:lang w:eastAsia="en-US"/>
              </w:rPr>
            </w:pPr>
            <w:r w:rsidRPr="007B6027">
              <w:rPr>
                <w:sz w:val="18"/>
                <w:szCs w:val="18"/>
                <w:lang w:eastAsia="en-US"/>
              </w:rPr>
              <w:t>214</w:t>
            </w:r>
          </w:p>
        </w:tc>
        <w:tc>
          <w:tcPr>
            <w:tcW w:w="4121" w:type="dxa"/>
            <w:vAlign w:val="center"/>
          </w:tcPr>
          <w:p w14:paraId="2DD1658C" w14:textId="77777777" w:rsidR="006F13F0" w:rsidRPr="007B6027" w:rsidRDefault="006F13F0" w:rsidP="00850729">
            <w:pPr>
              <w:rPr>
                <w:sz w:val="18"/>
                <w:szCs w:val="18"/>
                <w:lang w:eastAsia="en-US"/>
              </w:rPr>
            </w:pPr>
            <w:r w:rsidRPr="007B6027">
              <w:rPr>
                <w:sz w:val="18"/>
                <w:szCs w:val="18"/>
                <w:lang w:eastAsia="en-US"/>
              </w:rPr>
              <w:t>Substance data</w:t>
            </w:r>
          </w:p>
        </w:tc>
      </w:tr>
      <w:tr w:rsidR="006F13F0" w:rsidRPr="00C20D06" w14:paraId="64023932" w14:textId="77777777" w:rsidTr="00E271EF">
        <w:trPr>
          <w:tblHeader/>
        </w:trPr>
        <w:tc>
          <w:tcPr>
            <w:tcW w:w="1016" w:type="dxa"/>
            <w:vMerge/>
            <w:tcMar>
              <w:top w:w="57" w:type="dxa"/>
              <w:bottom w:w="57" w:type="dxa"/>
            </w:tcMar>
            <w:vAlign w:val="center"/>
          </w:tcPr>
          <w:p w14:paraId="64B57A4C" w14:textId="77777777" w:rsidR="006F13F0" w:rsidRPr="00C20D06" w:rsidRDefault="006F13F0" w:rsidP="00850729">
            <w:pPr>
              <w:jc w:val="center"/>
              <w:rPr>
                <w:b/>
                <w:sz w:val="18"/>
                <w:szCs w:val="18"/>
                <w:lang w:eastAsia="en-US"/>
              </w:rPr>
            </w:pPr>
          </w:p>
        </w:tc>
        <w:tc>
          <w:tcPr>
            <w:tcW w:w="2943" w:type="dxa"/>
            <w:shd w:val="clear" w:color="auto" w:fill="auto"/>
            <w:tcMar>
              <w:top w:w="57" w:type="dxa"/>
              <w:bottom w:w="57" w:type="dxa"/>
            </w:tcMar>
            <w:vAlign w:val="center"/>
          </w:tcPr>
          <w:p w14:paraId="21219E5D" w14:textId="77777777" w:rsidR="006F13F0" w:rsidRPr="00C20D06" w:rsidRDefault="006F13F0" w:rsidP="00850729">
            <w:pPr>
              <w:jc w:val="both"/>
              <w:rPr>
                <w:sz w:val="18"/>
                <w:szCs w:val="18"/>
                <w:lang w:eastAsia="en-US"/>
              </w:rPr>
            </w:pPr>
            <w:r w:rsidRPr="00C20D06">
              <w:rPr>
                <w:sz w:val="18"/>
                <w:szCs w:val="18"/>
                <w:lang w:eastAsia="en-US"/>
              </w:rPr>
              <w:t>Molecular weight matrix (g/mol)</w:t>
            </w:r>
          </w:p>
        </w:tc>
        <w:tc>
          <w:tcPr>
            <w:tcW w:w="1126" w:type="dxa"/>
            <w:shd w:val="clear" w:color="auto" w:fill="auto"/>
            <w:tcMar>
              <w:top w:w="57" w:type="dxa"/>
              <w:bottom w:w="57" w:type="dxa"/>
            </w:tcMar>
            <w:vAlign w:val="center"/>
          </w:tcPr>
          <w:p w14:paraId="21C506B7" w14:textId="77777777" w:rsidR="006F13F0" w:rsidRPr="00C20D06" w:rsidRDefault="006F13F0" w:rsidP="00850729">
            <w:pPr>
              <w:rPr>
                <w:sz w:val="18"/>
                <w:szCs w:val="18"/>
                <w:lang w:eastAsia="en-US"/>
              </w:rPr>
            </w:pPr>
            <w:r w:rsidRPr="00C20D06">
              <w:rPr>
                <w:sz w:val="18"/>
                <w:szCs w:val="18"/>
                <w:lang w:eastAsia="en-US"/>
              </w:rPr>
              <w:t>18</w:t>
            </w:r>
          </w:p>
        </w:tc>
        <w:tc>
          <w:tcPr>
            <w:tcW w:w="4121" w:type="dxa"/>
          </w:tcPr>
          <w:p w14:paraId="1E9F6569" w14:textId="77777777" w:rsidR="006F13F0" w:rsidRPr="00C20D06" w:rsidRDefault="006F13F0" w:rsidP="00850729">
            <w:pPr>
              <w:jc w:val="both"/>
              <w:rPr>
                <w:sz w:val="18"/>
                <w:szCs w:val="18"/>
                <w:lang w:eastAsia="en-US"/>
              </w:rPr>
            </w:pPr>
            <w:r w:rsidRPr="00C20D06">
              <w:rPr>
                <w:sz w:val="18"/>
                <w:szCs w:val="18"/>
                <w:lang w:eastAsia="en-US"/>
              </w:rPr>
              <w:t>Applicant’s data</w:t>
            </w:r>
          </w:p>
        </w:tc>
      </w:tr>
      <w:tr w:rsidR="006F13F0" w:rsidRPr="00C20D06" w14:paraId="5160A584" w14:textId="77777777" w:rsidTr="00E271EF">
        <w:trPr>
          <w:tblHeader/>
        </w:trPr>
        <w:tc>
          <w:tcPr>
            <w:tcW w:w="1016" w:type="dxa"/>
            <w:vMerge/>
            <w:tcMar>
              <w:top w:w="57" w:type="dxa"/>
              <w:bottom w:w="57" w:type="dxa"/>
            </w:tcMar>
            <w:vAlign w:val="center"/>
          </w:tcPr>
          <w:p w14:paraId="44591B04" w14:textId="77777777" w:rsidR="006F13F0" w:rsidRPr="00C20D06" w:rsidRDefault="006F13F0" w:rsidP="00850729">
            <w:pPr>
              <w:jc w:val="center"/>
              <w:rPr>
                <w:b/>
                <w:sz w:val="18"/>
                <w:szCs w:val="18"/>
                <w:lang w:eastAsia="en-US"/>
              </w:rPr>
            </w:pPr>
          </w:p>
        </w:tc>
        <w:tc>
          <w:tcPr>
            <w:tcW w:w="2943" w:type="dxa"/>
            <w:shd w:val="clear" w:color="auto" w:fill="auto"/>
            <w:tcMar>
              <w:top w:w="57" w:type="dxa"/>
              <w:bottom w:w="57" w:type="dxa"/>
            </w:tcMar>
            <w:vAlign w:val="center"/>
          </w:tcPr>
          <w:p w14:paraId="296E38DA" w14:textId="77777777" w:rsidR="006F13F0" w:rsidRPr="007B6027" w:rsidRDefault="006F13F0" w:rsidP="00850729">
            <w:pPr>
              <w:rPr>
                <w:sz w:val="18"/>
                <w:szCs w:val="18"/>
                <w:lang w:eastAsia="en-US"/>
              </w:rPr>
            </w:pPr>
            <w:r w:rsidRPr="007B6027">
              <w:rPr>
                <w:sz w:val="18"/>
                <w:szCs w:val="18"/>
                <w:lang w:eastAsia="en-US"/>
              </w:rPr>
              <w:t>Exposure duration (min)</w:t>
            </w:r>
          </w:p>
        </w:tc>
        <w:tc>
          <w:tcPr>
            <w:tcW w:w="1126" w:type="dxa"/>
            <w:shd w:val="clear" w:color="auto" w:fill="auto"/>
            <w:tcMar>
              <w:top w:w="57" w:type="dxa"/>
              <w:bottom w:w="57" w:type="dxa"/>
            </w:tcMar>
            <w:vAlign w:val="center"/>
          </w:tcPr>
          <w:p w14:paraId="0487D938" w14:textId="340E4F02" w:rsidR="006F13F0" w:rsidRPr="007B6027" w:rsidRDefault="006F13F0" w:rsidP="00850729">
            <w:pPr>
              <w:rPr>
                <w:sz w:val="18"/>
                <w:szCs w:val="18"/>
                <w:lang w:eastAsia="en-US"/>
              </w:rPr>
            </w:pPr>
            <w:r>
              <w:rPr>
                <w:sz w:val="18"/>
                <w:szCs w:val="18"/>
                <w:lang w:eastAsia="en-US"/>
              </w:rPr>
              <w:t>480</w:t>
            </w:r>
          </w:p>
        </w:tc>
        <w:tc>
          <w:tcPr>
            <w:tcW w:w="4121" w:type="dxa"/>
          </w:tcPr>
          <w:p w14:paraId="6AA4DA89" w14:textId="77777777" w:rsidR="006F13F0" w:rsidRPr="007B6027" w:rsidRDefault="006F13F0" w:rsidP="00850729">
            <w:pPr>
              <w:rPr>
                <w:sz w:val="18"/>
                <w:szCs w:val="18"/>
                <w:lang w:eastAsia="en-US"/>
              </w:rPr>
            </w:pPr>
            <w:r w:rsidRPr="007B6027">
              <w:rPr>
                <w:sz w:val="18"/>
                <w:szCs w:val="18"/>
                <w:lang w:eastAsia="en-US"/>
              </w:rPr>
              <w:t>Expert judgement</w:t>
            </w:r>
          </w:p>
        </w:tc>
      </w:tr>
      <w:tr w:rsidR="006F13F0" w:rsidRPr="00C20D06" w14:paraId="0E9B917B" w14:textId="77777777" w:rsidTr="00E271EF">
        <w:trPr>
          <w:tblHeader/>
        </w:trPr>
        <w:tc>
          <w:tcPr>
            <w:tcW w:w="1016" w:type="dxa"/>
            <w:vMerge/>
            <w:tcMar>
              <w:top w:w="57" w:type="dxa"/>
              <w:bottom w:w="57" w:type="dxa"/>
            </w:tcMar>
            <w:vAlign w:val="center"/>
          </w:tcPr>
          <w:p w14:paraId="03BA9A70" w14:textId="77777777" w:rsidR="006F13F0" w:rsidRPr="00C20D06" w:rsidRDefault="006F13F0" w:rsidP="00850729">
            <w:pPr>
              <w:jc w:val="center"/>
              <w:rPr>
                <w:b/>
                <w:sz w:val="18"/>
                <w:szCs w:val="18"/>
                <w:lang w:eastAsia="en-US"/>
              </w:rPr>
            </w:pPr>
          </w:p>
        </w:tc>
        <w:tc>
          <w:tcPr>
            <w:tcW w:w="2943" w:type="dxa"/>
            <w:vMerge w:val="restart"/>
            <w:shd w:val="clear" w:color="auto" w:fill="auto"/>
            <w:tcMar>
              <w:top w:w="57" w:type="dxa"/>
              <w:bottom w:w="57" w:type="dxa"/>
            </w:tcMar>
            <w:vAlign w:val="center"/>
          </w:tcPr>
          <w:p w14:paraId="28C37A3A" w14:textId="77777777" w:rsidR="006F13F0" w:rsidRPr="007B6027" w:rsidRDefault="006F13F0" w:rsidP="00850729">
            <w:pPr>
              <w:rPr>
                <w:b/>
                <w:sz w:val="18"/>
                <w:szCs w:val="18"/>
                <w:lang w:eastAsia="en-US"/>
              </w:rPr>
            </w:pPr>
            <w:r w:rsidRPr="007B6027">
              <w:rPr>
                <w:sz w:val="18"/>
                <w:szCs w:val="18"/>
                <w:lang w:eastAsia="en-US"/>
              </w:rPr>
              <w:t>Product amount (g)</w:t>
            </w:r>
          </w:p>
        </w:tc>
        <w:tc>
          <w:tcPr>
            <w:tcW w:w="1126" w:type="dxa"/>
            <w:shd w:val="clear" w:color="auto" w:fill="auto"/>
            <w:tcMar>
              <w:top w:w="57" w:type="dxa"/>
              <w:bottom w:w="57" w:type="dxa"/>
            </w:tcMar>
            <w:vAlign w:val="center"/>
          </w:tcPr>
          <w:p w14:paraId="6E34DE1B" w14:textId="7326C357" w:rsidR="006F13F0" w:rsidRPr="007B6027" w:rsidRDefault="006F13F0" w:rsidP="00850729">
            <w:pPr>
              <w:rPr>
                <w:iCs/>
                <w:sz w:val="18"/>
                <w:szCs w:val="18"/>
                <w:lang w:eastAsia="en-US"/>
              </w:rPr>
            </w:pPr>
            <w:r>
              <w:rPr>
                <w:iCs/>
                <w:sz w:val="18"/>
                <w:szCs w:val="18"/>
                <w:lang w:eastAsia="en-US"/>
              </w:rPr>
              <w:t>1.05</w:t>
            </w:r>
          </w:p>
        </w:tc>
        <w:tc>
          <w:tcPr>
            <w:tcW w:w="4121" w:type="dxa"/>
          </w:tcPr>
          <w:p w14:paraId="7D39A63E" w14:textId="77777777" w:rsidR="006F13F0" w:rsidRPr="007B6027" w:rsidRDefault="006F13F0" w:rsidP="00850729">
            <w:pPr>
              <w:rPr>
                <w:b/>
                <w:sz w:val="18"/>
                <w:szCs w:val="18"/>
                <w:lang w:eastAsia="en-US"/>
              </w:rPr>
            </w:pPr>
            <w:r w:rsidRPr="007B6027">
              <w:rPr>
                <w:b/>
                <w:sz w:val="18"/>
                <w:szCs w:val="18"/>
                <w:lang w:eastAsia="en-US"/>
              </w:rPr>
              <w:t>PT2 Hospitals</w:t>
            </w:r>
          </w:p>
          <w:p w14:paraId="27ABA338" w14:textId="77777777" w:rsidR="006F13F0" w:rsidRPr="007B6027" w:rsidRDefault="006F13F0" w:rsidP="00850729">
            <w:pPr>
              <w:rPr>
                <w:b/>
                <w:sz w:val="18"/>
                <w:szCs w:val="18"/>
                <w:lang w:eastAsia="en-US"/>
              </w:rPr>
            </w:pPr>
            <w:r w:rsidRPr="007B6027">
              <w:rPr>
                <w:b/>
                <w:sz w:val="18"/>
                <w:szCs w:val="18"/>
                <w:lang w:eastAsia="en-US"/>
              </w:rPr>
              <w:t>PT2 Medical practices</w:t>
            </w:r>
          </w:p>
          <w:p w14:paraId="7EA15735" w14:textId="77777777" w:rsidR="006F13F0" w:rsidRPr="007B6027" w:rsidRDefault="006F13F0" w:rsidP="00850729">
            <w:pPr>
              <w:rPr>
                <w:sz w:val="18"/>
                <w:szCs w:val="18"/>
                <w:lang w:eastAsia="en-US"/>
              </w:rPr>
            </w:pPr>
            <w:r w:rsidRPr="007B6027">
              <w:rPr>
                <w:b/>
                <w:sz w:val="18"/>
                <w:szCs w:val="18"/>
                <w:lang w:eastAsia="en-US"/>
              </w:rPr>
              <w:t>PT2 Hotels and nurseries</w:t>
            </w:r>
          </w:p>
        </w:tc>
      </w:tr>
      <w:tr w:rsidR="006F13F0" w:rsidRPr="00C20D06" w14:paraId="4CC756F0" w14:textId="77777777" w:rsidTr="00E271EF">
        <w:trPr>
          <w:tblHeader/>
        </w:trPr>
        <w:tc>
          <w:tcPr>
            <w:tcW w:w="1016" w:type="dxa"/>
            <w:vMerge/>
            <w:tcMar>
              <w:top w:w="57" w:type="dxa"/>
              <w:bottom w:w="57" w:type="dxa"/>
            </w:tcMar>
            <w:vAlign w:val="center"/>
          </w:tcPr>
          <w:p w14:paraId="0128CDAA" w14:textId="77777777" w:rsidR="006F13F0" w:rsidRPr="00C20D06" w:rsidRDefault="006F13F0" w:rsidP="00850729">
            <w:pPr>
              <w:jc w:val="center"/>
              <w:rPr>
                <w:b/>
                <w:sz w:val="18"/>
                <w:szCs w:val="18"/>
                <w:lang w:eastAsia="en-US"/>
              </w:rPr>
            </w:pPr>
          </w:p>
        </w:tc>
        <w:tc>
          <w:tcPr>
            <w:tcW w:w="2943" w:type="dxa"/>
            <w:vMerge/>
            <w:shd w:val="clear" w:color="auto" w:fill="auto"/>
            <w:tcMar>
              <w:top w:w="57" w:type="dxa"/>
              <w:bottom w:w="57" w:type="dxa"/>
            </w:tcMar>
            <w:vAlign w:val="center"/>
          </w:tcPr>
          <w:p w14:paraId="1566AC28" w14:textId="77777777" w:rsidR="006F13F0" w:rsidRPr="007B6027" w:rsidRDefault="006F13F0" w:rsidP="00850729">
            <w:pPr>
              <w:rPr>
                <w:b/>
                <w:sz w:val="18"/>
                <w:szCs w:val="18"/>
                <w:lang w:eastAsia="en-US"/>
              </w:rPr>
            </w:pPr>
          </w:p>
        </w:tc>
        <w:tc>
          <w:tcPr>
            <w:tcW w:w="1126" w:type="dxa"/>
            <w:shd w:val="clear" w:color="auto" w:fill="auto"/>
            <w:tcMar>
              <w:top w:w="57" w:type="dxa"/>
              <w:bottom w:w="57" w:type="dxa"/>
            </w:tcMar>
            <w:vAlign w:val="center"/>
          </w:tcPr>
          <w:p w14:paraId="1EE73341" w14:textId="44D1553E" w:rsidR="006F13F0" w:rsidRPr="007B6027" w:rsidRDefault="006F13F0" w:rsidP="00850729">
            <w:pPr>
              <w:rPr>
                <w:iCs/>
                <w:sz w:val="18"/>
                <w:szCs w:val="18"/>
                <w:lang w:eastAsia="en-US"/>
              </w:rPr>
            </w:pPr>
            <w:r>
              <w:rPr>
                <w:iCs/>
                <w:sz w:val="18"/>
                <w:szCs w:val="18"/>
                <w:lang w:eastAsia="en-US"/>
              </w:rPr>
              <w:t>2.1</w:t>
            </w:r>
          </w:p>
        </w:tc>
        <w:tc>
          <w:tcPr>
            <w:tcW w:w="4121" w:type="dxa"/>
          </w:tcPr>
          <w:p w14:paraId="26A616D9" w14:textId="77777777" w:rsidR="006F13F0" w:rsidRPr="007B6027" w:rsidRDefault="006F13F0" w:rsidP="00850729">
            <w:pPr>
              <w:rPr>
                <w:sz w:val="18"/>
                <w:szCs w:val="18"/>
                <w:lang w:eastAsia="en-US"/>
              </w:rPr>
            </w:pPr>
            <w:r w:rsidRPr="007B6027">
              <w:rPr>
                <w:b/>
                <w:sz w:val="18"/>
                <w:szCs w:val="18"/>
                <w:lang w:eastAsia="en-US"/>
              </w:rPr>
              <w:t>PT4 Small kitchens</w:t>
            </w:r>
          </w:p>
        </w:tc>
      </w:tr>
      <w:tr w:rsidR="006F13F0" w:rsidRPr="00C20D06" w14:paraId="10EEFD8C" w14:textId="77777777" w:rsidTr="00E271EF">
        <w:trPr>
          <w:tblHeader/>
        </w:trPr>
        <w:tc>
          <w:tcPr>
            <w:tcW w:w="1016" w:type="dxa"/>
            <w:vMerge/>
            <w:tcMar>
              <w:top w:w="57" w:type="dxa"/>
              <w:bottom w:w="57" w:type="dxa"/>
            </w:tcMar>
            <w:vAlign w:val="center"/>
          </w:tcPr>
          <w:p w14:paraId="165F1E0D" w14:textId="77777777" w:rsidR="006F13F0" w:rsidRPr="00C20D06" w:rsidRDefault="006F13F0" w:rsidP="00850729">
            <w:pPr>
              <w:jc w:val="center"/>
              <w:rPr>
                <w:b/>
                <w:sz w:val="18"/>
                <w:szCs w:val="18"/>
                <w:lang w:eastAsia="en-US"/>
              </w:rPr>
            </w:pPr>
          </w:p>
        </w:tc>
        <w:tc>
          <w:tcPr>
            <w:tcW w:w="2943" w:type="dxa"/>
            <w:vMerge/>
            <w:shd w:val="clear" w:color="auto" w:fill="auto"/>
            <w:tcMar>
              <w:top w:w="57" w:type="dxa"/>
              <w:bottom w:w="57" w:type="dxa"/>
            </w:tcMar>
            <w:vAlign w:val="center"/>
          </w:tcPr>
          <w:p w14:paraId="5A10A73F" w14:textId="77777777" w:rsidR="006F13F0" w:rsidRPr="007B6027" w:rsidRDefault="006F13F0" w:rsidP="00850729">
            <w:pPr>
              <w:rPr>
                <w:b/>
                <w:sz w:val="18"/>
                <w:szCs w:val="18"/>
                <w:lang w:eastAsia="en-US"/>
              </w:rPr>
            </w:pPr>
          </w:p>
        </w:tc>
        <w:tc>
          <w:tcPr>
            <w:tcW w:w="1126" w:type="dxa"/>
            <w:shd w:val="clear" w:color="auto" w:fill="auto"/>
            <w:tcMar>
              <w:top w:w="57" w:type="dxa"/>
              <w:bottom w:w="57" w:type="dxa"/>
            </w:tcMar>
            <w:vAlign w:val="center"/>
          </w:tcPr>
          <w:p w14:paraId="4BED0383" w14:textId="6AB51EF6" w:rsidR="006F13F0" w:rsidRPr="007B6027" w:rsidRDefault="006F13F0" w:rsidP="00850729">
            <w:pPr>
              <w:rPr>
                <w:sz w:val="18"/>
                <w:szCs w:val="18"/>
                <w:lang w:eastAsia="en-US"/>
              </w:rPr>
            </w:pPr>
            <w:r>
              <w:rPr>
                <w:sz w:val="18"/>
                <w:szCs w:val="18"/>
                <w:lang w:eastAsia="en-US"/>
              </w:rPr>
              <w:t>10.5</w:t>
            </w:r>
          </w:p>
        </w:tc>
        <w:tc>
          <w:tcPr>
            <w:tcW w:w="4121" w:type="dxa"/>
          </w:tcPr>
          <w:p w14:paraId="5EAC9A72" w14:textId="77777777" w:rsidR="006F13F0" w:rsidRPr="007B6027" w:rsidRDefault="006F13F0" w:rsidP="00850729">
            <w:pPr>
              <w:rPr>
                <w:b/>
                <w:sz w:val="18"/>
                <w:szCs w:val="18"/>
                <w:lang w:eastAsia="en-US"/>
              </w:rPr>
            </w:pPr>
            <w:r w:rsidRPr="007B6027">
              <w:rPr>
                <w:b/>
                <w:sz w:val="18"/>
                <w:szCs w:val="18"/>
                <w:lang w:eastAsia="en-US"/>
              </w:rPr>
              <w:t>PT4 Canteens</w:t>
            </w:r>
          </w:p>
          <w:p w14:paraId="1EADE9CC" w14:textId="77777777" w:rsidR="006F13F0" w:rsidRPr="007B6027" w:rsidRDefault="006F13F0" w:rsidP="00850729">
            <w:pPr>
              <w:rPr>
                <w:sz w:val="18"/>
                <w:szCs w:val="18"/>
                <w:lang w:eastAsia="en-US"/>
              </w:rPr>
            </w:pPr>
            <w:r w:rsidRPr="007B6027">
              <w:rPr>
                <w:b/>
                <w:sz w:val="18"/>
                <w:szCs w:val="18"/>
                <w:lang w:eastAsia="en-US"/>
              </w:rPr>
              <w:t>PT4 Food processing industry</w:t>
            </w:r>
          </w:p>
        </w:tc>
      </w:tr>
      <w:tr w:rsidR="006F13F0" w:rsidRPr="00C20D06" w14:paraId="6B7B01BB" w14:textId="77777777" w:rsidTr="00E271EF">
        <w:trPr>
          <w:tblHeader/>
        </w:trPr>
        <w:tc>
          <w:tcPr>
            <w:tcW w:w="1016" w:type="dxa"/>
            <w:vMerge/>
            <w:tcMar>
              <w:top w:w="57" w:type="dxa"/>
              <w:bottom w:w="57" w:type="dxa"/>
            </w:tcMar>
            <w:vAlign w:val="center"/>
          </w:tcPr>
          <w:p w14:paraId="3B818D72" w14:textId="77777777" w:rsidR="006F13F0" w:rsidRPr="00C20D06" w:rsidRDefault="006F13F0" w:rsidP="00850729">
            <w:pPr>
              <w:jc w:val="center"/>
              <w:rPr>
                <w:b/>
                <w:sz w:val="18"/>
                <w:szCs w:val="18"/>
                <w:lang w:eastAsia="en-US"/>
              </w:rPr>
            </w:pPr>
          </w:p>
        </w:tc>
        <w:tc>
          <w:tcPr>
            <w:tcW w:w="2943" w:type="dxa"/>
            <w:vMerge w:val="restart"/>
            <w:shd w:val="clear" w:color="auto" w:fill="auto"/>
            <w:tcMar>
              <w:top w:w="57" w:type="dxa"/>
              <w:bottom w:w="57" w:type="dxa"/>
            </w:tcMar>
            <w:vAlign w:val="center"/>
          </w:tcPr>
          <w:p w14:paraId="741C20FB" w14:textId="77777777" w:rsidR="006F13F0" w:rsidRPr="007B6027" w:rsidRDefault="006F13F0" w:rsidP="00850729">
            <w:pPr>
              <w:rPr>
                <w:b/>
                <w:sz w:val="18"/>
                <w:szCs w:val="18"/>
                <w:lang w:eastAsia="en-US"/>
              </w:rPr>
            </w:pPr>
            <w:r w:rsidRPr="007B6027">
              <w:rPr>
                <w:sz w:val="18"/>
                <w:szCs w:val="18"/>
                <w:lang w:eastAsia="en-US"/>
              </w:rPr>
              <w:t>Room volume (m</w:t>
            </w:r>
            <w:r w:rsidRPr="007B6027">
              <w:rPr>
                <w:sz w:val="18"/>
                <w:szCs w:val="18"/>
                <w:vertAlign w:val="superscript"/>
                <w:lang w:eastAsia="en-US"/>
              </w:rPr>
              <w:t>3</w:t>
            </w:r>
            <w:r w:rsidRPr="007B6027">
              <w:rPr>
                <w:sz w:val="18"/>
                <w:szCs w:val="18"/>
                <w:lang w:eastAsia="en-US"/>
              </w:rPr>
              <w:t>)</w:t>
            </w:r>
          </w:p>
        </w:tc>
        <w:tc>
          <w:tcPr>
            <w:tcW w:w="1126" w:type="dxa"/>
            <w:shd w:val="clear" w:color="auto" w:fill="auto"/>
            <w:tcMar>
              <w:top w:w="57" w:type="dxa"/>
              <w:bottom w:w="57" w:type="dxa"/>
            </w:tcMar>
            <w:vAlign w:val="center"/>
          </w:tcPr>
          <w:p w14:paraId="762A43D4" w14:textId="5339ED7D" w:rsidR="006F13F0" w:rsidRPr="007B6027" w:rsidRDefault="006F13F0" w:rsidP="00850729">
            <w:pPr>
              <w:rPr>
                <w:sz w:val="18"/>
                <w:szCs w:val="18"/>
                <w:lang w:eastAsia="en-US"/>
              </w:rPr>
            </w:pPr>
            <w:r>
              <w:rPr>
                <w:sz w:val="18"/>
                <w:szCs w:val="18"/>
                <w:lang w:eastAsia="en-US"/>
              </w:rPr>
              <w:t>8</w:t>
            </w:r>
            <w:r w:rsidRPr="007B6027">
              <w:rPr>
                <w:sz w:val="18"/>
                <w:szCs w:val="18"/>
                <w:lang w:eastAsia="en-US"/>
              </w:rPr>
              <w:t>0</w:t>
            </w:r>
          </w:p>
        </w:tc>
        <w:tc>
          <w:tcPr>
            <w:tcW w:w="4121" w:type="dxa"/>
          </w:tcPr>
          <w:p w14:paraId="4223505A" w14:textId="77777777" w:rsidR="006F13F0" w:rsidRPr="007B6027" w:rsidRDefault="006F13F0" w:rsidP="00D40A8E">
            <w:pPr>
              <w:rPr>
                <w:b/>
                <w:sz w:val="18"/>
                <w:szCs w:val="18"/>
                <w:lang w:eastAsia="en-US"/>
              </w:rPr>
            </w:pPr>
            <w:r w:rsidRPr="007B6027">
              <w:rPr>
                <w:b/>
                <w:sz w:val="18"/>
                <w:szCs w:val="18"/>
                <w:lang w:eastAsia="en-US"/>
              </w:rPr>
              <w:t>PT2 Hospitals</w:t>
            </w:r>
          </w:p>
          <w:p w14:paraId="5E32F9BC" w14:textId="77777777" w:rsidR="006F13F0" w:rsidRDefault="006F13F0" w:rsidP="00850729">
            <w:pPr>
              <w:rPr>
                <w:b/>
                <w:sz w:val="18"/>
                <w:szCs w:val="18"/>
                <w:lang w:eastAsia="en-US"/>
              </w:rPr>
            </w:pPr>
            <w:r w:rsidRPr="007B6027">
              <w:rPr>
                <w:b/>
                <w:sz w:val="18"/>
                <w:szCs w:val="18"/>
                <w:lang w:eastAsia="en-US"/>
              </w:rPr>
              <w:t xml:space="preserve">PT4 Canteens </w:t>
            </w:r>
          </w:p>
          <w:p w14:paraId="13D84926" w14:textId="034A8DEA" w:rsidR="006F13F0" w:rsidRPr="007B6027" w:rsidRDefault="006F13F0" w:rsidP="00850729">
            <w:pPr>
              <w:rPr>
                <w:sz w:val="18"/>
                <w:szCs w:val="18"/>
                <w:lang w:eastAsia="en-US"/>
              </w:rPr>
            </w:pPr>
            <w:r w:rsidRPr="007B6027">
              <w:rPr>
                <w:b/>
                <w:sz w:val="18"/>
                <w:szCs w:val="18"/>
                <w:lang w:eastAsia="en-US"/>
              </w:rPr>
              <w:t>PT4 Food processing industry</w:t>
            </w:r>
          </w:p>
        </w:tc>
      </w:tr>
      <w:tr w:rsidR="006F13F0" w:rsidRPr="00C20D06" w14:paraId="2F77E60B" w14:textId="77777777" w:rsidTr="00E271EF">
        <w:trPr>
          <w:tblHeader/>
        </w:trPr>
        <w:tc>
          <w:tcPr>
            <w:tcW w:w="1016" w:type="dxa"/>
            <w:vMerge/>
            <w:tcMar>
              <w:top w:w="57" w:type="dxa"/>
              <w:bottom w:w="57" w:type="dxa"/>
            </w:tcMar>
            <w:vAlign w:val="center"/>
          </w:tcPr>
          <w:p w14:paraId="68FE5559" w14:textId="77777777" w:rsidR="006F13F0" w:rsidRPr="00C20D06" w:rsidRDefault="006F13F0" w:rsidP="00850729">
            <w:pPr>
              <w:jc w:val="center"/>
              <w:rPr>
                <w:b/>
                <w:sz w:val="18"/>
                <w:szCs w:val="18"/>
                <w:lang w:eastAsia="en-US"/>
              </w:rPr>
            </w:pPr>
          </w:p>
        </w:tc>
        <w:tc>
          <w:tcPr>
            <w:tcW w:w="2943" w:type="dxa"/>
            <w:vMerge/>
            <w:shd w:val="clear" w:color="auto" w:fill="auto"/>
            <w:tcMar>
              <w:top w:w="57" w:type="dxa"/>
              <w:bottom w:w="57" w:type="dxa"/>
            </w:tcMar>
            <w:vAlign w:val="center"/>
          </w:tcPr>
          <w:p w14:paraId="001D1F43" w14:textId="77777777" w:rsidR="006F13F0" w:rsidRPr="007B6027" w:rsidRDefault="006F13F0" w:rsidP="00850729">
            <w:pPr>
              <w:rPr>
                <w:sz w:val="18"/>
                <w:szCs w:val="18"/>
                <w:lang w:eastAsia="en-US"/>
              </w:rPr>
            </w:pPr>
          </w:p>
        </w:tc>
        <w:tc>
          <w:tcPr>
            <w:tcW w:w="1126" w:type="dxa"/>
            <w:shd w:val="clear" w:color="auto" w:fill="auto"/>
            <w:tcMar>
              <w:top w:w="57" w:type="dxa"/>
              <w:bottom w:w="57" w:type="dxa"/>
            </w:tcMar>
            <w:vAlign w:val="center"/>
          </w:tcPr>
          <w:p w14:paraId="7844FE57" w14:textId="77777777" w:rsidR="006F13F0" w:rsidRPr="007B6027" w:rsidRDefault="006F13F0" w:rsidP="00850729">
            <w:pPr>
              <w:rPr>
                <w:sz w:val="18"/>
                <w:szCs w:val="18"/>
                <w:lang w:eastAsia="en-US"/>
              </w:rPr>
            </w:pPr>
            <w:r w:rsidRPr="007B6027">
              <w:rPr>
                <w:sz w:val="18"/>
                <w:szCs w:val="18"/>
                <w:lang w:eastAsia="en-US"/>
              </w:rPr>
              <w:t>25</w:t>
            </w:r>
          </w:p>
        </w:tc>
        <w:tc>
          <w:tcPr>
            <w:tcW w:w="4121" w:type="dxa"/>
          </w:tcPr>
          <w:p w14:paraId="09DE47DF" w14:textId="77777777" w:rsidR="006F13F0" w:rsidRPr="007B6027" w:rsidRDefault="006F13F0" w:rsidP="00850729">
            <w:pPr>
              <w:rPr>
                <w:sz w:val="18"/>
                <w:szCs w:val="18"/>
                <w:lang w:eastAsia="en-US"/>
              </w:rPr>
            </w:pPr>
            <w:r w:rsidRPr="007B6027">
              <w:rPr>
                <w:b/>
                <w:sz w:val="18"/>
                <w:szCs w:val="18"/>
                <w:lang w:eastAsia="en-US"/>
              </w:rPr>
              <w:t>PT4 Small kitchens</w:t>
            </w:r>
          </w:p>
        </w:tc>
      </w:tr>
      <w:tr w:rsidR="006F13F0" w:rsidRPr="00C20D06" w14:paraId="0D1B759B" w14:textId="77777777" w:rsidTr="00E271EF">
        <w:trPr>
          <w:tblHeader/>
        </w:trPr>
        <w:tc>
          <w:tcPr>
            <w:tcW w:w="1016" w:type="dxa"/>
            <w:vMerge/>
            <w:tcMar>
              <w:top w:w="57" w:type="dxa"/>
              <w:bottom w:w="57" w:type="dxa"/>
            </w:tcMar>
            <w:vAlign w:val="center"/>
          </w:tcPr>
          <w:p w14:paraId="25C0F808" w14:textId="77777777" w:rsidR="006F13F0" w:rsidRPr="00C20D06" w:rsidRDefault="006F13F0" w:rsidP="00850729">
            <w:pPr>
              <w:jc w:val="center"/>
              <w:rPr>
                <w:b/>
                <w:sz w:val="18"/>
                <w:szCs w:val="18"/>
                <w:lang w:eastAsia="en-US"/>
              </w:rPr>
            </w:pPr>
          </w:p>
        </w:tc>
        <w:tc>
          <w:tcPr>
            <w:tcW w:w="2943" w:type="dxa"/>
            <w:vMerge/>
            <w:shd w:val="clear" w:color="auto" w:fill="auto"/>
            <w:tcMar>
              <w:top w:w="57" w:type="dxa"/>
              <w:bottom w:w="57" w:type="dxa"/>
            </w:tcMar>
            <w:vAlign w:val="center"/>
          </w:tcPr>
          <w:p w14:paraId="76F8220B" w14:textId="77777777" w:rsidR="006F13F0" w:rsidRPr="007B6027" w:rsidRDefault="006F13F0" w:rsidP="00850729">
            <w:pPr>
              <w:rPr>
                <w:b/>
                <w:sz w:val="18"/>
                <w:szCs w:val="18"/>
                <w:lang w:eastAsia="en-US"/>
              </w:rPr>
            </w:pPr>
          </w:p>
        </w:tc>
        <w:tc>
          <w:tcPr>
            <w:tcW w:w="1126" w:type="dxa"/>
            <w:shd w:val="clear" w:color="auto" w:fill="auto"/>
            <w:tcMar>
              <w:top w:w="57" w:type="dxa"/>
              <w:bottom w:w="57" w:type="dxa"/>
            </w:tcMar>
            <w:vAlign w:val="center"/>
          </w:tcPr>
          <w:p w14:paraId="283F09B7" w14:textId="0D373ED2" w:rsidR="006F13F0" w:rsidRPr="007B6027" w:rsidRDefault="006F13F0" w:rsidP="00850729">
            <w:pPr>
              <w:rPr>
                <w:sz w:val="18"/>
                <w:szCs w:val="18"/>
                <w:lang w:eastAsia="en-US"/>
              </w:rPr>
            </w:pPr>
            <w:r>
              <w:rPr>
                <w:sz w:val="18"/>
                <w:szCs w:val="18"/>
                <w:lang w:eastAsia="en-US"/>
              </w:rPr>
              <w:t>20</w:t>
            </w:r>
          </w:p>
        </w:tc>
        <w:tc>
          <w:tcPr>
            <w:tcW w:w="4121" w:type="dxa"/>
          </w:tcPr>
          <w:p w14:paraId="3ABC5ED7" w14:textId="77777777" w:rsidR="006F13F0" w:rsidRDefault="006F13F0" w:rsidP="00850729">
            <w:pPr>
              <w:rPr>
                <w:b/>
                <w:sz w:val="18"/>
                <w:szCs w:val="18"/>
                <w:lang w:eastAsia="en-US"/>
              </w:rPr>
            </w:pPr>
            <w:r w:rsidRPr="007B6027">
              <w:rPr>
                <w:b/>
                <w:sz w:val="18"/>
                <w:szCs w:val="18"/>
                <w:lang w:eastAsia="en-US"/>
              </w:rPr>
              <w:t xml:space="preserve">PT2 Hotels and nurseries </w:t>
            </w:r>
          </w:p>
          <w:p w14:paraId="6501B221" w14:textId="4E4651A1" w:rsidR="006F13F0" w:rsidRPr="00E271EF" w:rsidRDefault="006F13F0" w:rsidP="00850729">
            <w:pPr>
              <w:rPr>
                <w:b/>
                <w:sz w:val="18"/>
                <w:szCs w:val="18"/>
                <w:lang w:eastAsia="en-US"/>
              </w:rPr>
            </w:pPr>
            <w:r w:rsidRPr="00D40A8E">
              <w:rPr>
                <w:b/>
                <w:sz w:val="18"/>
                <w:szCs w:val="18"/>
                <w:lang w:eastAsia="en-US"/>
              </w:rPr>
              <w:t>PT2 Medical practices</w:t>
            </w:r>
          </w:p>
        </w:tc>
      </w:tr>
      <w:tr w:rsidR="006F13F0" w:rsidRPr="00C20D06" w14:paraId="17C1C556" w14:textId="77777777" w:rsidTr="00E271EF">
        <w:trPr>
          <w:tblHeader/>
        </w:trPr>
        <w:tc>
          <w:tcPr>
            <w:tcW w:w="1016" w:type="dxa"/>
            <w:vMerge/>
            <w:tcMar>
              <w:top w:w="57" w:type="dxa"/>
              <w:bottom w:w="57" w:type="dxa"/>
            </w:tcMar>
            <w:vAlign w:val="center"/>
          </w:tcPr>
          <w:p w14:paraId="717B7813" w14:textId="77777777" w:rsidR="006F13F0" w:rsidRPr="00C20D06" w:rsidRDefault="006F13F0" w:rsidP="00850729">
            <w:pPr>
              <w:jc w:val="center"/>
              <w:rPr>
                <w:b/>
                <w:sz w:val="18"/>
                <w:szCs w:val="18"/>
                <w:lang w:eastAsia="en-US"/>
              </w:rPr>
            </w:pPr>
          </w:p>
        </w:tc>
        <w:tc>
          <w:tcPr>
            <w:tcW w:w="2943" w:type="dxa"/>
            <w:vMerge w:val="restart"/>
            <w:shd w:val="clear" w:color="auto" w:fill="auto"/>
            <w:tcMar>
              <w:top w:w="57" w:type="dxa"/>
              <w:bottom w:w="57" w:type="dxa"/>
            </w:tcMar>
            <w:vAlign w:val="center"/>
          </w:tcPr>
          <w:p w14:paraId="28BA56A8" w14:textId="77777777" w:rsidR="006F13F0" w:rsidRPr="007B6027" w:rsidRDefault="006F13F0" w:rsidP="00850729">
            <w:pPr>
              <w:rPr>
                <w:b/>
                <w:sz w:val="18"/>
                <w:szCs w:val="18"/>
                <w:lang w:eastAsia="en-US"/>
              </w:rPr>
            </w:pPr>
            <w:r w:rsidRPr="007B6027">
              <w:rPr>
                <w:sz w:val="18"/>
                <w:szCs w:val="18"/>
                <w:lang w:eastAsia="en-US"/>
              </w:rPr>
              <w:t>Ventilation rate (/h)</w:t>
            </w:r>
          </w:p>
        </w:tc>
        <w:tc>
          <w:tcPr>
            <w:tcW w:w="1126" w:type="dxa"/>
            <w:shd w:val="clear" w:color="auto" w:fill="auto"/>
            <w:tcMar>
              <w:top w:w="57" w:type="dxa"/>
              <w:bottom w:w="57" w:type="dxa"/>
            </w:tcMar>
            <w:vAlign w:val="center"/>
          </w:tcPr>
          <w:p w14:paraId="0F9B3849" w14:textId="77777777" w:rsidR="006F13F0" w:rsidRPr="007B6027" w:rsidRDefault="006F13F0" w:rsidP="00850729">
            <w:pPr>
              <w:rPr>
                <w:sz w:val="18"/>
                <w:szCs w:val="18"/>
                <w:lang w:eastAsia="en-US"/>
              </w:rPr>
            </w:pPr>
            <w:r w:rsidRPr="007B6027">
              <w:rPr>
                <w:sz w:val="18"/>
                <w:szCs w:val="18"/>
                <w:lang w:eastAsia="en-US"/>
              </w:rPr>
              <w:t>0.6</w:t>
            </w:r>
          </w:p>
        </w:tc>
        <w:tc>
          <w:tcPr>
            <w:tcW w:w="4121" w:type="dxa"/>
            <w:vAlign w:val="center"/>
          </w:tcPr>
          <w:p w14:paraId="50CB0669" w14:textId="77777777" w:rsidR="006F13F0" w:rsidRPr="007B6027" w:rsidRDefault="006F13F0" w:rsidP="00850729">
            <w:pPr>
              <w:rPr>
                <w:b/>
                <w:sz w:val="18"/>
                <w:szCs w:val="18"/>
                <w:lang w:eastAsia="en-US"/>
              </w:rPr>
            </w:pPr>
            <w:r w:rsidRPr="007B6027">
              <w:rPr>
                <w:b/>
                <w:sz w:val="18"/>
                <w:szCs w:val="18"/>
                <w:lang w:eastAsia="en-US"/>
              </w:rPr>
              <w:t>PT2 Hotels and nurseries</w:t>
            </w:r>
          </w:p>
        </w:tc>
      </w:tr>
      <w:tr w:rsidR="006F13F0" w:rsidRPr="00C20D06" w14:paraId="27F028BB" w14:textId="77777777" w:rsidTr="00E271EF">
        <w:trPr>
          <w:tblHeader/>
        </w:trPr>
        <w:tc>
          <w:tcPr>
            <w:tcW w:w="1016" w:type="dxa"/>
            <w:vMerge/>
            <w:tcMar>
              <w:top w:w="57" w:type="dxa"/>
              <w:bottom w:w="57" w:type="dxa"/>
            </w:tcMar>
            <w:vAlign w:val="center"/>
          </w:tcPr>
          <w:p w14:paraId="7FBC29E3" w14:textId="77777777" w:rsidR="006F13F0" w:rsidRPr="00C20D06" w:rsidRDefault="006F13F0" w:rsidP="00850729">
            <w:pPr>
              <w:jc w:val="center"/>
              <w:rPr>
                <w:b/>
                <w:sz w:val="18"/>
                <w:szCs w:val="18"/>
                <w:lang w:eastAsia="en-US"/>
              </w:rPr>
            </w:pPr>
          </w:p>
        </w:tc>
        <w:tc>
          <w:tcPr>
            <w:tcW w:w="2943" w:type="dxa"/>
            <w:vMerge/>
            <w:shd w:val="clear" w:color="auto" w:fill="auto"/>
            <w:tcMar>
              <w:top w:w="57" w:type="dxa"/>
              <w:bottom w:w="57" w:type="dxa"/>
            </w:tcMar>
            <w:vAlign w:val="center"/>
          </w:tcPr>
          <w:p w14:paraId="709FEBC3" w14:textId="77777777" w:rsidR="006F13F0" w:rsidRPr="007B6027" w:rsidRDefault="006F13F0" w:rsidP="00850729">
            <w:pPr>
              <w:rPr>
                <w:sz w:val="18"/>
                <w:szCs w:val="18"/>
                <w:lang w:eastAsia="en-US"/>
              </w:rPr>
            </w:pPr>
          </w:p>
        </w:tc>
        <w:tc>
          <w:tcPr>
            <w:tcW w:w="1126" w:type="dxa"/>
            <w:shd w:val="clear" w:color="auto" w:fill="auto"/>
            <w:tcMar>
              <w:top w:w="57" w:type="dxa"/>
              <w:bottom w:w="57" w:type="dxa"/>
            </w:tcMar>
            <w:vAlign w:val="center"/>
          </w:tcPr>
          <w:p w14:paraId="4224933F" w14:textId="77777777" w:rsidR="006F13F0" w:rsidRPr="007B6027" w:rsidRDefault="006F13F0" w:rsidP="00850729">
            <w:pPr>
              <w:rPr>
                <w:sz w:val="18"/>
                <w:szCs w:val="18"/>
                <w:lang w:eastAsia="en-US"/>
              </w:rPr>
            </w:pPr>
            <w:r w:rsidRPr="007B6027">
              <w:rPr>
                <w:sz w:val="18"/>
                <w:szCs w:val="18"/>
                <w:lang w:eastAsia="en-US"/>
              </w:rPr>
              <w:t>1.5</w:t>
            </w:r>
          </w:p>
        </w:tc>
        <w:tc>
          <w:tcPr>
            <w:tcW w:w="4121" w:type="dxa"/>
            <w:vAlign w:val="center"/>
          </w:tcPr>
          <w:p w14:paraId="1031B806" w14:textId="77777777" w:rsidR="006F13F0" w:rsidRPr="007B6027" w:rsidRDefault="006F13F0" w:rsidP="00850729">
            <w:pPr>
              <w:rPr>
                <w:b/>
                <w:sz w:val="18"/>
                <w:szCs w:val="18"/>
                <w:lang w:eastAsia="en-US"/>
              </w:rPr>
            </w:pPr>
            <w:r w:rsidRPr="007B6027">
              <w:rPr>
                <w:b/>
                <w:sz w:val="18"/>
                <w:szCs w:val="18"/>
                <w:lang w:eastAsia="en-US"/>
              </w:rPr>
              <w:t>PT2 Hospitals</w:t>
            </w:r>
          </w:p>
          <w:p w14:paraId="5E6D7361" w14:textId="77777777" w:rsidR="006F13F0" w:rsidRPr="007B6027" w:rsidRDefault="006F13F0" w:rsidP="00850729">
            <w:pPr>
              <w:rPr>
                <w:sz w:val="18"/>
                <w:szCs w:val="18"/>
                <w:lang w:eastAsia="en-US"/>
              </w:rPr>
            </w:pPr>
            <w:r w:rsidRPr="007B6027">
              <w:rPr>
                <w:b/>
                <w:sz w:val="18"/>
                <w:szCs w:val="18"/>
                <w:lang w:eastAsia="en-US"/>
              </w:rPr>
              <w:t>PT2 Medical practices</w:t>
            </w:r>
          </w:p>
        </w:tc>
      </w:tr>
      <w:tr w:rsidR="006F13F0" w:rsidRPr="00C20D06" w14:paraId="5965E16B" w14:textId="77777777" w:rsidTr="00E271EF">
        <w:trPr>
          <w:tblHeader/>
        </w:trPr>
        <w:tc>
          <w:tcPr>
            <w:tcW w:w="1016" w:type="dxa"/>
            <w:vMerge/>
            <w:tcMar>
              <w:top w:w="57" w:type="dxa"/>
              <w:bottom w:w="57" w:type="dxa"/>
            </w:tcMar>
            <w:vAlign w:val="center"/>
          </w:tcPr>
          <w:p w14:paraId="43575544" w14:textId="77777777" w:rsidR="006F13F0" w:rsidRPr="00C20D06" w:rsidRDefault="006F13F0" w:rsidP="00850729">
            <w:pPr>
              <w:jc w:val="center"/>
              <w:rPr>
                <w:b/>
                <w:sz w:val="18"/>
                <w:szCs w:val="18"/>
                <w:lang w:eastAsia="en-US"/>
              </w:rPr>
            </w:pPr>
          </w:p>
        </w:tc>
        <w:tc>
          <w:tcPr>
            <w:tcW w:w="2943" w:type="dxa"/>
            <w:vMerge/>
            <w:shd w:val="clear" w:color="auto" w:fill="auto"/>
            <w:tcMar>
              <w:top w:w="57" w:type="dxa"/>
              <w:bottom w:w="57" w:type="dxa"/>
            </w:tcMar>
            <w:vAlign w:val="center"/>
          </w:tcPr>
          <w:p w14:paraId="086EE88C" w14:textId="77777777" w:rsidR="006F13F0" w:rsidRPr="007B6027" w:rsidRDefault="006F13F0" w:rsidP="00850729">
            <w:pPr>
              <w:rPr>
                <w:b/>
                <w:sz w:val="18"/>
                <w:szCs w:val="18"/>
                <w:lang w:eastAsia="en-US"/>
              </w:rPr>
            </w:pPr>
          </w:p>
        </w:tc>
        <w:tc>
          <w:tcPr>
            <w:tcW w:w="1126" w:type="dxa"/>
            <w:shd w:val="clear" w:color="auto" w:fill="auto"/>
            <w:tcMar>
              <w:top w:w="57" w:type="dxa"/>
              <w:bottom w:w="57" w:type="dxa"/>
            </w:tcMar>
            <w:vAlign w:val="center"/>
          </w:tcPr>
          <w:p w14:paraId="21DC0A58" w14:textId="77777777" w:rsidR="006F13F0" w:rsidRPr="007B6027" w:rsidRDefault="006F13F0" w:rsidP="00850729">
            <w:pPr>
              <w:rPr>
                <w:sz w:val="18"/>
                <w:szCs w:val="18"/>
                <w:lang w:eastAsia="en-US"/>
              </w:rPr>
            </w:pPr>
            <w:r w:rsidRPr="007B6027">
              <w:rPr>
                <w:sz w:val="18"/>
                <w:szCs w:val="18"/>
                <w:lang w:eastAsia="en-US"/>
              </w:rPr>
              <w:t>5</w:t>
            </w:r>
          </w:p>
        </w:tc>
        <w:tc>
          <w:tcPr>
            <w:tcW w:w="4121" w:type="dxa"/>
            <w:vAlign w:val="center"/>
          </w:tcPr>
          <w:p w14:paraId="11859063" w14:textId="77777777" w:rsidR="006F13F0" w:rsidRPr="007B6027" w:rsidRDefault="006F13F0" w:rsidP="00850729">
            <w:pPr>
              <w:rPr>
                <w:b/>
                <w:sz w:val="18"/>
                <w:szCs w:val="18"/>
                <w:lang w:eastAsia="en-US"/>
              </w:rPr>
            </w:pPr>
            <w:r w:rsidRPr="007B6027">
              <w:rPr>
                <w:b/>
                <w:sz w:val="18"/>
                <w:szCs w:val="18"/>
                <w:lang w:eastAsia="en-US"/>
              </w:rPr>
              <w:t>PT4 Small kitchens</w:t>
            </w:r>
          </w:p>
          <w:p w14:paraId="4C00E534" w14:textId="77777777" w:rsidR="006F13F0" w:rsidRPr="007B6027" w:rsidRDefault="006F13F0" w:rsidP="00850729">
            <w:pPr>
              <w:rPr>
                <w:sz w:val="18"/>
                <w:szCs w:val="18"/>
                <w:lang w:eastAsia="en-US"/>
              </w:rPr>
            </w:pPr>
            <w:r w:rsidRPr="007B6027">
              <w:rPr>
                <w:b/>
                <w:sz w:val="18"/>
                <w:szCs w:val="18"/>
                <w:lang w:eastAsia="en-US"/>
              </w:rPr>
              <w:t>PT4 Canteens</w:t>
            </w:r>
          </w:p>
        </w:tc>
      </w:tr>
      <w:tr w:rsidR="006F13F0" w:rsidRPr="00C20D06" w14:paraId="4802EC88" w14:textId="77777777" w:rsidTr="00E271EF">
        <w:trPr>
          <w:tblHeader/>
        </w:trPr>
        <w:tc>
          <w:tcPr>
            <w:tcW w:w="1016" w:type="dxa"/>
            <w:vMerge/>
            <w:tcMar>
              <w:top w:w="57" w:type="dxa"/>
              <w:bottom w:w="57" w:type="dxa"/>
            </w:tcMar>
            <w:vAlign w:val="center"/>
          </w:tcPr>
          <w:p w14:paraId="3485A46E" w14:textId="77777777" w:rsidR="006F13F0" w:rsidRPr="00C20D06" w:rsidRDefault="006F13F0" w:rsidP="00850729">
            <w:pPr>
              <w:jc w:val="center"/>
              <w:rPr>
                <w:b/>
                <w:sz w:val="18"/>
                <w:szCs w:val="18"/>
                <w:lang w:eastAsia="en-US"/>
              </w:rPr>
            </w:pPr>
          </w:p>
        </w:tc>
        <w:tc>
          <w:tcPr>
            <w:tcW w:w="2943" w:type="dxa"/>
            <w:vMerge/>
            <w:shd w:val="clear" w:color="auto" w:fill="auto"/>
            <w:tcMar>
              <w:top w:w="57" w:type="dxa"/>
              <w:bottom w:w="57" w:type="dxa"/>
            </w:tcMar>
            <w:vAlign w:val="center"/>
          </w:tcPr>
          <w:p w14:paraId="0601F2A5" w14:textId="77777777" w:rsidR="006F13F0" w:rsidRPr="007B6027" w:rsidRDefault="006F13F0" w:rsidP="00850729">
            <w:pPr>
              <w:rPr>
                <w:b/>
                <w:sz w:val="18"/>
                <w:szCs w:val="18"/>
                <w:lang w:eastAsia="en-US"/>
              </w:rPr>
            </w:pPr>
          </w:p>
        </w:tc>
        <w:tc>
          <w:tcPr>
            <w:tcW w:w="1126" w:type="dxa"/>
            <w:shd w:val="clear" w:color="auto" w:fill="auto"/>
            <w:tcMar>
              <w:top w:w="57" w:type="dxa"/>
              <w:bottom w:w="57" w:type="dxa"/>
            </w:tcMar>
            <w:vAlign w:val="center"/>
          </w:tcPr>
          <w:p w14:paraId="13C65FE3" w14:textId="77777777" w:rsidR="006F13F0" w:rsidRPr="007B6027" w:rsidRDefault="006F13F0" w:rsidP="00850729">
            <w:pPr>
              <w:rPr>
                <w:sz w:val="18"/>
                <w:szCs w:val="18"/>
                <w:lang w:eastAsia="en-US"/>
              </w:rPr>
            </w:pPr>
            <w:r w:rsidRPr="007B6027">
              <w:rPr>
                <w:sz w:val="18"/>
                <w:szCs w:val="18"/>
                <w:lang w:eastAsia="en-US"/>
              </w:rPr>
              <w:t>20</w:t>
            </w:r>
          </w:p>
        </w:tc>
        <w:tc>
          <w:tcPr>
            <w:tcW w:w="4121" w:type="dxa"/>
            <w:vAlign w:val="center"/>
          </w:tcPr>
          <w:p w14:paraId="3C5946EE" w14:textId="77777777" w:rsidR="006F13F0" w:rsidRPr="007B6027" w:rsidRDefault="006F13F0" w:rsidP="00850729">
            <w:pPr>
              <w:rPr>
                <w:b/>
                <w:sz w:val="18"/>
                <w:szCs w:val="18"/>
                <w:lang w:eastAsia="en-US"/>
              </w:rPr>
            </w:pPr>
            <w:r w:rsidRPr="007B6027">
              <w:rPr>
                <w:b/>
                <w:sz w:val="18"/>
                <w:szCs w:val="18"/>
                <w:lang w:eastAsia="en-US"/>
              </w:rPr>
              <w:t>PT4 Food processing</w:t>
            </w:r>
            <w:r>
              <w:rPr>
                <w:b/>
                <w:sz w:val="18"/>
                <w:szCs w:val="18"/>
                <w:lang w:eastAsia="en-US"/>
              </w:rPr>
              <w:t xml:space="preserve"> </w:t>
            </w:r>
            <w:r w:rsidRPr="007B6027">
              <w:rPr>
                <w:b/>
                <w:sz w:val="18"/>
                <w:szCs w:val="18"/>
                <w:lang w:eastAsia="en-US"/>
              </w:rPr>
              <w:t>industry</w:t>
            </w:r>
          </w:p>
        </w:tc>
      </w:tr>
      <w:tr w:rsidR="006F13F0" w:rsidRPr="00C20D06" w14:paraId="12BCCDA5" w14:textId="77777777" w:rsidTr="00E271EF">
        <w:trPr>
          <w:tblHeader/>
        </w:trPr>
        <w:tc>
          <w:tcPr>
            <w:tcW w:w="1016" w:type="dxa"/>
            <w:vMerge/>
            <w:tcMar>
              <w:top w:w="57" w:type="dxa"/>
              <w:bottom w:w="57" w:type="dxa"/>
            </w:tcMar>
            <w:vAlign w:val="center"/>
          </w:tcPr>
          <w:p w14:paraId="3338EF9B" w14:textId="77777777" w:rsidR="006F13F0" w:rsidRPr="00C20D06" w:rsidRDefault="006F13F0" w:rsidP="00850729">
            <w:pPr>
              <w:jc w:val="center"/>
              <w:rPr>
                <w:b/>
                <w:sz w:val="18"/>
                <w:szCs w:val="18"/>
                <w:lang w:eastAsia="en-US"/>
              </w:rPr>
            </w:pPr>
          </w:p>
        </w:tc>
        <w:tc>
          <w:tcPr>
            <w:tcW w:w="2943" w:type="dxa"/>
            <w:vMerge w:val="restart"/>
            <w:shd w:val="clear" w:color="auto" w:fill="auto"/>
            <w:tcMar>
              <w:top w:w="57" w:type="dxa"/>
              <w:bottom w:w="57" w:type="dxa"/>
            </w:tcMar>
            <w:vAlign w:val="center"/>
          </w:tcPr>
          <w:p w14:paraId="2A4CCAC0" w14:textId="77777777" w:rsidR="006F13F0" w:rsidRPr="007B6027" w:rsidRDefault="006F13F0" w:rsidP="00850729">
            <w:pPr>
              <w:rPr>
                <w:b/>
                <w:sz w:val="18"/>
                <w:szCs w:val="18"/>
                <w:lang w:eastAsia="en-US"/>
              </w:rPr>
            </w:pPr>
            <w:r w:rsidRPr="007B6027">
              <w:rPr>
                <w:sz w:val="18"/>
                <w:szCs w:val="18"/>
                <w:lang w:eastAsia="en-US"/>
              </w:rPr>
              <w:t>Release area (m</w:t>
            </w:r>
            <w:r w:rsidRPr="007B6027">
              <w:rPr>
                <w:sz w:val="18"/>
                <w:szCs w:val="18"/>
                <w:vertAlign w:val="superscript"/>
                <w:lang w:eastAsia="en-US"/>
              </w:rPr>
              <w:t>2</w:t>
            </w:r>
            <w:r w:rsidRPr="007B6027">
              <w:rPr>
                <w:sz w:val="18"/>
                <w:szCs w:val="18"/>
                <w:lang w:eastAsia="en-US"/>
              </w:rPr>
              <w:t>)</w:t>
            </w:r>
          </w:p>
        </w:tc>
        <w:tc>
          <w:tcPr>
            <w:tcW w:w="1126" w:type="dxa"/>
            <w:shd w:val="clear" w:color="auto" w:fill="auto"/>
            <w:tcMar>
              <w:top w:w="57" w:type="dxa"/>
              <w:bottom w:w="57" w:type="dxa"/>
            </w:tcMar>
            <w:vAlign w:val="center"/>
          </w:tcPr>
          <w:p w14:paraId="5F0AFF7D" w14:textId="77777777" w:rsidR="006F13F0" w:rsidRPr="007B6027" w:rsidRDefault="006F13F0" w:rsidP="00850729">
            <w:pPr>
              <w:rPr>
                <w:sz w:val="18"/>
                <w:szCs w:val="18"/>
                <w:lang w:eastAsia="en-US"/>
              </w:rPr>
            </w:pPr>
            <w:r w:rsidRPr="007B6027">
              <w:rPr>
                <w:sz w:val="18"/>
                <w:szCs w:val="18"/>
                <w:lang w:eastAsia="en-US"/>
              </w:rPr>
              <w:t>0.5</w:t>
            </w:r>
          </w:p>
        </w:tc>
        <w:tc>
          <w:tcPr>
            <w:tcW w:w="4121" w:type="dxa"/>
            <w:vAlign w:val="center"/>
          </w:tcPr>
          <w:p w14:paraId="43F85326" w14:textId="77777777" w:rsidR="006F13F0" w:rsidRPr="007B6027" w:rsidRDefault="006F13F0" w:rsidP="00850729">
            <w:pPr>
              <w:rPr>
                <w:b/>
                <w:sz w:val="18"/>
                <w:szCs w:val="18"/>
                <w:lang w:eastAsia="en-US"/>
              </w:rPr>
            </w:pPr>
            <w:r w:rsidRPr="007B6027">
              <w:rPr>
                <w:b/>
                <w:sz w:val="18"/>
                <w:szCs w:val="18"/>
                <w:lang w:eastAsia="en-US"/>
              </w:rPr>
              <w:t>PT2 Hospitals</w:t>
            </w:r>
          </w:p>
          <w:p w14:paraId="289AB27F" w14:textId="77777777" w:rsidR="006F13F0" w:rsidRPr="007B6027" w:rsidRDefault="006F13F0" w:rsidP="00850729">
            <w:pPr>
              <w:rPr>
                <w:b/>
                <w:sz w:val="18"/>
                <w:szCs w:val="18"/>
                <w:lang w:eastAsia="en-US"/>
              </w:rPr>
            </w:pPr>
            <w:r w:rsidRPr="007B6027">
              <w:rPr>
                <w:b/>
                <w:sz w:val="18"/>
                <w:szCs w:val="18"/>
                <w:lang w:eastAsia="en-US"/>
              </w:rPr>
              <w:t>PT2 Medical practices</w:t>
            </w:r>
          </w:p>
          <w:p w14:paraId="51BE75DF" w14:textId="77777777" w:rsidR="006F13F0" w:rsidRPr="007B6027" w:rsidRDefault="006F13F0" w:rsidP="00850729">
            <w:pPr>
              <w:rPr>
                <w:sz w:val="18"/>
                <w:szCs w:val="18"/>
                <w:lang w:eastAsia="en-US"/>
              </w:rPr>
            </w:pPr>
            <w:r w:rsidRPr="007B6027">
              <w:rPr>
                <w:b/>
                <w:sz w:val="18"/>
                <w:szCs w:val="18"/>
                <w:lang w:eastAsia="en-US"/>
              </w:rPr>
              <w:t>PT2 Hotels and nurseries</w:t>
            </w:r>
          </w:p>
        </w:tc>
      </w:tr>
      <w:tr w:rsidR="006F13F0" w:rsidRPr="00C20D06" w14:paraId="0368CFFD" w14:textId="77777777" w:rsidTr="00E271EF">
        <w:trPr>
          <w:tblHeader/>
        </w:trPr>
        <w:tc>
          <w:tcPr>
            <w:tcW w:w="1016" w:type="dxa"/>
            <w:vMerge/>
            <w:tcMar>
              <w:top w:w="57" w:type="dxa"/>
              <w:bottom w:w="57" w:type="dxa"/>
            </w:tcMar>
            <w:vAlign w:val="center"/>
          </w:tcPr>
          <w:p w14:paraId="702A006A" w14:textId="77777777" w:rsidR="006F13F0" w:rsidRPr="00C20D06" w:rsidRDefault="006F13F0" w:rsidP="00850729">
            <w:pPr>
              <w:jc w:val="center"/>
              <w:rPr>
                <w:b/>
                <w:sz w:val="18"/>
                <w:szCs w:val="18"/>
                <w:lang w:eastAsia="en-US"/>
              </w:rPr>
            </w:pPr>
          </w:p>
        </w:tc>
        <w:tc>
          <w:tcPr>
            <w:tcW w:w="2943" w:type="dxa"/>
            <w:vMerge/>
            <w:shd w:val="clear" w:color="auto" w:fill="auto"/>
            <w:tcMar>
              <w:top w:w="57" w:type="dxa"/>
              <w:bottom w:w="57" w:type="dxa"/>
            </w:tcMar>
            <w:vAlign w:val="center"/>
          </w:tcPr>
          <w:p w14:paraId="165EDBAB" w14:textId="77777777" w:rsidR="006F13F0" w:rsidRPr="007B6027" w:rsidRDefault="006F13F0" w:rsidP="00850729">
            <w:pPr>
              <w:rPr>
                <w:b/>
                <w:sz w:val="18"/>
                <w:szCs w:val="18"/>
                <w:lang w:eastAsia="en-US"/>
              </w:rPr>
            </w:pPr>
          </w:p>
        </w:tc>
        <w:tc>
          <w:tcPr>
            <w:tcW w:w="1126" w:type="dxa"/>
            <w:shd w:val="clear" w:color="auto" w:fill="auto"/>
            <w:tcMar>
              <w:top w:w="57" w:type="dxa"/>
              <w:bottom w:w="57" w:type="dxa"/>
            </w:tcMar>
            <w:vAlign w:val="center"/>
          </w:tcPr>
          <w:p w14:paraId="501DFE05" w14:textId="77777777" w:rsidR="006F13F0" w:rsidRPr="007B6027" w:rsidRDefault="006F13F0" w:rsidP="00850729">
            <w:pPr>
              <w:rPr>
                <w:sz w:val="18"/>
                <w:szCs w:val="18"/>
                <w:lang w:eastAsia="en-US"/>
              </w:rPr>
            </w:pPr>
            <w:r w:rsidRPr="007B6027">
              <w:rPr>
                <w:sz w:val="18"/>
                <w:szCs w:val="18"/>
                <w:lang w:eastAsia="en-US"/>
              </w:rPr>
              <w:t>1</w:t>
            </w:r>
          </w:p>
        </w:tc>
        <w:tc>
          <w:tcPr>
            <w:tcW w:w="4121" w:type="dxa"/>
            <w:vAlign w:val="center"/>
          </w:tcPr>
          <w:p w14:paraId="29A6E9EC" w14:textId="77777777" w:rsidR="006F13F0" w:rsidRPr="007B6027" w:rsidRDefault="006F13F0" w:rsidP="00850729">
            <w:pPr>
              <w:rPr>
                <w:sz w:val="18"/>
                <w:szCs w:val="18"/>
                <w:lang w:eastAsia="en-US"/>
              </w:rPr>
            </w:pPr>
            <w:r w:rsidRPr="007B6027">
              <w:rPr>
                <w:b/>
                <w:sz w:val="18"/>
                <w:szCs w:val="18"/>
                <w:lang w:eastAsia="en-US"/>
              </w:rPr>
              <w:t>PT4 Small kitchens</w:t>
            </w:r>
          </w:p>
        </w:tc>
      </w:tr>
      <w:tr w:rsidR="006F13F0" w:rsidRPr="00C20D06" w14:paraId="2CC0B4DE" w14:textId="77777777" w:rsidTr="00E271EF">
        <w:trPr>
          <w:tblHeader/>
        </w:trPr>
        <w:tc>
          <w:tcPr>
            <w:tcW w:w="1016" w:type="dxa"/>
            <w:vMerge/>
            <w:tcMar>
              <w:top w:w="57" w:type="dxa"/>
              <w:bottom w:w="57" w:type="dxa"/>
            </w:tcMar>
            <w:vAlign w:val="center"/>
          </w:tcPr>
          <w:p w14:paraId="66FFDACD" w14:textId="77777777" w:rsidR="006F13F0" w:rsidRPr="00C20D06" w:rsidRDefault="006F13F0" w:rsidP="00850729">
            <w:pPr>
              <w:jc w:val="center"/>
              <w:rPr>
                <w:b/>
                <w:sz w:val="18"/>
                <w:szCs w:val="18"/>
                <w:lang w:eastAsia="en-US"/>
              </w:rPr>
            </w:pPr>
          </w:p>
        </w:tc>
        <w:tc>
          <w:tcPr>
            <w:tcW w:w="2943" w:type="dxa"/>
            <w:vMerge/>
            <w:shd w:val="clear" w:color="auto" w:fill="auto"/>
            <w:tcMar>
              <w:top w:w="57" w:type="dxa"/>
              <w:bottom w:w="57" w:type="dxa"/>
            </w:tcMar>
            <w:vAlign w:val="center"/>
          </w:tcPr>
          <w:p w14:paraId="0079C5AA" w14:textId="77777777" w:rsidR="006F13F0" w:rsidRPr="007B6027" w:rsidRDefault="006F13F0" w:rsidP="00850729">
            <w:pPr>
              <w:rPr>
                <w:b/>
                <w:sz w:val="18"/>
                <w:szCs w:val="18"/>
                <w:lang w:eastAsia="en-US"/>
              </w:rPr>
            </w:pPr>
          </w:p>
        </w:tc>
        <w:tc>
          <w:tcPr>
            <w:tcW w:w="1126" w:type="dxa"/>
            <w:shd w:val="clear" w:color="auto" w:fill="auto"/>
            <w:tcMar>
              <w:top w:w="57" w:type="dxa"/>
              <w:bottom w:w="57" w:type="dxa"/>
            </w:tcMar>
            <w:vAlign w:val="center"/>
          </w:tcPr>
          <w:p w14:paraId="5AA0C068" w14:textId="77777777" w:rsidR="006F13F0" w:rsidRPr="007B6027" w:rsidRDefault="006F13F0" w:rsidP="00850729">
            <w:pPr>
              <w:rPr>
                <w:sz w:val="18"/>
                <w:szCs w:val="18"/>
                <w:lang w:eastAsia="en-US"/>
              </w:rPr>
            </w:pPr>
            <w:r w:rsidRPr="007B6027">
              <w:rPr>
                <w:sz w:val="18"/>
                <w:szCs w:val="18"/>
                <w:lang w:eastAsia="en-US"/>
              </w:rPr>
              <w:t>5</w:t>
            </w:r>
          </w:p>
        </w:tc>
        <w:tc>
          <w:tcPr>
            <w:tcW w:w="4121" w:type="dxa"/>
            <w:vAlign w:val="center"/>
          </w:tcPr>
          <w:p w14:paraId="640231B8" w14:textId="77777777" w:rsidR="006F13F0" w:rsidRPr="007B6027" w:rsidRDefault="006F13F0" w:rsidP="00850729">
            <w:pPr>
              <w:rPr>
                <w:b/>
                <w:sz w:val="18"/>
                <w:szCs w:val="18"/>
                <w:lang w:eastAsia="en-US"/>
              </w:rPr>
            </w:pPr>
            <w:r w:rsidRPr="007B6027">
              <w:rPr>
                <w:b/>
                <w:sz w:val="18"/>
                <w:szCs w:val="18"/>
                <w:lang w:eastAsia="en-US"/>
              </w:rPr>
              <w:t>PT4 Canteens</w:t>
            </w:r>
          </w:p>
          <w:p w14:paraId="433A4047" w14:textId="77777777" w:rsidR="006F13F0" w:rsidRPr="007B6027" w:rsidRDefault="006F13F0" w:rsidP="00850729">
            <w:pPr>
              <w:rPr>
                <w:sz w:val="18"/>
                <w:szCs w:val="18"/>
                <w:lang w:eastAsia="en-US"/>
              </w:rPr>
            </w:pPr>
            <w:r w:rsidRPr="007B6027">
              <w:rPr>
                <w:b/>
                <w:sz w:val="18"/>
                <w:szCs w:val="18"/>
                <w:lang w:eastAsia="en-US"/>
              </w:rPr>
              <w:t>PT4 Food processing</w:t>
            </w:r>
            <w:r>
              <w:rPr>
                <w:b/>
                <w:sz w:val="18"/>
                <w:szCs w:val="18"/>
                <w:lang w:eastAsia="en-US"/>
              </w:rPr>
              <w:t xml:space="preserve"> </w:t>
            </w:r>
            <w:r w:rsidRPr="007B6027">
              <w:rPr>
                <w:b/>
                <w:sz w:val="18"/>
                <w:szCs w:val="18"/>
                <w:lang w:eastAsia="en-US"/>
              </w:rPr>
              <w:t>industry</w:t>
            </w:r>
          </w:p>
        </w:tc>
      </w:tr>
      <w:tr w:rsidR="006F13F0" w:rsidRPr="00C20D06" w14:paraId="1C1FB0F7" w14:textId="77777777" w:rsidTr="00E271EF">
        <w:trPr>
          <w:tblHeader/>
        </w:trPr>
        <w:tc>
          <w:tcPr>
            <w:tcW w:w="1016" w:type="dxa"/>
            <w:vMerge/>
            <w:tcMar>
              <w:top w:w="57" w:type="dxa"/>
              <w:bottom w:w="57" w:type="dxa"/>
            </w:tcMar>
            <w:vAlign w:val="center"/>
          </w:tcPr>
          <w:p w14:paraId="77E770A7" w14:textId="77777777" w:rsidR="006F13F0" w:rsidRPr="00C20D06" w:rsidRDefault="006F13F0" w:rsidP="00850729">
            <w:pPr>
              <w:jc w:val="center"/>
              <w:rPr>
                <w:b/>
                <w:sz w:val="18"/>
                <w:szCs w:val="18"/>
                <w:lang w:eastAsia="en-US"/>
              </w:rPr>
            </w:pPr>
          </w:p>
        </w:tc>
        <w:tc>
          <w:tcPr>
            <w:tcW w:w="2943" w:type="dxa"/>
            <w:vMerge w:val="restart"/>
            <w:shd w:val="clear" w:color="auto" w:fill="auto"/>
            <w:tcMar>
              <w:top w:w="57" w:type="dxa"/>
              <w:bottom w:w="57" w:type="dxa"/>
            </w:tcMar>
            <w:vAlign w:val="center"/>
          </w:tcPr>
          <w:p w14:paraId="04D9A5DE" w14:textId="77777777" w:rsidR="006F13F0" w:rsidRPr="007B6027" w:rsidRDefault="006F13F0" w:rsidP="00850729">
            <w:pPr>
              <w:rPr>
                <w:b/>
                <w:sz w:val="18"/>
                <w:szCs w:val="18"/>
                <w:lang w:eastAsia="en-US"/>
              </w:rPr>
            </w:pPr>
            <w:r w:rsidRPr="007B6027">
              <w:rPr>
                <w:sz w:val="18"/>
                <w:szCs w:val="18"/>
                <w:lang w:eastAsia="en-US"/>
              </w:rPr>
              <w:t>Application duration (min)</w:t>
            </w:r>
          </w:p>
        </w:tc>
        <w:tc>
          <w:tcPr>
            <w:tcW w:w="1126" w:type="dxa"/>
            <w:shd w:val="clear" w:color="auto" w:fill="auto"/>
            <w:tcMar>
              <w:top w:w="57" w:type="dxa"/>
              <w:bottom w:w="57" w:type="dxa"/>
            </w:tcMar>
            <w:vAlign w:val="center"/>
          </w:tcPr>
          <w:p w14:paraId="2CBCD80B" w14:textId="77777777" w:rsidR="006F13F0" w:rsidRPr="007B6027" w:rsidRDefault="006F13F0" w:rsidP="00850729">
            <w:pPr>
              <w:rPr>
                <w:sz w:val="18"/>
                <w:szCs w:val="18"/>
                <w:lang w:eastAsia="en-US"/>
              </w:rPr>
            </w:pPr>
            <w:r w:rsidRPr="007B6027">
              <w:rPr>
                <w:sz w:val="18"/>
                <w:szCs w:val="18"/>
                <w:lang w:eastAsia="en-US"/>
              </w:rPr>
              <w:t>1</w:t>
            </w:r>
          </w:p>
        </w:tc>
        <w:tc>
          <w:tcPr>
            <w:tcW w:w="4121" w:type="dxa"/>
            <w:vAlign w:val="center"/>
          </w:tcPr>
          <w:p w14:paraId="63B8DFC8" w14:textId="77777777" w:rsidR="006F13F0" w:rsidRPr="007B6027" w:rsidRDefault="006F13F0" w:rsidP="00850729">
            <w:pPr>
              <w:rPr>
                <w:b/>
                <w:sz w:val="18"/>
                <w:szCs w:val="18"/>
                <w:lang w:eastAsia="en-US"/>
              </w:rPr>
            </w:pPr>
            <w:r w:rsidRPr="007B6027">
              <w:rPr>
                <w:b/>
                <w:sz w:val="18"/>
                <w:szCs w:val="18"/>
                <w:lang w:eastAsia="en-US"/>
              </w:rPr>
              <w:t>PT2 Hospitals</w:t>
            </w:r>
          </w:p>
          <w:p w14:paraId="466DE7ED" w14:textId="77777777" w:rsidR="006F13F0" w:rsidRPr="007B6027" w:rsidRDefault="006F13F0" w:rsidP="00850729">
            <w:pPr>
              <w:rPr>
                <w:b/>
                <w:sz w:val="18"/>
                <w:szCs w:val="18"/>
                <w:lang w:eastAsia="en-US"/>
              </w:rPr>
            </w:pPr>
            <w:r w:rsidRPr="007B6027">
              <w:rPr>
                <w:b/>
                <w:sz w:val="18"/>
                <w:szCs w:val="18"/>
                <w:lang w:eastAsia="en-US"/>
              </w:rPr>
              <w:t>PT2 Medical practices</w:t>
            </w:r>
          </w:p>
          <w:p w14:paraId="01675B00" w14:textId="77777777" w:rsidR="006F13F0" w:rsidRPr="007B6027" w:rsidRDefault="006F13F0" w:rsidP="00850729">
            <w:pPr>
              <w:rPr>
                <w:b/>
                <w:sz w:val="18"/>
                <w:szCs w:val="18"/>
                <w:lang w:eastAsia="en-US"/>
              </w:rPr>
            </w:pPr>
            <w:r w:rsidRPr="007B6027">
              <w:rPr>
                <w:b/>
                <w:sz w:val="18"/>
                <w:szCs w:val="18"/>
                <w:lang w:eastAsia="en-US"/>
              </w:rPr>
              <w:t>PT2 Hotels and nurseries</w:t>
            </w:r>
          </w:p>
          <w:p w14:paraId="751AB1B0" w14:textId="1D8F3B5D" w:rsidR="006F13F0" w:rsidRPr="007B6027" w:rsidRDefault="006F13F0" w:rsidP="00850729">
            <w:pPr>
              <w:rPr>
                <w:b/>
                <w:sz w:val="18"/>
                <w:szCs w:val="18"/>
                <w:lang w:eastAsia="en-US"/>
              </w:rPr>
            </w:pPr>
          </w:p>
        </w:tc>
      </w:tr>
      <w:tr w:rsidR="006F13F0" w:rsidRPr="00C20D06" w14:paraId="5DF2B83B" w14:textId="77777777" w:rsidTr="00E271EF">
        <w:trPr>
          <w:tblHeader/>
        </w:trPr>
        <w:tc>
          <w:tcPr>
            <w:tcW w:w="1016" w:type="dxa"/>
            <w:vMerge/>
            <w:tcMar>
              <w:top w:w="57" w:type="dxa"/>
              <w:bottom w:w="57" w:type="dxa"/>
            </w:tcMar>
            <w:vAlign w:val="center"/>
          </w:tcPr>
          <w:p w14:paraId="06D4B4B2" w14:textId="77777777" w:rsidR="006F13F0" w:rsidRPr="00C20D06" w:rsidRDefault="006F13F0" w:rsidP="00850729">
            <w:pPr>
              <w:jc w:val="center"/>
              <w:rPr>
                <w:b/>
                <w:sz w:val="18"/>
                <w:szCs w:val="18"/>
                <w:lang w:eastAsia="en-US"/>
              </w:rPr>
            </w:pPr>
          </w:p>
        </w:tc>
        <w:tc>
          <w:tcPr>
            <w:tcW w:w="2943" w:type="dxa"/>
            <w:vMerge/>
            <w:shd w:val="clear" w:color="auto" w:fill="auto"/>
            <w:tcMar>
              <w:top w:w="57" w:type="dxa"/>
              <w:bottom w:w="57" w:type="dxa"/>
            </w:tcMar>
            <w:vAlign w:val="center"/>
          </w:tcPr>
          <w:p w14:paraId="2924D6A6" w14:textId="77777777" w:rsidR="006F13F0" w:rsidRPr="007B6027" w:rsidRDefault="006F13F0" w:rsidP="00850729">
            <w:pPr>
              <w:rPr>
                <w:b/>
                <w:sz w:val="18"/>
                <w:szCs w:val="18"/>
                <w:lang w:eastAsia="en-US"/>
              </w:rPr>
            </w:pPr>
          </w:p>
        </w:tc>
        <w:tc>
          <w:tcPr>
            <w:tcW w:w="1126" w:type="dxa"/>
            <w:shd w:val="clear" w:color="auto" w:fill="auto"/>
            <w:tcMar>
              <w:top w:w="57" w:type="dxa"/>
              <w:bottom w:w="57" w:type="dxa"/>
            </w:tcMar>
            <w:vAlign w:val="center"/>
          </w:tcPr>
          <w:p w14:paraId="054B6ACF" w14:textId="77777777" w:rsidR="006F13F0" w:rsidRPr="007B6027" w:rsidRDefault="006F13F0" w:rsidP="00850729">
            <w:pPr>
              <w:rPr>
                <w:sz w:val="18"/>
                <w:szCs w:val="18"/>
                <w:lang w:eastAsia="en-US"/>
              </w:rPr>
            </w:pPr>
            <w:r w:rsidRPr="007B6027">
              <w:rPr>
                <w:sz w:val="18"/>
                <w:szCs w:val="18"/>
                <w:lang w:eastAsia="en-US"/>
              </w:rPr>
              <w:t>2</w:t>
            </w:r>
          </w:p>
        </w:tc>
        <w:tc>
          <w:tcPr>
            <w:tcW w:w="4121" w:type="dxa"/>
            <w:vAlign w:val="center"/>
          </w:tcPr>
          <w:p w14:paraId="427E4070" w14:textId="77777777" w:rsidR="006F13F0" w:rsidRDefault="006F13F0" w:rsidP="00850729">
            <w:pPr>
              <w:rPr>
                <w:b/>
                <w:sz w:val="18"/>
                <w:szCs w:val="18"/>
                <w:lang w:eastAsia="en-US"/>
              </w:rPr>
            </w:pPr>
            <w:r w:rsidRPr="007B6027">
              <w:rPr>
                <w:b/>
                <w:sz w:val="18"/>
                <w:szCs w:val="18"/>
                <w:lang w:eastAsia="en-US"/>
              </w:rPr>
              <w:t xml:space="preserve">PT4 Small kitchens </w:t>
            </w:r>
          </w:p>
          <w:p w14:paraId="656E9262" w14:textId="3B0F348C" w:rsidR="006F13F0" w:rsidRPr="007B6027" w:rsidRDefault="006F13F0" w:rsidP="00850729">
            <w:pPr>
              <w:rPr>
                <w:b/>
                <w:sz w:val="18"/>
                <w:szCs w:val="18"/>
                <w:lang w:eastAsia="en-US"/>
              </w:rPr>
            </w:pPr>
            <w:r>
              <w:rPr>
                <w:b/>
                <w:sz w:val="18"/>
                <w:szCs w:val="18"/>
                <w:lang w:eastAsia="en-US"/>
              </w:rPr>
              <w:t>PT4 Canteens</w:t>
            </w:r>
          </w:p>
        </w:tc>
      </w:tr>
      <w:tr w:rsidR="006F13F0" w:rsidRPr="00C20D06" w14:paraId="1BEED075" w14:textId="77777777" w:rsidTr="00E271EF">
        <w:trPr>
          <w:tblHeader/>
        </w:trPr>
        <w:tc>
          <w:tcPr>
            <w:tcW w:w="1016" w:type="dxa"/>
            <w:vMerge/>
            <w:tcMar>
              <w:top w:w="57" w:type="dxa"/>
              <w:bottom w:w="57" w:type="dxa"/>
            </w:tcMar>
            <w:vAlign w:val="center"/>
          </w:tcPr>
          <w:p w14:paraId="5C4C603A" w14:textId="77777777" w:rsidR="006F13F0" w:rsidRPr="00C20D06" w:rsidRDefault="006F13F0" w:rsidP="00850729">
            <w:pPr>
              <w:jc w:val="center"/>
              <w:rPr>
                <w:b/>
                <w:sz w:val="18"/>
                <w:szCs w:val="18"/>
                <w:lang w:eastAsia="en-US"/>
              </w:rPr>
            </w:pPr>
          </w:p>
        </w:tc>
        <w:tc>
          <w:tcPr>
            <w:tcW w:w="2943" w:type="dxa"/>
            <w:vMerge/>
            <w:shd w:val="clear" w:color="auto" w:fill="auto"/>
            <w:tcMar>
              <w:top w:w="57" w:type="dxa"/>
              <w:bottom w:w="57" w:type="dxa"/>
            </w:tcMar>
            <w:vAlign w:val="center"/>
          </w:tcPr>
          <w:p w14:paraId="79147326" w14:textId="77777777" w:rsidR="006F13F0" w:rsidRPr="007B6027" w:rsidRDefault="006F13F0" w:rsidP="00850729">
            <w:pPr>
              <w:rPr>
                <w:b/>
                <w:sz w:val="18"/>
                <w:szCs w:val="18"/>
                <w:lang w:eastAsia="en-US"/>
              </w:rPr>
            </w:pPr>
          </w:p>
        </w:tc>
        <w:tc>
          <w:tcPr>
            <w:tcW w:w="1126" w:type="dxa"/>
            <w:shd w:val="clear" w:color="auto" w:fill="auto"/>
            <w:tcMar>
              <w:top w:w="57" w:type="dxa"/>
              <w:bottom w:w="57" w:type="dxa"/>
            </w:tcMar>
            <w:vAlign w:val="center"/>
          </w:tcPr>
          <w:p w14:paraId="20927018" w14:textId="3803E0C0" w:rsidR="006F13F0" w:rsidRPr="007B6027" w:rsidRDefault="006F13F0" w:rsidP="00850729">
            <w:pPr>
              <w:rPr>
                <w:sz w:val="18"/>
                <w:szCs w:val="18"/>
                <w:lang w:eastAsia="en-US"/>
              </w:rPr>
            </w:pPr>
            <w:r>
              <w:rPr>
                <w:sz w:val="18"/>
                <w:szCs w:val="18"/>
                <w:lang w:eastAsia="en-US"/>
              </w:rPr>
              <w:t>5</w:t>
            </w:r>
          </w:p>
        </w:tc>
        <w:tc>
          <w:tcPr>
            <w:tcW w:w="4121" w:type="dxa"/>
            <w:vAlign w:val="center"/>
          </w:tcPr>
          <w:p w14:paraId="2CE302CA" w14:textId="275507FF" w:rsidR="006F13F0" w:rsidRPr="007B6027" w:rsidRDefault="006F13F0" w:rsidP="00850729">
            <w:pPr>
              <w:rPr>
                <w:b/>
                <w:sz w:val="18"/>
                <w:szCs w:val="18"/>
                <w:lang w:eastAsia="en-US"/>
              </w:rPr>
            </w:pPr>
            <w:r w:rsidRPr="007B6027">
              <w:rPr>
                <w:b/>
                <w:sz w:val="18"/>
                <w:szCs w:val="18"/>
                <w:lang w:eastAsia="en-US"/>
              </w:rPr>
              <w:t>PT4 Food processing industry</w:t>
            </w:r>
          </w:p>
        </w:tc>
      </w:tr>
      <w:tr w:rsidR="006F13F0" w:rsidRPr="00C20D06" w14:paraId="3F25C3AE" w14:textId="77777777" w:rsidTr="00E271EF">
        <w:trPr>
          <w:tblHeader/>
        </w:trPr>
        <w:tc>
          <w:tcPr>
            <w:tcW w:w="1016" w:type="dxa"/>
            <w:vMerge/>
            <w:tcMar>
              <w:top w:w="57" w:type="dxa"/>
              <w:bottom w:w="57" w:type="dxa"/>
            </w:tcMar>
            <w:vAlign w:val="center"/>
          </w:tcPr>
          <w:p w14:paraId="43928839" w14:textId="77777777" w:rsidR="006F13F0" w:rsidRPr="00C20D06" w:rsidRDefault="006F13F0" w:rsidP="00850729">
            <w:pPr>
              <w:jc w:val="center"/>
              <w:rPr>
                <w:b/>
                <w:sz w:val="18"/>
                <w:szCs w:val="18"/>
                <w:lang w:eastAsia="en-US"/>
              </w:rPr>
            </w:pPr>
          </w:p>
        </w:tc>
        <w:tc>
          <w:tcPr>
            <w:tcW w:w="2943" w:type="dxa"/>
            <w:shd w:val="clear" w:color="auto" w:fill="auto"/>
            <w:tcMar>
              <w:top w:w="57" w:type="dxa"/>
              <w:bottom w:w="57" w:type="dxa"/>
            </w:tcMar>
            <w:vAlign w:val="center"/>
          </w:tcPr>
          <w:p w14:paraId="6780D5E9" w14:textId="77777777" w:rsidR="006F13F0" w:rsidRPr="007B6027" w:rsidRDefault="006F13F0" w:rsidP="00850729">
            <w:pPr>
              <w:rPr>
                <w:sz w:val="18"/>
                <w:szCs w:val="18"/>
                <w:lang w:eastAsia="en-US"/>
              </w:rPr>
            </w:pPr>
            <w:r w:rsidRPr="007B6027">
              <w:rPr>
                <w:sz w:val="18"/>
                <w:szCs w:val="18"/>
                <w:lang w:eastAsia="en-US"/>
              </w:rPr>
              <w:t>Mass transfer rate (m/hr)</w:t>
            </w:r>
          </w:p>
        </w:tc>
        <w:tc>
          <w:tcPr>
            <w:tcW w:w="1126" w:type="dxa"/>
            <w:shd w:val="clear" w:color="auto" w:fill="auto"/>
            <w:tcMar>
              <w:top w:w="57" w:type="dxa"/>
              <w:bottom w:w="57" w:type="dxa"/>
            </w:tcMar>
            <w:vAlign w:val="center"/>
          </w:tcPr>
          <w:p w14:paraId="549B385D" w14:textId="77777777" w:rsidR="006F13F0" w:rsidRPr="007B6027" w:rsidRDefault="006F13F0" w:rsidP="00850729">
            <w:pPr>
              <w:rPr>
                <w:sz w:val="18"/>
                <w:szCs w:val="18"/>
                <w:lang w:eastAsia="en-US"/>
              </w:rPr>
            </w:pPr>
            <w:r w:rsidRPr="007B6027">
              <w:rPr>
                <w:sz w:val="18"/>
                <w:szCs w:val="18"/>
                <w:lang w:eastAsia="en-US"/>
              </w:rPr>
              <w:t>10</w:t>
            </w:r>
          </w:p>
        </w:tc>
        <w:tc>
          <w:tcPr>
            <w:tcW w:w="4121" w:type="dxa"/>
          </w:tcPr>
          <w:p w14:paraId="61CE3720" w14:textId="77777777" w:rsidR="006F13F0" w:rsidRPr="007B6027" w:rsidRDefault="006F13F0" w:rsidP="00850729">
            <w:pPr>
              <w:rPr>
                <w:sz w:val="18"/>
                <w:szCs w:val="18"/>
                <w:lang w:eastAsia="en-US"/>
              </w:rPr>
            </w:pPr>
            <w:r w:rsidRPr="007B6027">
              <w:rPr>
                <w:sz w:val="18"/>
                <w:szCs w:val="18"/>
                <w:lang w:eastAsia="en-US"/>
              </w:rPr>
              <w:t>New default value in ConsExpo Web</w:t>
            </w:r>
          </w:p>
        </w:tc>
      </w:tr>
    </w:tbl>
    <w:p w14:paraId="3330C9DF" w14:textId="77777777" w:rsidR="00D40A8E" w:rsidRDefault="00D40A8E" w:rsidP="00D05D40">
      <w:pPr>
        <w:jc w:val="both"/>
        <w:rPr>
          <w:iCs/>
          <w:szCs w:val="18"/>
          <w:lang w:eastAsia="en-US"/>
        </w:rPr>
      </w:pPr>
    </w:p>
    <w:p w14:paraId="51E9285A" w14:textId="77777777" w:rsidR="00D40A8E" w:rsidRDefault="00D40A8E" w:rsidP="00D05D40">
      <w:pPr>
        <w:jc w:val="both"/>
        <w:rPr>
          <w:iCs/>
          <w:szCs w:val="18"/>
          <w:lang w:eastAsia="en-US"/>
        </w:rPr>
      </w:pPr>
    </w:p>
    <w:p w14:paraId="7FAB9ABE" w14:textId="5D48EE41" w:rsidR="00D05D40" w:rsidRPr="00C11CFF" w:rsidRDefault="00D05D40" w:rsidP="00D05D40">
      <w:pPr>
        <w:jc w:val="both"/>
        <w:rPr>
          <w:iCs/>
          <w:szCs w:val="18"/>
          <w:lang w:eastAsia="en-US"/>
        </w:rPr>
      </w:pPr>
      <w:r w:rsidRPr="00C11CFF">
        <w:rPr>
          <w:iCs/>
          <w:szCs w:val="18"/>
          <w:lang w:eastAsia="en-US"/>
        </w:rPr>
        <w:t xml:space="preserve">The rest of the evaluation </w:t>
      </w:r>
      <w:r w:rsidR="00A03173">
        <w:rPr>
          <w:iCs/>
          <w:szCs w:val="18"/>
          <w:lang w:eastAsia="en-US"/>
        </w:rPr>
        <w:t>(re-entry time</w:t>
      </w:r>
      <w:r w:rsidR="00A03173" w:rsidRPr="009236C9">
        <w:rPr>
          <w:iCs/>
          <w:szCs w:val="18"/>
          <w:lang w:eastAsia="en-US"/>
        </w:rPr>
        <w:t xml:space="preserve"> </w:t>
      </w:r>
      <w:r w:rsidR="00A03173">
        <w:rPr>
          <w:iCs/>
          <w:szCs w:val="18"/>
          <w:lang w:eastAsia="en-US"/>
        </w:rPr>
        <w:t>graphs)</w:t>
      </w:r>
      <w:r w:rsidR="00A03173" w:rsidRPr="00C11CFF">
        <w:rPr>
          <w:iCs/>
          <w:szCs w:val="18"/>
          <w:lang w:eastAsia="en-US"/>
        </w:rPr>
        <w:t xml:space="preserve"> </w:t>
      </w:r>
      <w:r w:rsidRPr="00C11CFF">
        <w:rPr>
          <w:iCs/>
          <w:szCs w:val="18"/>
          <w:lang w:eastAsia="en-US"/>
        </w:rPr>
        <w:t xml:space="preserve">for this scenario </w:t>
      </w:r>
      <w:proofErr w:type="gramStart"/>
      <w:r w:rsidRPr="00C11CFF">
        <w:rPr>
          <w:iCs/>
          <w:szCs w:val="18"/>
          <w:lang w:eastAsia="en-US"/>
        </w:rPr>
        <w:t>will be done</w:t>
      </w:r>
      <w:proofErr w:type="gramEnd"/>
      <w:r w:rsidRPr="00C11CFF">
        <w:rPr>
          <w:iCs/>
          <w:szCs w:val="18"/>
          <w:lang w:eastAsia="en-US"/>
        </w:rPr>
        <w:t xml:space="preserve"> in the risk assessment par</w:t>
      </w:r>
      <w:r w:rsidR="00A01469" w:rsidRPr="00C11CFF">
        <w:rPr>
          <w:iCs/>
          <w:szCs w:val="18"/>
          <w:lang w:eastAsia="en-US"/>
        </w:rPr>
        <w:t>t</w:t>
      </w:r>
      <w:r w:rsidRPr="00C11CFF">
        <w:rPr>
          <w:iCs/>
          <w:szCs w:val="18"/>
          <w:lang w:eastAsia="en-US"/>
        </w:rPr>
        <w:t>.</w:t>
      </w:r>
    </w:p>
    <w:p w14:paraId="7274B4DB" w14:textId="77777777" w:rsidR="00D05D40" w:rsidRPr="00E61C32" w:rsidRDefault="00D05D40" w:rsidP="00D05D40">
      <w:pPr>
        <w:jc w:val="both"/>
        <w:rPr>
          <w:i/>
          <w:szCs w:val="22"/>
          <w:u w:val="single"/>
          <w:lang w:eastAsia="en-US"/>
        </w:rPr>
      </w:pPr>
    </w:p>
    <w:p w14:paraId="024B20A3" w14:textId="77777777" w:rsidR="00D05D40" w:rsidRPr="00E61C32" w:rsidRDefault="00D05D40" w:rsidP="00D05D40">
      <w:pPr>
        <w:jc w:val="both"/>
        <w:rPr>
          <w:i/>
          <w:szCs w:val="22"/>
          <w:u w:val="single"/>
          <w:lang w:eastAsia="en-US"/>
        </w:rPr>
      </w:pPr>
    </w:p>
    <w:p w14:paraId="172FB00F" w14:textId="77777777" w:rsidR="00D05D40" w:rsidRPr="00E61C32" w:rsidRDefault="00D05D40" w:rsidP="00D05D40">
      <w:pPr>
        <w:jc w:val="both"/>
        <w:rPr>
          <w:i/>
          <w:szCs w:val="22"/>
          <w:u w:val="single"/>
          <w:lang w:eastAsia="en-US"/>
        </w:rPr>
      </w:pPr>
      <w:r w:rsidRPr="00E61C32">
        <w:rPr>
          <w:b/>
          <w:u w:val="single"/>
          <w:lang w:eastAsia="en-US"/>
        </w:rPr>
        <w:t xml:space="preserve">Scenario [4] – </w:t>
      </w:r>
      <w:r w:rsidRPr="00E61C32">
        <w:rPr>
          <w:b/>
          <w:szCs w:val="22"/>
          <w:u w:val="single"/>
          <w:lang w:eastAsia="en-US"/>
        </w:rPr>
        <w:t>Exposure to treated surfaces</w:t>
      </w:r>
    </w:p>
    <w:p w14:paraId="1B81F4B0" w14:textId="77777777" w:rsidR="00D05D40" w:rsidRPr="00A81921" w:rsidRDefault="00D05D40" w:rsidP="00D05D40">
      <w:pPr>
        <w:jc w:val="both"/>
        <w:rPr>
          <w:lang w:eastAsia="en-US"/>
        </w:rPr>
      </w:pP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136"/>
      </w:tblGrid>
      <w:tr w:rsidR="00D05D40" w:rsidRPr="00E61C32" w14:paraId="5DCE3257" w14:textId="77777777" w:rsidTr="00A12C45">
        <w:trPr>
          <w:tblHeader/>
        </w:trPr>
        <w:tc>
          <w:tcPr>
            <w:tcW w:w="5000" w:type="pct"/>
            <w:shd w:val="clear" w:color="auto" w:fill="FFFFCC"/>
            <w:tcMar>
              <w:top w:w="57" w:type="dxa"/>
              <w:bottom w:w="57" w:type="dxa"/>
            </w:tcMar>
          </w:tcPr>
          <w:p w14:paraId="6394C81F" w14:textId="77777777" w:rsidR="00D05D40" w:rsidRPr="00E61C32" w:rsidRDefault="00D05D40" w:rsidP="00A12C45">
            <w:pPr>
              <w:jc w:val="both"/>
              <w:rPr>
                <w:b/>
                <w:lang w:eastAsia="en-US"/>
              </w:rPr>
            </w:pPr>
            <w:r w:rsidRPr="00E61C32">
              <w:rPr>
                <w:b/>
                <w:lang w:eastAsia="en-US"/>
              </w:rPr>
              <w:lastRenderedPageBreak/>
              <w:t>Description of Scenario [4]</w:t>
            </w:r>
          </w:p>
        </w:tc>
      </w:tr>
      <w:tr w:rsidR="00D05D40" w:rsidRPr="00E61C32" w14:paraId="23A2A8B2" w14:textId="77777777" w:rsidTr="00A12C45">
        <w:trPr>
          <w:tblHeader/>
        </w:trPr>
        <w:tc>
          <w:tcPr>
            <w:tcW w:w="5000" w:type="pct"/>
            <w:shd w:val="clear" w:color="auto" w:fill="auto"/>
            <w:tcMar>
              <w:top w:w="57" w:type="dxa"/>
              <w:bottom w:w="57" w:type="dxa"/>
            </w:tcMar>
          </w:tcPr>
          <w:p w14:paraId="4A6E0EB8" w14:textId="60618D8A" w:rsidR="00D05D40" w:rsidRPr="001C5387" w:rsidRDefault="00D05D40" w:rsidP="00A12C45">
            <w:pPr>
              <w:jc w:val="both"/>
              <w:rPr>
                <w:sz w:val="18"/>
                <w:szCs w:val="18"/>
                <w:lang w:eastAsia="en-US"/>
              </w:rPr>
            </w:pPr>
            <w:r w:rsidRPr="001C5387">
              <w:rPr>
                <w:sz w:val="18"/>
                <w:szCs w:val="18"/>
                <w:lang w:eastAsia="en-US"/>
              </w:rPr>
              <w:t>”</w:t>
            </w:r>
            <w:r w:rsidR="00C11CFF" w:rsidRPr="001C5387">
              <w:rPr>
                <w:sz w:val="18"/>
                <w:szCs w:val="18"/>
                <w:lang w:eastAsia="en-US"/>
              </w:rPr>
              <w:t>PEROXYDE D’HYDROGÈNE SOLUTION 7.4% PR</w:t>
            </w:r>
            <w:r w:rsidR="00CF1052" w:rsidRPr="0000501F">
              <w:rPr>
                <w:sz w:val="18"/>
                <w:szCs w:val="18"/>
                <w:lang w:eastAsia="en-US"/>
              </w:rPr>
              <w:t>E</w:t>
            </w:r>
            <w:r w:rsidR="00C11CFF" w:rsidRPr="001C5387">
              <w:rPr>
                <w:sz w:val="18"/>
                <w:szCs w:val="18"/>
                <w:lang w:eastAsia="en-US"/>
              </w:rPr>
              <w:t>TE À L’EMPLOI</w:t>
            </w:r>
            <w:r w:rsidRPr="001C5387">
              <w:rPr>
                <w:sz w:val="18"/>
                <w:szCs w:val="18"/>
                <w:lang w:eastAsia="en-US"/>
              </w:rPr>
              <w:t>” product is intended for use as surface disinfectants.</w:t>
            </w:r>
          </w:p>
          <w:p w14:paraId="7B377DE2" w14:textId="77777777" w:rsidR="00D05D40" w:rsidRPr="001C5387" w:rsidRDefault="00D05D40" w:rsidP="00A12C45">
            <w:pPr>
              <w:jc w:val="both"/>
              <w:rPr>
                <w:sz w:val="18"/>
                <w:szCs w:val="18"/>
                <w:lang w:eastAsia="en-US"/>
              </w:rPr>
            </w:pPr>
          </w:p>
          <w:p w14:paraId="1AE54D87" w14:textId="77777777" w:rsidR="00D05D40" w:rsidRPr="001C5387" w:rsidRDefault="00D05D40" w:rsidP="00A12C45">
            <w:pPr>
              <w:jc w:val="both"/>
              <w:rPr>
                <w:sz w:val="18"/>
                <w:szCs w:val="18"/>
                <w:lang w:eastAsia="en-US"/>
              </w:rPr>
            </w:pPr>
            <w:r w:rsidRPr="001C5387">
              <w:rPr>
                <w:sz w:val="18"/>
                <w:szCs w:val="18"/>
                <w:lang w:eastAsia="en-US"/>
              </w:rPr>
              <w:t>Because of the high volatility of the a.s containing in the product, dermal exposure to H</w:t>
            </w:r>
            <w:r w:rsidRPr="001C5387">
              <w:rPr>
                <w:sz w:val="18"/>
                <w:szCs w:val="18"/>
                <w:vertAlign w:val="subscript"/>
                <w:lang w:eastAsia="en-US"/>
              </w:rPr>
              <w:t>2</w:t>
            </w:r>
            <w:r w:rsidRPr="001C5387">
              <w:rPr>
                <w:sz w:val="18"/>
                <w:szCs w:val="18"/>
                <w:lang w:eastAsia="en-US"/>
              </w:rPr>
              <w:t>O</w:t>
            </w:r>
            <w:r w:rsidRPr="001C5387">
              <w:rPr>
                <w:sz w:val="18"/>
                <w:szCs w:val="18"/>
                <w:vertAlign w:val="subscript"/>
                <w:lang w:eastAsia="en-US"/>
              </w:rPr>
              <w:t>2</w:t>
            </w:r>
            <w:r w:rsidRPr="001C5387">
              <w:rPr>
                <w:sz w:val="18"/>
                <w:szCs w:val="18"/>
                <w:lang w:eastAsia="en-US"/>
              </w:rPr>
              <w:t xml:space="preserve"> applied on surfaces </w:t>
            </w:r>
            <w:proofErr w:type="gramStart"/>
            <w:r w:rsidRPr="001C5387">
              <w:rPr>
                <w:sz w:val="18"/>
                <w:szCs w:val="18"/>
                <w:lang w:eastAsia="en-US"/>
              </w:rPr>
              <w:t>is considered</w:t>
            </w:r>
            <w:proofErr w:type="gramEnd"/>
            <w:r w:rsidRPr="001C5387">
              <w:rPr>
                <w:sz w:val="18"/>
                <w:szCs w:val="18"/>
                <w:lang w:eastAsia="en-US"/>
              </w:rPr>
              <w:t xml:space="preserve"> negligible.</w:t>
            </w:r>
          </w:p>
          <w:p w14:paraId="69DBE26C" w14:textId="77777777" w:rsidR="00D05D40" w:rsidRPr="001C5387" w:rsidRDefault="00D05D40" w:rsidP="00A12C45">
            <w:pPr>
              <w:jc w:val="both"/>
              <w:rPr>
                <w:sz w:val="18"/>
                <w:szCs w:val="18"/>
                <w:lang w:eastAsia="en-US"/>
              </w:rPr>
            </w:pPr>
          </w:p>
          <w:p w14:paraId="338A33C9" w14:textId="77777777" w:rsidR="00D05D40" w:rsidRPr="001C5387" w:rsidRDefault="00D05D40" w:rsidP="00A12C45">
            <w:pPr>
              <w:jc w:val="both"/>
              <w:rPr>
                <w:sz w:val="18"/>
                <w:szCs w:val="18"/>
                <w:lang w:eastAsia="en-US"/>
              </w:rPr>
            </w:pPr>
            <w:r w:rsidRPr="001C5387">
              <w:rPr>
                <w:sz w:val="18"/>
                <w:szCs w:val="18"/>
                <w:lang w:eastAsia="en-US"/>
              </w:rPr>
              <w:t>However, H</w:t>
            </w:r>
            <w:r w:rsidRPr="001C5387">
              <w:rPr>
                <w:sz w:val="18"/>
                <w:szCs w:val="18"/>
                <w:vertAlign w:val="subscript"/>
                <w:lang w:eastAsia="en-US"/>
              </w:rPr>
              <w:t>2</w:t>
            </w:r>
            <w:r w:rsidRPr="001C5387">
              <w:rPr>
                <w:sz w:val="18"/>
                <w:szCs w:val="18"/>
                <w:lang w:eastAsia="en-US"/>
              </w:rPr>
              <w:t>O</w:t>
            </w:r>
            <w:r w:rsidRPr="001C5387">
              <w:rPr>
                <w:sz w:val="18"/>
                <w:szCs w:val="18"/>
                <w:vertAlign w:val="subscript"/>
                <w:lang w:eastAsia="en-US"/>
              </w:rPr>
              <w:t>2</w:t>
            </w:r>
            <w:r w:rsidRPr="001C5387">
              <w:rPr>
                <w:sz w:val="18"/>
                <w:szCs w:val="18"/>
                <w:lang w:eastAsia="en-US"/>
              </w:rPr>
              <w:t xml:space="preserve"> is a highly reactive active substance that will react with organic matter present on the surfaces to be treated (hard) leading to the formation of Disinfectant By-Product (DBP).</w:t>
            </w:r>
          </w:p>
          <w:p w14:paraId="57F164BC" w14:textId="6E5BC485" w:rsidR="00D05D40" w:rsidRPr="001C5387" w:rsidRDefault="00D05D40" w:rsidP="00A12C45">
            <w:pPr>
              <w:jc w:val="both"/>
              <w:rPr>
                <w:sz w:val="18"/>
                <w:szCs w:val="18"/>
                <w:lang w:eastAsia="en-US"/>
              </w:rPr>
            </w:pPr>
            <w:r w:rsidRPr="001C5387">
              <w:rPr>
                <w:sz w:val="18"/>
                <w:szCs w:val="18"/>
                <w:lang w:eastAsia="en-US"/>
              </w:rPr>
              <w:t xml:space="preserve">The number of </w:t>
            </w:r>
            <w:r w:rsidR="00CF4B7A" w:rsidRPr="001C5387">
              <w:rPr>
                <w:sz w:val="18"/>
                <w:szCs w:val="18"/>
                <w:lang w:eastAsia="en-US"/>
              </w:rPr>
              <w:t xml:space="preserve">possible </w:t>
            </w:r>
            <w:r w:rsidRPr="001C5387">
              <w:rPr>
                <w:sz w:val="18"/>
                <w:szCs w:val="18"/>
                <w:lang w:eastAsia="en-US"/>
              </w:rPr>
              <w:t>DBP formed is very high and no identification neither quantification is possible.</w:t>
            </w:r>
          </w:p>
          <w:p w14:paraId="62B25B68" w14:textId="77777777" w:rsidR="00D05D40" w:rsidRPr="001C5387" w:rsidRDefault="00D05D40" w:rsidP="00A12C45">
            <w:pPr>
              <w:jc w:val="both"/>
              <w:rPr>
                <w:sz w:val="18"/>
                <w:szCs w:val="18"/>
                <w:lang w:eastAsia="en-US"/>
              </w:rPr>
            </w:pPr>
          </w:p>
          <w:p w14:paraId="090C9068" w14:textId="0D69DC2B" w:rsidR="004A1461" w:rsidRPr="001C5387" w:rsidRDefault="00FE6B91">
            <w:pPr>
              <w:jc w:val="both"/>
              <w:rPr>
                <w:sz w:val="18"/>
                <w:szCs w:val="18"/>
                <w:lang w:eastAsia="en-US"/>
              </w:rPr>
            </w:pPr>
            <w:r w:rsidRPr="001C5387">
              <w:rPr>
                <w:sz w:val="18"/>
                <w:szCs w:val="18"/>
                <w:lang w:eastAsia="en-US"/>
              </w:rPr>
              <w:t>Currently, no</w:t>
            </w:r>
            <w:r w:rsidR="00B50119" w:rsidRPr="001C5387">
              <w:rPr>
                <w:sz w:val="18"/>
                <w:szCs w:val="18"/>
                <w:lang w:eastAsia="en-US"/>
              </w:rPr>
              <w:t xml:space="preserve"> indication</w:t>
            </w:r>
            <w:r w:rsidRPr="001C5387">
              <w:rPr>
                <w:sz w:val="18"/>
                <w:szCs w:val="18"/>
                <w:lang w:eastAsia="en-US"/>
              </w:rPr>
              <w:t>s</w:t>
            </w:r>
            <w:r w:rsidR="00B50119" w:rsidRPr="001C5387">
              <w:rPr>
                <w:sz w:val="18"/>
                <w:szCs w:val="18"/>
                <w:lang w:eastAsia="en-US"/>
              </w:rPr>
              <w:t xml:space="preserve"> on how to perform an exposure assessment of the DBP formed during H</w:t>
            </w:r>
            <w:r w:rsidR="00B50119" w:rsidRPr="00104D91">
              <w:rPr>
                <w:sz w:val="18"/>
                <w:szCs w:val="18"/>
                <w:vertAlign w:val="subscript"/>
                <w:lang w:eastAsia="en-US"/>
              </w:rPr>
              <w:t>2</w:t>
            </w:r>
            <w:r w:rsidR="00B50119" w:rsidRPr="001C5387">
              <w:rPr>
                <w:sz w:val="18"/>
                <w:szCs w:val="18"/>
                <w:lang w:eastAsia="en-US"/>
              </w:rPr>
              <w:t>O</w:t>
            </w:r>
            <w:r w:rsidR="00B50119" w:rsidRPr="00104D91">
              <w:rPr>
                <w:sz w:val="18"/>
                <w:szCs w:val="18"/>
                <w:vertAlign w:val="subscript"/>
                <w:lang w:eastAsia="en-US"/>
              </w:rPr>
              <w:t>2</w:t>
            </w:r>
            <w:r w:rsidR="00B50119" w:rsidRPr="001C5387">
              <w:rPr>
                <w:sz w:val="18"/>
                <w:szCs w:val="18"/>
                <w:lang w:eastAsia="en-US"/>
              </w:rPr>
              <w:t xml:space="preserve"> application</w:t>
            </w:r>
            <w:r w:rsidRPr="001C5387">
              <w:rPr>
                <w:sz w:val="18"/>
                <w:szCs w:val="18"/>
                <w:lang w:eastAsia="en-US"/>
              </w:rPr>
              <w:t xml:space="preserve"> with PT2 and PT 4</w:t>
            </w:r>
            <w:r w:rsidR="00CF1052" w:rsidRPr="0000501F">
              <w:rPr>
                <w:sz w:val="18"/>
                <w:szCs w:val="18"/>
                <w:lang w:eastAsia="en-US"/>
              </w:rPr>
              <w:t xml:space="preserve"> are available</w:t>
            </w:r>
            <w:r w:rsidRPr="001C5387">
              <w:rPr>
                <w:sz w:val="18"/>
                <w:szCs w:val="18"/>
                <w:lang w:eastAsia="en-US"/>
              </w:rPr>
              <w:t>. Therefore, t</w:t>
            </w:r>
            <w:r w:rsidR="00B50119" w:rsidRPr="001C5387">
              <w:rPr>
                <w:sz w:val="18"/>
                <w:szCs w:val="18"/>
                <w:lang w:eastAsia="en-US"/>
              </w:rPr>
              <w:t xml:space="preserve">he applicant provided </w:t>
            </w:r>
            <w:r w:rsidRPr="001C5387">
              <w:rPr>
                <w:sz w:val="18"/>
                <w:szCs w:val="18"/>
                <w:lang w:eastAsia="en-US"/>
              </w:rPr>
              <w:t>the following study: “Determination of hydroxyl residues of PEROXYDE D’HYDROGENE SOLUTION 7.4% PAE after rinsing and/or wipin</w:t>
            </w:r>
            <w:r w:rsidR="001C5387">
              <w:rPr>
                <w:sz w:val="18"/>
                <w:szCs w:val="18"/>
                <w:lang w:eastAsia="en-US"/>
              </w:rPr>
              <w:t>g and/or drying and /or soaking”.</w:t>
            </w:r>
            <w:r w:rsidRPr="001C5387">
              <w:rPr>
                <w:sz w:val="18"/>
                <w:szCs w:val="18"/>
                <w:lang w:eastAsia="en-US"/>
              </w:rPr>
              <w:t xml:space="preserve"> This study </w:t>
            </w:r>
            <w:proofErr w:type="gramStart"/>
            <w:r w:rsidRPr="001C5387">
              <w:rPr>
                <w:sz w:val="18"/>
                <w:szCs w:val="18"/>
                <w:lang w:eastAsia="en-US"/>
              </w:rPr>
              <w:t xml:space="preserve">was </w:t>
            </w:r>
            <w:r w:rsidR="00104D91">
              <w:rPr>
                <w:sz w:val="18"/>
                <w:szCs w:val="18"/>
                <w:lang w:eastAsia="en-US"/>
              </w:rPr>
              <w:t>performed</w:t>
            </w:r>
            <w:proofErr w:type="gramEnd"/>
            <w:r w:rsidR="00104D91">
              <w:rPr>
                <w:sz w:val="18"/>
                <w:szCs w:val="18"/>
                <w:lang w:eastAsia="en-US"/>
              </w:rPr>
              <w:t xml:space="preserve"> in order to</w:t>
            </w:r>
            <w:r w:rsidRPr="001C5387">
              <w:rPr>
                <w:sz w:val="18"/>
                <w:szCs w:val="18"/>
                <w:lang w:eastAsia="en-US"/>
              </w:rPr>
              <w:t xml:space="preserve"> determinat</w:t>
            </w:r>
            <w:r w:rsidR="00104D91">
              <w:rPr>
                <w:sz w:val="18"/>
                <w:szCs w:val="18"/>
                <w:lang w:eastAsia="en-US"/>
              </w:rPr>
              <w:t>e</w:t>
            </w:r>
            <w:r w:rsidRPr="001C5387">
              <w:rPr>
                <w:sz w:val="18"/>
                <w:szCs w:val="18"/>
                <w:lang w:eastAsia="en-US"/>
              </w:rPr>
              <w:t xml:space="preserve"> residues </w:t>
            </w:r>
            <w:r w:rsidR="00104D91">
              <w:rPr>
                <w:sz w:val="18"/>
                <w:szCs w:val="18"/>
                <w:lang w:eastAsia="en-US"/>
              </w:rPr>
              <w:t>of</w:t>
            </w:r>
            <w:r w:rsidRPr="001C5387">
              <w:rPr>
                <w:sz w:val="18"/>
                <w:szCs w:val="18"/>
                <w:lang w:eastAsia="en-US"/>
              </w:rPr>
              <w:t xml:space="preserve"> PEROXYDE D’HYDROGENE SOLUTION 7.4% PAE after rinsing and/or wiping and/or drying and/or soaking. A short summary of this study </w:t>
            </w:r>
            <w:proofErr w:type="gramStart"/>
            <w:r w:rsidRPr="001C5387">
              <w:rPr>
                <w:sz w:val="18"/>
                <w:szCs w:val="18"/>
                <w:lang w:eastAsia="en-US"/>
              </w:rPr>
              <w:t>is detailed</w:t>
            </w:r>
            <w:proofErr w:type="gramEnd"/>
            <w:r w:rsidRPr="001C5387">
              <w:rPr>
                <w:sz w:val="18"/>
                <w:szCs w:val="18"/>
                <w:lang w:eastAsia="en-US"/>
              </w:rPr>
              <w:t xml:space="preserve"> in the </w:t>
            </w:r>
            <w:r w:rsidRPr="0000501F">
              <w:rPr>
                <w:sz w:val="18"/>
                <w:szCs w:val="18"/>
                <w:lang w:eastAsia="en-US"/>
              </w:rPr>
              <w:t>dietary expos</w:t>
            </w:r>
            <w:r w:rsidRPr="001C5387">
              <w:rPr>
                <w:sz w:val="18"/>
                <w:szCs w:val="18"/>
                <w:lang w:eastAsia="en-US"/>
              </w:rPr>
              <w:t xml:space="preserve">ure section and a full description of this study is provided in Annex 3.4. </w:t>
            </w:r>
          </w:p>
          <w:p w14:paraId="4D0F5FE7" w14:textId="77777777" w:rsidR="004A1461" w:rsidRPr="001C5387" w:rsidRDefault="004A1461">
            <w:pPr>
              <w:jc w:val="both"/>
              <w:rPr>
                <w:sz w:val="18"/>
                <w:szCs w:val="18"/>
                <w:lang w:eastAsia="en-US"/>
              </w:rPr>
            </w:pPr>
          </w:p>
          <w:p w14:paraId="4DA652A2" w14:textId="77777777" w:rsidR="00D05D40" w:rsidRDefault="004A1461" w:rsidP="0000501F">
            <w:pPr>
              <w:jc w:val="both"/>
              <w:rPr>
                <w:sz w:val="18"/>
                <w:szCs w:val="18"/>
                <w:lang w:eastAsia="en-US"/>
              </w:rPr>
            </w:pPr>
            <w:r w:rsidRPr="001C5387">
              <w:rPr>
                <w:sz w:val="18"/>
                <w:szCs w:val="18"/>
                <w:lang w:eastAsia="en-US"/>
              </w:rPr>
              <w:t xml:space="preserve">The submitted study demonstrates that post application methods </w:t>
            </w:r>
            <w:r w:rsidR="00CF1052" w:rsidRPr="0000501F">
              <w:rPr>
                <w:sz w:val="18"/>
                <w:szCs w:val="18"/>
                <w:lang w:eastAsia="en-US"/>
              </w:rPr>
              <w:t>(</w:t>
            </w:r>
            <w:r w:rsidR="00CF1052" w:rsidRPr="001C5387">
              <w:rPr>
                <w:sz w:val="18"/>
                <w:szCs w:val="18"/>
                <w:lang w:eastAsia="en-US"/>
              </w:rPr>
              <w:t xml:space="preserve">wiping, rinsing or drying) </w:t>
            </w:r>
            <w:r w:rsidRPr="001C5387">
              <w:rPr>
                <w:sz w:val="18"/>
                <w:szCs w:val="18"/>
                <w:lang w:eastAsia="en-US"/>
              </w:rPr>
              <w:t xml:space="preserve">are efficient and allow to lower hydroxyl residues </w:t>
            </w:r>
            <w:r w:rsidRPr="0000501F">
              <w:rPr>
                <w:sz w:val="18"/>
                <w:szCs w:val="18"/>
                <w:lang w:eastAsia="en-US"/>
              </w:rPr>
              <w:t xml:space="preserve">exposure </w:t>
            </w:r>
            <w:r w:rsidRPr="001C5387">
              <w:rPr>
                <w:sz w:val="18"/>
                <w:szCs w:val="18"/>
                <w:lang w:eastAsia="en-US"/>
              </w:rPr>
              <w:t>on treated surfaces.</w:t>
            </w:r>
            <w:r w:rsidRPr="004A1461">
              <w:rPr>
                <w:sz w:val="18"/>
                <w:szCs w:val="18"/>
                <w:lang w:eastAsia="en-US"/>
              </w:rPr>
              <w:t xml:space="preserve"> </w:t>
            </w:r>
          </w:p>
          <w:p w14:paraId="06D91E66" w14:textId="77777777" w:rsidR="00EC4276" w:rsidRDefault="00EC4276" w:rsidP="0000501F">
            <w:pPr>
              <w:jc w:val="both"/>
              <w:rPr>
                <w:sz w:val="18"/>
                <w:szCs w:val="18"/>
                <w:lang w:eastAsia="en-US"/>
              </w:rPr>
            </w:pPr>
          </w:p>
          <w:p w14:paraId="08CC609A" w14:textId="31F5137C" w:rsidR="00EC4276" w:rsidRPr="00E61C32" w:rsidRDefault="00EC4276" w:rsidP="006201BD">
            <w:pPr>
              <w:jc w:val="both"/>
              <w:rPr>
                <w:sz w:val="18"/>
                <w:szCs w:val="18"/>
                <w:lang w:eastAsia="en-US"/>
              </w:rPr>
            </w:pPr>
            <w:r>
              <w:rPr>
                <w:sz w:val="18"/>
                <w:szCs w:val="18"/>
                <w:lang w:eastAsia="en-US"/>
              </w:rPr>
              <w:t xml:space="preserve">However, although hydroxyl residues are </w:t>
            </w:r>
            <w:r w:rsidRPr="00EC4276">
              <w:rPr>
                <w:sz w:val="18"/>
                <w:szCs w:val="18"/>
                <w:lang w:eastAsia="en-US"/>
              </w:rPr>
              <w:t>good markers of DBP synthesis</w:t>
            </w:r>
            <w:r>
              <w:rPr>
                <w:sz w:val="18"/>
                <w:szCs w:val="18"/>
                <w:lang w:eastAsia="en-US"/>
              </w:rPr>
              <w:t xml:space="preserve">, DBP in this study are not directly measured. Moreover, </w:t>
            </w:r>
            <w:r w:rsidR="003B4011" w:rsidRPr="003B4011">
              <w:rPr>
                <w:sz w:val="18"/>
                <w:szCs w:val="18"/>
                <w:lang w:eastAsia="en-US"/>
              </w:rPr>
              <w:t xml:space="preserve">in </w:t>
            </w:r>
            <w:r w:rsidR="006201BD">
              <w:rPr>
                <w:sz w:val="18"/>
                <w:szCs w:val="18"/>
                <w:lang w:eastAsia="en-US"/>
              </w:rPr>
              <w:t xml:space="preserve">the </w:t>
            </w:r>
            <w:r w:rsidR="003B4011" w:rsidRPr="003B4011">
              <w:rPr>
                <w:sz w:val="18"/>
                <w:szCs w:val="18"/>
                <w:lang w:eastAsia="en-US"/>
              </w:rPr>
              <w:t>absence of validated methodol</w:t>
            </w:r>
            <w:r w:rsidR="006201BD">
              <w:rPr>
                <w:sz w:val="18"/>
                <w:szCs w:val="18"/>
                <w:lang w:eastAsia="en-US"/>
              </w:rPr>
              <w:t>og</w:t>
            </w:r>
            <w:r w:rsidR="003B4011" w:rsidRPr="003B4011">
              <w:rPr>
                <w:sz w:val="18"/>
                <w:szCs w:val="18"/>
                <w:lang w:eastAsia="en-US"/>
              </w:rPr>
              <w:t xml:space="preserve">y to </w:t>
            </w:r>
            <w:proofErr w:type="gramStart"/>
            <w:r w:rsidR="003B4011" w:rsidRPr="003B4011">
              <w:rPr>
                <w:sz w:val="18"/>
                <w:szCs w:val="18"/>
                <w:lang w:eastAsia="en-US"/>
              </w:rPr>
              <w:t>identify,</w:t>
            </w:r>
            <w:proofErr w:type="gramEnd"/>
            <w:r w:rsidR="003B4011" w:rsidRPr="003B4011">
              <w:rPr>
                <w:sz w:val="18"/>
                <w:szCs w:val="18"/>
                <w:lang w:eastAsia="en-US"/>
              </w:rPr>
              <w:t xml:space="preserve"> measure and evaluate DBP</w:t>
            </w:r>
            <w:r>
              <w:rPr>
                <w:sz w:val="18"/>
                <w:szCs w:val="18"/>
                <w:lang w:eastAsia="en-US"/>
              </w:rPr>
              <w:t xml:space="preserve">, </w:t>
            </w:r>
            <w:r w:rsidR="003B4011">
              <w:rPr>
                <w:sz w:val="18"/>
                <w:szCs w:val="18"/>
                <w:lang w:eastAsia="en-US"/>
              </w:rPr>
              <w:t>they</w:t>
            </w:r>
            <w:r>
              <w:rPr>
                <w:sz w:val="18"/>
                <w:szCs w:val="18"/>
                <w:lang w:eastAsia="en-US"/>
              </w:rPr>
              <w:t xml:space="preserve"> </w:t>
            </w:r>
            <w:r w:rsidR="006201BD">
              <w:rPr>
                <w:sz w:val="18"/>
                <w:szCs w:val="18"/>
                <w:lang w:eastAsia="en-US"/>
              </w:rPr>
              <w:t>a</w:t>
            </w:r>
            <w:r w:rsidRPr="00EC4276">
              <w:rPr>
                <w:sz w:val="18"/>
                <w:szCs w:val="18"/>
                <w:lang w:eastAsia="en-US"/>
              </w:rPr>
              <w:t>re not taken into account in the risk assessment</w:t>
            </w:r>
            <w:r>
              <w:rPr>
                <w:sz w:val="18"/>
                <w:szCs w:val="18"/>
                <w:lang w:eastAsia="en-US"/>
              </w:rPr>
              <w:t>.</w:t>
            </w:r>
          </w:p>
        </w:tc>
      </w:tr>
    </w:tbl>
    <w:p w14:paraId="322E89B5" w14:textId="77777777" w:rsidR="00D05D40" w:rsidRPr="00E61C32" w:rsidRDefault="00D05D40" w:rsidP="00D05D40">
      <w:pPr>
        <w:jc w:val="both"/>
        <w:rPr>
          <w:b/>
          <w:i/>
          <w:szCs w:val="22"/>
          <w:lang w:eastAsia="en-US"/>
        </w:rPr>
      </w:pPr>
      <w:bookmarkStart w:id="117" w:name="_Toc389729083"/>
      <w:bookmarkStart w:id="118" w:name="_Toc403472772"/>
    </w:p>
    <w:p w14:paraId="3E65C4D0" w14:textId="77777777" w:rsidR="00D05D40" w:rsidRPr="00E61C32" w:rsidRDefault="00D05D40" w:rsidP="00D05D40">
      <w:pPr>
        <w:jc w:val="both"/>
        <w:rPr>
          <w:b/>
          <w:i/>
          <w:szCs w:val="22"/>
          <w:lang w:eastAsia="en-US"/>
        </w:rPr>
      </w:pPr>
      <w:r w:rsidRPr="00E61C32">
        <w:rPr>
          <w:b/>
          <w:i/>
          <w:szCs w:val="22"/>
          <w:lang w:eastAsia="en-US"/>
        </w:rPr>
        <w:t>Exposure associated with production, formulation and disposal of the biocidal product</w:t>
      </w:r>
      <w:bookmarkEnd w:id="117"/>
      <w:bookmarkEnd w:id="118"/>
    </w:p>
    <w:p w14:paraId="613C3428" w14:textId="77777777" w:rsidR="00D05D40" w:rsidRPr="00E61C32" w:rsidRDefault="00D05D40" w:rsidP="00D05D40">
      <w:pPr>
        <w:jc w:val="both"/>
        <w:rPr>
          <w:b/>
          <w:bCs/>
          <w:lang w:eastAsia="en-US"/>
        </w:rPr>
      </w:pPr>
    </w:p>
    <w:p w14:paraId="5DA9BF24" w14:textId="77777777" w:rsidR="00D05D40" w:rsidRPr="00E61C32" w:rsidRDefault="00D05D40" w:rsidP="00D05D40">
      <w:pPr>
        <w:jc w:val="both"/>
        <w:rPr>
          <w:iCs/>
          <w:lang w:eastAsia="en-US"/>
        </w:rPr>
      </w:pPr>
      <w:r w:rsidRPr="00E61C32">
        <w:rPr>
          <w:lang w:eastAsia="en-US"/>
        </w:rPr>
        <w:t>Not relevant</w:t>
      </w:r>
    </w:p>
    <w:p w14:paraId="5416B566" w14:textId="77777777" w:rsidR="00D05D40" w:rsidRPr="00E61C32" w:rsidRDefault="00D05D40" w:rsidP="00D05D40">
      <w:pPr>
        <w:jc w:val="both"/>
        <w:rPr>
          <w:b/>
          <w:i/>
          <w:szCs w:val="22"/>
          <w:lang w:eastAsia="en-US"/>
        </w:rPr>
      </w:pPr>
      <w:bookmarkStart w:id="119" w:name="_Toc389729086"/>
      <w:bookmarkStart w:id="120" w:name="_Toc403472773"/>
    </w:p>
    <w:p w14:paraId="0639E46C" w14:textId="77777777" w:rsidR="00D05D40" w:rsidRPr="00E61C32" w:rsidRDefault="00D05D40" w:rsidP="00D05D40">
      <w:pPr>
        <w:jc w:val="both"/>
        <w:rPr>
          <w:b/>
          <w:i/>
          <w:szCs w:val="22"/>
          <w:lang w:eastAsia="en-US"/>
        </w:rPr>
      </w:pPr>
      <w:r w:rsidRPr="00E61C32">
        <w:rPr>
          <w:b/>
          <w:i/>
          <w:szCs w:val="22"/>
          <w:lang w:eastAsia="en-US"/>
        </w:rPr>
        <w:t>Aggregated exposure</w:t>
      </w:r>
      <w:bookmarkEnd w:id="119"/>
      <w:bookmarkEnd w:id="120"/>
    </w:p>
    <w:p w14:paraId="75FCB8F4" w14:textId="77777777" w:rsidR="00D05D40" w:rsidRPr="00E61C32" w:rsidRDefault="00D05D40" w:rsidP="00D05D40">
      <w:pPr>
        <w:jc w:val="both"/>
        <w:rPr>
          <w:i/>
          <w:lang w:eastAsia="en-US"/>
        </w:rPr>
      </w:pPr>
    </w:p>
    <w:p w14:paraId="7B5071E8" w14:textId="77777777" w:rsidR="00D05D40" w:rsidRPr="00E61C32" w:rsidRDefault="00D05D40" w:rsidP="00D05D40">
      <w:pPr>
        <w:jc w:val="both"/>
        <w:rPr>
          <w:lang w:eastAsia="en-US"/>
        </w:rPr>
      </w:pPr>
      <w:r w:rsidRPr="00E61C32">
        <w:rPr>
          <w:lang w:eastAsia="en-US"/>
        </w:rPr>
        <w:t>None</w:t>
      </w:r>
    </w:p>
    <w:p w14:paraId="71A321BE" w14:textId="77777777" w:rsidR="00C335CD" w:rsidRDefault="00C335CD" w:rsidP="00D05D40">
      <w:pPr>
        <w:jc w:val="both"/>
        <w:rPr>
          <w:b/>
          <w:i/>
          <w:szCs w:val="22"/>
          <w:lang w:eastAsia="en-US"/>
        </w:rPr>
      </w:pPr>
      <w:bookmarkStart w:id="121" w:name="_Toc389729087"/>
      <w:bookmarkStart w:id="122" w:name="_Toc403472774"/>
    </w:p>
    <w:p w14:paraId="60F1A73A" w14:textId="77777777" w:rsidR="00CF1052" w:rsidRPr="00E61C32" w:rsidRDefault="00CF1052" w:rsidP="00D05D40">
      <w:pPr>
        <w:jc w:val="both"/>
        <w:rPr>
          <w:b/>
          <w:i/>
          <w:szCs w:val="22"/>
          <w:lang w:eastAsia="en-US"/>
        </w:rPr>
      </w:pPr>
    </w:p>
    <w:p w14:paraId="1BDD1898" w14:textId="77777777" w:rsidR="00D05D40" w:rsidRPr="00E61C32" w:rsidRDefault="00D05D40" w:rsidP="00D05D40">
      <w:pPr>
        <w:jc w:val="both"/>
        <w:rPr>
          <w:b/>
          <w:i/>
          <w:szCs w:val="22"/>
          <w:lang w:eastAsia="en-US"/>
        </w:rPr>
      </w:pPr>
      <w:r w:rsidRPr="00E61C32">
        <w:rPr>
          <w:b/>
          <w:i/>
          <w:szCs w:val="22"/>
          <w:lang w:eastAsia="en-US"/>
        </w:rPr>
        <w:t>Summary of exposure assessment</w:t>
      </w:r>
      <w:bookmarkEnd w:id="121"/>
      <w:bookmarkEnd w:id="122"/>
    </w:p>
    <w:p w14:paraId="4219FE6F" w14:textId="77777777" w:rsidR="00D05D40" w:rsidRPr="00A81921" w:rsidRDefault="00D05D40" w:rsidP="00D05D40">
      <w:pPr>
        <w:jc w:val="both"/>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79"/>
        <w:gridCol w:w="59"/>
        <w:gridCol w:w="1558"/>
        <w:gridCol w:w="2059"/>
        <w:gridCol w:w="1380"/>
        <w:gridCol w:w="1380"/>
        <w:gridCol w:w="1383"/>
      </w:tblGrid>
      <w:tr w:rsidR="00B50119" w:rsidRPr="00E61C32" w14:paraId="6F2DCAC5" w14:textId="77777777" w:rsidTr="0000501F">
        <w:trPr>
          <w:tblHeader/>
        </w:trPr>
        <w:tc>
          <w:tcPr>
            <w:tcW w:w="750" w:type="pct"/>
            <w:shd w:val="clear" w:color="auto" w:fill="FFFFCC"/>
          </w:tcPr>
          <w:p w14:paraId="51F311D4" w14:textId="77777777" w:rsidR="00B50119" w:rsidRPr="00E61C32" w:rsidRDefault="00B50119" w:rsidP="00A12C45">
            <w:pPr>
              <w:jc w:val="both"/>
              <w:rPr>
                <w:b/>
                <w:lang w:eastAsia="en-US"/>
              </w:rPr>
            </w:pPr>
          </w:p>
        </w:tc>
        <w:tc>
          <w:tcPr>
            <w:tcW w:w="4250" w:type="pct"/>
            <w:gridSpan w:val="6"/>
            <w:shd w:val="clear" w:color="auto" w:fill="FFFFCC"/>
          </w:tcPr>
          <w:p w14:paraId="7A42C934" w14:textId="6023A162" w:rsidR="00B50119" w:rsidRPr="00E61C32" w:rsidRDefault="00B50119" w:rsidP="00A12C45">
            <w:pPr>
              <w:jc w:val="both"/>
              <w:rPr>
                <w:b/>
                <w:lang w:eastAsia="en-US"/>
              </w:rPr>
            </w:pPr>
            <w:r w:rsidRPr="00E61C32">
              <w:rPr>
                <w:b/>
                <w:lang w:eastAsia="en-US"/>
              </w:rPr>
              <w:t>Scenarios and values to be used in risk assessment</w:t>
            </w:r>
          </w:p>
        </w:tc>
      </w:tr>
      <w:tr w:rsidR="00B50119" w:rsidRPr="00E61C32" w14:paraId="60B766FD" w14:textId="77777777" w:rsidTr="0000501F">
        <w:trPr>
          <w:tblHeader/>
        </w:trPr>
        <w:tc>
          <w:tcPr>
            <w:tcW w:w="782" w:type="pct"/>
            <w:gridSpan w:val="2"/>
            <w:vMerge w:val="restart"/>
            <w:shd w:val="clear" w:color="auto" w:fill="auto"/>
            <w:tcMar>
              <w:top w:w="57" w:type="dxa"/>
              <w:bottom w:w="57" w:type="dxa"/>
            </w:tcMar>
          </w:tcPr>
          <w:p w14:paraId="4AC8E393" w14:textId="77777777" w:rsidR="00B50119" w:rsidRPr="00E61C32" w:rsidRDefault="00B50119" w:rsidP="00A12C45">
            <w:pPr>
              <w:jc w:val="both"/>
              <w:rPr>
                <w:b/>
                <w:lang w:eastAsia="en-US"/>
              </w:rPr>
            </w:pPr>
            <w:r w:rsidRPr="00E61C32">
              <w:rPr>
                <w:b/>
                <w:lang w:eastAsia="en-US"/>
              </w:rPr>
              <w:t>Scenario number</w:t>
            </w:r>
          </w:p>
        </w:tc>
        <w:tc>
          <w:tcPr>
            <w:tcW w:w="847" w:type="pct"/>
            <w:vMerge w:val="restart"/>
            <w:shd w:val="clear" w:color="auto" w:fill="auto"/>
            <w:tcMar>
              <w:top w:w="57" w:type="dxa"/>
              <w:bottom w:w="57" w:type="dxa"/>
            </w:tcMar>
          </w:tcPr>
          <w:p w14:paraId="17CF498F" w14:textId="77777777" w:rsidR="00B50119" w:rsidRPr="00E61C32" w:rsidRDefault="00B50119" w:rsidP="00A12C45">
            <w:pPr>
              <w:jc w:val="both"/>
              <w:rPr>
                <w:b/>
                <w:lang w:eastAsia="en-US"/>
              </w:rPr>
            </w:pPr>
            <w:r w:rsidRPr="00E61C32">
              <w:rPr>
                <w:b/>
                <w:lang w:eastAsia="en-US"/>
              </w:rPr>
              <w:t>Exposed group</w:t>
            </w:r>
          </w:p>
        </w:tc>
        <w:tc>
          <w:tcPr>
            <w:tcW w:w="1119" w:type="pct"/>
            <w:vMerge w:val="restart"/>
            <w:shd w:val="clear" w:color="auto" w:fill="auto"/>
            <w:tcMar>
              <w:top w:w="57" w:type="dxa"/>
              <w:bottom w:w="57" w:type="dxa"/>
            </w:tcMar>
          </w:tcPr>
          <w:p w14:paraId="0645AD8C" w14:textId="77777777" w:rsidR="00B50119" w:rsidRPr="00E61C32" w:rsidRDefault="00B50119" w:rsidP="00A12C45">
            <w:pPr>
              <w:jc w:val="both"/>
              <w:rPr>
                <w:b/>
                <w:lang w:eastAsia="en-US"/>
              </w:rPr>
            </w:pPr>
            <w:r w:rsidRPr="00E61C32">
              <w:rPr>
                <w:b/>
                <w:lang w:eastAsia="en-US"/>
              </w:rPr>
              <w:t>Tier/PPE</w:t>
            </w:r>
          </w:p>
        </w:tc>
        <w:tc>
          <w:tcPr>
            <w:tcW w:w="2252" w:type="pct"/>
            <w:gridSpan w:val="3"/>
          </w:tcPr>
          <w:p w14:paraId="3A1F88FC" w14:textId="74FFDB10" w:rsidR="00B50119" w:rsidRPr="006B57C7" w:rsidRDefault="00B50119" w:rsidP="00A12C45">
            <w:pPr>
              <w:jc w:val="both"/>
              <w:rPr>
                <w:b/>
                <w:lang w:eastAsia="en-US"/>
              </w:rPr>
            </w:pPr>
            <w:r w:rsidRPr="00E61C32">
              <w:rPr>
                <w:b/>
                <w:lang w:eastAsia="en-US"/>
              </w:rPr>
              <w:t xml:space="preserve">Estimated total </w:t>
            </w:r>
            <w:r w:rsidRPr="006B57C7">
              <w:rPr>
                <w:b/>
                <w:lang w:eastAsia="en-US"/>
              </w:rPr>
              <w:t>exposure</w:t>
            </w:r>
          </w:p>
          <w:p w14:paraId="66D6FD11" w14:textId="77777777" w:rsidR="00B50119" w:rsidRPr="00E61C32" w:rsidRDefault="00B50119" w:rsidP="00A12C45">
            <w:pPr>
              <w:jc w:val="both"/>
              <w:rPr>
                <w:b/>
                <w:lang w:eastAsia="en-US"/>
              </w:rPr>
            </w:pPr>
            <w:r w:rsidRPr="006B57C7">
              <w:rPr>
                <w:b/>
                <w:lang w:eastAsia="en-US"/>
              </w:rPr>
              <w:t>(mg/m</w:t>
            </w:r>
            <w:r w:rsidRPr="006B57C7">
              <w:rPr>
                <w:b/>
                <w:vertAlign w:val="superscript"/>
                <w:lang w:eastAsia="en-US"/>
              </w:rPr>
              <w:t>3</w:t>
            </w:r>
            <w:r w:rsidRPr="006B57C7">
              <w:rPr>
                <w:b/>
                <w:lang w:eastAsia="en-US"/>
              </w:rPr>
              <w:t>)</w:t>
            </w:r>
          </w:p>
        </w:tc>
      </w:tr>
      <w:tr w:rsidR="00B50119" w:rsidRPr="00E61C32" w14:paraId="1683EB29" w14:textId="77777777" w:rsidTr="0000501F">
        <w:trPr>
          <w:tblHeader/>
        </w:trPr>
        <w:tc>
          <w:tcPr>
            <w:tcW w:w="782" w:type="pct"/>
            <w:gridSpan w:val="2"/>
            <w:vMerge/>
            <w:shd w:val="clear" w:color="auto" w:fill="auto"/>
            <w:tcMar>
              <w:top w:w="57" w:type="dxa"/>
              <w:bottom w:w="57" w:type="dxa"/>
            </w:tcMar>
          </w:tcPr>
          <w:p w14:paraId="76F6F4BD" w14:textId="77777777" w:rsidR="00B50119" w:rsidRPr="00E61C32" w:rsidRDefault="00B50119" w:rsidP="00A12C45">
            <w:pPr>
              <w:jc w:val="both"/>
              <w:rPr>
                <w:b/>
                <w:lang w:eastAsia="en-US"/>
              </w:rPr>
            </w:pPr>
          </w:p>
        </w:tc>
        <w:tc>
          <w:tcPr>
            <w:tcW w:w="847" w:type="pct"/>
            <w:vMerge/>
            <w:shd w:val="clear" w:color="auto" w:fill="auto"/>
            <w:tcMar>
              <w:top w:w="57" w:type="dxa"/>
              <w:bottom w:w="57" w:type="dxa"/>
            </w:tcMar>
          </w:tcPr>
          <w:p w14:paraId="7B17E806" w14:textId="77777777" w:rsidR="00B50119" w:rsidRPr="00E61C32" w:rsidRDefault="00B50119" w:rsidP="00A12C45">
            <w:pPr>
              <w:jc w:val="both"/>
              <w:rPr>
                <w:b/>
                <w:lang w:eastAsia="en-US"/>
              </w:rPr>
            </w:pPr>
          </w:p>
        </w:tc>
        <w:tc>
          <w:tcPr>
            <w:tcW w:w="1119" w:type="pct"/>
            <w:vMerge/>
            <w:shd w:val="clear" w:color="auto" w:fill="auto"/>
            <w:tcMar>
              <w:top w:w="57" w:type="dxa"/>
              <w:bottom w:w="57" w:type="dxa"/>
            </w:tcMar>
          </w:tcPr>
          <w:p w14:paraId="5F2D27A3" w14:textId="77777777" w:rsidR="00B50119" w:rsidRPr="00E61C32" w:rsidRDefault="00B50119" w:rsidP="00A12C45">
            <w:pPr>
              <w:jc w:val="both"/>
              <w:rPr>
                <w:b/>
                <w:lang w:eastAsia="en-US"/>
              </w:rPr>
            </w:pPr>
          </w:p>
        </w:tc>
        <w:tc>
          <w:tcPr>
            <w:tcW w:w="750" w:type="pct"/>
          </w:tcPr>
          <w:p w14:paraId="5D76C7E9" w14:textId="52E76B3E" w:rsidR="00B50119" w:rsidRPr="00E61C32" w:rsidDel="00B50119" w:rsidRDefault="00B50119" w:rsidP="00A12C45">
            <w:pPr>
              <w:rPr>
                <w:lang w:eastAsia="en-US"/>
              </w:rPr>
            </w:pPr>
            <w:r>
              <w:rPr>
                <w:lang w:eastAsia="en-US"/>
              </w:rPr>
              <w:t>PT2</w:t>
            </w:r>
          </w:p>
        </w:tc>
        <w:tc>
          <w:tcPr>
            <w:tcW w:w="750" w:type="pct"/>
            <w:shd w:val="clear" w:color="auto" w:fill="auto"/>
            <w:tcMar>
              <w:top w:w="57" w:type="dxa"/>
              <w:bottom w:w="57" w:type="dxa"/>
            </w:tcMar>
          </w:tcPr>
          <w:p w14:paraId="625682FC" w14:textId="11713076" w:rsidR="00B50119" w:rsidRPr="00E61C32" w:rsidRDefault="00B50119" w:rsidP="00A12C45">
            <w:pPr>
              <w:rPr>
                <w:lang w:eastAsia="en-US"/>
              </w:rPr>
            </w:pPr>
            <w:r w:rsidRPr="00E61C32">
              <w:rPr>
                <w:lang w:eastAsia="en-US"/>
              </w:rPr>
              <w:t>PT4   ”kitchens and canteens”</w:t>
            </w:r>
          </w:p>
        </w:tc>
        <w:tc>
          <w:tcPr>
            <w:tcW w:w="752" w:type="pct"/>
            <w:shd w:val="clear" w:color="auto" w:fill="auto"/>
          </w:tcPr>
          <w:p w14:paraId="2BEBF788" w14:textId="77777777" w:rsidR="00B50119" w:rsidRPr="00E61C32" w:rsidRDefault="00B50119" w:rsidP="00A12C45">
            <w:pPr>
              <w:rPr>
                <w:b/>
                <w:lang w:eastAsia="en-US"/>
              </w:rPr>
            </w:pPr>
            <w:r w:rsidRPr="00E61C32">
              <w:rPr>
                <w:iCs/>
                <w:lang w:eastAsia="en-US"/>
              </w:rPr>
              <w:t>PT4 ”food processing industry”</w:t>
            </w:r>
          </w:p>
        </w:tc>
      </w:tr>
      <w:tr w:rsidR="00024E73" w:rsidRPr="00E61C32" w14:paraId="11852D8B" w14:textId="77777777" w:rsidTr="0000501F">
        <w:trPr>
          <w:tblHeader/>
        </w:trPr>
        <w:tc>
          <w:tcPr>
            <w:tcW w:w="782" w:type="pct"/>
            <w:gridSpan w:val="2"/>
            <w:vMerge w:val="restart"/>
            <w:tcMar>
              <w:top w:w="57" w:type="dxa"/>
              <w:bottom w:w="57" w:type="dxa"/>
            </w:tcMar>
          </w:tcPr>
          <w:p w14:paraId="5DE133B3" w14:textId="408A6CA9" w:rsidR="00024E73" w:rsidRPr="00E61C32" w:rsidRDefault="00024E73" w:rsidP="00024E73">
            <w:pPr>
              <w:rPr>
                <w:lang w:eastAsia="en-US"/>
              </w:rPr>
            </w:pPr>
            <w:r w:rsidRPr="00E61C32">
              <w:rPr>
                <w:lang w:eastAsia="en-US"/>
              </w:rPr>
              <w:t>1. Spray appl</w:t>
            </w:r>
            <w:r>
              <w:rPr>
                <w:lang w:eastAsia="en-US"/>
              </w:rPr>
              <w:t>ic</w:t>
            </w:r>
            <w:r w:rsidRPr="00E61C32">
              <w:rPr>
                <w:lang w:eastAsia="en-US"/>
              </w:rPr>
              <w:t>ation</w:t>
            </w:r>
          </w:p>
        </w:tc>
        <w:tc>
          <w:tcPr>
            <w:tcW w:w="847" w:type="pct"/>
            <w:vMerge w:val="restart"/>
            <w:shd w:val="clear" w:color="auto" w:fill="auto"/>
            <w:tcMar>
              <w:top w:w="57" w:type="dxa"/>
              <w:bottom w:w="57" w:type="dxa"/>
            </w:tcMar>
          </w:tcPr>
          <w:p w14:paraId="23892F86" w14:textId="77777777" w:rsidR="00024E73" w:rsidRPr="00E61C32" w:rsidRDefault="00024E73" w:rsidP="00024E73">
            <w:pPr>
              <w:rPr>
                <w:lang w:eastAsia="en-US"/>
              </w:rPr>
            </w:pPr>
            <w:r w:rsidRPr="00E61C32">
              <w:rPr>
                <w:lang w:eastAsia="en-US"/>
              </w:rPr>
              <w:t xml:space="preserve">Professionals </w:t>
            </w:r>
          </w:p>
        </w:tc>
        <w:tc>
          <w:tcPr>
            <w:tcW w:w="1119" w:type="pct"/>
            <w:tcMar>
              <w:top w:w="57" w:type="dxa"/>
              <w:bottom w:w="57" w:type="dxa"/>
            </w:tcMar>
          </w:tcPr>
          <w:p w14:paraId="60F0E4D2" w14:textId="77777777" w:rsidR="00024E73" w:rsidRPr="00E61C32" w:rsidRDefault="00024E73" w:rsidP="00024E73">
            <w:pPr>
              <w:rPr>
                <w:lang w:eastAsia="en-US"/>
              </w:rPr>
            </w:pPr>
            <w:r w:rsidRPr="00E61C32">
              <w:rPr>
                <w:lang w:eastAsia="en-US"/>
              </w:rPr>
              <w:t>Tier 1/No RPE</w:t>
            </w:r>
          </w:p>
        </w:tc>
        <w:tc>
          <w:tcPr>
            <w:tcW w:w="750" w:type="pct"/>
            <w:vAlign w:val="center"/>
          </w:tcPr>
          <w:p w14:paraId="1E1DE0F7" w14:textId="528205E3" w:rsidR="00024E73" w:rsidRPr="00E61C32" w:rsidRDefault="00024E73" w:rsidP="0000501F">
            <w:pPr>
              <w:rPr>
                <w:lang w:eastAsia="en-US"/>
              </w:rPr>
            </w:pPr>
            <w:r>
              <w:rPr>
                <w:lang w:eastAsia="en-US"/>
              </w:rPr>
              <w:t>46.98</w:t>
            </w:r>
          </w:p>
        </w:tc>
        <w:tc>
          <w:tcPr>
            <w:tcW w:w="750" w:type="pct"/>
            <w:shd w:val="clear" w:color="auto" w:fill="auto"/>
            <w:tcMar>
              <w:top w:w="57" w:type="dxa"/>
              <w:bottom w:w="57" w:type="dxa"/>
            </w:tcMar>
            <w:vAlign w:val="center"/>
          </w:tcPr>
          <w:p w14:paraId="14872E86" w14:textId="30E00B4A" w:rsidR="00024E73" w:rsidRPr="00E61C32" w:rsidRDefault="00024E73" w:rsidP="0000501F">
            <w:pPr>
              <w:rPr>
                <w:lang w:eastAsia="en-US"/>
              </w:rPr>
            </w:pPr>
            <w:r w:rsidRPr="00E61C32">
              <w:rPr>
                <w:lang w:eastAsia="en-US"/>
              </w:rPr>
              <w:t>26.44</w:t>
            </w:r>
          </w:p>
        </w:tc>
        <w:tc>
          <w:tcPr>
            <w:tcW w:w="752" w:type="pct"/>
            <w:shd w:val="clear" w:color="auto" w:fill="auto"/>
            <w:vAlign w:val="center"/>
          </w:tcPr>
          <w:p w14:paraId="2110832E" w14:textId="77777777" w:rsidR="00024E73" w:rsidRPr="00E61C32" w:rsidRDefault="00024E73" w:rsidP="0000501F">
            <w:pPr>
              <w:rPr>
                <w:lang w:eastAsia="en-US"/>
              </w:rPr>
            </w:pPr>
            <w:r w:rsidRPr="00E61C32">
              <w:rPr>
                <w:lang w:eastAsia="en-US"/>
              </w:rPr>
              <w:t>29.47</w:t>
            </w:r>
          </w:p>
        </w:tc>
      </w:tr>
      <w:tr w:rsidR="00024E73" w:rsidRPr="00E61C32" w14:paraId="48532089" w14:textId="77777777" w:rsidTr="0000501F">
        <w:trPr>
          <w:tblHeader/>
        </w:trPr>
        <w:tc>
          <w:tcPr>
            <w:tcW w:w="782" w:type="pct"/>
            <w:gridSpan w:val="2"/>
            <w:vMerge/>
            <w:tcMar>
              <w:top w:w="57" w:type="dxa"/>
              <w:bottom w:w="57" w:type="dxa"/>
            </w:tcMar>
          </w:tcPr>
          <w:p w14:paraId="3D30D8F4" w14:textId="77777777" w:rsidR="00024E73" w:rsidRPr="00E61C32" w:rsidRDefault="00024E73" w:rsidP="00024E73">
            <w:pPr>
              <w:rPr>
                <w:lang w:eastAsia="en-US"/>
              </w:rPr>
            </w:pPr>
          </w:p>
        </w:tc>
        <w:tc>
          <w:tcPr>
            <w:tcW w:w="847" w:type="pct"/>
            <w:vMerge/>
            <w:shd w:val="clear" w:color="auto" w:fill="auto"/>
            <w:tcMar>
              <w:top w:w="57" w:type="dxa"/>
              <w:bottom w:w="57" w:type="dxa"/>
            </w:tcMar>
          </w:tcPr>
          <w:p w14:paraId="15FFEFF8" w14:textId="77777777" w:rsidR="00024E73" w:rsidRPr="00E61C32" w:rsidRDefault="00024E73" w:rsidP="00024E73">
            <w:pPr>
              <w:rPr>
                <w:lang w:eastAsia="en-US"/>
              </w:rPr>
            </w:pPr>
          </w:p>
        </w:tc>
        <w:tc>
          <w:tcPr>
            <w:tcW w:w="1119" w:type="pct"/>
            <w:tcMar>
              <w:top w:w="57" w:type="dxa"/>
              <w:bottom w:w="57" w:type="dxa"/>
            </w:tcMar>
          </w:tcPr>
          <w:p w14:paraId="16A5C314" w14:textId="77777777" w:rsidR="00024E73" w:rsidRPr="00E61C32" w:rsidRDefault="00024E73" w:rsidP="00024E73">
            <w:pPr>
              <w:rPr>
                <w:lang w:eastAsia="en-US"/>
              </w:rPr>
            </w:pPr>
            <w:r w:rsidRPr="00E61C32">
              <w:rPr>
                <w:lang w:eastAsia="en-US"/>
              </w:rPr>
              <w:t>Tier 2a/RPE factor 4</w:t>
            </w:r>
          </w:p>
        </w:tc>
        <w:tc>
          <w:tcPr>
            <w:tcW w:w="750" w:type="pct"/>
            <w:vAlign w:val="center"/>
          </w:tcPr>
          <w:p w14:paraId="3128DDAB" w14:textId="0C9137EC" w:rsidR="00024E73" w:rsidRPr="00E61C32" w:rsidRDefault="00024E73" w:rsidP="00A03173">
            <w:pPr>
              <w:rPr>
                <w:lang w:eastAsia="en-US"/>
              </w:rPr>
            </w:pPr>
            <w:r>
              <w:rPr>
                <w:lang w:eastAsia="en-US"/>
              </w:rPr>
              <w:t>11.7</w:t>
            </w:r>
            <w:r w:rsidR="00A03173">
              <w:rPr>
                <w:lang w:eastAsia="en-US"/>
              </w:rPr>
              <w:t>4</w:t>
            </w:r>
          </w:p>
        </w:tc>
        <w:tc>
          <w:tcPr>
            <w:tcW w:w="750" w:type="pct"/>
            <w:shd w:val="clear" w:color="auto" w:fill="auto"/>
            <w:tcMar>
              <w:top w:w="57" w:type="dxa"/>
              <w:bottom w:w="57" w:type="dxa"/>
            </w:tcMar>
            <w:vAlign w:val="center"/>
          </w:tcPr>
          <w:p w14:paraId="7039A2C4" w14:textId="7B4C175A" w:rsidR="00024E73" w:rsidRPr="00E61C32" w:rsidRDefault="00024E73" w:rsidP="0000501F">
            <w:pPr>
              <w:rPr>
                <w:lang w:eastAsia="en-US"/>
              </w:rPr>
            </w:pPr>
            <w:r w:rsidRPr="00E61C32">
              <w:rPr>
                <w:lang w:eastAsia="en-US"/>
              </w:rPr>
              <w:t>6.61</w:t>
            </w:r>
          </w:p>
        </w:tc>
        <w:tc>
          <w:tcPr>
            <w:tcW w:w="752" w:type="pct"/>
            <w:shd w:val="clear" w:color="auto" w:fill="auto"/>
            <w:vAlign w:val="center"/>
          </w:tcPr>
          <w:p w14:paraId="6E26247F" w14:textId="77777777" w:rsidR="00024E73" w:rsidRPr="00E61C32" w:rsidRDefault="00024E73" w:rsidP="0000501F">
            <w:pPr>
              <w:rPr>
                <w:lang w:eastAsia="en-US"/>
              </w:rPr>
            </w:pPr>
            <w:r w:rsidRPr="00E61C32">
              <w:rPr>
                <w:lang w:eastAsia="en-US"/>
              </w:rPr>
              <w:t>7.37</w:t>
            </w:r>
          </w:p>
        </w:tc>
      </w:tr>
      <w:tr w:rsidR="00024E73" w:rsidRPr="00E61C32" w14:paraId="7361322F" w14:textId="77777777" w:rsidTr="0000501F">
        <w:trPr>
          <w:tblHeader/>
        </w:trPr>
        <w:tc>
          <w:tcPr>
            <w:tcW w:w="782" w:type="pct"/>
            <w:gridSpan w:val="2"/>
            <w:vMerge/>
            <w:tcMar>
              <w:top w:w="57" w:type="dxa"/>
              <w:bottom w:w="57" w:type="dxa"/>
            </w:tcMar>
          </w:tcPr>
          <w:p w14:paraId="3814001C" w14:textId="77777777" w:rsidR="00024E73" w:rsidRPr="00E61C32" w:rsidRDefault="00024E73" w:rsidP="00024E73">
            <w:pPr>
              <w:rPr>
                <w:lang w:eastAsia="en-US"/>
              </w:rPr>
            </w:pPr>
          </w:p>
        </w:tc>
        <w:tc>
          <w:tcPr>
            <w:tcW w:w="847" w:type="pct"/>
            <w:vMerge/>
            <w:shd w:val="clear" w:color="auto" w:fill="auto"/>
            <w:tcMar>
              <w:top w:w="57" w:type="dxa"/>
              <w:bottom w:w="57" w:type="dxa"/>
            </w:tcMar>
          </w:tcPr>
          <w:p w14:paraId="725511ED" w14:textId="77777777" w:rsidR="00024E73" w:rsidRPr="00E61C32" w:rsidRDefault="00024E73" w:rsidP="00024E73">
            <w:pPr>
              <w:rPr>
                <w:lang w:eastAsia="en-US"/>
              </w:rPr>
            </w:pPr>
          </w:p>
        </w:tc>
        <w:tc>
          <w:tcPr>
            <w:tcW w:w="1119" w:type="pct"/>
            <w:tcMar>
              <w:top w:w="57" w:type="dxa"/>
              <w:bottom w:w="57" w:type="dxa"/>
            </w:tcMar>
          </w:tcPr>
          <w:p w14:paraId="449DB68C" w14:textId="77777777" w:rsidR="00024E73" w:rsidRPr="00E61C32" w:rsidRDefault="00024E73" w:rsidP="00024E73">
            <w:pPr>
              <w:rPr>
                <w:lang w:eastAsia="en-US"/>
              </w:rPr>
            </w:pPr>
            <w:r w:rsidRPr="00E61C32">
              <w:rPr>
                <w:lang w:eastAsia="en-US"/>
              </w:rPr>
              <w:t>Tier 2b/RPE factor 10</w:t>
            </w:r>
          </w:p>
        </w:tc>
        <w:tc>
          <w:tcPr>
            <w:tcW w:w="750" w:type="pct"/>
            <w:vAlign w:val="center"/>
          </w:tcPr>
          <w:p w14:paraId="5412B80A" w14:textId="11033E81" w:rsidR="00024E73" w:rsidRPr="00E61C32" w:rsidRDefault="00024E73" w:rsidP="00A03173">
            <w:pPr>
              <w:rPr>
                <w:lang w:eastAsia="en-US"/>
              </w:rPr>
            </w:pPr>
            <w:r>
              <w:rPr>
                <w:lang w:eastAsia="en-US"/>
              </w:rPr>
              <w:t>4.</w:t>
            </w:r>
            <w:r w:rsidR="00A03173">
              <w:rPr>
                <w:lang w:eastAsia="en-US"/>
              </w:rPr>
              <w:t>7</w:t>
            </w:r>
          </w:p>
        </w:tc>
        <w:tc>
          <w:tcPr>
            <w:tcW w:w="750" w:type="pct"/>
            <w:shd w:val="clear" w:color="auto" w:fill="auto"/>
            <w:tcMar>
              <w:top w:w="57" w:type="dxa"/>
              <w:bottom w:w="57" w:type="dxa"/>
            </w:tcMar>
            <w:vAlign w:val="center"/>
          </w:tcPr>
          <w:p w14:paraId="7170DFAA" w14:textId="07CCBA46" w:rsidR="00024E73" w:rsidRPr="00E61C32" w:rsidRDefault="00024E73" w:rsidP="0000501F">
            <w:pPr>
              <w:rPr>
                <w:lang w:eastAsia="en-US"/>
              </w:rPr>
            </w:pPr>
            <w:r w:rsidRPr="00E61C32">
              <w:rPr>
                <w:lang w:eastAsia="en-US"/>
              </w:rPr>
              <w:t>2.64</w:t>
            </w:r>
          </w:p>
        </w:tc>
        <w:tc>
          <w:tcPr>
            <w:tcW w:w="752" w:type="pct"/>
            <w:shd w:val="clear" w:color="auto" w:fill="auto"/>
            <w:vAlign w:val="center"/>
          </w:tcPr>
          <w:p w14:paraId="12416F8D" w14:textId="63E85357" w:rsidR="00024E73" w:rsidRPr="00E61C32" w:rsidRDefault="00024E73" w:rsidP="00A03173">
            <w:pPr>
              <w:rPr>
                <w:lang w:eastAsia="en-US"/>
              </w:rPr>
            </w:pPr>
            <w:r w:rsidRPr="00E61C32">
              <w:rPr>
                <w:lang w:eastAsia="en-US"/>
              </w:rPr>
              <w:t>2.9</w:t>
            </w:r>
            <w:r w:rsidR="00A03173">
              <w:rPr>
                <w:lang w:eastAsia="en-US"/>
              </w:rPr>
              <w:t>5</w:t>
            </w:r>
          </w:p>
        </w:tc>
      </w:tr>
      <w:tr w:rsidR="00024E73" w:rsidRPr="00E61C32" w14:paraId="04776D5F" w14:textId="77777777" w:rsidTr="0000501F">
        <w:trPr>
          <w:tblHeader/>
        </w:trPr>
        <w:tc>
          <w:tcPr>
            <w:tcW w:w="782" w:type="pct"/>
            <w:gridSpan w:val="2"/>
            <w:vMerge/>
            <w:tcMar>
              <w:top w:w="57" w:type="dxa"/>
              <w:bottom w:w="57" w:type="dxa"/>
            </w:tcMar>
          </w:tcPr>
          <w:p w14:paraId="72CF3D97" w14:textId="77777777" w:rsidR="00024E73" w:rsidRPr="00E61C32" w:rsidRDefault="00024E73" w:rsidP="00024E73">
            <w:pPr>
              <w:rPr>
                <w:lang w:eastAsia="en-US"/>
              </w:rPr>
            </w:pPr>
          </w:p>
        </w:tc>
        <w:tc>
          <w:tcPr>
            <w:tcW w:w="847" w:type="pct"/>
            <w:vMerge/>
            <w:shd w:val="clear" w:color="auto" w:fill="auto"/>
            <w:tcMar>
              <w:top w:w="57" w:type="dxa"/>
              <w:bottom w:w="57" w:type="dxa"/>
            </w:tcMar>
          </w:tcPr>
          <w:p w14:paraId="137AC843" w14:textId="77777777" w:rsidR="00024E73" w:rsidRPr="00E61C32" w:rsidRDefault="00024E73" w:rsidP="00024E73">
            <w:pPr>
              <w:rPr>
                <w:lang w:eastAsia="en-US"/>
              </w:rPr>
            </w:pPr>
          </w:p>
        </w:tc>
        <w:tc>
          <w:tcPr>
            <w:tcW w:w="1119" w:type="pct"/>
            <w:tcMar>
              <w:top w:w="57" w:type="dxa"/>
              <w:bottom w:w="57" w:type="dxa"/>
            </w:tcMar>
          </w:tcPr>
          <w:p w14:paraId="6861764C" w14:textId="77777777" w:rsidR="00024E73" w:rsidRPr="00E61C32" w:rsidRDefault="00024E73" w:rsidP="00024E73">
            <w:pPr>
              <w:rPr>
                <w:lang w:eastAsia="en-US"/>
              </w:rPr>
            </w:pPr>
            <w:r w:rsidRPr="00E61C32">
              <w:rPr>
                <w:lang w:eastAsia="en-US"/>
              </w:rPr>
              <w:t>Tier 2c/RPE factor 40</w:t>
            </w:r>
          </w:p>
        </w:tc>
        <w:tc>
          <w:tcPr>
            <w:tcW w:w="750" w:type="pct"/>
            <w:vAlign w:val="center"/>
          </w:tcPr>
          <w:p w14:paraId="2FAAE2E3" w14:textId="1EF5CB7E" w:rsidR="00024E73" w:rsidRPr="00E61C32" w:rsidRDefault="00024E73" w:rsidP="0000501F">
            <w:pPr>
              <w:rPr>
                <w:lang w:eastAsia="en-US"/>
              </w:rPr>
            </w:pPr>
            <w:r>
              <w:rPr>
                <w:lang w:eastAsia="en-US"/>
              </w:rPr>
              <w:t>1.17</w:t>
            </w:r>
          </w:p>
        </w:tc>
        <w:tc>
          <w:tcPr>
            <w:tcW w:w="750" w:type="pct"/>
            <w:shd w:val="clear" w:color="auto" w:fill="auto"/>
            <w:tcMar>
              <w:top w:w="57" w:type="dxa"/>
              <w:bottom w:w="57" w:type="dxa"/>
            </w:tcMar>
            <w:vAlign w:val="center"/>
          </w:tcPr>
          <w:p w14:paraId="7E043824" w14:textId="6D2B42B4" w:rsidR="00024E73" w:rsidRPr="00E61C32" w:rsidRDefault="00024E73" w:rsidP="0000501F">
            <w:pPr>
              <w:rPr>
                <w:lang w:eastAsia="en-US"/>
              </w:rPr>
            </w:pPr>
            <w:r w:rsidRPr="00E61C32">
              <w:rPr>
                <w:lang w:eastAsia="en-US"/>
              </w:rPr>
              <w:t>0.66</w:t>
            </w:r>
          </w:p>
        </w:tc>
        <w:tc>
          <w:tcPr>
            <w:tcW w:w="752" w:type="pct"/>
            <w:shd w:val="clear" w:color="auto" w:fill="auto"/>
            <w:vAlign w:val="center"/>
          </w:tcPr>
          <w:p w14:paraId="02EACAEC" w14:textId="77777777" w:rsidR="00024E73" w:rsidRPr="00E61C32" w:rsidRDefault="00024E73" w:rsidP="0000501F">
            <w:pPr>
              <w:rPr>
                <w:lang w:eastAsia="en-US"/>
              </w:rPr>
            </w:pPr>
            <w:r w:rsidRPr="00E61C32">
              <w:rPr>
                <w:lang w:eastAsia="en-US"/>
              </w:rPr>
              <w:t>0.74</w:t>
            </w:r>
          </w:p>
        </w:tc>
      </w:tr>
      <w:tr w:rsidR="00B50119" w:rsidRPr="00E61C32" w14:paraId="2185340E" w14:textId="77777777" w:rsidTr="0000501F">
        <w:trPr>
          <w:tblHeader/>
        </w:trPr>
        <w:tc>
          <w:tcPr>
            <w:tcW w:w="782" w:type="pct"/>
            <w:gridSpan w:val="2"/>
            <w:tcMar>
              <w:top w:w="57" w:type="dxa"/>
              <w:bottom w:w="57" w:type="dxa"/>
            </w:tcMar>
          </w:tcPr>
          <w:p w14:paraId="74AB7A60" w14:textId="289CD45F" w:rsidR="00B50119" w:rsidRPr="00E61C32" w:rsidRDefault="00B50119" w:rsidP="00A12C45">
            <w:pPr>
              <w:rPr>
                <w:lang w:eastAsia="en-US"/>
              </w:rPr>
            </w:pPr>
            <w:r w:rsidRPr="00E61C32">
              <w:rPr>
                <w:lang w:eastAsia="en-US"/>
              </w:rPr>
              <w:t>2. Fogger appli</w:t>
            </w:r>
            <w:r>
              <w:rPr>
                <w:lang w:eastAsia="en-US"/>
              </w:rPr>
              <w:t>c</w:t>
            </w:r>
            <w:r w:rsidRPr="00E61C32">
              <w:rPr>
                <w:lang w:eastAsia="en-US"/>
              </w:rPr>
              <w:t>ation</w:t>
            </w:r>
          </w:p>
        </w:tc>
        <w:tc>
          <w:tcPr>
            <w:tcW w:w="847" w:type="pct"/>
            <w:shd w:val="clear" w:color="auto" w:fill="auto"/>
            <w:tcMar>
              <w:top w:w="57" w:type="dxa"/>
              <w:bottom w:w="57" w:type="dxa"/>
            </w:tcMar>
          </w:tcPr>
          <w:p w14:paraId="7182B3CB" w14:textId="77777777" w:rsidR="00B50119" w:rsidRPr="00E61C32" w:rsidRDefault="00B50119" w:rsidP="00A12C45">
            <w:pPr>
              <w:rPr>
                <w:lang w:eastAsia="en-US"/>
              </w:rPr>
            </w:pPr>
            <w:r w:rsidRPr="00E61C32">
              <w:rPr>
                <w:lang w:eastAsia="en-US"/>
              </w:rPr>
              <w:t xml:space="preserve">Professionals </w:t>
            </w:r>
          </w:p>
        </w:tc>
        <w:tc>
          <w:tcPr>
            <w:tcW w:w="1119" w:type="pct"/>
            <w:tcMar>
              <w:top w:w="57" w:type="dxa"/>
              <w:bottom w:w="57" w:type="dxa"/>
            </w:tcMar>
          </w:tcPr>
          <w:p w14:paraId="3E385846" w14:textId="77777777" w:rsidR="00B50119" w:rsidRPr="00E61C32" w:rsidRDefault="00B50119" w:rsidP="00A12C45">
            <w:pPr>
              <w:rPr>
                <w:lang w:eastAsia="en-US"/>
              </w:rPr>
            </w:pPr>
            <w:r w:rsidRPr="00E61C32">
              <w:rPr>
                <w:lang w:eastAsia="en-US"/>
              </w:rPr>
              <w:t>Tier 1/No RPE</w:t>
            </w:r>
          </w:p>
        </w:tc>
        <w:tc>
          <w:tcPr>
            <w:tcW w:w="750" w:type="pct"/>
            <w:vAlign w:val="center"/>
          </w:tcPr>
          <w:p w14:paraId="1FF6C99A" w14:textId="1E64331A" w:rsidR="00B50119" w:rsidRPr="00E61C32" w:rsidRDefault="00A306D1" w:rsidP="00A03173">
            <w:pPr>
              <w:rPr>
                <w:lang w:eastAsia="en-US"/>
              </w:rPr>
            </w:pPr>
            <w:r>
              <w:rPr>
                <w:lang w:eastAsia="en-US"/>
              </w:rPr>
              <w:t>0.</w:t>
            </w:r>
            <w:r w:rsidR="00A03173">
              <w:rPr>
                <w:lang w:eastAsia="en-US"/>
              </w:rPr>
              <w:t>196</w:t>
            </w:r>
          </w:p>
        </w:tc>
        <w:tc>
          <w:tcPr>
            <w:tcW w:w="750" w:type="pct"/>
            <w:shd w:val="clear" w:color="auto" w:fill="auto"/>
            <w:tcMar>
              <w:top w:w="57" w:type="dxa"/>
              <w:bottom w:w="57" w:type="dxa"/>
            </w:tcMar>
            <w:vAlign w:val="center"/>
          </w:tcPr>
          <w:p w14:paraId="129F5411" w14:textId="49CEDCBB" w:rsidR="00B50119" w:rsidRPr="00E61C32" w:rsidRDefault="00B50119" w:rsidP="0000501F">
            <w:pPr>
              <w:rPr>
                <w:lang w:eastAsia="en-US"/>
              </w:rPr>
            </w:pPr>
            <w:r w:rsidRPr="00E61C32">
              <w:rPr>
                <w:lang w:eastAsia="en-US"/>
              </w:rPr>
              <w:t>0.16</w:t>
            </w:r>
          </w:p>
        </w:tc>
        <w:tc>
          <w:tcPr>
            <w:tcW w:w="752" w:type="pct"/>
            <w:shd w:val="clear" w:color="auto" w:fill="auto"/>
            <w:vAlign w:val="center"/>
          </w:tcPr>
          <w:p w14:paraId="0568D377" w14:textId="77777777" w:rsidR="00B50119" w:rsidRPr="00E61C32" w:rsidRDefault="00B50119" w:rsidP="0000501F">
            <w:pPr>
              <w:rPr>
                <w:lang w:eastAsia="en-US"/>
              </w:rPr>
            </w:pPr>
            <w:r w:rsidRPr="00E61C32">
              <w:rPr>
                <w:lang w:eastAsia="en-US"/>
              </w:rPr>
              <w:t>0.086</w:t>
            </w:r>
          </w:p>
        </w:tc>
      </w:tr>
    </w:tbl>
    <w:p w14:paraId="0E2ABCEE" w14:textId="77777777" w:rsidR="00D05D40" w:rsidRPr="00E61C32" w:rsidRDefault="00D05D40" w:rsidP="00D05D40">
      <w:pPr>
        <w:jc w:val="both"/>
        <w:rPr>
          <w:lang w:eastAsia="en-US"/>
        </w:rPr>
      </w:pPr>
    </w:p>
    <w:p w14:paraId="189EA0A6" w14:textId="4830F5C5" w:rsidR="00D05D40" w:rsidRDefault="00D05D40" w:rsidP="00D05D40">
      <w:pPr>
        <w:jc w:val="both"/>
        <w:rPr>
          <w:lang w:eastAsia="en-US"/>
        </w:rPr>
      </w:pPr>
    </w:p>
    <w:p w14:paraId="01366472" w14:textId="77777777" w:rsidR="006F13A6" w:rsidRPr="00F84E0D" w:rsidRDefault="006F13A6" w:rsidP="006F13A6">
      <w:pPr>
        <w:rPr>
          <w:b/>
          <w:i/>
          <w:szCs w:val="22"/>
          <w:lang w:eastAsia="en-US"/>
        </w:rPr>
      </w:pPr>
      <w:bookmarkStart w:id="123" w:name="_Toc389729077"/>
      <w:bookmarkStart w:id="124" w:name="_Toc403472771"/>
      <w:r w:rsidRPr="00F84E0D">
        <w:rPr>
          <w:b/>
          <w:i/>
          <w:szCs w:val="22"/>
          <w:lang w:eastAsia="en-US"/>
        </w:rPr>
        <w:lastRenderedPageBreak/>
        <w:t>Dietary exposure</w:t>
      </w:r>
      <w:bookmarkEnd w:id="123"/>
      <w:bookmarkEnd w:id="124"/>
    </w:p>
    <w:p w14:paraId="1EB807C3" w14:textId="77777777" w:rsidR="006F13A6" w:rsidRDefault="006F13A6" w:rsidP="006F13A6">
      <w:pPr>
        <w:jc w:val="both"/>
        <w:rPr>
          <w:lang w:eastAsia="en-US"/>
        </w:rPr>
      </w:pPr>
    </w:p>
    <w:p w14:paraId="150E8CF9" w14:textId="77777777" w:rsidR="006F13A6" w:rsidRPr="004A27E1" w:rsidRDefault="006F13A6" w:rsidP="006F13A6">
      <w:pPr>
        <w:jc w:val="both"/>
      </w:pPr>
      <w:r w:rsidRPr="004A27E1">
        <w:rPr>
          <w:rFonts w:cs="Arial"/>
          <w:noProof/>
          <w:szCs w:val="22"/>
          <w:lang w:eastAsia="de-DE"/>
        </w:rPr>
        <w:t>By definition PT2 biocidal product is for application on surfaces that are not used for direct contact with food or feeding stuffs. Therefore</w:t>
      </w:r>
      <w:r>
        <w:rPr>
          <w:rFonts w:cs="Arial"/>
          <w:noProof/>
          <w:szCs w:val="22"/>
          <w:lang w:eastAsia="de-DE"/>
        </w:rPr>
        <w:t>,</w:t>
      </w:r>
      <w:r w:rsidRPr="004A27E1">
        <w:rPr>
          <w:rFonts w:cs="Arial"/>
          <w:noProof/>
          <w:szCs w:val="22"/>
          <w:lang w:eastAsia="de-DE"/>
        </w:rPr>
        <w:t xml:space="preserve"> residue in food or feed are not expected for </w:t>
      </w:r>
      <w:r w:rsidRPr="001F1CAB">
        <w:t xml:space="preserve">PEROXYDE D’HYDROGENE SOLUTION 7.4% PRETE </w:t>
      </w:r>
      <w:proofErr w:type="gramStart"/>
      <w:r w:rsidRPr="001F1CAB">
        <w:t>A</w:t>
      </w:r>
      <w:proofErr w:type="gramEnd"/>
      <w:r w:rsidRPr="001F1CAB">
        <w:t xml:space="preserve"> L’EMPLOI P</w:t>
      </w:r>
      <w:r w:rsidRPr="001F1CAB">
        <w:rPr>
          <w:rFonts w:cs="Arial"/>
          <w:noProof/>
          <w:szCs w:val="22"/>
          <w:lang w:eastAsia="de-DE"/>
        </w:rPr>
        <w:t>T</w:t>
      </w:r>
      <w:r w:rsidRPr="004A27E1">
        <w:rPr>
          <w:rFonts w:cs="Arial"/>
          <w:noProof/>
          <w:szCs w:val="22"/>
          <w:lang w:eastAsia="de-DE"/>
        </w:rPr>
        <w:t xml:space="preserve"> 2 uses</w:t>
      </w:r>
      <w:r w:rsidRPr="004A27E1">
        <w:t>.</w:t>
      </w:r>
    </w:p>
    <w:p w14:paraId="6A42F639" w14:textId="77777777" w:rsidR="006F13A6" w:rsidRPr="004A27E1" w:rsidRDefault="006F13A6" w:rsidP="006F13A6">
      <w:pPr>
        <w:jc w:val="both"/>
      </w:pPr>
    </w:p>
    <w:p w14:paraId="25ECCF06" w14:textId="0F2D856C" w:rsidR="006F13A6" w:rsidRPr="004A27E1" w:rsidRDefault="006F13A6" w:rsidP="006F13A6">
      <w:pPr>
        <w:jc w:val="both"/>
        <w:rPr>
          <w:rFonts w:cs="Arial"/>
          <w:noProof/>
          <w:szCs w:val="22"/>
          <w:lang w:eastAsia="de-DE"/>
        </w:rPr>
      </w:pPr>
      <w:r w:rsidRPr="004A27E1">
        <w:rPr>
          <w:rFonts w:cs="Arial"/>
          <w:noProof/>
          <w:szCs w:val="22"/>
          <w:lang w:eastAsia="de-DE"/>
        </w:rPr>
        <w:t xml:space="preserve">As PT4, </w:t>
      </w:r>
      <w:r w:rsidRPr="001F1CAB">
        <w:t xml:space="preserve">PEROXYDE D’HYDROGENE SOLUTION 7.4% PRETE A L’EMPLOI </w:t>
      </w:r>
      <w:r w:rsidRPr="004A27E1">
        <w:rPr>
          <w:rFonts w:cs="Arial"/>
          <w:noProof/>
          <w:szCs w:val="22"/>
          <w:lang w:eastAsia="de-DE"/>
        </w:rPr>
        <w:t xml:space="preserve">is intended to be used </w:t>
      </w:r>
      <w:r>
        <w:rPr>
          <w:rFonts w:cs="Arial"/>
          <w:noProof/>
          <w:szCs w:val="22"/>
          <w:lang w:eastAsia="de-DE"/>
        </w:rPr>
        <w:t>as d</w:t>
      </w:r>
      <w:r w:rsidRPr="0073353A">
        <w:t>isinfectants of rooms (including collective central kitchens) and equipment for the production of food and feed stuff (including drinking water) f</w:t>
      </w:r>
      <w:r>
        <w:t>or human and animal consumption</w:t>
      </w:r>
      <w:r w:rsidRPr="004A27E1">
        <w:rPr>
          <w:rFonts w:cs="Arial"/>
          <w:noProof/>
          <w:szCs w:val="22"/>
          <w:lang w:eastAsia="de-DE"/>
        </w:rPr>
        <w:t>.</w:t>
      </w:r>
      <w:r>
        <w:rPr>
          <w:rFonts w:cs="Arial"/>
          <w:noProof/>
          <w:szCs w:val="22"/>
          <w:lang w:eastAsia="de-DE"/>
        </w:rPr>
        <w:t xml:space="preserve"> Therefore, residues in food, </w:t>
      </w:r>
      <w:r w:rsidRPr="004A27E1">
        <w:rPr>
          <w:rFonts w:cs="Arial"/>
          <w:noProof/>
          <w:szCs w:val="22"/>
          <w:lang w:eastAsia="de-DE"/>
        </w:rPr>
        <w:t>feed</w:t>
      </w:r>
      <w:r>
        <w:rPr>
          <w:rFonts w:cs="Arial"/>
          <w:noProof/>
          <w:szCs w:val="22"/>
          <w:lang w:eastAsia="de-DE"/>
        </w:rPr>
        <w:t xml:space="preserve"> or drinking water</w:t>
      </w:r>
      <w:r w:rsidRPr="004A27E1">
        <w:rPr>
          <w:rFonts w:cs="Arial"/>
          <w:noProof/>
          <w:szCs w:val="22"/>
          <w:lang w:eastAsia="de-DE"/>
        </w:rPr>
        <w:t xml:space="preserve"> might be expected based on intended uses. </w:t>
      </w:r>
      <w:r>
        <w:rPr>
          <w:rFonts w:cs="Arial"/>
          <w:noProof/>
          <w:szCs w:val="22"/>
          <w:lang w:eastAsia="de-DE"/>
        </w:rPr>
        <w:t xml:space="preserve">Two ways of application are intended: surface spraying and fogging. </w:t>
      </w:r>
    </w:p>
    <w:p w14:paraId="08CEE0F7" w14:textId="77777777" w:rsidR="006F13A6" w:rsidRDefault="006F13A6" w:rsidP="006F13A6">
      <w:pPr>
        <w:jc w:val="both"/>
        <w:rPr>
          <w:rFonts w:cs="Arial"/>
          <w:noProof/>
          <w:szCs w:val="22"/>
          <w:lang w:eastAsia="de-DE"/>
        </w:rPr>
      </w:pPr>
    </w:p>
    <w:p w14:paraId="039917A9" w14:textId="77777777" w:rsidR="006F13A6" w:rsidRPr="004A27E1" w:rsidRDefault="006F13A6" w:rsidP="006F13A6">
      <w:pPr>
        <w:jc w:val="both"/>
        <w:rPr>
          <w:rFonts w:cs="Arial"/>
          <w:noProof/>
          <w:szCs w:val="22"/>
          <w:lang w:eastAsia="de-DE"/>
        </w:rPr>
      </w:pPr>
      <w:r w:rsidRPr="004A27E1">
        <w:rPr>
          <w:rFonts w:cs="Arial"/>
          <w:noProof/>
          <w:szCs w:val="22"/>
          <w:lang w:eastAsia="de-DE"/>
        </w:rPr>
        <w:t xml:space="preserve">Biocidal product </w:t>
      </w:r>
      <w:r w:rsidRPr="001F1CAB">
        <w:t xml:space="preserve">PEROXYDE D’HYDROGENE SOLUTION 7.4% PRETE A L’EMPLOI </w:t>
      </w:r>
      <w:r w:rsidRPr="004A27E1">
        <w:rPr>
          <w:rFonts w:cs="Arial"/>
          <w:noProof/>
          <w:szCs w:val="22"/>
          <w:lang w:eastAsia="de-DE"/>
        </w:rPr>
        <w:t xml:space="preserve">is composed of hydrogen peroxyde </w:t>
      </w:r>
      <w:r>
        <w:rPr>
          <w:rFonts w:cs="Arial"/>
          <w:noProof/>
          <w:szCs w:val="22"/>
          <w:lang w:eastAsia="de-DE"/>
        </w:rPr>
        <w:t>only.</w:t>
      </w:r>
      <w:r w:rsidRPr="004A27E1">
        <w:rPr>
          <w:rFonts w:cs="Arial"/>
          <w:noProof/>
          <w:szCs w:val="22"/>
          <w:lang w:eastAsia="de-DE"/>
        </w:rPr>
        <w:t xml:space="preserve"> </w:t>
      </w:r>
    </w:p>
    <w:p w14:paraId="232D5D27" w14:textId="77777777" w:rsidR="006F13A6" w:rsidRDefault="006F13A6" w:rsidP="006F13A6">
      <w:pPr>
        <w:jc w:val="both"/>
        <w:rPr>
          <w:noProof/>
          <w:lang w:eastAsia="de-DE"/>
        </w:rPr>
      </w:pPr>
      <w:r>
        <w:rPr>
          <w:rFonts w:cs="Arial"/>
          <w:lang w:eastAsia="en-US"/>
        </w:rPr>
        <w:t>F</w:t>
      </w:r>
      <w:r w:rsidRPr="00034ED7">
        <w:rPr>
          <w:rFonts w:cs="Arial"/>
          <w:lang w:eastAsia="en-US"/>
        </w:rPr>
        <w:t>or hydrogen peroxide,</w:t>
      </w:r>
      <w:r>
        <w:rPr>
          <w:rFonts w:cs="Arial"/>
          <w:lang w:eastAsia="en-US"/>
        </w:rPr>
        <w:t xml:space="preserve"> </w:t>
      </w:r>
      <w:r>
        <w:rPr>
          <w:noProof/>
        </w:rPr>
        <w:t>n</w:t>
      </w:r>
      <w:r w:rsidRPr="00034ED7">
        <w:rPr>
          <w:noProof/>
        </w:rPr>
        <w:t>o dietary exposure is foreseen. Indeed,</w:t>
      </w:r>
      <w:r>
        <w:rPr>
          <w:noProof/>
        </w:rPr>
        <w:t xml:space="preserve"> “</w:t>
      </w:r>
      <w:r w:rsidRPr="00791501">
        <w:rPr>
          <w:i/>
          <w:noProof/>
        </w:rPr>
        <w:t>hydrogen peroxide is reactive and it degrades rapidly in contact with organic material. A significant proportion of hydrogen peroxide decomposes to water and oxygen</w:t>
      </w:r>
      <w:r>
        <w:rPr>
          <w:noProof/>
        </w:rPr>
        <w:t xml:space="preserve">” (Finland, 2015). </w:t>
      </w:r>
      <w:r w:rsidRPr="00034ED7">
        <w:rPr>
          <w:noProof/>
          <w:lang w:eastAsia="de-DE"/>
        </w:rPr>
        <w:t>Therefore, this active substance is not expected to remain on surfaces, and no residues in food which may enter into contact with treated surface are expected.</w:t>
      </w:r>
    </w:p>
    <w:p w14:paraId="1E5B61D5" w14:textId="77777777" w:rsidR="006F13A6" w:rsidRDefault="006F13A6" w:rsidP="006F13A6">
      <w:pPr>
        <w:autoSpaceDE w:val="0"/>
        <w:autoSpaceDN w:val="0"/>
        <w:adjustRightInd w:val="0"/>
        <w:jc w:val="both"/>
        <w:rPr>
          <w:rFonts w:cs="Arial"/>
          <w:lang w:eastAsia="en-US"/>
        </w:rPr>
      </w:pPr>
    </w:p>
    <w:p w14:paraId="32C4F8DA" w14:textId="4D1B9DE9" w:rsidR="006F13A6" w:rsidRPr="00034ED7" w:rsidRDefault="006F13A6" w:rsidP="006F13A6">
      <w:pPr>
        <w:autoSpaceDE w:val="0"/>
        <w:autoSpaceDN w:val="0"/>
        <w:adjustRightInd w:val="0"/>
        <w:jc w:val="both"/>
        <w:rPr>
          <w:rFonts w:cs="Arial"/>
          <w:lang w:eastAsia="en-US"/>
        </w:rPr>
      </w:pPr>
      <w:r w:rsidRPr="00034ED7">
        <w:rPr>
          <w:rFonts w:cs="Arial"/>
          <w:lang w:eastAsia="en-US"/>
        </w:rPr>
        <w:t>Nevertheless,</w:t>
      </w:r>
      <w:r>
        <w:rPr>
          <w:rFonts w:cs="Arial"/>
          <w:lang w:eastAsia="en-US"/>
        </w:rPr>
        <w:t xml:space="preserve"> in the assessment report (Finland, 2015), it is also stated: “</w:t>
      </w:r>
      <w:r w:rsidRPr="00791501">
        <w:rPr>
          <w:i/>
          <w:noProof/>
        </w:rPr>
        <w:t>The antimicrobial action of hydrogen peroxide stems from its ability to form powerful oxidants such as the hydroxyl radical and singlet oxygen. These reactive oxygen species cause irreversible damage to cellular components such as enzymes, membrane constituents and DNA.</w:t>
      </w:r>
      <w:r w:rsidRPr="00791501">
        <w:rPr>
          <w:rFonts w:cs="Arial"/>
          <w:lang w:eastAsia="en-US"/>
        </w:rPr>
        <w:t xml:space="preserve"> </w:t>
      </w:r>
      <w:r w:rsidRPr="00791501">
        <w:rPr>
          <w:i/>
          <w:noProof/>
        </w:rPr>
        <w:t xml:space="preserve">The range of </w:t>
      </w:r>
      <w:r>
        <w:rPr>
          <w:i/>
          <w:noProof/>
        </w:rPr>
        <w:t>by-products</w:t>
      </w:r>
      <w:r w:rsidRPr="00791501">
        <w:rPr>
          <w:i/>
          <w:noProof/>
        </w:rPr>
        <w:t xml:space="preserve"> is considered wide and not well characterise</w:t>
      </w:r>
      <w:r w:rsidRPr="00034ED7">
        <w:rPr>
          <w:rFonts w:cs="Arial"/>
          <w:lang w:eastAsia="en-US"/>
        </w:rPr>
        <w:t>d</w:t>
      </w:r>
      <w:r w:rsidRPr="00791501">
        <w:rPr>
          <w:i/>
          <w:noProof/>
        </w:rPr>
        <w:t>”</w:t>
      </w:r>
      <w:r w:rsidRPr="00791501">
        <w:rPr>
          <w:noProof/>
        </w:rPr>
        <w:t>.</w:t>
      </w:r>
      <w:r w:rsidRPr="00791501">
        <w:rPr>
          <w:rFonts w:cs="Arial"/>
          <w:lang w:eastAsia="en-US"/>
        </w:rPr>
        <w:t xml:space="preserve"> </w:t>
      </w:r>
      <w:r>
        <w:rPr>
          <w:rFonts w:cs="Arial"/>
          <w:lang w:eastAsia="en-US"/>
        </w:rPr>
        <w:t xml:space="preserve">Therefore, </w:t>
      </w:r>
      <w:r w:rsidRPr="00034ED7">
        <w:rPr>
          <w:rFonts w:cs="Arial"/>
          <w:lang w:eastAsia="en-US"/>
        </w:rPr>
        <w:t>hydrogen peroxyde degradation can</w:t>
      </w:r>
      <w:r>
        <w:rPr>
          <w:rFonts w:cs="Arial"/>
          <w:lang w:eastAsia="en-US"/>
        </w:rPr>
        <w:t xml:space="preserve"> also</w:t>
      </w:r>
      <w:r w:rsidRPr="00034ED7">
        <w:rPr>
          <w:rFonts w:cs="Arial"/>
          <w:lang w:eastAsia="en-US"/>
        </w:rPr>
        <w:t xml:space="preserve"> lead to the formation of free </w:t>
      </w:r>
      <w:proofErr w:type="gramStart"/>
      <w:r w:rsidRPr="00034ED7">
        <w:rPr>
          <w:rFonts w:cs="Arial"/>
          <w:lang w:eastAsia="en-US"/>
        </w:rPr>
        <w:t>radicals which</w:t>
      </w:r>
      <w:proofErr w:type="gramEnd"/>
      <w:r w:rsidRPr="00034ED7">
        <w:rPr>
          <w:rFonts w:cs="Arial"/>
          <w:lang w:eastAsia="en-US"/>
        </w:rPr>
        <w:t xml:space="preserve"> are highly reactive components. Free radicals can therefore react with </w:t>
      </w:r>
      <w:r>
        <w:rPr>
          <w:rFonts w:cs="Arial"/>
          <w:lang w:eastAsia="en-US"/>
        </w:rPr>
        <w:t>(in</w:t>
      </w:r>
      <w:proofErr w:type="gramStart"/>
      <w:r>
        <w:rPr>
          <w:rFonts w:cs="Arial"/>
          <w:lang w:eastAsia="en-US"/>
        </w:rPr>
        <w:t>)</w:t>
      </w:r>
      <w:r w:rsidRPr="00034ED7">
        <w:rPr>
          <w:rFonts w:cs="Arial"/>
          <w:lang w:eastAsia="en-US"/>
        </w:rPr>
        <w:t>organic</w:t>
      </w:r>
      <w:proofErr w:type="gramEnd"/>
      <w:r w:rsidRPr="00034ED7">
        <w:rPr>
          <w:rFonts w:cs="Arial"/>
          <w:lang w:eastAsia="en-US"/>
        </w:rPr>
        <w:t xml:space="preserve"> components present on surfaces and lead to the formation of a wide range of by-products, potentially toxic</w:t>
      </w:r>
      <w:r>
        <w:rPr>
          <w:rFonts w:cs="Arial"/>
          <w:lang w:eastAsia="en-US"/>
        </w:rPr>
        <w:t xml:space="preserve"> (Disinfection By Products (DBP))</w:t>
      </w:r>
      <w:r w:rsidRPr="00034ED7">
        <w:rPr>
          <w:rFonts w:cs="Arial"/>
          <w:lang w:eastAsia="en-US"/>
        </w:rPr>
        <w:t xml:space="preserve">. The range of </w:t>
      </w:r>
      <w:r>
        <w:rPr>
          <w:rFonts w:cs="Arial"/>
          <w:lang w:eastAsia="en-US"/>
        </w:rPr>
        <w:t>DBP</w:t>
      </w:r>
      <w:r w:rsidRPr="00034ED7">
        <w:rPr>
          <w:rFonts w:cs="Arial"/>
          <w:lang w:eastAsia="en-US"/>
        </w:rPr>
        <w:t xml:space="preserve"> </w:t>
      </w:r>
      <w:proofErr w:type="gramStart"/>
      <w:r w:rsidRPr="00034ED7">
        <w:rPr>
          <w:rFonts w:cs="Arial"/>
          <w:lang w:eastAsia="en-US"/>
        </w:rPr>
        <w:t>is considered</w:t>
      </w:r>
      <w:proofErr w:type="gramEnd"/>
      <w:r w:rsidRPr="00034ED7">
        <w:rPr>
          <w:rFonts w:cs="Arial"/>
          <w:lang w:eastAsia="en-US"/>
        </w:rPr>
        <w:t xml:space="preserve"> wide and not well characterised. Therefore, it would be very difficult to provide analytical methods and toxicological data to cover the </w:t>
      </w:r>
      <w:proofErr w:type="gramStart"/>
      <w:r w:rsidRPr="00034ED7">
        <w:rPr>
          <w:rFonts w:cs="Arial"/>
          <w:lang w:eastAsia="en-US"/>
        </w:rPr>
        <w:t>low level</w:t>
      </w:r>
      <w:proofErr w:type="gramEnd"/>
      <w:r w:rsidRPr="00034ED7">
        <w:rPr>
          <w:rFonts w:cs="Arial"/>
          <w:lang w:eastAsia="en-US"/>
        </w:rPr>
        <w:t xml:space="preserve"> concentrations of the enormous variety of </w:t>
      </w:r>
      <w:r>
        <w:rPr>
          <w:rFonts w:cs="Arial"/>
          <w:lang w:eastAsia="en-US"/>
        </w:rPr>
        <w:t>DBP</w:t>
      </w:r>
      <w:r w:rsidRPr="00034ED7">
        <w:rPr>
          <w:rFonts w:cs="Arial"/>
          <w:lang w:eastAsia="en-US"/>
        </w:rPr>
        <w:t xml:space="preserve">. </w:t>
      </w:r>
    </w:p>
    <w:p w14:paraId="498BA02E" w14:textId="77777777" w:rsidR="006F13A6" w:rsidRDefault="006F13A6" w:rsidP="006F13A6">
      <w:pPr>
        <w:jc w:val="both"/>
        <w:rPr>
          <w:rFonts w:cs="Arial"/>
          <w:lang w:eastAsia="en-US"/>
        </w:rPr>
      </w:pPr>
    </w:p>
    <w:p w14:paraId="0C8CEE83" w14:textId="77777777" w:rsidR="006F13A6" w:rsidRPr="004A27E1" w:rsidRDefault="006F13A6" w:rsidP="006F13A6">
      <w:pPr>
        <w:jc w:val="both"/>
        <w:rPr>
          <w:rFonts w:cs="Arial"/>
          <w:lang w:eastAsia="en-US"/>
        </w:rPr>
      </w:pPr>
      <w:r w:rsidRPr="004A27E1">
        <w:rPr>
          <w:rFonts w:cs="Arial"/>
          <w:lang w:eastAsia="en-US"/>
        </w:rPr>
        <w:t>European guidance on the assessment of Disinfection by products is finalised and available</w:t>
      </w:r>
      <w:r w:rsidRPr="004A27E1">
        <w:rPr>
          <w:rStyle w:val="Appelnotedebasdep"/>
          <w:lang w:eastAsia="en-US"/>
        </w:rPr>
        <w:footnoteReference w:id="1"/>
      </w:r>
      <w:r w:rsidRPr="004A27E1">
        <w:rPr>
          <w:rFonts w:cs="Arial"/>
          <w:lang w:eastAsia="en-US"/>
        </w:rPr>
        <w:t>. Nevertheless, this guidance was “</w:t>
      </w:r>
      <w:r w:rsidRPr="004A27E1">
        <w:rPr>
          <w:rFonts w:cs="Arial"/>
          <w:i/>
          <w:lang w:eastAsia="en-US"/>
        </w:rPr>
        <w:t>developed to be applicable to biocides in PT 2 (…) for the other PTs future development of an adapted guidance is needed to ensure a harmonised approach across the EU</w:t>
      </w:r>
      <w:r w:rsidRPr="004A27E1">
        <w:rPr>
          <w:rFonts w:cs="Arial"/>
          <w:lang w:eastAsia="en-US"/>
        </w:rPr>
        <w:t>” (ECHA, 2017). Therefore, in the frame of this dossier, in order to assess consumer risk assessment</w:t>
      </w:r>
      <w:r>
        <w:rPr>
          <w:rFonts w:cs="Arial"/>
          <w:lang w:eastAsia="en-US"/>
        </w:rPr>
        <w:t xml:space="preserve"> via DBP</w:t>
      </w:r>
      <w:r w:rsidRPr="004A27E1">
        <w:rPr>
          <w:rFonts w:cs="Arial"/>
          <w:lang w:eastAsia="en-US"/>
        </w:rPr>
        <w:t xml:space="preserve">, no finalised or draft guidance is available. </w:t>
      </w:r>
    </w:p>
    <w:p w14:paraId="15A6DD5A" w14:textId="77777777" w:rsidR="006F13A6" w:rsidRPr="004A27E1" w:rsidRDefault="006F13A6" w:rsidP="006F13A6">
      <w:pPr>
        <w:jc w:val="both"/>
        <w:rPr>
          <w:rFonts w:cs="Arial"/>
          <w:lang w:eastAsia="en-US"/>
        </w:rPr>
      </w:pPr>
    </w:p>
    <w:p w14:paraId="3D867D4B" w14:textId="77777777" w:rsidR="006F13A6" w:rsidRDefault="006F13A6" w:rsidP="006F13A6">
      <w:pPr>
        <w:jc w:val="both"/>
        <w:rPr>
          <w:lang w:eastAsia="en-US"/>
        </w:rPr>
      </w:pPr>
      <w:r w:rsidRPr="00E30FB4">
        <w:rPr>
          <w:lang w:eastAsia="en-US"/>
        </w:rPr>
        <w:t>Without any indication on how to perform an exposure assessment of the DBP formed during H</w:t>
      </w:r>
      <w:r w:rsidRPr="00E30FB4">
        <w:rPr>
          <w:vertAlign w:val="subscript"/>
          <w:lang w:eastAsia="en-US"/>
        </w:rPr>
        <w:t>2</w:t>
      </w:r>
      <w:r w:rsidRPr="00E30FB4">
        <w:rPr>
          <w:lang w:eastAsia="en-US"/>
        </w:rPr>
        <w:t>O</w:t>
      </w:r>
      <w:r w:rsidRPr="00E30FB4">
        <w:rPr>
          <w:vertAlign w:val="subscript"/>
          <w:lang w:eastAsia="en-US"/>
        </w:rPr>
        <w:t>2</w:t>
      </w:r>
      <w:r w:rsidRPr="00E30FB4">
        <w:rPr>
          <w:lang w:eastAsia="en-US"/>
        </w:rPr>
        <w:t xml:space="preserve"> application, </w:t>
      </w:r>
      <w:r>
        <w:rPr>
          <w:lang w:eastAsia="en-US"/>
        </w:rPr>
        <w:t>the applicant provided a reliable argumentation to explain that intended H</w:t>
      </w:r>
      <w:r w:rsidRPr="00A53FFF">
        <w:rPr>
          <w:vertAlign w:val="subscript"/>
          <w:lang w:eastAsia="en-US"/>
        </w:rPr>
        <w:t>2</w:t>
      </w:r>
      <w:r>
        <w:rPr>
          <w:lang w:eastAsia="en-US"/>
        </w:rPr>
        <w:t>O</w:t>
      </w:r>
      <w:r w:rsidRPr="00A53FFF">
        <w:rPr>
          <w:vertAlign w:val="subscript"/>
          <w:lang w:eastAsia="en-US"/>
        </w:rPr>
        <w:t>2</w:t>
      </w:r>
      <w:r>
        <w:rPr>
          <w:lang w:eastAsia="en-US"/>
        </w:rPr>
        <w:t xml:space="preserve"> biocidal use would not raise any risk for the consumer: </w:t>
      </w:r>
    </w:p>
    <w:p w14:paraId="6B81778A" w14:textId="77777777" w:rsidR="006F13A6" w:rsidRDefault="006F13A6" w:rsidP="006F13A6">
      <w:pPr>
        <w:jc w:val="both"/>
        <w:rPr>
          <w:lang w:eastAsia="en-US"/>
        </w:rPr>
      </w:pPr>
    </w:p>
    <w:p w14:paraId="60D3EC68" w14:textId="77777777" w:rsidR="006F13A6" w:rsidRPr="00791501" w:rsidRDefault="006F13A6" w:rsidP="006F13A6">
      <w:pPr>
        <w:spacing w:after="240"/>
        <w:jc w:val="both"/>
        <w:rPr>
          <w:i/>
          <w:lang w:eastAsia="fr-FR"/>
        </w:rPr>
      </w:pPr>
      <w:r>
        <w:rPr>
          <w:lang w:eastAsia="en-US"/>
        </w:rPr>
        <w:t>”</w:t>
      </w:r>
      <w:r w:rsidRPr="00791501">
        <w:rPr>
          <w:i/>
          <w:lang w:eastAsia="fr-FR"/>
        </w:rPr>
        <w:t xml:space="preserve">So, if we also refer to other legislation as PPP and veterinary regulations, the next information </w:t>
      </w:r>
      <w:proofErr w:type="gramStart"/>
      <w:r w:rsidRPr="00791501">
        <w:rPr>
          <w:i/>
          <w:lang w:eastAsia="fr-FR"/>
        </w:rPr>
        <w:t>is also found</w:t>
      </w:r>
      <w:proofErr w:type="gramEnd"/>
      <w:r w:rsidRPr="00791501">
        <w:rPr>
          <w:i/>
          <w:lang w:eastAsia="fr-FR"/>
        </w:rPr>
        <w:t>:</w:t>
      </w:r>
    </w:p>
    <w:p w14:paraId="3D21349D" w14:textId="77777777" w:rsidR="006F13A6" w:rsidRPr="00791501" w:rsidRDefault="006F13A6" w:rsidP="006460C5">
      <w:pPr>
        <w:numPr>
          <w:ilvl w:val="0"/>
          <w:numId w:val="27"/>
        </w:numPr>
        <w:suppressAutoHyphens w:val="0"/>
        <w:ind w:left="714" w:hanging="357"/>
        <w:contextualSpacing/>
        <w:jc w:val="both"/>
        <w:rPr>
          <w:i/>
          <w:lang w:eastAsia="fr-FR"/>
        </w:rPr>
      </w:pPr>
      <w:r w:rsidRPr="00791501">
        <w:rPr>
          <w:i/>
          <w:lang w:eastAsia="fr-FR"/>
        </w:rPr>
        <w:t xml:space="preserve">According to the EFSA report on the outcome of the consultation with Member States and EFSA on the basic substance application for hydrogen peroxide for use in plant protection as fungicide and bactericide in seed treatment and for disinfecting cutting tool (EFSA Technical report, 2016), it is indicated that expected residue of hydrogen peroxide are only water and oxygen. </w:t>
      </w:r>
      <w:proofErr w:type="gramStart"/>
      <w:r w:rsidRPr="00791501">
        <w:rPr>
          <w:i/>
          <w:lang w:eastAsia="fr-FR"/>
        </w:rPr>
        <w:t>So</w:t>
      </w:r>
      <w:proofErr w:type="gramEnd"/>
      <w:r w:rsidRPr="00791501">
        <w:rPr>
          <w:i/>
          <w:lang w:eastAsia="fr-FR"/>
        </w:rPr>
        <w:t>, EFSA set no MRL for this substance stating it was not required.</w:t>
      </w:r>
    </w:p>
    <w:p w14:paraId="3DEC34EA" w14:textId="77777777" w:rsidR="006F13A6" w:rsidRPr="00791501" w:rsidRDefault="006F13A6" w:rsidP="006460C5">
      <w:pPr>
        <w:numPr>
          <w:ilvl w:val="0"/>
          <w:numId w:val="27"/>
        </w:numPr>
        <w:suppressAutoHyphens w:val="0"/>
        <w:spacing w:before="240" w:after="240"/>
        <w:contextualSpacing/>
        <w:jc w:val="both"/>
        <w:rPr>
          <w:i/>
          <w:lang w:eastAsia="fr-FR"/>
        </w:rPr>
      </w:pPr>
      <w:r w:rsidRPr="00791501">
        <w:rPr>
          <w:i/>
          <w:lang w:eastAsia="fr-FR"/>
        </w:rPr>
        <w:t>« The European Agency for the Evaluation of Medicinal Products Veterinary Medicines Evaluation Unite – Committee for veterinary medicinal products – hydrogen peroxide (1) and (2) – summary report » (EMEA, 1996) also provides the following observations:</w:t>
      </w:r>
    </w:p>
    <w:p w14:paraId="29B6D298" w14:textId="77777777" w:rsidR="006F13A6" w:rsidRPr="00791501" w:rsidRDefault="006F13A6" w:rsidP="006460C5">
      <w:pPr>
        <w:numPr>
          <w:ilvl w:val="1"/>
          <w:numId w:val="27"/>
        </w:numPr>
        <w:suppressAutoHyphens w:val="0"/>
        <w:spacing w:before="240" w:after="240"/>
        <w:contextualSpacing/>
        <w:jc w:val="both"/>
        <w:rPr>
          <w:i/>
          <w:lang w:eastAsia="fr-FR"/>
        </w:rPr>
      </w:pPr>
      <w:r w:rsidRPr="00791501">
        <w:rPr>
          <w:i/>
          <w:lang w:eastAsia="fr-FR"/>
        </w:rPr>
        <w:lastRenderedPageBreak/>
        <w:t>“Following treatment with H</w:t>
      </w:r>
      <w:r w:rsidRPr="00791501">
        <w:rPr>
          <w:i/>
          <w:vertAlign w:val="subscript"/>
          <w:lang w:eastAsia="fr-FR"/>
        </w:rPr>
        <w:t>2</w:t>
      </w:r>
      <w:r w:rsidRPr="00791501">
        <w:rPr>
          <w:i/>
          <w:lang w:eastAsia="fr-FR"/>
        </w:rPr>
        <w:t>O</w:t>
      </w:r>
      <w:r w:rsidRPr="00791501">
        <w:rPr>
          <w:i/>
          <w:vertAlign w:val="subscript"/>
          <w:lang w:eastAsia="fr-FR"/>
        </w:rPr>
        <w:t>2</w:t>
      </w:r>
      <w:r w:rsidRPr="00791501">
        <w:rPr>
          <w:i/>
          <w:lang w:eastAsia="fr-FR"/>
        </w:rPr>
        <w:t>, residues in fish and other products of animal origin cannot distinguished from the endogenous levels. Spectrophotometric methods are available for the determination of residues of H</w:t>
      </w:r>
      <w:r w:rsidRPr="00791501">
        <w:rPr>
          <w:i/>
          <w:vertAlign w:val="subscript"/>
          <w:lang w:eastAsia="fr-FR"/>
        </w:rPr>
        <w:t>2</w:t>
      </w:r>
      <w:r w:rsidRPr="00791501">
        <w:rPr>
          <w:i/>
          <w:lang w:eastAsia="fr-FR"/>
        </w:rPr>
        <w:t>O</w:t>
      </w:r>
      <w:r w:rsidRPr="00791501">
        <w:rPr>
          <w:i/>
          <w:vertAlign w:val="subscript"/>
          <w:lang w:eastAsia="fr-FR"/>
        </w:rPr>
        <w:t>2</w:t>
      </w:r>
      <w:r w:rsidRPr="00791501">
        <w:rPr>
          <w:i/>
          <w:lang w:eastAsia="fr-FR"/>
        </w:rPr>
        <w:t xml:space="preserve"> down to 0.01 mg/l (0.01mg/kg).</w:t>
      </w:r>
    </w:p>
    <w:p w14:paraId="65B9E609" w14:textId="77777777" w:rsidR="006F13A6" w:rsidRPr="00791501" w:rsidRDefault="006F13A6" w:rsidP="006460C5">
      <w:pPr>
        <w:numPr>
          <w:ilvl w:val="1"/>
          <w:numId w:val="27"/>
        </w:numPr>
        <w:suppressAutoHyphens w:val="0"/>
        <w:spacing w:before="240" w:after="240"/>
        <w:contextualSpacing/>
        <w:jc w:val="both"/>
        <w:rPr>
          <w:i/>
          <w:lang w:eastAsia="fr-FR"/>
        </w:rPr>
      </w:pPr>
      <w:r w:rsidRPr="00791501">
        <w:rPr>
          <w:i/>
          <w:lang w:eastAsia="fr-FR"/>
        </w:rPr>
        <w:t>Although H</w:t>
      </w:r>
      <w:r w:rsidRPr="00791501">
        <w:rPr>
          <w:i/>
          <w:vertAlign w:val="subscript"/>
          <w:lang w:eastAsia="fr-FR"/>
        </w:rPr>
        <w:t>2</w:t>
      </w:r>
      <w:r w:rsidRPr="00791501">
        <w:rPr>
          <w:i/>
          <w:lang w:eastAsia="fr-FR"/>
        </w:rPr>
        <w:t>O</w:t>
      </w:r>
      <w:r w:rsidRPr="00791501">
        <w:rPr>
          <w:i/>
          <w:vertAlign w:val="subscript"/>
          <w:lang w:eastAsia="fr-FR"/>
        </w:rPr>
        <w:t xml:space="preserve">2 </w:t>
      </w:r>
      <w:r w:rsidRPr="00791501">
        <w:rPr>
          <w:i/>
          <w:lang w:eastAsia="fr-FR"/>
        </w:rPr>
        <w:t>is toxic to some aquatic organisms including marine phytoplankton and crustacea, the rated of dilution and dissociation encountered on fish farms ensure that harmful effects on the environment are minimized.</w:t>
      </w:r>
    </w:p>
    <w:p w14:paraId="27BAD8CA" w14:textId="77777777" w:rsidR="006F13A6" w:rsidRPr="00791501" w:rsidRDefault="006F13A6" w:rsidP="006460C5">
      <w:pPr>
        <w:numPr>
          <w:ilvl w:val="1"/>
          <w:numId w:val="27"/>
        </w:numPr>
        <w:suppressAutoHyphens w:val="0"/>
        <w:spacing w:before="240" w:after="240"/>
        <w:contextualSpacing/>
        <w:jc w:val="both"/>
        <w:rPr>
          <w:i/>
          <w:lang w:eastAsia="fr-FR"/>
        </w:rPr>
      </w:pPr>
      <w:r w:rsidRPr="00791501">
        <w:rPr>
          <w:i/>
          <w:lang w:eastAsia="fr-FR"/>
        </w:rPr>
        <w:t>For reasons stated in the preceding paragraphs, the Working Group on the Safety of Residues agreed that it was not necessary to set MRLs for hydrogen peroxide and agreed that the substance should be included in Annex II of Regulation N°2377/90.</w:t>
      </w:r>
    </w:p>
    <w:p w14:paraId="461B77FA" w14:textId="77777777" w:rsidR="006F13A6" w:rsidRPr="00791501" w:rsidRDefault="006F13A6" w:rsidP="006460C5">
      <w:pPr>
        <w:numPr>
          <w:ilvl w:val="1"/>
          <w:numId w:val="27"/>
        </w:numPr>
        <w:suppressAutoHyphens w:val="0"/>
        <w:spacing w:before="240" w:after="240"/>
        <w:contextualSpacing/>
        <w:jc w:val="both"/>
        <w:rPr>
          <w:i/>
          <w:lang w:eastAsia="fr-FR"/>
        </w:rPr>
      </w:pPr>
      <w:r w:rsidRPr="00791501">
        <w:rPr>
          <w:i/>
          <w:lang w:eastAsia="fr-FR"/>
        </w:rPr>
        <w:t>Therefore, the Committee for Veterinary Medicinal Products considers that there is no need to establish MRL for H</w:t>
      </w:r>
      <w:r w:rsidRPr="00791501">
        <w:rPr>
          <w:i/>
          <w:vertAlign w:val="subscript"/>
          <w:lang w:eastAsia="fr-FR"/>
        </w:rPr>
        <w:t>2</w:t>
      </w:r>
      <w:r w:rsidRPr="00791501">
        <w:rPr>
          <w:i/>
          <w:lang w:eastAsia="fr-FR"/>
        </w:rPr>
        <w:t>O</w:t>
      </w:r>
      <w:r w:rsidRPr="00791501">
        <w:rPr>
          <w:i/>
          <w:vertAlign w:val="subscript"/>
          <w:lang w:eastAsia="fr-FR"/>
        </w:rPr>
        <w:t>2</w:t>
      </w:r>
      <w:r w:rsidRPr="00791501">
        <w:rPr>
          <w:i/>
          <w:lang w:eastAsia="fr-FR"/>
        </w:rPr>
        <w:t xml:space="preserve"> for animal species other than fish and recommends its inclusion into Annex II of Council Regulation (EEC) No 2377/90 in accordance with the following table: H</w:t>
      </w:r>
      <w:r w:rsidRPr="00791501">
        <w:rPr>
          <w:i/>
          <w:vertAlign w:val="subscript"/>
          <w:lang w:eastAsia="fr-FR"/>
        </w:rPr>
        <w:t>2</w:t>
      </w:r>
      <w:r w:rsidRPr="00791501">
        <w:rPr>
          <w:i/>
          <w:lang w:eastAsia="fr-FR"/>
        </w:rPr>
        <w:t>O</w:t>
      </w:r>
      <w:r w:rsidRPr="00791501">
        <w:rPr>
          <w:i/>
          <w:vertAlign w:val="subscript"/>
          <w:lang w:eastAsia="fr-FR"/>
        </w:rPr>
        <w:t>2</w:t>
      </w:r>
      <w:r w:rsidRPr="00791501">
        <w:rPr>
          <w:i/>
          <w:lang w:eastAsia="fr-FR"/>
        </w:rPr>
        <w:t xml:space="preserve"> pharmacologically active substance is authorized in all food producing animal species”.</w:t>
      </w:r>
    </w:p>
    <w:p w14:paraId="26D68D4F" w14:textId="77777777" w:rsidR="006F13A6" w:rsidRPr="00791501" w:rsidRDefault="006F13A6" w:rsidP="006F13A6">
      <w:pPr>
        <w:spacing w:before="240" w:after="240"/>
        <w:ind w:left="1440"/>
        <w:contextualSpacing/>
        <w:jc w:val="both"/>
        <w:rPr>
          <w:i/>
          <w:lang w:eastAsia="fr-FR"/>
        </w:rPr>
      </w:pPr>
    </w:p>
    <w:p w14:paraId="0FF7E139" w14:textId="77777777" w:rsidR="006F13A6" w:rsidRPr="00791501" w:rsidRDefault="006F13A6" w:rsidP="006F13A6">
      <w:pPr>
        <w:spacing w:before="240" w:after="240"/>
        <w:jc w:val="both"/>
        <w:rPr>
          <w:i/>
          <w:lang w:eastAsia="fr-FR"/>
        </w:rPr>
      </w:pPr>
      <w:r w:rsidRPr="00791501">
        <w:rPr>
          <w:i/>
          <w:lang w:eastAsia="fr-FR"/>
        </w:rPr>
        <w:t>Besides this, literature research on the possible toxicity of hydrogen peroxide in food and feed reveals the following information in the EFSA Scientific opinion on the evaluation of the safety and efficacy of peroxyacetic acid solutions for reduction of pathogens on poultry carcasses and meat (EFSA Journal, 2014)</w:t>
      </w:r>
      <w:r w:rsidRPr="00791501">
        <w:rPr>
          <w:rStyle w:val="Appelnotedebasdep"/>
          <w:i/>
          <w:lang w:eastAsia="fr-FR"/>
        </w:rPr>
        <w:footnoteReference w:id="2"/>
      </w:r>
      <w:r w:rsidRPr="00791501">
        <w:rPr>
          <w:i/>
          <w:lang w:eastAsia="fr-FR"/>
        </w:rPr>
        <w:t>.</w:t>
      </w:r>
    </w:p>
    <w:p w14:paraId="33881329" w14:textId="77777777" w:rsidR="006F13A6" w:rsidRPr="00791501" w:rsidRDefault="006F13A6" w:rsidP="006460C5">
      <w:pPr>
        <w:numPr>
          <w:ilvl w:val="0"/>
          <w:numId w:val="28"/>
        </w:numPr>
        <w:suppressAutoHyphens w:val="0"/>
        <w:ind w:left="714" w:hanging="357"/>
        <w:contextualSpacing/>
        <w:jc w:val="both"/>
        <w:rPr>
          <w:i/>
          <w:lang w:eastAsia="fr-FR"/>
        </w:rPr>
      </w:pPr>
      <w:r w:rsidRPr="00791501">
        <w:rPr>
          <w:i/>
          <w:lang w:eastAsia="fr-FR"/>
        </w:rPr>
        <w:t>“On the basis of the previous EFSA exposure scenarios including short term baths that were not evaluated previously, it was concluded no toxicity concerns were identified with regards to residues of peroxyacids, to HEDP and to possible reaction products of hydrogen peroxide and peroxyacids with lipids and proteins of the poultry carcasses.”</w:t>
      </w:r>
    </w:p>
    <w:p w14:paraId="0653E25E" w14:textId="77777777" w:rsidR="006F13A6" w:rsidRPr="00791501" w:rsidRDefault="006F13A6" w:rsidP="006F13A6">
      <w:pPr>
        <w:spacing w:before="240" w:after="240"/>
        <w:ind w:left="720"/>
        <w:contextualSpacing/>
        <w:jc w:val="both"/>
        <w:rPr>
          <w:i/>
          <w:lang w:eastAsia="fr-FR"/>
        </w:rPr>
      </w:pPr>
    </w:p>
    <w:p w14:paraId="5B1FD4C9" w14:textId="77777777" w:rsidR="006F13A6" w:rsidRDefault="006F13A6" w:rsidP="006F13A6">
      <w:pPr>
        <w:jc w:val="both"/>
        <w:rPr>
          <w:i/>
          <w:lang w:eastAsia="fr-FR"/>
        </w:rPr>
      </w:pPr>
      <w:r w:rsidRPr="00791501">
        <w:rPr>
          <w:i/>
          <w:lang w:eastAsia="fr-FR"/>
        </w:rPr>
        <w:t xml:space="preserve">If we extrapolate this observation and conclusion, it </w:t>
      </w:r>
      <w:proofErr w:type="gramStart"/>
      <w:r w:rsidRPr="00791501">
        <w:rPr>
          <w:i/>
          <w:lang w:eastAsia="fr-FR"/>
        </w:rPr>
        <w:t>can be assumed</w:t>
      </w:r>
      <w:proofErr w:type="gramEnd"/>
      <w:r w:rsidRPr="00791501">
        <w:rPr>
          <w:i/>
          <w:lang w:eastAsia="fr-FR"/>
        </w:rPr>
        <w:t xml:space="preserve"> that hydrogen peroxide, even in the case it would be present at a sufficient level to lead to food exposure, would not raise any level of toxicity for the consumer.</w:t>
      </w:r>
    </w:p>
    <w:p w14:paraId="6F331C67" w14:textId="77777777" w:rsidR="006F13A6" w:rsidRDefault="006F13A6" w:rsidP="006F13A6">
      <w:pPr>
        <w:jc w:val="both"/>
        <w:rPr>
          <w:i/>
          <w:lang w:eastAsia="fr-FR"/>
        </w:rPr>
      </w:pPr>
      <w:r>
        <w:rPr>
          <w:i/>
          <w:lang w:eastAsia="fr-FR"/>
        </w:rPr>
        <w:t>(…)</w:t>
      </w:r>
    </w:p>
    <w:p w14:paraId="16D57F26" w14:textId="77777777" w:rsidR="006F13A6" w:rsidRPr="00BD7C44" w:rsidRDefault="006F13A6" w:rsidP="006F13A6">
      <w:pPr>
        <w:jc w:val="both"/>
        <w:rPr>
          <w:i/>
          <w:lang w:eastAsia="fr-FR"/>
        </w:rPr>
      </w:pPr>
      <w:proofErr w:type="gramStart"/>
      <w:r w:rsidRPr="00BD7C44">
        <w:rPr>
          <w:i/>
          <w:lang w:eastAsia="fr-FR"/>
        </w:rPr>
        <w:t>And finally, in the Council Directive 2011/84/EU</w:t>
      </w:r>
      <w:r>
        <w:rPr>
          <w:rStyle w:val="Appelnotedebasdep"/>
          <w:i/>
          <w:lang w:eastAsia="fr-FR"/>
        </w:rPr>
        <w:footnoteReference w:id="3"/>
      </w:r>
      <w:r w:rsidRPr="00BD7C44">
        <w:rPr>
          <w:i/>
          <w:lang w:eastAsia="fr-FR"/>
        </w:rPr>
        <w:t>, amending Directive 76/768/EEC concerning cosmetic products, also referenced in the Assessment report of hydrogen peroxide (Official Journal of the European Union, 2011), the Scientific Committee on Consumer Products (SCCS) has confirmed that a maximum concentration of 0,1 % of hydrogen peroxide present in oral products or released from other compounds or mixtures in those products is safe</w:t>
      </w:r>
      <w:r>
        <w:rPr>
          <w:i/>
          <w:lang w:eastAsia="fr-FR"/>
        </w:rPr>
        <w:t>.”</w:t>
      </w:r>
      <w:proofErr w:type="gramEnd"/>
    </w:p>
    <w:p w14:paraId="177BA5A8" w14:textId="77777777" w:rsidR="006F13A6" w:rsidRDefault="006F13A6" w:rsidP="006F13A6">
      <w:pPr>
        <w:jc w:val="both"/>
        <w:rPr>
          <w:lang w:eastAsia="fr-FR"/>
        </w:rPr>
      </w:pPr>
      <w:r>
        <w:rPr>
          <w:lang w:eastAsia="en-US"/>
        </w:rPr>
        <w:t>Moreover, hydrogen peroxide is also authorised in France as processing aid (i.e. components of washing solution for vegetables)</w:t>
      </w:r>
      <w:r>
        <w:rPr>
          <w:rStyle w:val="Appelnotedebasdep"/>
          <w:lang w:eastAsia="en-US"/>
        </w:rPr>
        <w:footnoteReference w:id="4"/>
      </w:r>
      <w:r>
        <w:rPr>
          <w:vertAlign w:val="superscript"/>
          <w:lang w:eastAsia="en-US"/>
        </w:rPr>
        <w:t xml:space="preserve"> </w:t>
      </w:r>
      <w:r>
        <w:rPr>
          <w:lang w:eastAsia="en-US"/>
        </w:rPr>
        <w:t xml:space="preserve"> and no risk for consumer </w:t>
      </w:r>
      <w:proofErr w:type="gramStart"/>
      <w:r>
        <w:rPr>
          <w:lang w:eastAsia="en-US"/>
        </w:rPr>
        <w:t>was identified</w:t>
      </w:r>
      <w:proofErr w:type="gramEnd"/>
      <w:r>
        <w:rPr>
          <w:lang w:eastAsia="en-US"/>
        </w:rPr>
        <w:t xml:space="preserve">. In </w:t>
      </w:r>
      <w:proofErr w:type="gramStart"/>
      <w:r>
        <w:rPr>
          <w:lang w:eastAsia="en-US"/>
        </w:rPr>
        <w:t>those</w:t>
      </w:r>
      <w:proofErr w:type="gramEnd"/>
      <w:r>
        <w:rPr>
          <w:lang w:eastAsia="en-US"/>
        </w:rPr>
        <w:t xml:space="preserve"> kind of H</w:t>
      </w:r>
      <w:r w:rsidRPr="00145F31">
        <w:rPr>
          <w:vertAlign w:val="subscript"/>
          <w:lang w:eastAsia="en-US"/>
        </w:rPr>
        <w:t>2</w:t>
      </w:r>
      <w:r>
        <w:rPr>
          <w:lang w:eastAsia="en-US"/>
        </w:rPr>
        <w:t>O</w:t>
      </w:r>
      <w:r w:rsidRPr="00145F31">
        <w:rPr>
          <w:vertAlign w:val="subscript"/>
          <w:lang w:eastAsia="en-US"/>
        </w:rPr>
        <w:t>2</w:t>
      </w:r>
      <w:r>
        <w:rPr>
          <w:lang w:eastAsia="en-US"/>
        </w:rPr>
        <w:t xml:space="preserve"> application, a rinsing step has to be done after washing. </w:t>
      </w:r>
    </w:p>
    <w:p w14:paraId="7D8ED121" w14:textId="77777777" w:rsidR="006F13A6" w:rsidRDefault="006F13A6" w:rsidP="006F13A6">
      <w:pPr>
        <w:jc w:val="both"/>
        <w:rPr>
          <w:lang w:eastAsia="en-US"/>
        </w:rPr>
      </w:pPr>
      <w:r>
        <w:rPr>
          <w:lang w:eastAsia="fr-FR"/>
        </w:rPr>
        <w:t xml:space="preserve">Based on this argumentation, FR is of opinion that PEROXYDE D’HYDROGENE SOLUTION 7.4% intended </w:t>
      </w:r>
      <w:r>
        <w:rPr>
          <w:lang w:eastAsia="en-US"/>
        </w:rPr>
        <w:t xml:space="preserve">use would not raise any risk for the consumer. </w:t>
      </w:r>
    </w:p>
    <w:p w14:paraId="6AF9DA8B" w14:textId="77777777" w:rsidR="006F13A6" w:rsidRPr="00FA0460" w:rsidRDefault="006F13A6" w:rsidP="006F13A6">
      <w:pPr>
        <w:jc w:val="both"/>
        <w:rPr>
          <w:lang w:eastAsia="fr-FR"/>
        </w:rPr>
      </w:pPr>
    </w:p>
    <w:p w14:paraId="0E41F492" w14:textId="6BE0ED0D" w:rsidR="006F13A6" w:rsidRDefault="006F13A6" w:rsidP="006F13A6">
      <w:pPr>
        <w:jc w:val="both"/>
      </w:pPr>
      <w:r>
        <w:rPr>
          <w:lang w:eastAsia="en-US"/>
        </w:rPr>
        <w:t xml:space="preserve">Moreover, some post application methods are intended by the </w:t>
      </w:r>
      <w:proofErr w:type="gramStart"/>
      <w:r>
        <w:rPr>
          <w:lang w:eastAsia="en-US"/>
        </w:rPr>
        <w:t>applicant :</w:t>
      </w:r>
      <w:proofErr w:type="gramEnd"/>
      <w:r>
        <w:rPr>
          <w:lang w:eastAsia="en-US"/>
        </w:rPr>
        <w:t xml:space="preserve"> ”</w:t>
      </w:r>
      <w:r w:rsidRPr="00CB401F">
        <w:rPr>
          <w:i/>
        </w:rPr>
        <w:t xml:space="preserve">Apply the pure product (without dilution) by spraying the surfaces until they are completely covered and/or by wet cleaning with a wipe or a soaked cloth. After </w:t>
      </w:r>
      <w:r>
        <w:rPr>
          <w:i/>
        </w:rPr>
        <w:t>required</w:t>
      </w:r>
      <w:r w:rsidRPr="00CB401F">
        <w:rPr>
          <w:i/>
        </w:rPr>
        <w:t xml:space="preserve"> contact time, </w:t>
      </w:r>
      <w:r w:rsidRPr="00CB401F">
        <w:rPr>
          <w:b/>
          <w:i/>
          <w:u w:val="single"/>
        </w:rPr>
        <w:t>wipe the surfaces with a single use absorbant paper</w:t>
      </w:r>
      <w:r w:rsidRPr="00CB401F">
        <w:rPr>
          <w:b/>
          <w:i/>
        </w:rPr>
        <w:t xml:space="preserve"> or </w:t>
      </w:r>
      <w:r w:rsidRPr="00CB401F">
        <w:rPr>
          <w:b/>
          <w:i/>
          <w:u w:val="single"/>
        </w:rPr>
        <w:t xml:space="preserve">rinse the surfaces with water (by </w:t>
      </w:r>
      <w:r w:rsidRPr="00CB401F">
        <w:rPr>
          <w:b/>
          <w:i/>
          <w:u w:val="single"/>
        </w:rPr>
        <w:lastRenderedPageBreak/>
        <w:t>spray or by dipping)</w:t>
      </w:r>
      <w:r w:rsidRPr="00CB401F">
        <w:rPr>
          <w:b/>
          <w:i/>
        </w:rPr>
        <w:t xml:space="preserve"> or </w:t>
      </w:r>
      <w:r w:rsidRPr="00CB401F">
        <w:rPr>
          <w:b/>
          <w:i/>
          <w:u w:val="single"/>
        </w:rPr>
        <w:t xml:space="preserve">let the surfaces dry completely by </w:t>
      </w:r>
      <w:r w:rsidR="00937DB7">
        <w:rPr>
          <w:b/>
          <w:i/>
          <w:u w:val="single"/>
        </w:rPr>
        <w:t>evaporation</w:t>
      </w:r>
      <w:r w:rsidRPr="00CB401F">
        <w:rPr>
          <w:b/>
          <w:i/>
        </w:rPr>
        <w:t>, before reusing the surfaces</w:t>
      </w:r>
      <w:r w:rsidRPr="0073353A">
        <w:t>.</w:t>
      </w:r>
      <w:r>
        <w:t>”</w:t>
      </w:r>
      <w:r w:rsidRPr="0073353A">
        <w:t xml:space="preserve"> </w:t>
      </w:r>
    </w:p>
    <w:p w14:paraId="13503213" w14:textId="77777777" w:rsidR="006F13A6" w:rsidRPr="0073353A" w:rsidRDefault="006F13A6" w:rsidP="006F13A6">
      <w:pPr>
        <w:jc w:val="both"/>
        <w:rPr>
          <w:lang w:eastAsia="en-US"/>
        </w:rPr>
      </w:pPr>
    </w:p>
    <w:p w14:paraId="069DBCC0" w14:textId="6E7ABEAD" w:rsidR="006F13A6" w:rsidRDefault="006F13A6" w:rsidP="006F13A6">
      <w:pPr>
        <w:jc w:val="both"/>
        <w:rPr>
          <w:lang w:eastAsia="en-US"/>
        </w:rPr>
      </w:pPr>
      <w:r>
        <w:rPr>
          <w:lang w:eastAsia="en-US"/>
        </w:rPr>
        <w:t xml:space="preserve">To demonstrate the efficacy of post application methods on remaining DBP residues on surfaces, the applicant provided the following study: </w:t>
      </w:r>
      <w:r w:rsidR="006460C5">
        <w:rPr>
          <w:lang w:eastAsia="en-US"/>
        </w:rPr>
        <w:t>“</w:t>
      </w:r>
      <w:r w:rsidRPr="00631DA1">
        <w:rPr>
          <w:i/>
          <w:lang w:eastAsia="en-US"/>
        </w:rPr>
        <w:t>Determination of hydroxyl residues of PEROXYDE D’HYDROGENE SOLUTION 7.4% PAE Com18 after rinsing and/or w</w:t>
      </w:r>
      <w:r>
        <w:rPr>
          <w:i/>
          <w:lang w:eastAsia="en-US"/>
        </w:rPr>
        <w:t>ipi</w:t>
      </w:r>
      <w:r w:rsidRPr="00631DA1">
        <w:rPr>
          <w:i/>
          <w:lang w:eastAsia="en-US"/>
        </w:rPr>
        <w:t>ng and/or drying and /or soaking</w:t>
      </w:r>
      <w:r>
        <w:rPr>
          <w:lang w:eastAsia="en-US"/>
        </w:rPr>
        <w:t>.</w:t>
      </w:r>
      <w:proofErr w:type="gramStart"/>
      <w:r>
        <w:rPr>
          <w:lang w:eastAsia="en-US"/>
        </w:rPr>
        <w:t>”.</w:t>
      </w:r>
      <w:proofErr w:type="gramEnd"/>
      <w:r>
        <w:rPr>
          <w:lang w:eastAsia="en-US"/>
        </w:rPr>
        <w:t xml:space="preserve"> </w:t>
      </w:r>
      <w:r w:rsidRPr="00B751C4">
        <w:rPr>
          <w:lang w:eastAsia="en-US"/>
        </w:rPr>
        <w:t xml:space="preserve">This study </w:t>
      </w:r>
      <w:proofErr w:type="gramStart"/>
      <w:r w:rsidRPr="00B751C4">
        <w:rPr>
          <w:lang w:eastAsia="en-US"/>
        </w:rPr>
        <w:t>was aimed</w:t>
      </w:r>
      <w:proofErr w:type="gramEnd"/>
      <w:r w:rsidRPr="00B751C4">
        <w:rPr>
          <w:lang w:eastAsia="en-US"/>
        </w:rPr>
        <w:t xml:space="preserve"> at the determination of residues for PEROXYDE D’HYDROGENE SOLUTION 7.4% PAE COM18 after rinsing and/or wiping and/or drying and/or soaking. </w:t>
      </w:r>
      <w:r>
        <w:rPr>
          <w:lang w:eastAsia="en-US"/>
        </w:rPr>
        <w:t xml:space="preserve">A short summary of this study </w:t>
      </w:r>
      <w:proofErr w:type="gramStart"/>
      <w:r>
        <w:rPr>
          <w:lang w:eastAsia="en-US"/>
        </w:rPr>
        <w:t>is detailed</w:t>
      </w:r>
      <w:proofErr w:type="gramEnd"/>
      <w:r>
        <w:rPr>
          <w:lang w:eastAsia="en-US"/>
        </w:rPr>
        <w:t xml:space="preserve"> below and a full description of this study is provided in Annex 3.4. </w:t>
      </w:r>
    </w:p>
    <w:p w14:paraId="6C5ECDEA" w14:textId="77777777" w:rsidR="006F13A6" w:rsidRDefault="006F13A6" w:rsidP="006F13A6">
      <w:pPr>
        <w:jc w:val="both"/>
        <w:rPr>
          <w:lang w:eastAsia="en-US"/>
        </w:rPr>
      </w:pPr>
    </w:p>
    <w:p w14:paraId="0C0E84BE" w14:textId="77777777" w:rsidR="006F13A6" w:rsidRDefault="006F13A6" w:rsidP="006F13A6">
      <w:pPr>
        <w:jc w:val="both"/>
        <w:rPr>
          <w:lang w:eastAsia="en-US"/>
        </w:rPr>
      </w:pPr>
      <w:r>
        <w:rPr>
          <w:lang w:eastAsia="en-US"/>
        </w:rPr>
        <w:t>In this study,</w:t>
      </w:r>
      <w:r w:rsidRPr="00B751C4">
        <w:rPr>
          <w:lang w:eastAsia="en-US"/>
        </w:rPr>
        <w:t xml:space="preserve"> </w:t>
      </w:r>
      <w:r>
        <w:rPr>
          <w:lang w:eastAsia="en-US"/>
        </w:rPr>
        <w:t xml:space="preserve">hydrogen peroxyde </w:t>
      </w:r>
      <w:proofErr w:type="gramStart"/>
      <w:r w:rsidRPr="006D18FA">
        <w:rPr>
          <w:lang w:eastAsia="en-US"/>
        </w:rPr>
        <w:t>was sprayed</w:t>
      </w:r>
      <w:proofErr w:type="gramEnd"/>
      <w:r w:rsidRPr="006D18FA">
        <w:rPr>
          <w:lang w:eastAsia="en-US"/>
        </w:rPr>
        <w:t xml:space="preserve"> at 50 mL/m</w:t>
      </w:r>
      <w:r w:rsidRPr="00E4265A">
        <w:rPr>
          <w:vertAlign w:val="superscript"/>
          <w:lang w:eastAsia="en-US"/>
        </w:rPr>
        <w:t>2</w:t>
      </w:r>
      <w:r>
        <w:rPr>
          <w:lang w:eastAsia="en-US"/>
        </w:rPr>
        <w:t xml:space="preserve"> (representative of highest intended application rate)</w:t>
      </w:r>
      <w:r w:rsidRPr="006D18FA">
        <w:rPr>
          <w:lang w:eastAsia="en-US"/>
        </w:rPr>
        <w:t xml:space="preserve"> onto different materials representative of surfaces commonly present in food and feed industries: glass, aluminium and polypropylene. </w:t>
      </w:r>
      <w:r>
        <w:rPr>
          <w:lang w:eastAsia="en-US"/>
        </w:rPr>
        <w:t xml:space="preserve">It has to </w:t>
      </w:r>
      <w:proofErr w:type="gramStart"/>
      <w:r>
        <w:rPr>
          <w:lang w:eastAsia="en-US"/>
        </w:rPr>
        <w:t>be noted</w:t>
      </w:r>
      <w:proofErr w:type="gramEnd"/>
      <w:r>
        <w:rPr>
          <w:lang w:eastAsia="en-US"/>
        </w:rPr>
        <w:t xml:space="preserve"> that, in the frame of this dossier, biocidal product is also intended to be applied by fogging but no fogging application was investigated in this study. Nevertheless, this deviation </w:t>
      </w:r>
      <w:proofErr w:type="gramStart"/>
      <w:r>
        <w:rPr>
          <w:lang w:eastAsia="en-US"/>
        </w:rPr>
        <w:t>is considered</w:t>
      </w:r>
      <w:proofErr w:type="gramEnd"/>
      <w:r>
        <w:rPr>
          <w:lang w:eastAsia="en-US"/>
        </w:rPr>
        <w:t xml:space="preserve"> as minor. </w:t>
      </w:r>
    </w:p>
    <w:p w14:paraId="240734E2" w14:textId="77777777" w:rsidR="006F13A6" w:rsidRDefault="006F13A6" w:rsidP="006F13A6">
      <w:pPr>
        <w:jc w:val="both"/>
        <w:rPr>
          <w:lang w:eastAsia="en-US"/>
        </w:rPr>
      </w:pPr>
      <w:r>
        <w:rPr>
          <w:lang w:eastAsia="en-US"/>
        </w:rPr>
        <w:t xml:space="preserve">Determination of hydroxyl residues, that could be in contact with organic matter or food and so could lead to the possible production of DBP, </w:t>
      </w:r>
      <w:proofErr w:type="gramStart"/>
      <w:r>
        <w:rPr>
          <w:lang w:eastAsia="en-US"/>
        </w:rPr>
        <w:t>was performed</w:t>
      </w:r>
      <w:proofErr w:type="gramEnd"/>
      <w:r>
        <w:rPr>
          <w:lang w:eastAsia="en-US"/>
        </w:rPr>
        <w:t xml:space="preserve"> on treated surfaces after drying, wiping, rinsing and soaking surfaces. No measurement of residue in rinsing water took place in this study. </w:t>
      </w:r>
    </w:p>
    <w:p w14:paraId="43847CFF" w14:textId="77777777" w:rsidR="006F13A6" w:rsidRDefault="006F13A6" w:rsidP="006F13A6">
      <w:pPr>
        <w:jc w:val="both"/>
        <w:rPr>
          <w:lang w:eastAsia="en-US"/>
        </w:rPr>
      </w:pPr>
      <w:r>
        <w:rPr>
          <w:lang w:eastAsia="en-US"/>
        </w:rPr>
        <w:t xml:space="preserve">Post application method efficacies were calculated: </w:t>
      </w:r>
    </w:p>
    <w:p w14:paraId="4CBC13A2" w14:textId="77777777" w:rsidR="006F13A6" w:rsidRDefault="006F13A6" w:rsidP="006F13A6">
      <w:pPr>
        <w:jc w:val="both"/>
        <w:rPr>
          <w:lang w:eastAsia="en-US"/>
        </w:rPr>
      </w:pPr>
      <w:r>
        <w:rPr>
          <w:lang w:eastAsia="en-US"/>
        </w:rPr>
        <w:t xml:space="preserve">- For drying: lowest efficacy was calculated for glass (99.60 %) and highest efficacy was found for aluminium and Polypropylene (&gt; </w:t>
      </w:r>
      <w:proofErr w:type="gramStart"/>
      <w:r>
        <w:rPr>
          <w:lang w:eastAsia="en-US"/>
        </w:rPr>
        <w:t>99.99%</w:t>
      </w:r>
      <w:proofErr w:type="gramEnd"/>
      <w:r>
        <w:rPr>
          <w:lang w:eastAsia="en-US"/>
        </w:rPr>
        <w:t xml:space="preserve">); </w:t>
      </w:r>
    </w:p>
    <w:p w14:paraId="664A1540" w14:textId="77777777" w:rsidR="006F13A6" w:rsidRDefault="006F13A6" w:rsidP="006F13A6">
      <w:pPr>
        <w:jc w:val="both"/>
        <w:rPr>
          <w:lang w:eastAsia="en-US"/>
        </w:rPr>
      </w:pPr>
      <w:r>
        <w:rPr>
          <w:lang w:eastAsia="en-US"/>
        </w:rPr>
        <w:t xml:space="preserve">- For wiping, efficacy was upper than 99.99% for all kind of tested surfaces; </w:t>
      </w:r>
    </w:p>
    <w:p w14:paraId="431E2B91" w14:textId="77777777" w:rsidR="006F13A6" w:rsidRDefault="006F13A6" w:rsidP="006F13A6">
      <w:pPr>
        <w:jc w:val="both"/>
        <w:rPr>
          <w:lang w:eastAsia="en-US"/>
        </w:rPr>
      </w:pPr>
      <w:r>
        <w:rPr>
          <w:lang w:eastAsia="en-US"/>
        </w:rPr>
        <w:t>- For rinsing, lowest efficacy was of 95.70% for aluminium and upper than 99.90% for glass and polypropylene</w:t>
      </w:r>
      <w:proofErr w:type="gramStart"/>
      <w:r>
        <w:rPr>
          <w:lang w:eastAsia="en-US"/>
        </w:rPr>
        <w:t>;</w:t>
      </w:r>
      <w:proofErr w:type="gramEnd"/>
      <w:r>
        <w:rPr>
          <w:lang w:eastAsia="en-US"/>
        </w:rPr>
        <w:t xml:space="preserve"> </w:t>
      </w:r>
    </w:p>
    <w:p w14:paraId="777A220E" w14:textId="77777777" w:rsidR="006F13A6" w:rsidRDefault="006F13A6" w:rsidP="006F13A6">
      <w:pPr>
        <w:jc w:val="both"/>
        <w:rPr>
          <w:lang w:eastAsia="en-US"/>
        </w:rPr>
      </w:pPr>
      <w:r>
        <w:rPr>
          <w:lang w:eastAsia="en-US"/>
        </w:rPr>
        <w:t xml:space="preserve">- For soaking, lowest efficacy was calculated for aluminium (99.77 %) and highest efficacy was found for glass and Polypropylene (&gt; </w:t>
      </w:r>
      <w:proofErr w:type="gramStart"/>
      <w:r>
        <w:rPr>
          <w:lang w:eastAsia="en-US"/>
        </w:rPr>
        <w:t>99.90%</w:t>
      </w:r>
      <w:proofErr w:type="gramEnd"/>
      <w:r>
        <w:rPr>
          <w:lang w:eastAsia="en-US"/>
        </w:rPr>
        <w:t xml:space="preserve">). </w:t>
      </w:r>
    </w:p>
    <w:p w14:paraId="23795EC3" w14:textId="77777777" w:rsidR="006F13A6" w:rsidRPr="00833DB5" w:rsidRDefault="006F13A6" w:rsidP="006F13A6">
      <w:pPr>
        <w:jc w:val="both"/>
        <w:rPr>
          <w:lang w:eastAsia="en-US"/>
        </w:rPr>
      </w:pPr>
      <w:r>
        <w:rPr>
          <w:lang w:eastAsia="en-US"/>
        </w:rPr>
        <w:t xml:space="preserve">As a conclusion, wiping was the most universal and efficient procedure wich resulted in less than 0.01% of residual hydroxyl residues whatever the materials.  </w:t>
      </w:r>
    </w:p>
    <w:p w14:paraId="02351312" w14:textId="77777777" w:rsidR="006F13A6" w:rsidRDefault="006F13A6" w:rsidP="006F13A6">
      <w:pPr>
        <w:jc w:val="both"/>
        <w:rPr>
          <w:lang w:eastAsia="en-US"/>
        </w:rPr>
      </w:pPr>
    </w:p>
    <w:p w14:paraId="49293DCE" w14:textId="37994579" w:rsidR="006F13A6" w:rsidRDefault="006F13A6" w:rsidP="006F13A6">
      <w:pPr>
        <w:jc w:val="both"/>
        <w:rPr>
          <w:lang w:eastAsia="en-US"/>
        </w:rPr>
      </w:pPr>
      <w:r>
        <w:rPr>
          <w:lang w:eastAsia="en-US"/>
        </w:rPr>
        <w:t xml:space="preserve">The submitted study demonstrates that post application methods are efficient and allow to lower hydroxyl residues on treated surfaces. </w:t>
      </w:r>
    </w:p>
    <w:p w14:paraId="4E34DE61" w14:textId="77777777" w:rsidR="006F13A6" w:rsidRDefault="006F13A6" w:rsidP="006F13A6">
      <w:pPr>
        <w:jc w:val="both"/>
        <w:rPr>
          <w:lang w:eastAsia="en-US"/>
        </w:rPr>
      </w:pPr>
    </w:p>
    <w:p w14:paraId="5D441836" w14:textId="6CED94A6" w:rsidR="006F13A6" w:rsidRDefault="006F13A6" w:rsidP="006F13A6">
      <w:pPr>
        <w:jc w:val="both"/>
        <w:rPr>
          <w:lang w:eastAsia="en-US"/>
        </w:rPr>
      </w:pPr>
      <w:r>
        <w:rPr>
          <w:lang w:eastAsia="en-US"/>
        </w:rPr>
        <w:t>Therefore, in the frame of this dossier, post application methods (</w:t>
      </w:r>
      <w:proofErr w:type="gramStart"/>
      <w:r w:rsidR="00E741AB">
        <w:rPr>
          <w:lang w:eastAsia="en-US"/>
        </w:rPr>
        <w:t xml:space="preserve">drying or </w:t>
      </w:r>
      <w:r>
        <w:rPr>
          <w:lang w:eastAsia="en-US"/>
        </w:rPr>
        <w:t>rinsing</w:t>
      </w:r>
      <w:proofErr w:type="gramEnd"/>
      <w:r>
        <w:rPr>
          <w:lang w:eastAsia="en-US"/>
        </w:rPr>
        <w:t xml:space="preserve"> or </w:t>
      </w:r>
      <w:r w:rsidRPr="006460C5">
        <w:rPr>
          <w:lang w:eastAsia="en-US"/>
        </w:rPr>
        <w:t>wiping treated surfaces) are necessary to prevent food, feed or drinking water contamination.</w:t>
      </w:r>
      <w:r w:rsidR="006460C5" w:rsidRPr="006460C5">
        <w:rPr>
          <w:lang w:eastAsia="en-US"/>
        </w:rPr>
        <w:t xml:space="preserve"> </w:t>
      </w:r>
      <w:r w:rsidR="00AF34E0">
        <w:rPr>
          <w:lang w:eastAsia="en-US"/>
        </w:rPr>
        <w:t>As a conclusion, a</w:t>
      </w:r>
      <w:r w:rsidR="00E741AB" w:rsidRPr="0073353A">
        <w:t xml:space="preserve">fter </w:t>
      </w:r>
      <w:r w:rsidR="00E741AB">
        <w:t>required</w:t>
      </w:r>
      <w:r w:rsidR="00E741AB" w:rsidRPr="0073353A">
        <w:t xml:space="preserve"> contact time, wipe t</w:t>
      </w:r>
      <w:r w:rsidR="00E741AB">
        <w:t>reated</w:t>
      </w:r>
      <w:r w:rsidR="00E741AB" w:rsidRPr="0073353A">
        <w:t xml:space="preserve"> </w:t>
      </w:r>
      <w:proofErr w:type="gramStart"/>
      <w:r w:rsidR="00E741AB" w:rsidRPr="0073353A">
        <w:t xml:space="preserve">surfaces or rinse </w:t>
      </w:r>
      <w:r w:rsidR="00E741AB">
        <w:t xml:space="preserve">treated </w:t>
      </w:r>
      <w:r w:rsidR="00E741AB" w:rsidRPr="0073353A">
        <w:t>surfaces with</w:t>
      </w:r>
      <w:r w:rsidR="00E741AB">
        <w:t xml:space="preserve"> potable</w:t>
      </w:r>
      <w:r w:rsidR="00E741AB" w:rsidRPr="0073353A">
        <w:t xml:space="preserve"> water</w:t>
      </w:r>
      <w:proofErr w:type="gramEnd"/>
      <w:r w:rsidR="00E741AB" w:rsidRPr="0073353A">
        <w:t xml:space="preserve"> or let the surfaces dry </w:t>
      </w:r>
      <w:r w:rsidR="00B525FE">
        <w:t>well,</w:t>
      </w:r>
      <w:r w:rsidR="00E741AB" w:rsidRPr="0073353A">
        <w:t xml:space="preserve"> before reusing the surfaces</w:t>
      </w:r>
      <w:r>
        <w:rPr>
          <w:color w:val="222222"/>
          <w:lang w:val="en"/>
        </w:rPr>
        <w:t>.</w:t>
      </w:r>
      <w:r>
        <w:rPr>
          <w:lang w:eastAsia="en-US"/>
        </w:rPr>
        <w:t xml:space="preserve">  </w:t>
      </w:r>
    </w:p>
    <w:p w14:paraId="1861BBD1" w14:textId="77777777" w:rsidR="006F13A6" w:rsidRPr="006D18FA" w:rsidRDefault="006F13A6" w:rsidP="006F13A6">
      <w:pPr>
        <w:jc w:val="both"/>
        <w:rPr>
          <w:lang w:eastAsia="en-US"/>
        </w:rPr>
      </w:pPr>
    </w:p>
    <w:p w14:paraId="786EFF7D" w14:textId="77777777" w:rsidR="006F13A6" w:rsidRPr="00F84E0D" w:rsidRDefault="006F13A6" w:rsidP="006F13A6">
      <w:pPr>
        <w:rPr>
          <w:i/>
          <w:szCs w:val="22"/>
          <w:u w:val="single"/>
          <w:lang w:eastAsia="en-US"/>
        </w:rPr>
      </w:pPr>
      <w:bookmarkStart w:id="125" w:name="_Toc389729078"/>
      <w:r w:rsidRPr="00F84E0D">
        <w:rPr>
          <w:i/>
          <w:szCs w:val="22"/>
          <w:u w:val="single"/>
          <w:lang w:eastAsia="en-US"/>
        </w:rPr>
        <w:t>List of scenarios</w:t>
      </w:r>
      <w:bookmarkEnd w:id="125"/>
    </w:p>
    <w:p w14:paraId="554C51F3" w14:textId="77777777" w:rsidR="006F13A6" w:rsidRDefault="006F13A6" w:rsidP="006F13A6">
      <w:pPr>
        <w:rPr>
          <w:lang w:eastAsia="en-US"/>
        </w:rPr>
      </w:pPr>
    </w:p>
    <w:p w14:paraId="6BF0B4B6" w14:textId="77777777" w:rsidR="006F13A6" w:rsidRDefault="006F13A6" w:rsidP="006F13A6">
      <w:pPr>
        <w:rPr>
          <w:lang w:eastAsia="en-US"/>
        </w:rPr>
      </w:pPr>
      <w:r>
        <w:rPr>
          <w:lang w:eastAsia="en-US"/>
        </w:rPr>
        <w:t xml:space="preserve">Not relevant. </w:t>
      </w:r>
    </w:p>
    <w:p w14:paraId="0C51975E" w14:textId="77777777" w:rsidR="006F13A6" w:rsidRPr="00FD2055" w:rsidRDefault="006F13A6" w:rsidP="006F13A6">
      <w:pPr>
        <w:rPr>
          <w:lang w:eastAsia="en-US"/>
        </w:rPr>
      </w:pPr>
    </w:p>
    <w:p w14:paraId="31289E55" w14:textId="77777777" w:rsidR="006F13A6" w:rsidRPr="00F84E0D" w:rsidRDefault="006F13A6" w:rsidP="006F13A6">
      <w:pPr>
        <w:rPr>
          <w:i/>
          <w:szCs w:val="22"/>
          <w:u w:val="single"/>
          <w:lang w:eastAsia="en-US"/>
        </w:rPr>
      </w:pPr>
      <w:bookmarkStart w:id="126" w:name="_Toc389729079"/>
      <w:r w:rsidRPr="00F84E0D">
        <w:rPr>
          <w:i/>
          <w:szCs w:val="22"/>
          <w:u w:val="single"/>
          <w:lang w:eastAsia="en-US"/>
        </w:rPr>
        <w:t>Information of non-biocidal use of the active substance</w:t>
      </w:r>
      <w:bookmarkEnd w:id="126"/>
    </w:p>
    <w:p w14:paraId="7E4EEAA8" w14:textId="77777777" w:rsidR="006F13A6" w:rsidRPr="00F84E0D" w:rsidRDefault="006F13A6" w:rsidP="006F13A6">
      <w:pPr>
        <w:rPr>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820"/>
        <w:gridCol w:w="1675"/>
        <w:gridCol w:w="3612"/>
        <w:gridCol w:w="3091"/>
      </w:tblGrid>
      <w:tr w:rsidR="006F13A6" w:rsidRPr="00F84E0D" w14:paraId="276B21C5" w14:textId="77777777" w:rsidTr="00042BD9">
        <w:trPr>
          <w:tblHeader/>
        </w:trPr>
        <w:tc>
          <w:tcPr>
            <w:tcW w:w="5000" w:type="pct"/>
            <w:gridSpan w:val="4"/>
            <w:shd w:val="clear" w:color="auto" w:fill="FFFFCC"/>
          </w:tcPr>
          <w:p w14:paraId="348D2FAF" w14:textId="77777777" w:rsidR="006F13A6" w:rsidRPr="00F84E0D" w:rsidRDefault="006F13A6" w:rsidP="00042BD9">
            <w:pPr>
              <w:jc w:val="center"/>
              <w:rPr>
                <w:b/>
                <w:lang w:eastAsia="en-US"/>
              </w:rPr>
            </w:pPr>
            <w:r w:rsidRPr="00F84E0D">
              <w:rPr>
                <w:b/>
                <w:lang w:eastAsia="en-US"/>
              </w:rPr>
              <w:lastRenderedPageBreak/>
              <w:t>Summary table of other (non-biocidal) uses</w:t>
            </w:r>
          </w:p>
        </w:tc>
      </w:tr>
      <w:tr w:rsidR="006F13A6" w:rsidRPr="00F84E0D" w14:paraId="090C28F1" w14:textId="77777777" w:rsidTr="00042BD9">
        <w:trPr>
          <w:tblHeader/>
        </w:trPr>
        <w:tc>
          <w:tcPr>
            <w:tcW w:w="487" w:type="pct"/>
            <w:shd w:val="clear" w:color="auto" w:fill="auto"/>
            <w:tcMar>
              <w:top w:w="57" w:type="dxa"/>
              <w:bottom w:w="57" w:type="dxa"/>
            </w:tcMar>
          </w:tcPr>
          <w:p w14:paraId="53FB4A32" w14:textId="77777777" w:rsidR="006F13A6" w:rsidRPr="00F84E0D" w:rsidRDefault="006F13A6" w:rsidP="00042BD9">
            <w:pPr>
              <w:rPr>
                <w:lang w:eastAsia="en-US"/>
              </w:rPr>
            </w:pPr>
          </w:p>
        </w:tc>
        <w:tc>
          <w:tcPr>
            <w:tcW w:w="788" w:type="pct"/>
            <w:shd w:val="clear" w:color="auto" w:fill="auto"/>
            <w:tcMar>
              <w:top w:w="57" w:type="dxa"/>
              <w:bottom w:w="57" w:type="dxa"/>
            </w:tcMar>
          </w:tcPr>
          <w:p w14:paraId="6A5A52E1" w14:textId="77777777" w:rsidR="006F13A6" w:rsidRPr="00F84E0D" w:rsidRDefault="006F13A6" w:rsidP="00042BD9">
            <w:pPr>
              <w:rPr>
                <w:b/>
                <w:lang w:eastAsia="en-US"/>
              </w:rPr>
            </w:pPr>
            <w:r w:rsidRPr="00F84E0D">
              <w:rPr>
                <w:b/>
                <w:lang w:eastAsia="en-US"/>
              </w:rPr>
              <w:t>Sector of use</w:t>
            </w:r>
            <w:r w:rsidRPr="00F84E0D">
              <w:rPr>
                <w:b/>
                <w:vertAlign w:val="superscript"/>
                <w:lang w:eastAsia="en-US"/>
              </w:rPr>
              <w:t>1</w:t>
            </w:r>
          </w:p>
        </w:tc>
        <w:tc>
          <w:tcPr>
            <w:tcW w:w="2004" w:type="pct"/>
            <w:shd w:val="clear" w:color="auto" w:fill="auto"/>
            <w:tcMar>
              <w:top w:w="57" w:type="dxa"/>
              <w:bottom w:w="57" w:type="dxa"/>
            </w:tcMar>
          </w:tcPr>
          <w:p w14:paraId="262A5F1A" w14:textId="77777777" w:rsidR="006F13A6" w:rsidRPr="00F84E0D" w:rsidRDefault="006F13A6" w:rsidP="00042BD9">
            <w:pPr>
              <w:rPr>
                <w:b/>
                <w:lang w:eastAsia="en-US"/>
              </w:rPr>
            </w:pPr>
            <w:r w:rsidRPr="00F84E0D">
              <w:rPr>
                <w:b/>
                <w:lang w:eastAsia="en-US"/>
              </w:rPr>
              <w:t>Intended use</w:t>
            </w:r>
          </w:p>
        </w:tc>
        <w:tc>
          <w:tcPr>
            <w:tcW w:w="1721" w:type="pct"/>
            <w:shd w:val="clear" w:color="auto" w:fill="auto"/>
            <w:tcMar>
              <w:top w:w="57" w:type="dxa"/>
              <w:bottom w:w="57" w:type="dxa"/>
            </w:tcMar>
          </w:tcPr>
          <w:p w14:paraId="428F285C" w14:textId="77777777" w:rsidR="006F13A6" w:rsidRPr="00F84E0D" w:rsidRDefault="006F13A6" w:rsidP="00042BD9">
            <w:pPr>
              <w:rPr>
                <w:b/>
                <w:lang w:eastAsia="en-US"/>
              </w:rPr>
            </w:pPr>
            <w:r w:rsidRPr="00F84E0D">
              <w:rPr>
                <w:b/>
                <w:lang w:eastAsia="en-US"/>
              </w:rPr>
              <w:t xml:space="preserve">Reference value(s) </w:t>
            </w:r>
            <w:r w:rsidRPr="00F84E0D">
              <w:rPr>
                <w:b/>
                <w:vertAlign w:val="superscript"/>
                <w:lang w:eastAsia="en-US"/>
              </w:rPr>
              <w:t>2</w:t>
            </w:r>
          </w:p>
        </w:tc>
      </w:tr>
      <w:tr w:rsidR="006F13A6" w:rsidRPr="00F84E0D" w14:paraId="538D1BEE" w14:textId="77777777" w:rsidTr="00042BD9">
        <w:trPr>
          <w:tblHeader/>
        </w:trPr>
        <w:tc>
          <w:tcPr>
            <w:tcW w:w="487" w:type="pct"/>
            <w:tcMar>
              <w:top w:w="57" w:type="dxa"/>
              <w:bottom w:w="57" w:type="dxa"/>
            </w:tcMar>
          </w:tcPr>
          <w:p w14:paraId="328B5F06" w14:textId="77777777" w:rsidR="006F13A6" w:rsidRPr="004A27E1" w:rsidRDefault="006F13A6" w:rsidP="00042BD9">
            <w:pPr>
              <w:rPr>
                <w:lang w:eastAsia="en-US"/>
              </w:rPr>
            </w:pPr>
            <w:r w:rsidRPr="004A27E1">
              <w:rPr>
                <w:lang w:eastAsia="en-US"/>
              </w:rPr>
              <w:t>1.</w:t>
            </w:r>
          </w:p>
        </w:tc>
        <w:tc>
          <w:tcPr>
            <w:tcW w:w="788" w:type="pct"/>
            <w:shd w:val="clear" w:color="auto" w:fill="auto"/>
            <w:tcMar>
              <w:top w:w="57" w:type="dxa"/>
              <w:bottom w:w="57" w:type="dxa"/>
            </w:tcMar>
          </w:tcPr>
          <w:p w14:paraId="27C928DF" w14:textId="77777777" w:rsidR="006F13A6" w:rsidRPr="004A27E1" w:rsidRDefault="006F13A6" w:rsidP="00042BD9">
            <w:pPr>
              <w:rPr>
                <w:lang w:eastAsia="en-US"/>
              </w:rPr>
            </w:pPr>
            <w:r w:rsidRPr="004A27E1">
              <w:rPr>
                <w:lang w:eastAsia="en-US"/>
              </w:rPr>
              <w:t>Plant protection product</w:t>
            </w:r>
          </w:p>
        </w:tc>
        <w:tc>
          <w:tcPr>
            <w:tcW w:w="2004" w:type="pct"/>
            <w:tcMar>
              <w:top w:w="57" w:type="dxa"/>
              <w:bottom w:w="57" w:type="dxa"/>
            </w:tcMar>
          </w:tcPr>
          <w:p w14:paraId="6B31B59F" w14:textId="77777777" w:rsidR="006F13A6" w:rsidRPr="004A27E1" w:rsidRDefault="006F13A6" w:rsidP="00042BD9">
            <w:pPr>
              <w:rPr>
                <w:lang w:eastAsia="en-US"/>
              </w:rPr>
            </w:pPr>
            <w:r>
              <w:rPr>
                <w:lang w:eastAsia="en-US"/>
              </w:rPr>
              <w:t>H</w:t>
            </w:r>
            <w:r w:rsidRPr="004A27E1">
              <w:rPr>
                <w:lang w:eastAsia="en-US"/>
              </w:rPr>
              <w:t>ydrogen peroxide (basic substance – approved on 29/03/2017)</w:t>
            </w:r>
          </w:p>
        </w:tc>
        <w:tc>
          <w:tcPr>
            <w:tcW w:w="1721" w:type="pct"/>
            <w:shd w:val="clear" w:color="auto" w:fill="auto"/>
            <w:tcMar>
              <w:top w:w="57" w:type="dxa"/>
              <w:bottom w:w="57" w:type="dxa"/>
            </w:tcMar>
          </w:tcPr>
          <w:p w14:paraId="6D1180F5" w14:textId="77777777" w:rsidR="006F13A6" w:rsidRPr="004A27E1" w:rsidRDefault="006F13A6" w:rsidP="00042BD9">
            <w:pPr>
              <w:rPr>
                <w:lang w:eastAsia="en-US"/>
              </w:rPr>
            </w:pPr>
            <w:r w:rsidRPr="004A27E1">
              <w:rPr>
                <w:lang w:eastAsia="en-US"/>
              </w:rPr>
              <w:t>No MRLs required (Reg 396/2005)</w:t>
            </w:r>
          </w:p>
        </w:tc>
      </w:tr>
      <w:tr w:rsidR="006F13A6" w:rsidRPr="00F84E0D" w14:paraId="7BE2B27E" w14:textId="77777777" w:rsidTr="00042BD9">
        <w:trPr>
          <w:tblHeader/>
        </w:trPr>
        <w:tc>
          <w:tcPr>
            <w:tcW w:w="487" w:type="pct"/>
            <w:tcMar>
              <w:top w:w="57" w:type="dxa"/>
              <w:bottom w:w="57" w:type="dxa"/>
            </w:tcMar>
          </w:tcPr>
          <w:p w14:paraId="67756D13" w14:textId="77777777" w:rsidR="006F13A6" w:rsidRPr="004A27E1" w:rsidRDefault="006F13A6" w:rsidP="00042BD9">
            <w:pPr>
              <w:rPr>
                <w:lang w:eastAsia="en-US"/>
              </w:rPr>
            </w:pPr>
            <w:r w:rsidRPr="004A27E1">
              <w:rPr>
                <w:lang w:eastAsia="en-US"/>
              </w:rPr>
              <w:t>2.</w:t>
            </w:r>
          </w:p>
        </w:tc>
        <w:tc>
          <w:tcPr>
            <w:tcW w:w="788" w:type="pct"/>
            <w:shd w:val="clear" w:color="auto" w:fill="auto"/>
            <w:tcMar>
              <w:top w:w="57" w:type="dxa"/>
              <w:bottom w:w="57" w:type="dxa"/>
            </w:tcMar>
          </w:tcPr>
          <w:p w14:paraId="1EE65629" w14:textId="77777777" w:rsidR="006F13A6" w:rsidRPr="004A27E1" w:rsidRDefault="006F13A6" w:rsidP="00042BD9">
            <w:pPr>
              <w:rPr>
                <w:lang w:eastAsia="en-US"/>
              </w:rPr>
            </w:pPr>
            <w:r w:rsidRPr="004A27E1">
              <w:rPr>
                <w:lang w:eastAsia="en-US"/>
              </w:rPr>
              <w:t>Veterinary use</w:t>
            </w:r>
          </w:p>
        </w:tc>
        <w:tc>
          <w:tcPr>
            <w:tcW w:w="2004" w:type="pct"/>
            <w:tcMar>
              <w:top w:w="57" w:type="dxa"/>
              <w:bottom w:w="57" w:type="dxa"/>
            </w:tcMar>
          </w:tcPr>
          <w:p w14:paraId="058417B9" w14:textId="77777777" w:rsidR="006F13A6" w:rsidRPr="004A27E1" w:rsidRDefault="006F13A6" w:rsidP="00042BD9">
            <w:pPr>
              <w:rPr>
                <w:lang w:eastAsia="en-US"/>
              </w:rPr>
            </w:pPr>
            <w:r w:rsidRPr="004A27E1">
              <w:rPr>
                <w:lang w:eastAsia="en-US"/>
              </w:rPr>
              <w:t>Hydrogen peroxide: all food producing species</w:t>
            </w:r>
          </w:p>
        </w:tc>
        <w:tc>
          <w:tcPr>
            <w:tcW w:w="1721" w:type="pct"/>
            <w:shd w:val="clear" w:color="auto" w:fill="auto"/>
            <w:tcMar>
              <w:top w:w="57" w:type="dxa"/>
              <w:bottom w:w="57" w:type="dxa"/>
            </w:tcMar>
          </w:tcPr>
          <w:p w14:paraId="378EC9DB" w14:textId="77777777" w:rsidR="006F13A6" w:rsidRPr="004A27E1" w:rsidRDefault="006F13A6" w:rsidP="00042BD9">
            <w:pPr>
              <w:rPr>
                <w:lang w:eastAsia="en-US"/>
              </w:rPr>
            </w:pPr>
            <w:r w:rsidRPr="004A27E1">
              <w:rPr>
                <w:lang w:eastAsia="en-US"/>
              </w:rPr>
              <w:t>No MRL required (Reg 37/2010)</w:t>
            </w:r>
          </w:p>
        </w:tc>
      </w:tr>
      <w:tr w:rsidR="006F13A6" w:rsidRPr="00F84E0D" w14:paraId="64CDD544" w14:textId="77777777" w:rsidTr="00042BD9">
        <w:trPr>
          <w:tblHeader/>
        </w:trPr>
        <w:tc>
          <w:tcPr>
            <w:tcW w:w="487" w:type="pct"/>
            <w:tcMar>
              <w:top w:w="57" w:type="dxa"/>
              <w:bottom w:w="57" w:type="dxa"/>
            </w:tcMar>
          </w:tcPr>
          <w:p w14:paraId="42E6871B" w14:textId="77777777" w:rsidR="006F13A6" w:rsidRPr="004A27E1" w:rsidRDefault="006F13A6" w:rsidP="00042BD9">
            <w:pPr>
              <w:rPr>
                <w:lang w:eastAsia="en-US"/>
              </w:rPr>
            </w:pPr>
            <w:r>
              <w:rPr>
                <w:lang w:eastAsia="en-US"/>
              </w:rPr>
              <w:t>3.</w:t>
            </w:r>
          </w:p>
        </w:tc>
        <w:tc>
          <w:tcPr>
            <w:tcW w:w="788" w:type="pct"/>
            <w:shd w:val="clear" w:color="auto" w:fill="auto"/>
            <w:tcMar>
              <w:top w:w="57" w:type="dxa"/>
              <w:bottom w:w="57" w:type="dxa"/>
            </w:tcMar>
          </w:tcPr>
          <w:p w14:paraId="20D9F00D" w14:textId="77777777" w:rsidR="006F13A6" w:rsidRPr="004A27E1" w:rsidRDefault="006F13A6" w:rsidP="00042BD9">
            <w:pPr>
              <w:rPr>
                <w:lang w:eastAsia="en-US"/>
              </w:rPr>
            </w:pPr>
            <w:r>
              <w:rPr>
                <w:lang w:eastAsia="en-US"/>
              </w:rPr>
              <w:t>Processing aid – National regulation in France</w:t>
            </w:r>
          </w:p>
        </w:tc>
        <w:tc>
          <w:tcPr>
            <w:tcW w:w="2004" w:type="pct"/>
            <w:tcMar>
              <w:top w:w="57" w:type="dxa"/>
              <w:bottom w:w="57" w:type="dxa"/>
            </w:tcMar>
          </w:tcPr>
          <w:p w14:paraId="63DAE302" w14:textId="77777777" w:rsidR="006F13A6" w:rsidRPr="004A27E1" w:rsidRDefault="006F13A6" w:rsidP="00042BD9">
            <w:pPr>
              <w:rPr>
                <w:lang w:eastAsia="en-US"/>
              </w:rPr>
            </w:pPr>
            <w:r>
              <w:rPr>
                <w:lang w:eastAsia="en-US"/>
              </w:rPr>
              <w:t>H</w:t>
            </w:r>
            <w:r w:rsidRPr="004A27E1">
              <w:rPr>
                <w:lang w:eastAsia="en-US"/>
              </w:rPr>
              <w:t>ydrogen peroxide</w:t>
            </w:r>
            <w:r>
              <w:rPr>
                <w:lang w:eastAsia="en-US"/>
              </w:rPr>
              <w:t xml:space="preserve"> – directly used on food or in rinsing water for food</w:t>
            </w:r>
            <w:r w:rsidRPr="008C267A">
              <w:rPr>
                <w:vertAlign w:val="superscript"/>
                <w:lang w:eastAsia="en-US"/>
              </w:rPr>
              <w:t>3</w:t>
            </w:r>
          </w:p>
        </w:tc>
        <w:tc>
          <w:tcPr>
            <w:tcW w:w="1721" w:type="pct"/>
            <w:shd w:val="clear" w:color="auto" w:fill="auto"/>
            <w:tcMar>
              <w:top w:w="57" w:type="dxa"/>
              <w:bottom w:w="57" w:type="dxa"/>
            </w:tcMar>
          </w:tcPr>
          <w:p w14:paraId="5F43BE15" w14:textId="77777777" w:rsidR="006F13A6" w:rsidRDefault="006F13A6" w:rsidP="00042BD9">
            <w:pPr>
              <w:rPr>
                <w:lang w:eastAsia="en-US"/>
              </w:rPr>
            </w:pPr>
            <w:r>
              <w:rPr>
                <w:lang w:eastAsia="en-US"/>
              </w:rPr>
              <w:t>Maximum concentration of H</w:t>
            </w:r>
            <w:r w:rsidRPr="00E44DC6">
              <w:rPr>
                <w:vertAlign w:val="subscript"/>
                <w:lang w:eastAsia="en-US"/>
              </w:rPr>
              <w:t>2</w:t>
            </w:r>
            <w:r>
              <w:rPr>
                <w:lang w:eastAsia="en-US"/>
              </w:rPr>
              <w:t>O</w:t>
            </w:r>
            <w:r w:rsidRPr="00E44DC6">
              <w:rPr>
                <w:vertAlign w:val="subscript"/>
                <w:lang w:eastAsia="en-US"/>
              </w:rPr>
              <w:t>2</w:t>
            </w:r>
            <w:r>
              <w:rPr>
                <w:lang w:eastAsia="en-US"/>
              </w:rPr>
              <w:t xml:space="preserve"> in washing solution for salads: 2mM (68 ppm), </w:t>
            </w:r>
          </w:p>
          <w:p w14:paraId="44E01D38" w14:textId="77777777" w:rsidR="006F13A6" w:rsidRPr="004A27E1" w:rsidRDefault="006F13A6" w:rsidP="00042BD9">
            <w:pPr>
              <w:rPr>
                <w:lang w:eastAsia="en-US"/>
              </w:rPr>
            </w:pPr>
            <w:r>
              <w:rPr>
                <w:lang w:eastAsia="en-US"/>
              </w:rPr>
              <w:t xml:space="preserve">Remaining level: Technically unavoidable content </w:t>
            </w:r>
          </w:p>
        </w:tc>
      </w:tr>
      <w:tr w:rsidR="006F13A6" w:rsidRPr="00F84E0D" w14:paraId="4A2F01ED" w14:textId="77777777" w:rsidTr="00042BD9">
        <w:trPr>
          <w:tblHeader/>
        </w:trPr>
        <w:tc>
          <w:tcPr>
            <w:tcW w:w="487" w:type="pct"/>
            <w:tcMar>
              <w:top w:w="57" w:type="dxa"/>
              <w:bottom w:w="57" w:type="dxa"/>
            </w:tcMar>
          </w:tcPr>
          <w:p w14:paraId="477B8F6F" w14:textId="77777777" w:rsidR="006F13A6" w:rsidRDefault="006F13A6" w:rsidP="00042BD9">
            <w:pPr>
              <w:rPr>
                <w:lang w:eastAsia="en-US"/>
              </w:rPr>
            </w:pPr>
            <w:r>
              <w:rPr>
                <w:lang w:eastAsia="en-US"/>
              </w:rPr>
              <w:t>4.</w:t>
            </w:r>
          </w:p>
        </w:tc>
        <w:tc>
          <w:tcPr>
            <w:tcW w:w="788" w:type="pct"/>
            <w:shd w:val="clear" w:color="auto" w:fill="auto"/>
            <w:tcMar>
              <w:top w:w="57" w:type="dxa"/>
              <w:bottom w:w="57" w:type="dxa"/>
            </w:tcMar>
          </w:tcPr>
          <w:p w14:paraId="6A3A6738" w14:textId="77777777" w:rsidR="006F13A6" w:rsidRDefault="006F13A6" w:rsidP="00042BD9">
            <w:pPr>
              <w:rPr>
                <w:lang w:eastAsia="en-US"/>
              </w:rPr>
            </w:pPr>
            <w:r>
              <w:rPr>
                <w:lang w:eastAsia="en-US"/>
              </w:rPr>
              <w:t>Processing aid</w:t>
            </w:r>
          </w:p>
        </w:tc>
        <w:tc>
          <w:tcPr>
            <w:tcW w:w="2004" w:type="pct"/>
            <w:tcMar>
              <w:top w:w="57" w:type="dxa"/>
              <w:bottom w:w="57" w:type="dxa"/>
            </w:tcMar>
          </w:tcPr>
          <w:p w14:paraId="5D96BDA3" w14:textId="77777777" w:rsidR="006F13A6" w:rsidRPr="00C71FE2" w:rsidRDefault="006F13A6" w:rsidP="00042BD9">
            <w:pPr>
              <w:rPr>
                <w:vertAlign w:val="superscript"/>
                <w:lang w:eastAsia="en-US"/>
              </w:rPr>
            </w:pPr>
            <w:r>
              <w:rPr>
                <w:lang w:eastAsia="en-US"/>
              </w:rPr>
              <w:t xml:space="preserve">Solutions of peroxyacetic acid, acid acetic, hydrogen peroxide and </w:t>
            </w:r>
            <w:r w:rsidRPr="00340B89">
              <w:rPr>
                <w:lang w:eastAsia="en-US"/>
              </w:rPr>
              <w:t>1-</w:t>
            </w:r>
            <w:r>
              <w:rPr>
                <w:lang w:eastAsia="en-US"/>
              </w:rPr>
              <w:t>h</w:t>
            </w:r>
            <w:r w:rsidRPr="00340B89">
              <w:rPr>
                <w:lang w:eastAsia="en-US"/>
              </w:rPr>
              <w:t>ydroxyethylidene-1,1-diphosphonic acid</w:t>
            </w:r>
            <w:r>
              <w:rPr>
                <w:lang w:eastAsia="en-US"/>
              </w:rPr>
              <w:t xml:space="preserve"> for reduction of pathogens on poultry carcasses and meat</w:t>
            </w:r>
            <w:r>
              <w:rPr>
                <w:vertAlign w:val="superscript"/>
                <w:lang w:eastAsia="en-US"/>
              </w:rPr>
              <w:t>4</w:t>
            </w:r>
          </w:p>
        </w:tc>
        <w:tc>
          <w:tcPr>
            <w:tcW w:w="1721" w:type="pct"/>
            <w:shd w:val="clear" w:color="auto" w:fill="auto"/>
            <w:tcMar>
              <w:top w:w="57" w:type="dxa"/>
              <w:bottom w:w="57" w:type="dxa"/>
            </w:tcMar>
          </w:tcPr>
          <w:p w14:paraId="7AF5FE70" w14:textId="77777777" w:rsidR="006F13A6" w:rsidRDefault="006F13A6" w:rsidP="00042BD9">
            <w:pPr>
              <w:rPr>
                <w:lang w:eastAsia="en-US"/>
              </w:rPr>
            </w:pPr>
            <w:r>
              <w:rPr>
                <w:lang w:eastAsia="en-US"/>
              </w:rPr>
              <w:t>None</w:t>
            </w:r>
          </w:p>
        </w:tc>
      </w:tr>
      <w:tr w:rsidR="006F13A6" w:rsidRPr="00F84E0D" w14:paraId="3CFAA602" w14:textId="77777777" w:rsidTr="00042BD9">
        <w:trPr>
          <w:tblHeader/>
        </w:trPr>
        <w:tc>
          <w:tcPr>
            <w:tcW w:w="487" w:type="pct"/>
            <w:tcMar>
              <w:top w:w="57" w:type="dxa"/>
              <w:bottom w:w="57" w:type="dxa"/>
            </w:tcMar>
          </w:tcPr>
          <w:p w14:paraId="0869C907" w14:textId="77777777" w:rsidR="006F13A6" w:rsidRDefault="006F13A6" w:rsidP="00042BD9">
            <w:pPr>
              <w:rPr>
                <w:lang w:eastAsia="en-US"/>
              </w:rPr>
            </w:pPr>
            <w:r>
              <w:rPr>
                <w:lang w:eastAsia="en-US"/>
              </w:rPr>
              <w:t>5.</w:t>
            </w:r>
          </w:p>
        </w:tc>
        <w:tc>
          <w:tcPr>
            <w:tcW w:w="788" w:type="pct"/>
            <w:shd w:val="clear" w:color="auto" w:fill="auto"/>
            <w:tcMar>
              <w:top w:w="57" w:type="dxa"/>
              <w:bottom w:w="57" w:type="dxa"/>
            </w:tcMar>
          </w:tcPr>
          <w:p w14:paraId="5D51C28B" w14:textId="77777777" w:rsidR="006F13A6" w:rsidRDefault="006F13A6" w:rsidP="00042BD9">
            <w:pPr>
              <w:rPr>
                <w:lang w:eastAsia="en-US"/>
              </w:rPr>
            </w:pPr>
            <w:r>
              <w:rPr>
                <w:lang w:eastAsia="en-US"/>
              </w:rPr>
              <w:t>Para-pharmaceutical product</w:t>
            </w:r>
          </w:p>
        </w:tc>
        <w:tc>
          <w:tcPr>
            <w:tcW w:w="2004" w:type="pct"/>
            <w:tcMar>
              <w:top w:w="57" w:type="dxa"/>
              <w:bottom w:w="57" w:type="dxa"/>
            </w:tcMar>
          </w:tcPr>
          <w:p w14:paraId="24A146C2" w14:textId="77777777" w:rsidR="006F13A6" w:rsidRDefault="006F13A6" w:rsidP="00042BD9">
            <w:pPr>
              <w:rPr>
                <w:lang w:eastAsia="en-US"/>
              </w:rPr>
            </w:pPr>
            <w:r>
              <w:rPr>
                <w:lang w:eastAsia="en-US"/>
              </w:rPr>
              <w:t>Hydrogen peroxide in oral dental products (</w:t>
            </w:r>
            <w:r w:rsidRPr="00212352">
              <w:rPr>
                <w:lang w:eastAsia="fr-FR"/>
              </w:rPr>
              <w:t>Council Directive 2011/84/EU</w:t>
            </w:r>
            <w:r>
              <w:rPr>
                <w:lang w:eastAsia="fr-FR"/>
              </w:rPr>
              <w:t>)</w:t>
            </w:r>
            <w:r>
              <w:rPr>
                <w:vertAlign w:val="superscript"/>
                <w:lang w:eastAsia="fr-FR"/>
              </w:rPr>
              <w:t>5</w:t>
            </w:r>
            <w:r>
              <w:rPr>
                <w:lang w:eastAsia="en-US"/>
              </w:rPr>
              <w:t xml:space="preserve"> </w:t>
            </w:r>
          </w:p>
        </w:tc>
        <w:tc>
          <w:tcPr>
            <w:tcW w:w="1721" w:type="pct"/>
            <w:shd w:val="clear" w:color="auto" w:fill="auto"/>
            <w:tcMar>
              <w:top w:w="57" w:type="dxa"/>
              <w:bottom w:w="57" w:type="dxa"/>
            </w:tcMar>
          </w:tcPr>
          <w:p w14:paraId="5A244868" w14:textId="77777777" w:rsidR="006F13A6" w:rsidRPr="003858F2" w:rsidRDefault="006F13A6" w:rsidP="00042BD9">
            <w:pPr>
              <w:rPr>
                <w:szCs w:val="22"/>
                <w:lang w:eastAsia="en-US"/>
              </w:rPr>
            </w:pPr>
            <w:r w:rsidRPr="003858F2">
              <w:rPr>
                <w:rFonts w:eastAsiaTheme="minorHAnsi"/>
                <w:color w:val="000000"/>
                <w:szCs w:val="22"/>
                <w:lang w:val="en-US" w:eastAsia="en-US"/>
              </w:rPr>
              <w:t>M</w:t>
            </w:r>
            <w:r w:rsidRPr="00850815">
              <w:rPr>
                <w:rFonts w:eastAsiaTheme="minorHAnsi"/>
                <w:color w:val="000000"/>
                <w:szCs w:val="22"/>
                <w:lang w:val="en-US" w:eastAsia="en-US"/>
              </w:rPr>
              <w:t>aximum concentration of 0,1 % of hydrogen peroxide present in oral products</w:t>
            </w:r>
          </w:p>
        </w:tc>
      </w:tr>
    </w:tbl>
    <w:p w14:paraId="76BF679A" w14:textId="77777777" w:rsidR="006F13A6" w:rsidRPr="000D592B" w:rsidRDefault="006F13A6" w:rsidP="006F13A6">
      <w:pPr>
        <w:rPr>
          <w:iCs/>
          <w:sz w:val="16"/>
          <w:lang w:eastAsia="en-US"/>
        </w:rPr>
      </w:pPr>
      <w:proofErr w:type="gramStart"/>
      <w:r w:rsidRPr="000D592B">
        <w:rPr>
          <w:iCs/>
          <w:sz w:val="16"/>
          <w:vertAlign w:val="superscript"/>
          <w:lang w:eastAsia="en-US"/>
        </w:rPr>
        <w:t>1</w:t>
      </w:r>
      <w:proofErr w:type="gramEnd"/>
      <w:r w:rsidRPr="000D592B">
        <w:rPr>
          <w:iCs/>
          <w:sz w:val="16"/>
          <w:lang w:eastAsia="en-US"/>
        </w:rPr>
        <w:t xml:space="preserve"> e.g. plant protection products</w:t>
      </w:r>
      <w:r>
        <w:rPr>
          <w:iCs/>
          <w:sz w:val="16"/>
          <w:lang w:eastAsia="en-US"/>
        </w:rPr>
        <w:t>.</w:t>
      </w:r>
      <w:r w:rsidRPr="000D592B">
        <w:rPr>
          <w:iCs/>
          <w:sz w:val="16"/>
          <w:lang w:eastAsia="en-US"/>
        </w:rPr>
        <w:t xml:space="preserve"> </w:t>
      </w:r>
      <w:proofErr w:type="gramStart"/>
      <w:r w:rsidRPr="000D592B">
        <w:rPr>
          <w:iCs/>
          <w:sz w:val="16"/>
          <w:lang w:eastAsia="en-US"/>
        </w:rPr>
        <w:t>veterinary</w:t>
      </w:r>
      <w:proofErr w:type="gramEnd"/>
      <w:r w:rsidRPr="000D592B">
        <w:rPr>
          <w:iCs/>
          <w:sz w:val="16"/>
          <w:lang w:eastAsia="en-US"/>
        </w:rPr>
        <w:t xml:space="preserve"> use</w:t>
      </w:r>
      <w:r>
        <w:rPr>
          <w:iCs/>
          <w:sz w:val="16"/>
          <w:lang w:eastAsia="en-US"/>
        </w:rPr>
        <w:t>.</w:t>
      </w:r>
      <w:r w:rsidRPr="000D592B">
        <w:rPr>
          <w:iCs/>
          <w:sz w:val="16"/>
          <w:lang w:eastAsia="en-US"/>
        </w:rPr>
        <w:t xml:space="preserve"> </w:t>
      </w:r>
      <w:proofErr w:type="gramStart"/>
      <w:r w:rsidRPr="000D592B">
        <w:rPr>
          <w:iCs/>
          <w:sz w:val="16"/>
          <w:lang w:eastAsia="en-US"/>
        </w:rPr>
        <w:t>food</w:t>
      </w:r>
      <w:proofErr w:type="gramEnd"/>
      <w:r w:rsidRPr="000D592B">
        <w:rPr>
          <w:iCs/>
          <w:sz w:val="16"/>
          <w:lang w:eastAsia="en-US"/>
        </w:rPr>
        <w:t xml:space="preserve"> or feed additives</w:t>
      </w:r>
    </w:p>
    <w:p w14:paraId="27F666B9" w14:textId="77777777" w:rsidR="006F13A6" w:rsidRPr="000D592B" w:rsidRDefault="006F13A6" w:rsidP="006F13A6">
      <w:pPr>
        <w:rPr>
          <w:sz w:val="18"/>
          <w:lang w:eastAsia="en-US"/>
        </w:rPr>
      </w:pPr>
      <w:proofErr w:type="gramStart"/>
      <w:r w:rsidRPr="000D592B">
        <w:rPr>
          <w:iCs/>
          <w:sz w:val="16"/>
          <w:vertAlign w:val="superscript"/>
          <w:lang w:eastAsia="en-US"/>
        </w:rPr>
        <w:t>2</w:t>
      </w:r>
      <w:proofErr w:type="gramEnd"/>
      <w:r w:rsidRPr="000D592B">
        <w:rPr>
          <w:iCs/>
          <w:sz w:val="16"/>
          <w:lang w:eastAsia="en-US"/>
        </w:rPr>
        <w:t xml:space="preserve"> e.g. MRLs. Use footnotes for references</w:t>
      </w:r>
      <w:r w:rsidRPr="000D592B">
        <w:rPr>
          <w:sz w:val="18"/>
          <w:lang w:eastAsia="en-US"/>
        </w:rPr>
        <w:t>.</w:t>
      </w:r>
    </w:p>
    <w:p w14:paraId="32CF90B6" w14:textId="77777777" w:rsidR="006F13A6" w:rsidRPr="00F769BF" w:rsidRDefault="006F13A6" w:rsidP="006F13A6">
      <w:pPr>
        <w:rPr>
          <w:iCs/>
          <w:sz w:val="16"/>
          <w:lang w:val="fr-FR" w:eastAsia="en-US"/>
        </w:rPr>
      </w:pPr>
      <w:r w:rsidRPr="00EC1E95">
        <w:rPr>
          <w:sz w:val="18"/>
          <w:vertAlign w:val="superscript"/>
          <w:lang w:val="fr-FR" w:eastAsia="en-US"/>
        </w:rPr>
        <w:t>3</w:t>
      </w:r>
      <w:r w:rsidRPr="00EC1E95">
        <w:rPr>
          <w:sz w:val="18"/>
          <w:lang w:val="fr-FR" w:eastAsia="en-US"/>
        </w:rPr>
        <w:t xml:space="preserve"> </w:t>
      </w:r>
      <w:r w:rsidRPr="00F769BF">
        <w:rPr>
          <w:iCs/>
          <w:sz w:val="16"/>
          <w:lang w:val="fr-FR" w:eastAsia="en-US"/>
        </w:rPr>
        <w:t>Arrêté du 19 octobre 2006 relatif à l'emploi d'auxiliaires technologiques dans la fabrication de certaines denrées alimentaires</w:t>
      </w:r>
    </w:p>
    <w:p w14:paraId="5FEF7739" w14:textId="77777777" w:rsidR="006F13A6" w:rsidRDefault="006F13A6" w:rsidP="006F13A6">
      <w:pPr>
        <w:rPr>
          <w:iCs/>
          <w:sz w:val="16"/>
          <w:lang w:eastAsia="en-US"/>
        </w:rPr>
      </w:pPr>
      <w:proofErr w:type="gramStart"/>
      <w:r>
        <w:rPr>
          <w:iCs/>
          <w:sz w:val="16"/>
          <w:vertAlign w:val="superscript"/>
          <w:lang w:eastAsia="en-US"/>
        </w:rPr>
        <w:t>4</w:t>
      </w:r>
      <w:proofErr w:type="gramEnd"/>
      <w:r>
        <w:rPr>
          <w:iCs/>
          <w:sz w:val="16"/>
          <w:vertAlign w:val="superscript"/>
          <w:lang w:eastAsia="en-US"/>
        </w:rPr>
        <w:t xml:space="preserve"> </w:t>
      </w:r>
      <w:r w:rsidRPr="00340B89">
        <w:rPr>
          <w:iCs/>
          <w:sz w:val="16"/>
          <w:lang w:eastAsia="en-US"/>
        </w:rPr>
        <w:t>EFSA BIOHAZ Panel (EFSA Panel on Biological Hazards), 2014. Scientific Opinion on the evaluation of the safety and efficacy of peroxyacetic acid solutions for reduction of pathogens on poultry carcasses and meat. EFSA Journal 2014</w:t>
      </w:r>
      <w:proofErr w:type="gramStart"/>
      <w:r w:rsidRPr="00340B89">
        <w:rPr>
          <w:iCs/>
          <w:sz w:val="16"/>
          <w:lang w:eastAsia="en-US"/>
        </w:rPr>
        <w:t>;12</w:t>
      </w:r>
      <w:proofErr w:type="gramEnd"/>
      <w:r w:rsidRPr="00340B89">
        <w:rPr>
          <w:iCs/>
          <w:sz w:val="16"/>
          <w:lang w:eastAsia="en-US"/>
        </w:rPr>
        <w:t>(3):3599, 60 pp. doi:10.2903/j.efsa.2014.3599</w:t>
      </w:r>
    </w:p>
    <w:p w14:paraId="00BDAF23" w14:textId="77777777" w:rsidR="006F13A6" w:rsidRPr="00340B89" w:rsidRDefault="006F13A6" w:rsidP="006F13A6">
      <w:pPr>
        <w:rPr>
          <w:iCs/>
          <w:sz w:val="16"/>
          <w:lang w:eastAsia="en-US"/>
        </w:rPr>
      </w:pPr>
      <w:r w:rsidRPr="00DB406E">
        <w:rPr>
          <w:iCs/>
          <w:sz w:val="16"/>
          <w:vertAlign w:val="superscript"/>
          <w:lang w:eastAsia="en-US"/>
        </w:rPr>
        <w:t xml:space="preserve">5 </w:t>
      </w:r>
      <w:r w:rsidRPr="00DB406E">
        <w:rPr>
          <w:iCs/>
          <w:sz w:val="16"/>
          <w:lang w:eastAsia="en-US"/>
        </w:rPr>
        <w:t>Council Directive 2011/84/EU of 20 September 2011 amending Directive 76/768/EEC, concerning cosmetic products, for the purpose of adapting Annex III thereto to technical progress – Official Journal of The European Union - L 283/36</w:t>
      </w:r>
    </w:p>
    <w:p w14:paraId="19516EA5" w14:textId="77777777" w:rsidR="003C5D31" w:rsidRPr="00E61C32" w:rsidRDefault="003C5D31" w:rsidP="00D05D40">
      <w:pPr>
        <w:jc w:val="both"/>
        <w:rPr>
          <w:lang w:eastAsia="en-US"/>
        </w:rPr>
      </w:pPr>
    </w:p>
    <w:p w14:paraId="11AFE758" w14:textId="77777777" w:rsidR="009D0C0B" w:rsidRDefault="00FA480B">
      <w:pPr>
        <w:pStyle w:val="Titre4"/>
        <w:pageBreakBefore/>
      </w:pPr>
      <w:bookmarkStart w:id="127" w:name="_Toc6408566"/>
      <w:r>
        <w:lastRenderedPageBreak/>
        <w:t>Risk characterisation for human health</w:t>
      </w:r>
      <w:bookmarkEnd w:id="127"/>
    </w:p>
    <w:p w14:paraId="0EDEA499" w14:textId="1EC797DF" w:rsidR="009D0C0B" w:rsidRDefault="009D0C0B">
      <w:pPr>
        <w:spacing w:line="260" w:lineRule="atLeast"/>
        <w:rPr>
          <w:rFonts w:ascii="Times New Roman" w:eastAsia="Calibri" w:hAnsi="Times New Roman" w:cs="Times New Roman"/>
          <w:i/>
          <w:iCs/>
          <w:lang w:eastAsia="en-US"/>
        </w:rPr>
      </w:pPr>
    </w:p>
    <w:p w14:paraId="503E6686" w14:textId="77777777" w:rsidR="00D05D40" w:rsidRPr="00E61C32" w:rsidRDefault="00D05D40" w:rsidP="00D05D40">
      <w:pPr>
        <w:spacing w:after="240"/>
        <w:jc w:val="both"/>
        <w:rPr>
          <w:b/>
          <w:bCs/>
          <w:lang w:eastAsia="en-US"/>
        </w:rPr>
      </w:pPr>
      <w:r w:rsidRPr="00E61C32">
        <w:rPr>
          <w:b/>
          <w:bCs/>
          <w:lang w:eastAsia="en-US"/>
        </w:rPr>
        <w:t xml:space="preserve">Reference values to </w:t>
      </w:r>
      <w:proofErr w:type="gramStart"/>
      <w:r w:rsidRPr="00E61C32">
        <w:rPr>
          <w:b/>
          <w:bCs/>
          <w:lang w:eastAsia="en-US"/>
        </w:rPr>
        <w:t>be used</w:t>
      </w:r>
      <w:proofErr w:type="gramEnd"/>
      <w:r w:rsidRPr="00E61C32">
        <w:rPr>
          <w:b/>
          <w:bCs/>
          <w:lang w:eastAsia="en-US"/>
        </w:rPr>
        <w:t xml:space="preserve"> in Risk Characterisation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4"/>
        <w:gridCol w:w="1510"/>
        <w:gridCol w:w="1509"/>
        <w:gridCol w:w="1139"/>
        <w:gridCol w:w="1881"/>
        <w:gridCol w:w="1511"/>
      </w:tblGrid>
      <w:tr w:rsidR="00D05D40" w:rsidRPr="00E61C32" w14:paraId="5CC3F521" w14:textId="77777777" w:rsidTr="00C11CFF">
        <w:tc>
          <w:tcPr>
            <w:tcW w:w="898" w:type="pct"/>
            <w:shd w:val="clear" w:color="auto" w:fill="FFFFCC"/>
          </w:tcPr>
          <w:p w14:paraId="04F015B3" w14:textId="77777777" w:rsidR="00D05D40" w:rsidRPr="00E61C32" w:rsidRDefault="00D05D40" w:rsidP="00A12C45">
            <w:pPr>
              <w:jc w:val="both"/>
              <w:rPr>
                <w:b/>
                <w:lang w:eastAsia="en-US"/>
              </w:rPr>
            </w:pPr>
            <w:r w:rsidRPr="00E61C32">
              <w:rPr>
                <w:b/>
                <w:lang w:eastAsia="en-US"/>
              </w:rPr>
              <w:t xml:space="preserve">Reference </w:t>
            </w:r>
          </w:p>
        </w:tc>
        <w:tc>
          <w:tcPr>
            <w:tcW w:w="820" w:type="pct"/>
            <w:shd w:val="clear" w:color="auto" w:fill="FFFFCC"/>
          </w:tcPr>
          <w:p w14:paraId="097D208A" w14:textId="77777777" w:rsidR="00D05D40" w:rsidRPr="00E61C32" w:rsidRDefault="00D05D40" w:rsidP="00A12C45">
            <w:pPr>
              <w:jc w:val="both"/>
              <w:rPr>
                <w:b/>
                <w:lang w:eastAsia="en-US"/>
              </w:rPr>
            </w:pPr>
            <w:r w:rsidRPr="00E61C32">
              <w:rPr>
                <w:b/>
                <w:lang w:eastAsia="en-US"/>
              </w:rPr>
              <w:t>Study</w:t>
            </w:r>
          </w:p>
        </w:tc>
        <w:tc>
          <w:tcPr>
            <w:tcW w:w="820" w:type="pct"/>
            <w:shd w:val="clear" w:color="auto" w:fill="FFFFCC"/>
          </w:tcPr>
          <w:p w14:paraId="2055FD91" w14:textId="77777777" w:rsidR="00D05D40" w:rsidRPr="00E61C32" w:rsidRDefault="00D05D40" w:rsidP="00A12C45">
            <w:pPr>
              <w:jc w:val="both"/>
              <w:rPr>
                <w:b/>
                <w:lang w:eastAsia="en-US"/>
              </w:rPr>
            </w:pPr>
            <w:r w:rsidRPr="00E61C32">
              <w:rPr>
                <w:b/>
                <w:lang w:eastAsia="en-US"/>
              </w:rPr>
              <w:t>NOAEL (LOAEL)</w:t>
            </w:r>
          </w:p>
        </w:tc>
        <w:tc>
          <w:tcPr>
            <w:tcW w:w="619" w:type="pct"/>
            <w:shd w:val="clear" w:color="auto" w:fill="FFFFCC"/>
          </w:tcPr>
          <w:p w14:paraId="1DED5654" w14:textId="77777777" w:rsidR="00D05D40" w:rsidRPr="00E61C32" w:rsidRDefault="00D05D40" w:rsidP="00A12C45">
            <w:pPr>
              <w:jc w:val="both"/>
              <w:rPr>
                <w:b/>
                <w:vertAlign w:val="superscript"/>
                <w:lang w:eastAsia="en-US"/>
              </w:rPr>
            </w:pPr>
            <w:r w:rsidRPr="00E61C32">
              <w:rPr>
                <w:b/>
                <w:lang w:eastAsia="en-US"/>
              </w:rPr>
              <w:t>AF</w:t>
            </w:r>
            <w:r w:rsidRPr="00E61C32">
              <w:rPr>
                <w:b/>
                <w:vertAlign w:val="superscript"/>
                <w:lang w:eastAsia="en-US"/>
              </w:rPr>
              <w:t>1</w:t>
            </w:r>
          </w:p>
        </w:tc>
        <w:tc>
          <w:tcPr>
            <w:tcW w:w="1022" w:type="pct"/>
            <w:shd w:val="clear" w:color="auto" w:fill="FFFFCC"/>
          </w:tcPr>
          <w:p w14:paraId="3515A643" w14:textId="77777777" w:rsidR="00D05D40" w:rsidRPr="00E61C32" w:rsidRDefault="00D05D40" w:rsidP="00A12C45">
            <w:pPr>
              <w:jc w:val="both"/>
              <w:rPr>
                <w:b/>
                <w:lang w:eastAsia="en-US"/>
              </w:rPr>
            </w:pPr>
            <w:r w:rsidRPr="00E61C32">
              <w:rPr>
                <w:b/>
                <w:lang w:eastAsia="en-US"/>
              </w:rPr>
              <w:t>Correction for oral absorption</w:t>
            </w:r>
          </w:p>
        </w:tc>
        <w:tc>
          <w:tcPr>
            <w:tcW w:w="820" w:type="pct"/>
            <w:shd w:val="clear" w:color="auto" w:fill="FFFFCC"/>
          </w:tcPr>
          <w:p w14:paraId="1A9838B3" w14:textId="77777777" w:rsidR="00D05D40" w:rsidRPr="00E61C32" w:rsidRDefault="00D05D40" w:rsidP="00A12C45">
            <w:pPr>
              <w:jc w:val="both"/>
              <w:rPr>
                <w:b/>
                <w:lang w:eastAsia="en-US"/>
              </w:rPr>
            </w:pPr>
            <w:r w:rsidRPr="00E61C32">
              <w:rPr>
                <w:b/>
                <w:lang w:eastAsia="en-US"/>
              </w:rPr>
              <w:t>Value</w:t>
            </w:r>
          </w:p>
        </w:tc>
      </w:tr>
      <w:tr w:rsidR="00D05D40" w:rsidRPr="00E61C32" w14:paraId="5FD12302" w14:textId="77777777" w:rsidTr="00C11CFF">
        <w:tc>
          <w:tcPr>
            <w:tcW w:w="898" w:type="pct"/>
            <w:shd w:val="clear" w:color="auto" w:fill="auto"/>
          </w:tcPr>
          <w:p w14:paraId="649FE57A" w14:textId="77777777" w:rsidR="00D05D40" w:rsidRPr="00E61C32" w:rsidRDefault="00D05D40" w:rsidP="00A12C45">
            <w:pPr>
              <w:jc w:val="both"/>
              <w:rPr>
                <w:lang w:eastAsia="en-US"/>
              </w:rPr>
            </w:pPr>
            <w:r w:rsidRPr="00E61C32">
              <w:rPr>
                <w:lang w:eastAsia="en-US"/>
              </w:rPr>
              <w:t>AECshort-term</w:t>
            </w:r>
          </w:p>
        </w:tc>
        <w:tc>
          <w:tcPr>
            <w:tcW w:w="820" w:type="pct"/>
            <w:vMerge w:val="restart"/>
          </w:tcPr>
          <w:p w14:paraId="65336823" w14:textId="77777777" w:rsidR="00D05D40" w:rsidRPr="00E61C32" w:rsidRDefault="00D05D40" w:rsidP="00A12C45">
            <w:pPr>
              <w:jc w:val="center"/>
              <w:rPr>
                <w:lang w:eastAsia="en-US"/>
              </w:rPr>
            </w:pPr>
            <w:r w:rsidRPr="00E61C32">
              <w:rPr>
                <w:lang w:eastAsia="en-US"/>
              </w:rPr>
              <w:t>90 d study in rats</w:t>
            </w:r>
          </w:p>
        </w:tc>
        <w:tc>
          <w:tcPr>
            <w:tcW w:w="820" w:type="pct"/>
            <w:vMerge w:val="restart"/>
          </w:tcPr>
          <w:p w14:paraId="002EF95C" w14:textId="77777777" w:rsidR="00D05D40" w:rsidRPr="00E61C32" w:rsidRDefault="00D05D40" w:rsidP="00ED3ACB">
            <w:pPr>
              <w:jc w:val="center"/>
              <w:rPr>
                <w:lang w:eastAsia="en-US"/>
              </w:rPr>
            </w:pPr>
            <w:r w:rsidRPr="00E61C32">
              <w:rPr>
                <w:lang w:eastAsia="en-US"/>
              </w:rPr>
              <w:t>10 mg/m</w:t>
            </w:r>
            <w:r w:rsidRPr="00E61C32">
              <w:rPr>
                <w:vertAlign w:val="superscript"/>
                <w:lang w:eastAsia="en-US"/>
              </w:rPr>
              <w:t>3</w:t>
            </w:r>
          </w:p>
        </w:tc>
        <w:tc>
          <w:tcPr>
            <w:tcW w:w="619" w:type="pct"/>
            <w:vMerge w:val="restart"/>
          </w:tcPr>
          <w:p w14:paraId="2520EE74" w14:textId="77777777" w:rsidR="00D05D40" w:rsidRPr="00E61C32" w:rsidRDefault="00D05D40" w:rsidP="00ED3ACB">
            <w:pPr>
              <w:jc w:val="center"/>
              <w:rPr>
                <w:lang w:eastAsia="en-US"/>
              </w:rPr>
            </w:pPr>
            <w:r w:rsidRPr="00E61C32">
              <w:rPr>
                <w:lang w:eastAsia="en-US"/>
              </w:rPr>
              <w:t>8</w:t>
            </w:r>
          </w:p>
        </w:tc>
        <w:tc>
          <w:tcPr>
            <w:tcW w:w="1022" w:type="pct"/>
          </w:tcPr>
          <w:p w14:paraId="7B689C2C" w14:textId="77777777" w:rsidR="00D05D40" w:rsidRPr="00E61C32" w:rsidRDefault="00D05D40" w:rsidP="00ED3ACB">
            <w:pPr>
              <w:jc w:val="center"/>
              <w:rPr>
                <w:lang w:eastAsia="en-US"/>
              </w:rPr>
            </w:pPr>
            <w:r w:rsidRPr="00E61C32">
              <w:rPr>
                <w:lang w:eastAsia="en-US"/>
              </w:rPr>
              <w:t>n.r</w:t>
            </w:r>
          </w:p>
        </w:tc>
        <w:tc>
          <w:tcPr>
            <w:tcW w:w="820" w:type="pct"/>
            <w:vMerge w:val="restart"/>
            <w:shd w:val="clear" w:color="auto" w:fill="auto"/>
          </w:tcPr>
          <w:p w14:paraId="773C4FDF" w14:textId="77777777" w:rsidR="00D05D40" w:rsidRPr="00E61C32" w:rsidRDefault="00D05D40" w:rsidP="00A12C45">
            <w:pPr>
              <w:jc w:val="both"/>
              <w:rPr>
                <w:lang w:eastAsia="en-US"/>
              </w:rPr>
            </w:pPr>
            <w:r w:rsidRPr="00E61C32">
              <w:rPr>
                <w:lang w:eastAsia="en-US"/>
              </w:rPr>
              <w:t>1.25 mg/m</w:t>
            </w:r>
            <w:r w:rsidRPr="00E61C32">
              <w:rPr>
                <w:vertAlign w:val="superscript"/>
                <w:lang w:eastAsia="en-US"/>
              </w:rPr>
              <w:t>3</w:t>
            </w:r>
          </w:p>
        </w:tc>
      </w:tr>
      <w:tr w:rsidR="00D05D40" w:rsidRPr="00E61C32" w14:paraId="752C4AE3" w14:textId="77777777" w:rsidTr="00C11CFF">
        <w:tc>
          <w:tcPr>
            <w:tcW w:w="898" w:type="pct"/>
            <w:shd w:val="clear" w:color="auto" w:fill="auto"/>
          </w:tcPr>
          <w:p w14:paraId="7538ED73" w14:textId="77777777" w:rsidR="00D05D40" w:rsidRPr="00E61C32" w:rsidRDefault="00D05D40" w:rsidP="00A12C45">
            <w:pPr>
              <w:jc w:val="both"/>
              <w:rPr>
                <w:lang w:eastAsia="en-US"/>
              </w:rPr>
            </w:pPr>
            <w:r w:rsidRPr="00E61C32">
              <w:rPr>
                <w:lang w:eastAsia="en-US"/>
              </w:rPr>
              <w:t>AECmedium-term</w:t>
            </w:r>
          </w:p>
        </w:tc>
        <w:tc>
          <w:tcPr>
            <w:tcW w:w="820" w:type="pct"/>
            <w:vMerge/>
          </w:tcPr>
          <w:p w14:paraId="23FA39EF" w14:textId="77777777" w:rsidR="00D05D40" w:rsidRPr="00E61C32" w:rsidRDefault="00D05D40" w:rsidP="00A12C45">
            <w:pPr>
              <w:jc w:val="both"/>
              <w:rPr>
                <w:lang w:eastAsia="en-US"/>
              </w:rPr>
            </w:pPr>
          </w:p>
        </w:tc>
        <w:tc>
          <w:tcPr>
            <w:tcW w:w="820" w:type="pct"/>
            <w:vMerge/>
          </w:tcPr>
          <w:p w14:paraId="518D41B1" w14:textId="77777777" w:rsidR="00D05D40" w:rsidRPr="00E61C32" w:rsidRDefault="00D05D40" w:rsidP="00ED3ACB">
            <w:pPr>
              <w:jc w:val="center"/>
              <w:rPr>
                <w:lang w:eastAsia="en-US"/>
              </w:rPr>
            </w:pPr>
          </w:p>
        </w:tc>
        <w:tc>
          <w:tcPr>
            <w:tcW w:w="619" w:type="pct"/>
            <w:vMerge/>
          </w:tcPr>
          <w:p w14:paraId="331E0229" w14:textId="77777777" w:rsidR="00D05D40" w:rsidRPr="00E61C32" w:rsidRDefault="00D05D40" w:rsidP="00ED3ACB">
            <w:pPr>
              <w:jc w:val="center"/>
              <w:rPr>
                <w:lang w:eastAsia="en-US"/>
              </w:rPr>
            </w:pPr>
          </w:p>
        </w:tc>
        <w:tc>
          <w:tcPr>
            <w:tcW w:w="1022" w:type="pct"/>
          </w:tcPr>
          <w:p w14:paraId="2145B716" w14:textId="77777777" w:rsidR="00D05D40" w:rsidRPr="00E61C32" w:rsidRDefault="00D05D40" w:rsidP="00ED3ACB">
            <w:pPr>
              <w:jc w:val="center"/>
              <w:rPr>
                <w:lang w:eastAsia="en-US"/>
              </w:rPr>
            </w:pPr>
            <w:r w:rsidRPr="00E61C32">
              <w:rPr>
                <w:lang w:eastAsia="en-US"/>
              </w:rPr>
              <w:t>n.r</w:t>
            </w:r>
          </w:p>
        </w:tc>
        <w:tc>
          <w:tcPr>
            <w:tcW w:w="820" w:type="pct"/>
            <w:vMerge/>
            <w:shd w:val="clear" w:color="auto" w:fill="auto"/>
          </w:tcPr>
          <w:p w14:paraId="0A8D98D1" w14:textId="77777777" w:rsidR="00D05D40" w:rsidRPr="00E61C32" w:rsidRDefault="00D05D40" w:rsidP="00A12C45">
            <w:pPr>
              <w:jc w:val="both"/>
              <w:rPr>
                <w:lang w:eastAsia="en-US"/>
              </w:rPr>
            </w:pPr>
          </w:p>
        </w:tc>
      </w:tr>
      <w:tr w:rsidR="00D05D40" w:rsidRPr="00E61C32" w14:paraId="161C85B8" w14:textId="77777777" w:rsidTr="00C11CFF">
        <w:tc>
          <w:tcPr>
            <w:tcW w:w="898" w:type="pct"/>
            <w:shd w:val="clear" w:color="auto" w:fill="auto"/>
          </w:tcPr>
          <w:p w14:paraId="3F41D2D0" w14:textId="77777777" w:rsidR="00D05D40" w:rsidRPr="00E61C32" w:rsidRDefault="00D05D40" w:rsidP="00A12C45">
            <w:pPr>
              <w:jc w:val="both"/>
              <w:rPr>
                <w:lang w:eastAsia="en-US"/>
              </w:rPr>
            </w:pPr>
            <w:r w:rsidRPr="00E61C32">
              <w:rPr>
                <w:lang w:eastAsia="en-US"/>
              </w:rPr>
              <w:t>AEClong-term</w:t>
            </w:r>
          </w:p>
        </w:tc>
        <w:tc>
          <w:tcPr>
            <w:tcW w:w="820" w:type="pct"/>
            <w:vMerge/>
          </w:tcPr>
          <w:p w14:paraId="5B414236" w14:textId="77777777" w:rsidR="00D05D40" w:rsidRPr="00E61C32" w:rsidRDefault="00D05D40" w:rsidP="00A12C45">
            <w:pPr>
              <w:jc w:val="both"/>
              <w:rPr>
                <w:lang w:eastAsia="en-US"/>
              </w:rPr>
            </w:pPr>
          </w:p>
        </w:tc>
        <w:tc>
          <w:tcPr>
            <w:tcW w:w="820" w:type="pct"/>
            <w:vMerge/>
          </w:tcPr>
          <w:p w14:paraId="71960AD9" w14:textId="77777777" w:rsidR="00D05D40" w:rsidRPr="00E61C32" w:rsidRDefault="00D05D40" w:rsidP="00ED3ACB">
            <w:pPr>
              <w:jc w:val="center"/>
              <w:rPr>
                <w:lang w:eastAsia="en-US"/>
              </w:rPr>
            </w:pPr>
          </w:p>
        </w:tc>
        <w:tc>
          <w:tcPr>
            <w:tcW w:w="619" w:type="pct"/>
            <w:vMerge/>
          </w:tcPr>
          <w:p w14:paraId="242B22FE" w14:textId="77777777" w:rsidR="00D05D40" w:rsidRPr="00E61C32" w:rsidRDefault="00D05D40" w:rsidP="00ED3ACB">
            <w:pPr>
              <w:jc w:val="center"/>
              <w:rPr>
                <w:lang w:eastAsia="en-US"/>
              </w:rPr>
            </w:pPr>
          </w:p>
        </w:tc>
        <w:tc>
          <w:tcPr>
            <w:tcW w:w="1022" w:type="pct"/>
          </w:tcPr>
          <w:p w14:paraId="25EA1D00" w14:textId="77777777" w:rsidR="00D05D40" w:rsidRPr="00E61C32" w:rsidRDefault="00D05D40" w:rsidP="00ED3ACB">
            <w:pPr>
              <w:jc w:val="center"/>
              <w:rPr>
                <w:lang w:eastAsia="en-US"/>
              </w:rPr>
            </w:pPr>
            <w:r w:rsidRPr="00E61C32">
              <w:rPr>
                <w:lang w:eastAsia="en-US"/>
              </w:rPr>
              <w:t>n.r</w:t>
            </w:r>
          </w:p>
        </w:tc>
        <w:tc>
          <w:tcPr>
            <w:tcW w:w="820" w:type="pct"/>
            <w:vMerge/>
            <w:shd w:val="clear" w:color="auto" w:fill="auto"/>
          </w:tcPr>
          <w:p w14:paraId="216761B8" w14:textId="77777777" w:rsidR="00D05D40" w:rsidRPr="00E61C32" w:rsidRDefault="00D05D40" w:rsidP="00A12C45">
            <w:pPr>
              <w:jc w:val="both"/>
              <w:rPr>
                <w:lang w:eastAsia="en-US"/>
              </w:rPr>
            </w:pPr>
          </w:p>
        </w:tc>
      </w:tr>
      <w:tr w:rsidR="00D05D40" w:rsidRPr="00E61C32" w14:paraId="0973E2B2" w14:textId="77777777" w:rsidTr="00C11CFF">
        <w:tc>
          <w:tcPr>
            <w:tcW w:w="898" w:type="pct"/>
            <w:shd w:val="clear" w:color="auto" w:fill="auto"/>
          </w:tcPr>
          <w:p w14:paraId="5F42AE52" w14:textId="77777777" w:rsidR="00D05D40" w:rsidRPr="00E61C32" w:rsidRDefault="00D05D40" w:rsidP="00A12C45">
            <w:pPr>
              <w:jc w:val="both"/>
              <w:rPr>
                <w:lang w:eastAsia="en-US"/>
              </w:rPr>
            </w:pPr>
            <w:r w:rsidRPr="00E61C32">
              <w:rPr>
                <w:lang w:eastAsia="en-US"/>
              </w:rPr>
              <w:t>ARfD</w:t>
            </w:r>
          </w:p>
        </w:tc>
        <w:tc>
          <w:tcPr>
            <w:tcW w:w="4102" w:type="pct"/>
            <w:gridSpan w:val="5"/>
            <w:vMerge w:val="restart"/>
          </w:tcPr>
          <w:p w14:paraId="1C266EC3" w14:textId="77777777" w:rsidR="00D05D40" w:rsidRPr="00E61C32" w:rsidRDefault="00D05D40" w:rsidP="00ED3ACB">
            <w:pPr>
              <w:jc w:val="center"/>
              <w:rPr>
                <w:lang w:eastAsia="en-US"/>
              </w:rPr>
            </w:pPr>
            <w:r w:rsidRPr="00E61C32">
              <w:rPr>
                <w:lang w:eastAsia="en-US"/>
              </w:rPr>
              <w:t>n.a</w:t>
            </w:r>
          </w:p>
        </w:tc>
      </w:tr>
      <w:tr w:rsidR="00D05D40" w:rsidRPr="00E61C32" w14:paraId="73808031" w14:textId="77777777" w:rsidTr="00C11CFF">
        <w:tc>
          <w:tcPr>
            <w:tcW w:w="898" w:type="pct"/>
            <w:shd w:val="clear" w:color="auto" w:fill="auto"/>
          </w:tcPr>
          <w:p w14:paraId="3DCC6E74" w14:textId="77777777" w:rsidR="00D05D40" w:rsidRPr="00E61C32" w:rsidRDefault="00D05D40" w:rsidP="00A12C45">
            <w:pPr>
              <w:jc w:val="both"/>
              <w:rPr>
                <w:lang w:eastAsia="en-US"/>
              </w:rPr>
            </w:pPr>
            <w:r w:rsidRPr="00E61C32">
              <w:rPr>
                <w:lang w:eastAsia="en-US"/>
              </w:rPr>
              <w:t>ADI</w:t>
            </w:r>
          </w:p>
        </w:tc>
        <w:tc>
          <w:tcPr>
            <w:tcW w:w="4102" w:type="pct"/>
            <w:gridSpan w:val="5"/>
            <w:vMerge/>
          </w:tcPr>
          <w:p w14:paraId="66B61CEC" w14:textId="77777777" w:rsidR="00D05D40" w:rsidRPr="00E61C32" w:rsidRDefault="00D05D40" w:rsidP="00A12C45">
            <w:pPr>
              <w:jc w:val="both"/>
              <w:rPr>
                <w:lang w:eastAsia="en-US"/>
              </w:rPr>
            </w:pPr>
          </w:p>
        </w:tc>
      </w:tr>
    </w:tbl>
    <w:p w14:paraId="23C2DEAC" w14:textId="77777777" w:rsidR="00D05D40" w:rsidRPr="00E61C32" w:rsidRDefault="00D05D40" w:rsidP="00D05D40">
      <w:pPr>
        <w:jc w:val="both"/>
        <w:rPr>
          <w:i/>
          <w:iCs/>
          <w:lang w:eastAsia="en-US"/>
        </w:rPr>
      </w:pPr>
    </w:p>
    <w:p w14:paraId="4782B2EE" w14:textId="77777777" w:rsidR="00D05D40" w:rsidRPr="00E61C32" w:rsidRDefault="00D05D40" w:rsidP="00D05D40">
      <w:pPr>
        <w:jc w:val="both"/>
        <w:rPr>
          <w:b/>
          <w:i/>
          <w:szCs w:val="22"/>
        </w:rPr>
      </w:pPr>
      <w:bookmarkStart w:id="128" w:name="_Toc403472775"/>
      <w:bookmarkStart w:id="129" w:name="_Toc389729089"/>
      <w:r w:rsidRPr="00E61C32">
        <w:rPr>
          <w:b/>
          <w:i/>
          <w:szCs w:val="22"/>
        </w:rPr>
        <w:t>Risk for industrial users</w:t>
      </w:r>
      <w:bookmarkEnd w:id="128"/>
      <w:bookmarkEnd w:id="129"/>
    </w:p>
    <w:p w14:paraId="7C171DAA" w14:textId="77777777" w:rsidR="00D05D40" w:rsidRPr="00E61C32" w:rsidRDefault="00D05D40" w:rsidP="00D05D40">
      <w:pPr>
        <w:jc w:val="both"/>
        <w:rPr>
          <w:b/>
          <w:i/>
          <w:szCs w:val="22"/>
        </w:rPr>
      </w:pPr>
    </w:p>
    <w:p w14:paraId="1DD9EE5B" w14:textId="77777777" w:rsidR="00D05D40" w:rsidRPr="00E61C32" w:rsidRDefault="00D05D40" w:rsidP="00D05D40">
      <w:pPr>
        <w:jc w:val="both"/>
        <w:rPr>
          <w:lang w:eastAsia="en-US"/>
        </w:rPr>
      </w:pPr>
      <w:r w:rsidRPr="00E61C32">
        <w:rPr>
          <w:lang w:eastAsia="en-US"/>
        </w:rPr>
        <w:t>Not applicable</w:t>
      </w:r>
    </w:p>
    <w:p w14:paraId="4C99EC9A" w14:textId="77777777" w:rsidR="00D05D40" w:rsidRPr="00AE3EAB" w:rsidRDefault="00D05D40" w:rsidP="00D05D40">
      <w:pPr>
        <w:jc w:val="both"/>
        <w:rPr>
          <w:lang w:eastAsia="en-US"/>
        </w:rPr>
      </w:pPr>
    </w:p>
    <w:p w14:paraId="4816BE17" w14:textId="77777777" w:rsidR="00D05D40" w:rsidRPr="00E61C32" w:rsidRDefault="00D05D40" w:rsidP="00D05D40">
      <w:pPr>
        <w:jc w:val="both"/>
        <w:rPr>
          <w:lang w:eastAsia="en-US"/>
        </w:rPr>
      </w:pPr>
    </w:p>
    <w:p w14:paraId="2B8752A5" w14:textId="693C02CC" w:rsidR="00D05D40" w:rsidRDefault="00D05D40" w:rsidP="00D05D40">
      <w:pPr>
        <w:jc w:val="both"/>
        <w:rPr>
          <w:b/>
          <w:i/>
          <w:szCs w:val="22"/>
          <w:lang w:eastAsia="en-US"/>
        </w:rPr>
      </w:pPr>
      <w:bookmarkStart w:id="130" w:name="_Toc389729090"/>
      <w:bookmarkStart w:id="131" w:name="_Toc403472776"/>
      <w:r w:rsidRPr="00E61C32">
        <w:rPr>
          <w:b/>
          <w:i/>
          <w:szCs w:val="22"/>
          <w:lang w:eastAsia="en-US"/>
        </w:rPr>
        <w:t>Risk for professional users</w:t>
      </w:r>
      <w:bookmarkEnd w:id="130"/>
      <w:bookmarkEnd w:id="131"/>
    </w:p>
    <w:p w14:paraId="3E442A38" w14:textId="77777777" w:rsidR="00FF65AE" w:rsidRPr="00E61C32" w:rsidRDefault="00FF65AE" w:rsidP="00D05D40">
      <w:pPr>
        <w:jc w:val="both"/>
        <w:rPr>
          <w:b/>
          <w:i/>
          <w:szCs w:val="22"/>
          <w:lang w:eastAsia="en-US"/>
        </w:rPr>
      </w:pPr>
    </w:p>
    <w:p w14:paraId="360F43F3" w14:textId="7E44B9F0" w:rsidR="00FF65AE" w:rsidRPr="006B57C7" w:rsidRDefault="00FF65AE" w:rsidP="00FF65AE">
      <w:pPr>
        <w:spacing w:after="240"/>
        <w:jc w:val="both"/>
        <w:rPr>
          <w:b/>
          <w:bCs/>
          <w:u w:val="single"/>
          <w:lang w:eastAsia="en-US"/>
        </w:rPr>
      </w:pPr>
      <w:r w:rsidRPr="006B57C7">
        <w:rPr>
          <w:b/>
          <w:bCs/>
          <w:u w:val="single"/>
          <w:lang w:eastAsia="en-US"/>
        </w:rPr>
        <w:t>PT2</w:t>
      </w:r>
      <w:r w:rsidR="005B5ECF">
        <w:rPr>
          <w:b/>
          <w:bCs/>
          <w:u w:val="single"/>
          <w:lang w:eastAsia="en-US"/>
        </w:rPr>
        <w:t xml:space="preserve"> Hospitals</w:t>
      </w:r>
      <w:r w:rsidRPr="006B57C7">
        <w:rPr>
          <w:b/>
          <w:bCs/>
          <w:u w:val="single"/>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357"/>
        <w:gridCol w:w="1158"/>
        <w:gridCol w:w="1414"/>
        <w:gridCol w:w="1517"/>
        <w:gridCol w:w="1489"/>
      </w:tblGrid>
      <w:tr w:rsidR="00FF65AE" w:rsidRPr="00E61C32" w14:paraId="3ED81429" w14:textId="77777777" w:rsidTr="00110198">
        <w:trPr>
          <w:trHeight w:val="1018"/>
        </w:trPr>
        <w:tc>
          <w:tcPr>
            <w:tcW w:w="1233" w:type="pct"/>
            <w:shd w:val="clear" w:color="auto" w:fill="FFFFCC"/>
          </w:tcPr>
          <w:p w14:paraId="02AE8B50" w14:textId="77777777" w:rsidR="00FF65AE" w:rsidRPr="00E61C32" w:rsidRDefault="00FF65AE" w:rsidP="00110198">
            <w:pPr>
              <w:jc w:val="both"/>
              <w:rPr>
                <w:b/>
                <w:lang w:eastAsia="en-US"/>
              </w:rPr>
            </w:pPr>
            <w:r w:rsidRPr="00E61C32">
              <w:rPr>
                <w:b/>
                <w:lang w:eastAsia="en-US"/>
              </w:rPr>
              <w:t>Scenarios combined</w:t>
            </w:r>
          </w:p>
        </w:tc>
        <w:tc>
          <w:tcPr>
            <w:tcW w:w="737" w:type="pct"/>
            <w:shd w:val="clear" w:color="auto" w:fill="FFFFCC"/>
          </w:tcPr>
          <w:p w14:paraId="7D231ADB" w14:textId="77777777" w:rsidR="00FF65AE" w:rsidRPr="00E61C32" w:rsidRDefault="00FF65AE" w:rsidP="00110198">
            <w:pPr>
              <w:jc w:val="both"/>
              <w:rPr>
                <w:b/>
                <w:lang w:eastAsia="en-US"/>
              </w:rPr>
            </w:pPr>
            <w:r w:rsidRPr="00E61C32">
              <w:rPr>
                <w:b/>
                <w:lang w:eastAsia="en-US"/>
              </w:rPr>
              <w:t>Tier</w:t>
            </w:r>
          </w:p>
        </w:tc>
        <w:tc>
          <w:tcPr>
            <w:tcW w:w="629" w:type="pct"/>
            <w:shd w:val="clear" w:color="auto" w:fill="FFFFCC"/>
          </w:tcPr>
          <w:p w14:paraId="46CA3680" w14:textId="77777777" w:rsidR="00FF65AE" w:rsidRPr="00E61C32" w:rsidRDefault="00FF65AE" w:rsidP="00110198">
            <w:pPr>
              <w:jc w:val="both"/>
              <w:rPr>
                <w:b/>
                <w:lang w:val="es-ES" w:eastAsia="en-US"/>
              </w:rPr>
            </w:pPr>
            <w:r w:rsidRPr="00E61C32">
              <w:rPr>
                <w:b/>
                <w:lang w:val="es-ES" w:eastAsia="en-US"/>
              </w:rPr>
              <w:t>AEL</w:t>
            </w:r>
          </w:p>
          <w:p w14:paraId="5699AF7B" w14:textId="77777777" w:rsidR="00FF65AE" w:rsidRPr="00E61C32" w:rsidRDefault="00FF65AE" w:rsidP="00110198">
            <w:pPr>
              <w:jc w:val="both"/>
              <w:rPr>
                <w:b/>
                <w:lang w:val="es-ES" w:eastAsia="en-US"/>
              </w:rPr>
            </w:pPr>
            <w:r w:rsidRPr="00E61C32">
              <w:rPr>
                <w:b/>
                <w:lang w:val="es-ES" w:eastAsia="en-US"/>
              </w:rPr>
              <w:t>mg/m</w:t>
            </w:r>
            <w:r w:rsidRPr="00E61C32">
              <w:rPr>
                <w:b/>
                <w:vertAlign w:val="superscript"/>
                <w:lang w:val="es-ES" w:eastAsia="en-US"/>
              </w:rPr>
              <w:t>3</w:t>
            </w:r>
          </w:p>
        </w:tc>
        <w:tc>
          <w:tcPr>
            <w:tcW w:w="768" w:type="pct"/>
            <w:shd w:val="clear" w:color="auto" w:fill="FFFFCC"/>
          </w:tcPr>
          <w:p w14:paraId="60EDD97F" w14:textId="77777777" w:rsidR="00FF65AE" w:rsidRPr="00E61C32" w:rsidRDefault="00FF65AE" w:rsidP="00110198">
            <w:pPr>
              <w:jc w:val="both"/>
              <w:rPr>
                <w:b/>
                <w:lang w:eastAsia="en-US"/>
              </w:rPr>
            </w:pPr>
            <w:r w:rsidRPr="00E61C32">
              <w:rPr>
                <w:b/>
                <w:lang w:eastAsia="en-US"/>
              </w:rPr>
              <w:t xml:space="preserve">Estimated </w:t>
            </w:r>
            <w:r w:rsidRPr="00E61C32">
              <w:rPr>
                <w:b/>
                <w:sz w:val="18"/>
                <w:szCs w:val="18"/>
                <w:lang w:eastAsia="en-US"/>
              </w:rPr>
              <w:t>exposure</w:t>
            </w:r>
          </w:p>
          <w:p w14:paraId="1FBDD8D8" w14:textId="77777777" w:rsidR="00FF65AE" w:rsidRPr="00E61C32" w:rsidRDefault="00FF65AE" w:rsidP="00110198">
            <w:pPr>
              <w:jc w:val="both"/>
              <w:rPr>
                <w:b/>
                <w:lang w:eastAsia="en-US"/>
              </w:rPr>
            </w:pPr>
            <w:r w:rsidRPr="00E61C32">
              <w:rPr>
                <w:b/>
                <w:lang w:eastAsia="en-US"/>
              </w:rPr>
              <w:t>mg/m</w:t>
            </w:r>
            <w:r w:rsidRPr="00E61C32">
              <w:rPr>
                <w:b/>
                <w:vertAlign w:val="superscript"/>
                <w:lang w:eastAsia="en-US"/>
              </w:rPr>
              <w:t>3</w:t>
            </w:r>
          </w:p>
        </w:tc>
        <w:tc>
          <w:tcPr>
            <w:tcW w:w="824" w:type="pct"/>
            <w:shd w:val="clear" w:color="auto" w:fill="FFFFCC"/>
          </w:tcPr>
          <w:p w14:paraId="5134AC09" w14:textId="77777777" w:rsidR="00FF65AE" w:rsidRPr="00E61C32" w:rsidRDefault="00FF65AE" w:rsidP="00110198">
            <w:pPr>
              <w:jc w:val="both"/>
              <w:rPr>
                <w:b/>
                <w:lang w:eastAsia="en-US"/>
              </w:rPr>
            </w:pPr>
            <w:r w:rsidRPr="00E61C32">
              <w:rPr>
                <w:b/>
                <w:lang w:eastAsia="en-US"/>
              </w:rPr>
              <w:t xml:space="preserve">Estimated </w:t>
            </w:r>
            <w:r w:rsidRPr="00E61C32">
              <w:rPr>
                <w:b/>
                <w:sz w:val="18"/>
                <w:szCs w:val="18"/>
                <w:lang w:eastAsia="en-US"/>
              </w:rPr>
              <w:t>exposure</w:t>
            </w:r>
            <w:r w:rsidRPr="00E61C32">
              <w:rPr>
                <w:b/>
                <w:lang w:eastAsia="en-US"/>
              </w:rPr>
              <w:t xml:space="preserve"> / AEL </w:t>
            </w:r>
          </w:p>
          <w:p w14:paraId="6CB8BFBD" w14:textId="77777777" w:rsidR="00FF65AE" w:rsidRPr="00E61C32" w:rsidRDefault="00FF65AE" w:rsidP="00110198">
            <w:pPr>
              <w:jc w:val="both"/>
              <w:rPr>
                <w:b/>
                <w:lang w:eastAsia="en-US"/>
              </w:rPr>
            </w:pPr>
            <w:r w:rsidRPr="00E61C32">
              <w:rPr>
                <w:b/>
                <w:lang w:eastAsia="en-US"/>
              </w:rPr>
              <w:t>(%)</w:t>
            </w:r>
          </w:p>
        </w:tc>
        <w:tc>
          <w:tcPr>
            <w:tcW w:w="809" w:type="pct"/>
            <w:shd w:val="clear" w:color="auto" w:fill="FFFFCC"/>
          </w:tcPr>
          <w:p w14:paraId="06A0BA23" w14:textId="77777777" w:rsidR="00FF65AE" w:rsidRPr="00E61C32" w:rsidRDefault="00FF65AE" w:rsidP="00110198">
            <w:pPr>
              <w:jc w:val="both"/>
              <w:rPr>
                <w:b/>
                <w:lang w:eastAsia="en-US"/>
              </w:rPr>
            </w:pPr>
            <w:r w:rsidRPr="00E61C32">
              <w:rPr>
                <w:b/>
                <w:lang w:eastAsia="en-US"/>
              </w:rPr>
              <w:t>Acceptable</w:t>
            </w:r>
          </w:p>
          <w:p w14:paraId="5F118995" w14:textId="77777777" w:rsidR="00FF65AE" w:rsidRPr="00E61C32" w:rsidRDefault="00FF65AE" w:rsidP="00110198">
            <w:pPr>
              <w:jc w:val="both"/>
              <w:rPr>
                <w:b/>
                <w:lang w:eastAsia="en-US"/>
              </w:rPr>
            </w:pPr>
            <w:r w:rsidRPr="00E61C32">
              <w:rPr>
                <w:b/>
                <w:lang w:eastAsia="en-US"/>
              </w:rPr>
              <w:t>(yes/no)</w:t>
            </w:r>
          </w:p>
        </w:tc>
      </w:tr>
      <w:tr w:rsidR="00FF65AE" w:rsidRPr="00E61C32" w14:paraId="32460EEF" w14:textId="77777777" w:rsidTr="00110198">
        <w:trPr>
          <w:trHeight w:val="372"/>
        </w:trPr>
        <w:tc>
          <w:tcPr>
            <w:tcW w:w="1233" w:type="pct"/>
            <w:vMerge w:val="restart"/>
            <w:shd w:val="clear" w:color="auto" w:fill="auto"/>
            <w:vAlign w:val="center"/>
          </w:tcPr>
          <w:p w14:paraId="028A4C7A" w14:textId="31481A34" w:rsidR="00FF65AE" w:rsidRPr="00E61C32" w:rsidRDefault="00FF65AE" w:rsidP="00110198">
            <w:pPr>
              <w:rPr>
                <w:b/>
                <w:lang w:eastAsia="en-US"/>
              </w:rPr>
            </w:pPr>
            <w:r w:rsidRPr="00E61C32">
              <w:rPr>
                <w:b/>
                <w:lang w:eastAsia="en-US"/>
              </w:rPr>
              <w:t>Scenario [1] – Spray application</w:t>
            </w:r>
            <w:r w:rsidR="00B91FA7">
              <w:rPr>
                <w:b/>
                <w:lang w:eastAsia="en-US"/>
              </w:rPr>
              <w:t>/ wiping of surfaces</w:t>
            </w:r>
          </w:p>
        </w:tc>
        <w:tc>
          <w:tcPr>
            <w:tcW w:w="737" w:type="pct"/>
            <w:shd w:val="clear" w:color="auto" w:fill="auto"/>
          </w:tcPr>
          <w:p w14:paraId="0EA4A729" w14:textId="77777777" w:rsidR="00FF65AE" w:rsidRPr="00E61C32" w:rsidRDefault="00FF65AE" w:rsidP="00110198">
            <w:pPr>
              <w:rPr>
                <w:lang w:eastAsia="en-US"/>
              </w:rPr>
            </w:pPr>
            <w:r w:rsidRPr="00E61C32">
              <w:rPr>
                <w:lang w:eastAsia="en-US"/>
              </w:rPr>
              <w:t>Tier 1/No RPE</w:t>
            </w:r>
          </w:p>
        </w:tc>
        <w:tc>
          <w:tcPr>
            <w:tcW w:w="629" w:type="pct"/>
            <w:shd w:val="clear" w:color="auto" w:fill="auto"/>
          </w:tcPr>
          <w:p w14:paraId="5DAD8445" w14:textId="77777777" w:rsidR="00FF65AE" w:rsidRPr="00E61C32" w:rsidRDefault="00FF65AE" w:rsidP="00110198">
            <w:pPr>
              <w:jc w:val="both"/>
              <w:rPr>
                <w:lang w:eastAsia="en-US"/>
              </w:rPr>
            </w:pPr>
            <w:r w:rsidRPr="00E61C32">
              <w:rPr>
                <w:lang w:eastAsia="en-US"/>
              </w:rPr>
              <w:t>1.25</w:t>
            </w:r>
          </w:p>
        </w:tc>
        <w:tc>
          <w:tcPr>
            <w:tcW w:w="768" w:type="pct"/>
            <w:shd w:val="clear" w:color="auto" w:fill="auto"/>
          </w:tcPr>
          <w:p w14:paraId="64B83AA2" w14:textId="103841AB" w:rsidR="00FF65AE" w:rsidRPr="00E61C32" w:rsidRDefault="007F5B32" w:rsidP="00110198">
            <w:pPr>
              <w:rPr>
                <w:lang w:eastAsia="en-US"/>
              </w:rPr>
            </w:pPr>
            <w:r>
              <w:rPr>
                <w:lang w:eastAsia="en-US"/>
              </w:rPr>
              <w:t>1.77</w:t>
            </w:r>
          </w:p>
        </w:tc>
        <w:tc>
          <w:tcPr>
            <w:tcW w:w="824" w:type="pct"/>
            <w:shd w:val="clear" w:color="auto" w:fill="auto"/>
          </w:tcPr>
          <w:p w14:paraId="0AAE4474" w14:textId="1B29E1C3" w:rsidR="00FF65AE" w:rsidRPr="00E61C32" w:rsidRDefault="007F5B32" w:rsidP="00110198">
            <w:pPr>
              <w:rPr>
                <w:lang w:eastAsia="en-US"/>
              </w:rPr>
            </w:pPr>
            <w:r>
              <w:rPr>
                <w:lang w:eastAsia="en-US"/>
              </w:rPr>
              <w:t>141</w:t>
            </w:r>
          </w:p>
        </w:tc>
        <w:tc>
          <w:tcPr>
            <w:tcW w:w="809" w:type="pct"/>
            <w:shd w:val="clear" w:color="auto" w:fill="auto"/>
          </w:tcPr>
          <w:p w14:paraId="5A84C352" w14:textId="77777777" w:rsidR="00FF65AE" w:rsidRPr="00E61C32" w:rsidRDefault="00FF65AE" w:rsidP="00110198">
            <w:pPr>
              <w:jc w:val="both"/>
              <w:rPr>
                <w:lang w:eastAsia="en-US"/>
              </w:rPr>
            </w:pPr>
            <w:r w:rsidRPr="00E61C32">
              <w:rPr>
                <w:lang w:eastAsia="en-US"/>
              </w:rPr>
              <w:t>No</w:t>
            </w:r>
          </w:p>
        </w:tc>
      </w:tr>
      <w:tr w:rsidR="00FF65AE" w:rsidRPr="00E61C32" w14:paraId="211D79C7" w14:textId="77777777" w:rsidTr="00110198">
        <w:trPr>
          <w:trHeight w:val="519"/>
        </w:trPr>
        <w:tc>
          <w:tcPr>
            <w:tcW w:w="1233" w:type="pct"/>
            <w:vMerge/>
            <w:shd w:val="clear" w:color="auto" w:fill="auto"/>
          </w:tcPr>
          <w:p w14:paraId="44B7C11D" w14:textId="77777777" w:rsidR="00FF65AE" w:rsidRPr="00E61C32" w:rsidRDefault="00FF65AE" w:rsidP="00110198">
            <w:pPr>
              <w:rPr>
                <w:lang w:eastAsia="en-US"/>
              </w:rPr>
            </w:pPr>
          </w:p>
        </w:tc>
        <w:tc>
          <w:tcPr>
            <w:tcW w:w="737" w:type="pct"/>
            <w:shd w:val="clear" w:color="auto" w:fill="auto"/>
          </w:tcPr>
          <w:p w14:paraId="58784AA7" w14:textId="77777777" w:rsidR="00FF65AE" w:rsidRPr="00E61C32" w:rsidRDefault="00FF65AE" w:rsidP="00110198">
            <w:pPr>
              <w:jc w:val="both"/>
              <w:rPr>
                <w:lang w:eastAsia="en-US"/>
              </w:rPr>
            </w:pPr>
            <w:r w:rsidRPr="00E61C32">
              <w:rPr>
                <w:lang w:eastAsia="en-US"/>
              </w:rPr>
              <w:t>Tier 2a/RPE factor 4</w:t>
            </w:r>
          </w:p>
        </w:tc>
        <w:tc>
          <w:tcPr>
            <w:tcW w:w="629" w:type="pct"/>
            <w:shd w:val="clear" w:color="auto" w:fill="auto"/>
          </w:tcPr>
          <w:p w14:paraId="19D4CFB2" w14:textId="77777777" w:rsidR="00FF65AE" w:rsidRPr="00E61C32" w:rsidRDefault="00FF65AE" w:rsidP="00110198">
            <w:pPr>
              <w:jc w:val="both"/>
              <w:rPr>
                <w:lang w:eastAsia="en-US"/>
              </w:rPr>
            </w:pPr>
            <w:r w:rsidRPr="00E61C32">
              <w:rPr>
                <w:lang w:eastAsia="en-US"/>
              </w:rPr>
              <w:t>1.25</w:t>
            </w:r>
          </w:p>
        </w:tc>
        <w:tc>
          <w:tcPr>
            <w:tcW w:w="768" w:type="pct"/>
            <w:shd w:val="clear" w:color="auto" w:fill="auto"/>
          </w:tcPr>
          <w:p w14:paraId="1430B024" w14:textId="313F546C" w:rsidR="00FF65AE" w:rsidRPr="00E61C32" w:rsidRDefault="007F5B32" w:rsidP="00A03173">
            <w:pPr>
              <w:rPr>
                <w:lang w:eastAsia="en-US"/>
              </w:rPr>
            </w:pPr>
            <w:r>
              <w:rPr>
                <w:lang w:eastAsia="en-US"/>
              </w:rPr>
              <w:t>0.44</w:t>
            </w:r>
          </w:p>
        </w:tc>
        <w:tc>
          <w:tcPr>
            <w:tcW w:w="824" w:type="pct"/>
            <w:shd w:val="clear" w:color="auto" w:fill="auto"/>
          </w:tcPr>
          <w:p w14:paraId="2AE20BB4" w14:textId="7F70BB2D" w:rsidR="00FF65AE" w:rsidRPr="00E61C32" w:rsidRDefault="007F5B32" w:rsidP="00110198">
            <w:pPr>
              <w:rPr>
                <w:lang w:eastAsia="en-US"/>
              </w:rPr>
            </w:pPr>
            <w:r>
              <w:rPr>
                <w:lang w:eastAsia="en-US"/>
              </w:rPr>
              <w:t>35</w:t>
            </w:r>
          </w:p>
        </w:tc>
        <w:tc>
          <w:tcPr>
            <w:tcW w:w="809" w:type="pct"/>
            <w:shd w:val="clear" w:color="auto" w:fill="auto"/>
          </w:tcPr>
          <w:p w14:paraId="3CE7BBD4" w14:textId="1877B67A" w:rsidR="00FF65AE" w:rsidRPr="00E61C32" w:rsidRDefault="007F5B32" w:rsidP="007F5B32">
            <w:pPr>
              <w:jc w:val="both"/>
              <w:rPr>
                <w:lang w:eastAsia="en-US"/>
              </w:rPr>
            </w:pPr>
            <w:r>
              <w:rPr>
                <w:lang w:eastAsia="en-US"/>
              </w:rPr>
              <w:t>Yes</w:t>
            </w:r>
          </w:p>
        </w:tc>
      </w:tr>
      <w:tr w:rsidR="00FF65AE" w:rsidRPr="00E61C32" w14:paraId="10BE8C3B" w14:textId="77777777" w:rsidTr="00110198">
        <w:trPr>
          <w:trHeight w:val="519"/>
        </w:trPr>
        <w:tc>
          <w:tcPr>
            <w:tcW w:w="1233" w:type="pct"/>
            <w:vMerge/>
            <w:shd w:val="clear" w:color="auto" w:fill="auto"/>
          </w:tcPr>
          <w:p w14:paraId="02D57EE5" w14:textId="77777777" w:rsidR="00FF65AE" w:rsidRPr="00E61C32" w:rsidRDefault="00FF65AE" w:rsidP="00110198">
            <w:pPr>
              <w:rPr>
                <w:lang w:eastAsia="en-US"/>
              </w:rPr>
            </w:pPr>
          </w:p>
        </w:tc>
        <w:tc>
          <w:tcPr>
            <w:tcW w:w="737" w:type="pct"/>
            <w:shd w:val="clear" w:color="auto" w:fill="auto"/>
          </w:tcPr>
          <w:p w14:paraId="5371C220" w14:textId="77777777" w:rsidR="00FF65AE" w:rsidRPr="00E61C32" w:rsidRDefault="00FF65AE" w:rsidP="00110198">
            <w:pPr>
              <w:jc w:val="both"/>
              <w:rPr>
                <w:lang w:eastAsia="en-US"/>
              </w:rPr>
            </w:pPr>
            <w:r w:rsidRPr="00E61C32">
              <w:rPr>
                <w:lang w:eastAsia="en-US"/>
              </w:rPr>
              <w:t>Tier 2b/RPE factor 10</w:t>
            </w:r>
          </w:p>
        </w:tc>
        <w:tc>
          <w:tcPr>
            <w:tcW w:w="629" w:type="pct"/>
            <w:shd w:val="clear" w:color="auto" w:fill="auto"/>
          </w:tcPr>
          <w:p w14:paraId="4E31228A" w14:textId="77777777" w:rsidR="00FF65AE" w:rsidRPr="00E61C32" w:rsidRDefault="00FF65AE" w:rsidP="00110198">
            <w:pPr>
              <w:jc w:val="both"/>
              <w:rPr>
                <w:lang w:eastAsia="en-US"/>
              </w:rPr>
            </w:pPr>
            <w:r w:rsidRPr="00E61C32">
              <w:rPr>
                <w:lang w:eastAsia="en-US"/>
              </w:rPr>
              <w:t>1.25</w:t>
            </w:r>
          </w:p>
        </w:tc>
        <w:tc>
          <w:tcPr>
            <w:tcW w:w="768" w:type="pct"/>
            <w:shd w:val="clear" w:color="auto" w:fill="auto"/>
          </w:tcPr>
          <w:p w14:paraId="4E06DB9A" w14:textId="73BF0E1A" w:rsidR="00FF65AE" w:rsidRPr="00E61C32" w:rsidRDefault="007F5B32" w:rsidP="00A03173">
            <w:pPr>
              <w:rPr>
                <w:sz w:val="18"/>
                <w:szCs w:val="18"/>
                <w:lang w:eastAsia="en-US"/>
              </w:rPr>
            </w:pPr>
            <w:r>
              <w:rPr>
                <w:lang w:eastAsia="en-US"/>
              </w:rPr>
              <w:t>0.18</w:t>
            </w:r>
          </w:p>
        </w:tc>
        <w:tc>
          <w:tcPr>
            <w:tcW w:w="824" w:type="pct"/>
            <w:shd w:val="clear" w:color="auto" w:fill="auto"/>
          </w:tcPr>
          <w:p w14:paraId="78238A1E" w14:textId="038CE9F8" w:rsidR="00FF65AE" w:rsidRPr="00E61C32" w:rsidRDefault="007F5B32" w:rsidP="00110198">
            <w:pPr>
              <w:rPr>
                <w:lang w:eastAsia="en-US"/>
              </w:rPr>
            </w:pPr>
            <w:r>
              <w:rPr>
                <w:lang w:eastAsia="en-US"/>
              </w:rPr>
              <w:t>14</w:t>
            </w:r>
          </w:p>
        </w:tc>
        <w:tc>
          <w:tcPr>
            <w:tcW w:w="809" w:type="pct"/>
            <w:shd w:val="clear" w:color="auto" w:fill="auto"/>
          </w:tcPr>
          <w:p w14:paraId="0676A5AD" w14:textId="4FF87F92" w:rsidR="00FF65AE" w:rsidRPr="00E61C32" w:rsidRDefault="007F5B32" w:rsidP="00110198">
            <w:pPr>
              <w:jc w:val="both"/>
              <w:rPr>
                <w:lang w:eastAsia="en-US"/>
              </w:rPr>
            </w:pPr>
            <w:r>
              <w:rPr>
                <w:lang w:eastAsia="en-US"/>
              </w:rPr>
              <w:t>Yes</w:t>
            </w:r>
          </w:p>
        </w:tc>
      </w:tr>
      <w:tr w:rsidR="00FF65AE" w:rsidRPr="00E61C32" w14:paraId="16ADEF05" w14:textId="77777777" w:rsidTr="00110198">
        <w:trPr>
          <w:trHeight w:val="519"/>
        </w:trPr>
        <w:tc>
          <w:tcPr>
            <w:tcW w:w="1233" w:type="pct"/>
            <w:vMerge/>
            <w:shd w:val="clear" w:color="auto" w:fill="auto"/>
          </w:tcPr>
          <w:p w14:paraId="7916779D" w14:textId="77777777" w:rsidR="00FF65AE" w:rsidRPr="00E61C32" w:rsidRDefault="00FF65AE" w:rsidP="00110198">
            <w:pPr>
              <w:rPr>
                <w:lang w:eastAsia="en-US"/>
              </w:rPr>
            </w:pPr>
          </w:p>
        </w:tc>
        <w:tc>
          <w:tcPr>
            <w:tcW w:w="737" w:type="pct"/>
            <w:shd w:val="clear" w:color="auto" w:fill="auto"/>
          </w:tcPr>
          <w:p w14:paraId="6DF7CD79" w14:textId="77777777" w:rsidR="00FF65AE" w:rsidRPr="00E61C32" w:rsidRDefault="00FF65AE" w:rsidP="00110198">
            <w:pPr>
              <w:jc w:val="both"/>
              <w:rPr>
                <w:lang w:eastAsia="en-US"/>
              </w:rPr>
            </w:pPr>
            <w:r w:rsidRPr="00E61C32">
              <w:rPr>
                <w:lang w:eastAsia="en-US"/>
              </w:rPr>
              <w:t>Tier 2c/RPE factor 40</w:t>
            </w:r>
          </w:p>
        </w:tc>
        <w:tc>
          <w:tcPr>
            <w:tcW w:w="629" w:type="pct"/>
            <w:shd w:val="clear" w:color="auto" w:fill="auto"/>
          </w:tcPr>
          <w:p w14:paraId="56929C82" w14:textId="77777777" w:rsidR="00FF65AE" w:rsidRPr="00E61C32" w:rsidRDefault="00FF65AE" w:rsidP="00110198">
            <w:pPr>
              <w:jc w:val="both"/>
              <w:rPr>
                <w:lang w:eastAsia="en-US"/>
              </w:rPr>
            </w:pPr>
            <w:r w:rsidRPr="00E61C32">
              <w:rPr>
                <w:lang w:eastAsia="en-US"/>
              </w:rPr>
              <w:t>1.25</w:t>
            </w:r>
          </w:p>
        </w:tc>
        <w:tc>
          <w:tcPr>
            <w:tcW w:w="768" w:type="pct"/>
            <w:shd w:val="clear" w:color="auto" w:fill="auto"/>
          </w:tcPr>
          <w:p w14:paraId="518B0350" w14:textId="0B42F1E3" w:rsidR="00FF65AE" w:rsidRPr="00E61C32" w:rsidRDefault="007F5B32" w:rsidP="00110198">
            <w:pPr>
              <w:rPr>
                <w:sz w:val="18"/>
                <w:szCs w:val="18"/>
                <w:lang w:eastAsia="en-US"/>
              </w:rPr>
            </w:pPr>
            <w:r>
              <w:rPr>
                <w:lang w:eastAsia="en-US"/>
              </w:rPr>
              <w:t>0.04</w:t>
            </w:r>
          </w:p>
        </w:tc>
        <w:tc>
          <w:tcPr>
            <w:tcW w:w="824" w:type="pct"/>
            <w:shd w:val="clear" w:color="auto" w:fill="auto"/>
          </w:tcPr>
          <w:p w14:paraId="5D0AF6F7" w14:textId="22464FE2" w:rsidR="00FF65AE" w:rsidRPr="00E61C32" w:rsidRDefault="007F5B32" w:rsidP="007F5B32">
            <w:pPr>
              <w:jc w:val="both"/>
              <w:rPr>
                <w:lang w:eastAsia="en-US"/>
              </w:rPr>
            </w:pPr>
            <w:r>
              <w:rPr>
                <w:lang w:eastAsia="en-US"/>
              </w:rPr>
              <w:t>4</w:t>
            </w:r>
          </w:p>
        </w:tc>
        <w:tc>
          <w:tcPr>
            <w:tcW w:w="809" w:type="pct"/>
            <w:shd w:val="clear" w:color="auto" w:fill="auto"/>
          </w:tcPr>
          <w:p w14:paraId="08B158F2" w14:textId="77777777" w:rsidR="00FF65AE" w:rsidRPr="00E61C32" w:rsidRDefault="00FF65AE" w:rsidP="00110198">
            <w:pPr>
              <w:jc w:val="both"/>
              <w:rPr>
                <w:lang w:eastAsia="en-US"/>
              </w:rPr>
            </w:pPr>
            <w:r w:rsidRPr="00E61C32">
              <w:rPr>
                <w:lang w:eastAsia="en-US"/>
              </w:rPr>
              <w:t>Yes</w:t>
            </w:r>
          </w:p>
        </w:tc>
      </w:tr>
      <w:tr w:rsidR="00FF65AE" w:rsidRPr="00E61C32" w14:paraId="25185BF1" w14:textId="77777777" w:rsidTr="00110198">
        <w:trPr>
          <w:trHeight w:val="443"/>
        </w:trPr>
        <w:tc>
          <w:tcPr>
            <w:tcW w:w="1233" w:type="pct"/>
            <w:shd w:val="clear" w:color="auto" w:fill="auto"/>
          </w:tcPr>
          <w:p w14:paraId="29B741A6" w14:textId="77777777" w:rsidR="00FF65AE" w:rsidRPr="00E61C32" w:rsidRDefault="00FF65AE" w:rsidP="00110198">
            <w:pPr>
              <w:rPr>
                <w:b/>
                <w:lang w:eastAsia="en-US"/>
              </w:rPr>
            </w:pPr>
            <w:r w:rsidRPr="00E61C32">
              <w:rPr>
                <w:b/>
                <w:lang w:eastAsia="en-US"/>
              </w:rPr>
              <w:t>Scenario [2] – Fogger application</w:t>
            </w:r>
          </w:p>
        </w:tc>
        <w:tc>
          <w:tcPr>
            <w:tcW w:w="737" w:type="pct"/>
            <w:shd w:val="clear" w:color="auto" w:fill="auto"/>
          </w:tcPr>
          <w:p w14:paraId="765E44EF" w14:textId="77777777" w:rsidR="00FF65AE" w:rsidRPr="00E61C32" w:rsidRDefault="00FF65AE" w:rsidP="00110198">
            <w:pPr>
              <w:rPr>
                <w:lang w:eastAsia="en-US"/>
              </w:rPr>
            </w:pPr>
            <w:r w:rsidRPr="00E61C32">
              <w:rPr>
                <w:lang w:eastAsia="en-US"/>
              </w:rPr>
              <w:t>Tier 1/No RPE</w:t>
            </w:r>
          </w:p>
        </w:tc>
        <w:tc>
          <w:tcPr>
            <w:tcW w:w="629" w:type="pct"/>
            <w:shd w:val="clear" w:color="auto" w:fill="auto"/>
          </w:tcPr>
          <w:p w14:paraId="1987778B" w14:textId="77777777" w:rsidR="00FF65AE" w:rsidRPr="00E61C32" w:rsidRDefault="00FF65AE" w:rsidP="00110198">
            <w:pPr>
              <w:jc w:val="both"/>
              <w:rPr>
                <w:lang w:eastAsia="en-US"/>
              </w:rPr>
            </w:pPr>
            <w:r w:rsidRPr="00E61C32">
              <w:rPr>
                <w:lang w:eastAsia="en-US"/>
              </w:rPr>
              <w:t>1.25</w:t>
            </w:r>
          </w:p>
        </w:tc>
        <w:tc>
          <w:tcPr>
            <w:tcW w:w="768" w:type="pct"/>
            <w:shd w:val="clear" w:color="auto" w:fill="auto"/>
          </w:tcPr>
          <w:p w14:paraId="7D01C691" w14:textId="685B6166" w:rsidR="00FF65AE" w:rsidRPr="00E61C32" w:rsidRDefault="00D20E4C" w:rsidP="00A03173">
            <w:pPr>
              <w:rPr>
                <w:lang w:eastAsia="en-US"/>
              </w:rPr>
            </w:pPr>
            <w:r>
              <w:rPr>
                <w:lang w:eastAsia="en-US"/>
              </w:rPr>
              <w:t>0.</w:t>
            </w:r>
            <w:r w:rsidR="00A03173">
              <w:rPr>
                <w:lang w:eastAsia="en-US"/>
              </w:rPr>
              <w:t>196</w:t>
            </w:r>
          </w:p>
        </w:tc>
        <w:tc>
          <w:tcPr>
            <w:tcW w:w="824" w:type="pct"/>
            <w:shd w:val="clear" w:color="auto" w:fill="auto"/>
          </w:tcPr>
          <w:p w14:paraId="482B95EC" w14:textId="5AB938EC" w:rsidR="00FF65AE" w:rsidRPr="00E61C32" w:rsidRDefault="00D20E4C" w:rsidP="00A03173">
            <w:pPr>
              <w:jc w:val="both"/>
              <w:rPr>
                <w:lang w:eastAsia="en-US"/>
              </w:rPr>
            </w:pPr>
            <w:r>
              <w:rPr>
                <w:lang w:eastAsia="en-US"/>
              </w:rPr>
              <w:t>1</w:t>
            </w:r>
            <w:r w:rsidR="00A03173">
              <w:rPr>
                <w:lang w:eastAsia="en-US"/>
              </w:rPr>
              <w:t>5.7</w:t>
            </w:r>
          </w:p>
        </w:tc>
        <w:tc>
          <w:tcPr>
            <w:tcW w:w="809" w:type="pct"/>
            <w:shd w:val="clear" w:color="auto" w:fill="auto"/>
          </w:tcPr>
          <w:p w14:paraId="4B235247" w14:textId="77777777" w:rsidR="00FF65AE" w:rsidRPr="00E61C32" w:rsidRDefault="00FF65AE" w:rsidP="00110198">
            <w:pPr>
              <w:jc w:val="both"/>
              <w:rPr>
                <w:lang w:eastAsia="en-US"/>
              </w:rPr>
            </w:pPr>
            <w:r w:rsidRPr="00E61C32">
              <w:rPr>
                <w:lang w:eastAsia="en-US"/>
              </w:rPr>
              <w:t>Yes</w:t>
            </w:r>
          </w:p>
        </w:tc>
      </w:tr>
    </w:tbl>
    <w:p w14:paraId="328BE07A" w14:textId="77777777" w:rsidR="00FF65AE" w:rsidRPr="00E61C32" w:rsidRDefault="00FF65AE" w:rsidP="00FF65AE">
      <w:pPr>
        <w:jc w:val="both"/>
        <w:rPr>
          <w:i/>
          <w:iCs/>
          <w:lang w:eastAsia="en-US"/>
        </w:rPr>
      </w:pPr>
    </w:p>
    <w:p w14:paraId="09E22ABA" w14:textId="77777777" w:rsidR="007F5B32" w:rsidRPr="00E61C32" w:rsidRDefault="007F5B32" w:rsidP="007F5B32">
      <w:pPr>
        <w:jc w:val="both"/>
        <w:rPr>
          <w:b/>
          <w:i/>
          <w:szCs w:val="22"/>
          <w:lang w:eastAsia="en-US"/>
        </w:rPr>
      </w:pPr>
    </w:p>
    <w:p w14:paraId="448DD9FE" w14:textId="28677695" w:rsidR="007F5B32" w:rsidRPr="006B57C7" w:rsidRDefault="007F5B32" w:rsidP="007F5B32">
      <w:pPr>
        <w:spacing w:after="240"/>
        <w:jc w:val="both"/>
        <w:rPr>
          <w:b/>
          <w:bCs/>
          <w:u w:val="single"/>
          <w:lang w:eastAsia="en-US"/>
        </w:rPr>
      </w:pPr>
      <w:r w:rsidRPr="006B57C7">
        <w:rPr>
          <w:b/>
          <w:bCs/>
          <w:u w:val="single"/>
          <w:lang w:eastAsia="en-US"/>
        </w:rPr>
        <w:t>PT2</w:t>
      </w:r>
      <w:r>
        <w:rPr>
          <w:b/>
          <w:bCs/>
          <w:u w:val="single"/>
          <w:lang w:eastAsia="en-US"/>
        </w:rPr>
        <w:t xml:space="preserve"> Medical practices</w:t>
      </w:r>
      <w:r w:rsidRPr="006B57C7">
        <w:rPr>
          <w:b/>
          <w:bCs/>
          <w:u w:val="single"/>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357"/>
        <w:gridCol w:w="1158"/>
        <w:gridCol w:w="1414"/>
        <w:gridCol w:w="1517"/>
        <w:gridCol w:w="1489"/>
      </w:tblGrid>
      <w:tr w:rsidR="007F5B32" w:rsidRPr="00E61C32" w14:paraId="6BA04C58" w14:textId="77777777" w:rsidTr="00140357">
        <w:trPr>
          <w:trHeight w:val="1018"/>
        </w:trPr>
        <w:tc>
          <w:tcPr>
            <w:tcW w:w="1233" w:type="pct"/>
            <w:shd w:val="clear" w:color="auto" w:fill="FFFFCC"/>
          </w:tcPr>
          <w:p w14:paraId="10F0B680" w14:textId="77777777" w:rsidR="007F5B32" w:rsidRPr="00E61C32" w:rsidRDefault="007F5B32" w:rsidP="00140357">
            <w:pPr>
              <w:jc w:val="both"/>
              <w:rPr>
                <w:b/>
                <w:lang w:eastAsia="en-US"/>
              </w:rPr>
            </w:pPr>
            <w:r w:rsidRPr="00E61C32">
              <w:rPr>
                <w:b/>
                <w:lang w:eastAsia="en-US"/>
              </w:rPr>
              <w:t>Scenarios combined</w:t>
            </w:r>
          </w:p>
        </w:tc>
        <w:tc>
          <w:tcPr>
            <w:tcW w:w="737" w:type="pct"/>
            <w:shd w:val="clear" w:color="auto" w:fill="FFFFCC"/>
          </w:tcPr>
          <w:p w14:paraId="7D95FC13" w14:textId="77777777" w:rsidR="007F5B32" w:rsidRPr="00E61C32" w:rsidRDefault="007F5B32" w:rsidP="00140357">
            <w:pPr>
              <w:jc w:val="both"/>
              <w:rPr>
                <w:b/>
                <w:lang w:eastAsia="en-US"/>
              </w:rPr>
            </w:pPr>
            <w:r w:rsidRPr="00E61C32">
              <w:rPr>
                <w:b/>
                <w:lang w:eastAsia="en-US"/>
              </w:rPr>
              <w:t>Tier</w:t>
            </w:r>
          </w:p>
        </w:tc>
        <w:tc>
          <w:tcPr>
            <w:tcW w:w="629" w:type="pct"/>
            <w:shd w:val="clear" w:color="auto" w:fill="FFFFCC"/>
          </w:tcPr>
          <w:p w14:paraId="7DF47237" w14:textId="77777777" w:rsidR="007F5B32" w:rsidRPr="00E61C32" w:rsidRDefault="007F5B32" w:rsidP="00140357">
            <w:pPr>
              <w:jc w:val="both"/>
              <w:rPr>
                <w:b/>
                <w:lang w:val="es-ES" w:eastAsia="en-US"/>
              </w:rPr>
            </w:pPr>
            <w:r w:rsidRPr="00E61C32">
              <w:rPr>
                <w:b/>
                <w:lang w:val="es-ES" w:eastAsia="en-US"/>
              </w:rPr>
              <w:t>AEL</w:t>
            </w:r>
          </w:p>
          <w:p w14:paraId="25CE9800" w14:textId="77777777" w:rsidR="007F5B32" w:rsidRPr="00E61C32" w:rsidRDefault="007F5B32" w:rsidP="00140357">
            <w:pPr>
              <w:jc w:val="both"/>
              <w:rPr>
                <w:b/>
                <w:lang w:val="es-ES" w:eastAsia="en-US"/>
              </w:rPr>
            </w:pPr>
            <w:r w:rsidRPr="00E61C32">
              <w:rPr>
                <w:b/>
                <w:lang w:val="es-ES" w:eastAsia="en-US"/>
              </w:rPr>
              <w:t>mg/m</w:t>
            </w:r>
            <w:r w:rsidRPr="00E61C32">
              <w:rPr>
                <w:b/>
                <w:vertAlign w:val="superscript"/>
                <w:lang w:val="es-ES" w:eastAsia="en-US"/>
              </w:rPr>
              <w:t>3</w:t>
            </w:r>
          </w:p>
        </w:tc>
        <w:tc>
          <w:tcPr>
            <w:tcW w:w="768" w:type="pct"/>
            <w:shd w:val="clear" w:color="auto" w:fill="FFFFCC"/>
          </w:tcPr>
          <w:p w14:paraId="01AA00C2" w14:textId="77777777" w:rsidR="007F5B32" w:rsidRPr="00E61C32" w:rsidRDefault="007F5B32" w:rsidP="00140357">
            <w:pPr>
              <w:jc w:val="both"/>
              <w:rPr>
                <w:b/>
                <w:lang w:eastAsia="en-US"/>
              </w:rPr>
            </w:pPr>
            <w:r w:rsidRPr="00E61C32">
              <w:rPr>
                <w:b/>
                <w:lang w:eastAsia="en-US"/>
              </w:rPr>
              <w:t xml:space="preserve">Estimated </w:t>
            </w:r>
            <w:r w:rsidRPr="00E61C32">
              <w:rPr>
                <w:b/>
                <w:sz w:val="18"/>
                <w:szCs w:val="18"/>
                <w:lang w:eastAsia="en-US"/>
              </w:rPr>
              <w:t>exposure</w:t>
            </w:r>
          </w:p>
          <w:p w14:paraId="71EBD443" w14:textId="77777777" w:rsidR="007F5B32" w:rsidRPr="00E61C32" w:rsidRDefault="007F5B32" w:rsidP="00140357">
            <w:pPr>
              <w:jc w:val="both"/>
              <w:rPr>
                <w:b/>
                <w:lang w:eastAsia="en-US"/>
              </w:rPr>
            </w:pPr>
            <w:r w:rsidRPr="00E61C32">
              <w:rPr>
                <w:b/>
                <w:lang w:eastAsia="en-US"/>
              </w:rPr>
              <w:t>mg/m</w:t>
            </w:r>
            <w:r w:rsidRPr="00E61C32">
              <w:rPr>
                <w:b/>
                <w:vertAlign w:val="superscript"/>
                <w:lang w:eastAsia="en-US"/>
              </w:rPr>
              <w:t>3</w:t>
            </w:r>
          </w:p>
        </w:tc>
        <w:tc>
          <w:tcPr>
            <w:tcW w:w="824" w:type="pct"/>
            <w:shd w:val="clear" w:color="auto" w:fill="FFFFCC"/>
          </w:tcPr>
          <w:p w14:paraId="7F3AFA9C" w14:textId="77777777" w:rsidR="007F5B32" w:rsidRPr="00E61C32" w:rsidRDefault="007F5B32" w:rsidP="00140357">
            <w:pPr>
              <w:jc w:val="both"/>
              <w:rPr>
                <w:b/>
                <w:lang w:eastAsia="en-US"/>
              </w:rPr>
            </w:pPr>
            <w:r w:rsidRPr="00E61C32">
              <w:rPr>
                <w:b/>
                <w:lang w:eastAsia="en-US"/>
              </w:rPr>
              <w:t xml:space="preserve">Estimated </w:t>
            </w:r>
            <w:r w:rsidRPr="00E61C32">
              <w:rPr>
                <w:b/>
                <w:sz w:val="18"/>
                <w:szCs w:val="18"/>
                <w:lang w:eastAsia="en-US"/>
              </w:rPr>
              <w:t>exposure</w:t>
            </w:r>
            <w:r w:rsidRPr="00E61C32">
              <w:rPr>
                <w:b/>
                <w:lang w:eastAsia="en-US"/>
              </w:rPr>
              <w:t xml:space="preserve"> / AEL </w:t>
            </w:r>
          </w:p>
          <w:p w14:paraId="14AD2A2F" w14:textId="77777777" w:rsidR="007F5B32" w:rsidRPr="00E61C32" w:rsidRDefault="007F5B32" w:rsidP="00140357">
            <w:pPr>
              <w:jc w:val="both"/>
              <w:rPr>
                <w:b/>
                <w:lang w:eastAsia="en-US"/>
              </w:rPr>
            </w:pPr>
            <w:r w:rsidRPr="00E61C32">
              <w:rPr>
                <w:b/>
                <w:lang w:eastAsia="en-US"/>
              </w:rPr>
              <w:t>(%)</w:t>
            </w:r>
          </w:p>
        </w:tc>
        <w:tc>
          <w:tcPr>
            <w:tcW w:w="809" w:type="pct"/>
            <w:shd w:val="clear" w:color="auto" w:fill="FFFFCC"/>
          </w:tcPr>
          <w:p w14:paraId="52381C1F" w14:textId="77777777" w:rsidR="007F5B32" w:rsidRPr="00E61C32" w:rsidRDefault="007F5B32" w:rsidP="00140357">
            <w:pPr>
              <w:jc w:val="both"/>
              <w:rPr>
                <w:b/>
                <w:lang w:eastAsia="en-US"/>
              </w:rPr>
            </w:pPr>
            <w:r w:rsidRPr="00E61C32">
              <w:rPr>
                <w:b/>
                <w:lang w:eastAsia="en-US"/>
              </w:rPr>
              <w:t>Acceptable</w:t>
            </w:r>
          </w:p>
          <w:p w14:paraId="4D9BC34D" w14:textId="77777777" w:rsidR="007F5B32" w:rsidRPr="00E61C32" w:rsidRDefault="007F5B32" w:rsidP="00140357">
            <w:pPr>
              <w:jc w:val="both"/>
              <w:rPr>
                <w:b/>
                <w:lang w:eastAsia="en-US"/>
              </w:rPr>
            </w:pPr>
            <w:r w:rsidRPr="00E61C32">
              <w:rPr>
                <w:b/>
                <w:lang w:eastAsia="en-US"/>
              </w:rPr>
              <w:t>(yes/no)</w:t>
            </w:r>
          </w:p>
        </w:tc>
      </w:tr>
      <w:tr w:rsidR="007F5B32" w:rsidRPr="00E61C32" w14:paraId="7B3017D7" w14:textId="77777777" w:rsidTr="00140357">
        <w:trPr>
          <w:trHeight w:val="372"/>
        </w:trPr>
        <w:tc>
          <w:tcPr>
            <w:tcW w:w="1233" w:type="pct"/>
            <w:vMerge w:val="restart"/>
            <w:shd w:val="clear" w:color="auto" w:fill="auto"/>
            <w:vAlign w:val="center"/>
          </w:tcPr>
          <w:p w14:paraId="7F9DB0F8" w14:textId="77777777" w:rsidR="007F5B32" w:rsidRPr="00E61C32" w:rsidRDefault="007F5B32" w:rsidP="00140357">
            <w:pPr>
              <w:rPr>
                <w:b/>
                <w:lang w:eastAsia="en-US"/>
              </w:rPr>
            </w:pPr>
            <w:r w:rsidRPr="00E61C32">
              <w:rPr>
                <w:b/>
                <w:lang w:eastAsia="en-US"/>
              </w:rPr>
              <w:t>Scenario [1] – Spray application</w:t>
            </w:r>
            <w:r>
              <w:rPr>
                <w:b/>
                <w:lang w:eastAsia="en-US"/>
              </w:rPr>
              <w:t>/ wiping of surfaces</w:t>
            </w:r>
          </w:p>
        </w:tc>
        <w:tc>
          <w:tcPr>
            <w:tcW w:w="737" w:type="pct"/>
            <w:shd w:val="clear" w:color="auto" w:fill="auto"/>
          </w:tcPr>
          <w:p w14:paraId="5F9B149A" w14:textId="77777777" w:rsidR="007F5B32" w:rsidRPr="00E61C32" w:rsidRDefault="007F5B32" w:rsidP="00140357">
            <w:pPr>
              <w:rPr>
                <w:lang w:eastAsia="en-US"/>
              </w:rPr>
            </w:pPr>
            <w:r w:rsidRPr="00E61C32">
              <w:rPr>
                <w:lang w:eastAsia="en-US"/>
              </w:rPr>
              <w:t>Tier 1/No RPE</w:t>
            </w:r>
          </w:p>
        </w:tc>
        <w:tc>
          <w:tcPr>
            <w:tcW w:w="629" w:type="pct"/>
            <w:shd w:val="clear" w:color="auto" w:fill="auto"/>
          </w:tcPr>
          <w:p w14:paraId="5B72312F" w14:textId="77777777" w:rsidR="007F5B32" w:rsidRPr="00E61C32" w:rsidRDefault="007F5B32" w:rsidP="00140357">
            <w:pPr>
              <w:jc w:val="both"/>
              <w:rPr>
                <w:lang w:eastAsia="en-US"/>
              </w:rPr>
            </w:pPr>
            <w:r w:rsidRPr="00E61C32">
              <w:rPr>
                <w:lang w:eastAsia="en-US"/>
              </w:rPr>
              <w:t>1.25</w:t>
            </w:r>
          </w:p>
        </w:tc>
        <w:tc>
          <w:tcPr>
            <w:tcW w:w="768" w:type="pct"/>
            <w:shd w:val="clear" w:color="auto" w:fill="auto"/>
          </w:tcPr>
          <w:p w14:paraId="46D5BEBA" w14:textId="6152451D" w:rsidR="007F5B32" w:rsidRPr="00E61C32" w:rsidRDefault="007F5B32" w:rsidP="00140357">
            <w:pPr>
              <w:rPr>
                <w:lang w:eastAsia="en-US"/>
              </w:rPr>
            </w:pPr>
            <w:r>
              <w:rPr>
                <w:lang w:eastAsia="en-US"/>
              </w:rPr>
              <w:t>4.62</w:t>
            </w:r>
          </w:p>
        </w:tc>
        <w:tc>
          <w:tcPr>
            <w:tcW w:w="824" w:type="pct"/>
            <w:shd w:val="clear" w:color="auto" w:fill="auto"/>
          </w:tcPr>
          <w:p w14:paraId="1102B991" w14:textId="36160FAF" w:rsidR="007F5B32" w:rsidRPr="00E61C32" w:rsidRDefault="007F5B32" w:rsidP="00140357">
            <w:pPr>
              <w:rPr>
                <w:lang w:eastAsia="en-US"/>
              </w:rPr>
            </w:pPr>
            <w:r>
              <w:rPr>
                <w:lang w:eastAsia="en-US"/>
              </w:rPr>
              <w:t>370</w:t>
            </w:r>
          </w:p>
        </w:tc>
        <w:tc>
          <w:tcPr>
            <w:tcW w:w="809" w:type="pct"/>
            <w:shd w:val="clear" w:color="auto" w:fill="auto"/>
          </w:tcPr>
          <w:p w14:paraId="3095BAE8" w14:textId="77777777" w:rsidR="007F5B32" w:rsidRPr="00E61C32" w:rsidRDefault="007F5B32" w:rsidP="00140357">
            <w:pPr>
              <w:jc w:val="both"/>
              <w:rPr>
                <w:lang w:eastAsia="en-US"/>
              </w:rPr>
            </w:pPr>
            <w:r w:rsidRPr="00E61C32">
              <w:rPr>
                <w:lang w:eastAsia="en-US"/>
              </w:rPr>
              <w:t>No</w:t>
            </w:r>
          </w:p>
        </w:tc>
      </w:tr>
      <w:tr w:rsidR="007F5B32" w:rsidRPr="00E61C32" w14:paraId="71D4330B" w14:textId="77777777" w:rsidTr="00140357">
        <w:trPr>
          <w:trHeight w:val="519"/>
        </w:trPr>
        <w:tc>
          <w:tcPr>
            <w:tcW w:w="1233" w:type="pct"/>
            <w:vMerge/>
            <w:shd w:val="clear" w:color="auto" w:fill="auto"/>
          </w:tcPr>
          <w:p w14:paraId="7F0F90D5" w14:textId="77777777" w:rsidR="007F5B32" w:rsidRPr="00E61C32" w:rsidRDefault="007F5B32" w:rsidP="00140357">
            <w:pPr>
              <w:rPr>
                <w:lang w:eastAsia="en-US"/>
              </w:rPr>
            </w:pPr>
          </w:p>
        </w:tc>
        <w:tc>
          <w:tcPr>
            <w:tcW w:w="737" w:type="pct"/>
            <w:shd w:val="clear" w:color="auto" w:fill="auto"/>
          </w:tcPr>
          <w:p w14:paraId="133433CB" w14:textId="77777777" w:rsidR="007F5B32" w:rsidRPr="00E61C32" w:rsidRDefault="007F5B32" w:rsidP="00140357">
            <w:pPr>
              <w:jc w:val="both"/>
              <w:rPr>
                <w:lang w:eastAsia="en-US"/>
              </w:rPr>
            </w:pPr>
            <w:r w:rsidRPr="00E61C32">
              <w:rPr>
                <w:lang w:eastAsia="en-US"/>
              </w:rPr>
              <w:t>Tier 2a/RPE factor 4</w:t>
            </w:r>
          </w:p>
        </w:tc>
        <w:tc>
          <w:tcPr>
            <w:tcW w:w="629" w:type="pct"/>
            <w:shd w:val="clear" w:color="auto" w:fill="auto"/>
          </w:tcPr>
          <w:p w14:paraId="54B3A253" w14:textId="77777777" w:rsidR="007F5B32" w:rsidRPr="00E61C32" w:rsidRDefault="007F5B32" w:rsidP="00140357">
            <w:pPr>
              <w:jc w:val="both"/>
              <w:rPr>
                <w:lang w:eastAsia="en-US"/>
              </w:rPr>
            </w:pPr>
            <w:r w:rsidRPr="00E61C32">
              <w:rPr>
                <w:lang w:eastAsia="en-US"/>
              </w:rPr>
              <w:t>1.25</w:t>
            </w:r>
          </w:p>
        </w:tc>
        <w:tc>
          <w:tcPr>
            <w:tcW w:w="768" w:type="pct"/>
            <w:shd w:val="clear" w:color="auto" w:fill="auto"/>
          </w:tcPr>
          <w:p w14:paraId="0A67311B" w14:textId="3C9C6E3E" w:rsidR="007F5B32" w:rsidRPr="00E61C32" w:rsidRDefault="007F5B32" w:rsidP="00140357">
            <w:pPr>
              <w:rPr>
                <w:lang w:eastAsia="en-US"/>
              </w:rPr>
            </w:pPr>
            <w:r>
              <w:rPr>
                <w:lang w:eastAsia="en-US"/>
              </w:rPr>
              <w:t>1.16</w:t>
            </w:r>
          </w:p>
        </w:tc>
        <w:tc>
          <w:tcPr>
            <w:tcW w:w="824" w:type="pct"/>
            <w:shd w:val="clear" w:color="auto" w:fill="auto"/>
          </w:tcPr>
          <w:p w14:paraId="33D3A250" w14:textId="5E5AA1A6" w:rsidR="007F5B32" w:rsidRPr="00E61C32" w:rsidRDefault="007F5B32" w:rsidP="00140357">
            <w:pPr>
              <w:rPr>
                <w:lang w:eastAsia="en-US"/>
              </w:rPr>
            </w:pPr>
            <w:r>
              <w:rPr>
                <w:lang w:eastAsia="en-US"/>
              </w:rPr>
              <w:t>92</w:t>
            </w:r>
          </w:p>
        </w:tc>
        <w:tc>
          <w:tcPr>
            <w:tcW w:w="809" w:type="pct"/>
            <w:shd w:val="clear" w:color="auto" w:fill="auto"/>
          </w:tcPr>
          <w:p w14:paraId="5906B82B" w14:textId="77777777" w:rsidR="007F5B32" w:rsidRPr="00E61C32" w:rsidRDefault="007F5B32" w:rsidP="00140357">
            <w:pPr>
              <w:jc w:val="both"/>
              <w:rPr>
                <w:lang w:eastAsia="en-US"/>
              </w:rPr>
            </w:pPr>
            <w:r>
              <w:rPr>
                <w:lang w:eastAsia="en-US"/>
              </w:rPr>
              <w:t>Yes</w:t>
            </w:r>
          </w:p>
        </w:tc>
      </w:tr>
      <w:tr w:rsidR="007F5B32" w:rsidRPr="00E61C32" w14:paraId="5C725D45" w14:textId="77777777" w:rsidTr="00140357">
        <w:trPr>
          <w:trHeight w:val="519"/>
        </w:trPr>
        <w:tc>
          <w:tcPr>
            <w:tcW w:w="1233" w:type="pct"/>
            <w:vMerge/>
            <w:shd w:val="clear" w:color="auto" w:fill="auto"/>
          </w:tcPr>
          <w:p w14:paraId="74B71CA3" w14:textId="77777777" w:rsidR="007F5B32" w:rsidRPr="00E61C32" w:rsidRDefault="007F5B32" w:rsidP="00140357">
            <w:pPr>
              <w:rPr>
                <w:lang w:eastAsia="en-US"/>
              </w:rPr>
            </w:pPr>
          </w:p>
        </w:tc>
        <w:tc>
          <w:tcPr>
            <w:tcW w:w="737" w:type="pct"/>
            <w:shd w:val="clear" w:color="auto" w:fill="auto"/>
          </w:tcPr>
          <w:p w14:paraId="2FD28BEE" w14:textId="77777777" w:rsidR="007F5B32" w:rsidRPr="00E61C32" w:rsidRDefault="007F5B32" w:rsidP="00140357">
            <w:pPr>
              <w:jc w:val="both"/>
              <w:rPr>
                <w:lang w:eastAsia="en-US"/>
              </w:rPr>
            </w:pPr>
            <w:r w:rsidRPr="00E61C32">
              <w:rPr>
                <w:lang w:eastAsia="en-US"/>
              </w:rPr>
              <w:t>Tier 2b/RPE factor 10</w:t>
            </w:r>
          </w:p>
        </w:tc>
        <w:tc>
          <w:tcPr>
            <w:tcW w:w="629" w:type="pct"/>
            <w:shd w:val="clear" w:color="auto" w:fill="auto"/>
          </w:tcPr>
          <w:p w14:paraId="3B4F06E6" w14:textId="77777777" w:rsidR="007F5B32" w:rsidRPr="00E61C32" w:rsidRDefault="007F5B32" w:rsidP="00140357">
            <w:pPr>
              <w:jc w:val="both"/>
              <w:rPr>
                <w:lang w:eastAsia="en-US"/>
              </w:rPr>
            </w:pPr>
            <w:r w:rsidRPr="00E61C32">
              <w:rPr>
                <w:lang w:eastAsia="en-US"/>
              </w:rPr>
              <w:t>1.25</w:t>
            </w:r>
          </w:p>
        </w:tc>
        <w:tc>
          <w:tcPr>
            <w:tcW w:w="768" w:type="pct"/>
            <w:shd w:val="clear" w:color="auto" w:fill="auto"/>
          </w:tcPr>
          <w:p w14:paraId="61C86C6F" w14:textId="11D3A523" w:rsidR="007F5B32" w:rsidRPr="00E61C32" w:rsidRDefault="007F5B32" w:rsidP="00140357">
            <w:pPr>
              <w:rPr>
                <w:sz w:val="18"/>
                <w:szCs w:val="18"/>
                <w:lang w:eastAsia="en-US"/>
              </w:rPr>
            </w:pPr>
            <w:r>
              <w:rPr>
                <w:lang w:eastAsia="en-US"/>
              </w:rPr>
              <w:t>0.46</w:t>
            </w:r>
          </w:p>
        </w:tc>
        <w:tc>
          <w:tcPr>
            <w:tcW w:w="824" w:type="pct"/>
            <w:shd w:val="clear" w:color="auto" w:fill="auto"/>
          </w:tcPr>
          <w:p w14:paraId="60F4D815" w14:textId="06EB4D25" w:rsidR="007F5B32" w:rsidRPr="00E61C32" w:rsidRDefault="007F5B32" w:rsidP="00140357">
            <w:pPr>
              <w:rPr>
                <w:lang w:eastAsia="en-US"/>
              </w:rPr>
            </w:pPr>
            <w:r>
              <w:rPr>
                <w:lang w:eastAsia="en-US"/>
              </w:rPr>
              <w:t>37</w:t>
            </w:r>
          </w:p>
        </w:tc>
        <w:tc>
          <w:tcPr>
            <w:tcW w:w="809" w:type="pct"/>
            <w:shd w:val="clear" w:color="auto" w:fill="auto"/>
          </w:tcPr>
          <w:p w14:paraId="2C127DD7" w14:textId="77777777" w:rsidR="007F5B32" w:rsidRPr="00E61C32" w:rsidRDefault="007F5B32" w:rsidP="00140357">
            <w:pPr>
              <w:jc w:val="both"/>
              <w:rPr>
                <w:lang w:eastAsia="en-US"/>
              </w:rPr>
            </w:pPr>
            <w:r>
              <w:rPr>
                <w:lang w:eastAsia="en-US"/>
              </w:rPr>
              <w:t>Yes</w:t>
            </w:r>
          </w:p>
        </w:tc>
      </w:tr>
      <w:tr w:rsidR="007F5B32" w:rsidRPr="00E61C32" w14:paraId="620B3373" w14:textId="77777777" w:rsidTr="00140357">
        <w:trPr>
          <w:trHeight w:val="519"/>
        </w:trPr>
        <w:tc>
          <w:tcPr>
            <w:tcW w:w="1233" w:type="pct"/>
            <w:vMerge/>
            <w:shd w:val="clear" w:color="auto" w:fill="auto"/>
          </w:tcPr>
          <w:p w14:paraId="2A711ACD" w14:textId="77777777" w:rsidR="007F5B32" w:rsidRPr="00E61C32" w:rsidRDefault="007F5B32" w:rsidP="00140357">
            <w:pPr>
              <w:rPr>
                <w:lang w:eastAsia="en-US"/>
              </w:rPr>
            </w:pPr>
          </w:p>
        </w:tc>
        <w:tc>
          <w:tcPr>
            <w:tcW w:w="737" w:type="pct"/>
            <w:shd w:val="clear" w:color="auto" w:fill="auto"/>
          </w:tcPr>
          <w:p w14:paraId="501DF22E" w14:textId="77777777" w:rsidR="007F5B32" w:rsidRPr="00E61C32" w:rsidRDefault="007F5B32" w:rsidP="00140357">
            <w:pPr>
              <w:jc w:val="both"/>
              <w:rPr>
                <w:lang w:eastAsia="en-US"/>
              </w:rPr>
            </w:pPr>
            <w:r w:rsidRPr="00E61C32">
              <w:rPr>
                <w:lang w:eastAsia="en-US"/>
              </w:rPr>
              <w:t>Tier 2c/RPE factor 40</w:t>
            </w:r>
          </w:p>
        </w:tc>
        <w:tc>
          <w:tcPr>
            <w:tcW w:w="629" w:type="pct"/>
            <w:shd w:val="clear" w:color="auto" w:fill="auto"/>
          </w:tcPr>
          <w:p w14:paraId="27E0A208" w14:textId="77777777" w:rsidR="007F5B32" w:rsidRPr="00E61C32" w:rsidRDefault="007F5B32" w:rsidP="00140357">
            <w:pPr>
              <w:jc w:val="both"/>
              <w:rPr>
                <w:lang w:eastAsia="en-US"/>
              </w:rPr>
            </w:pPr>
            <w:r w:rsidRPr="00E61C32">
              <w:rPr>
                <w:lang w:eastAsia="en-US"/>
              </w:rPr>
              <w:t>1.25</w:t>
            </w:r>
          </w:p>
        </w:tc>
        <w:tc>
          <w:tcPr>
            <w:tcW w:w="768" w:type="pct"/>
            <w:shd w:val="clear" w:color="auto" w:fill="auto"/>
          </w:tcPr>
          <w:p w14:paraId="6FB4E625" w14:textId="27FCE58E" w:rsidR="007F5B32" w:rsidRPr="00E61C32" w:rsidRDefault="007F5B32" w:rsidP="00140357">
            <w:pPr>
              <w:rPr>
                <w:sz w:val="18"/>
                <w:szCs w:val="18"/>
                <w:lang w:eastAsia="en-US"/>
              </w:rPr>
            </w:pPr>
            <w:r>
              <w:rPr>
                <w:lang w:eastAsia="en-US"/>
              </w:rPr>
              <w:t>0.12</w:t>
            </w:r>
          </w:p>
        </w:tc>
        <w:tc>
          <w:tcPr>
            <w:tcW w:w="824" w:type="pct"/>
            <w:shd w:val="clear" w:color="auto" w:fill="auto"/>
          </w:tcPr>
          <w:p w14:paraId="09EE0019" w14:textId="6609F828" w:rsidR="007F5B32" w:rsidRPr="00E61C32" w:rsidRDefault="007F5B32" w:rsidP="00140357">
            <w:pPr>
              <w:jc w:val="both"/>
              <w:rPr>
                <w:lang w:eastAsia="en-US"/>
              </w:rPr>
            </w:pPr>
            <w:r>
              <w:rPr>
                <w:lang w:eastAsia="en-US"/>
              </w:rPr>
              <w:t>9</w:t>
            </w:r>
          </w:p>
        </w:tc>
        <w:tc>
          <w:tcPr>
            <w:tcW w:w="809" w:type="pct"/>
            <w:shd w:val="clear" w:color="auto" w:fill="auto"/>
          </w:tcPr>
          <w:p w14:paraId="0A866CDE" w14:textId="77777777" w:rsidR="007F5B32" w:rsidRPr="00E61C32" w:rsidRDefault="007F5B32" w:rsidP="00140357">
            <w:pPr>
              <w:jc w:val="both"/>
              <w:rPr>
                <w:lang w:eastAsia="en-US"/>
              </w:rPr>
            </w:pPr>
            <w:r w:rsidRPr="00E61C32">
              <w:rPr>
                <w:lang w:eastAsia="en-US"/>
              </w:rPr>
              <w:t>Yes</w:t>
            </w:r>
          </w:p>
        </w:tc>
      </w:tr>
      <w:tr w:rsidR="007F5B32" w:rsidRPr="00E61C32" w14:paraId="66643FB9" w14:textId="77777777" w:rsidTr="00140357">
        <w:trPr>
          <w:trHeight w:val="443"/>
        </w:trPr>
        <w:tc>
          <w:tcPr>
            <w:tcW w:w="1233" w:type="pct"/>
            <w:shd w:val="clear" w:color="auto" w:fill="auto"/>
          </w:tcPr>
          <w:p w14:paraId="62C1A275" w14:textId="77777777" w:rsidR="007F5B32" w:rsidRPr="00E61C32" w:rsidRDefault="007F5B32" w:rsidP="00140357">
            <w:pPr>
              <w:rPr>
                <w:b/>
                <w:lang w:eastAsia="en-US"/>
              </w:rPr>
            </w:pPr>
            <w:r w:rsidRPr="00E61C32">
              <w:rPr>
                <w:b/>
                <w:lang w:eastAsia="en-US"/>
              </w:rPr>
              <w:t>Scenario [2] – Fogger application</w:t>
            </w:r>
          </w:p>
        </w:tc>
        <w:tc>
          <w:tcPr>
            <w:tcW w:w="737" w:type="pct"/>
            <w:shd w:val="clear" w:color="auto" w:fill="auto"/>
          </w:tcPr>
          <w:p w14:paraId="398260FC" w14:textId="77777777" w:rsidR="007F5B32" w:rsidRPr="00E61C32" w:rsidRDefault="007F5B32" w:rsidP="00140357">
            <w:pPr>
              <w:rPr>
                <w:lang w:eastAsia="en-US"/>
              </w:rPr>
            </w:pPr>
            <w:r w:rsidRPr="00E61C32">
              <w:rPr>
                <w:lang w:eastAsia="en-US"/>
              </w:rPr>
              <w:t>Tier 1/No RPE</w:t>
            </w:r>
          </w:p>
        </w:tc>
        <w:tc>
          <w:tcPr>
            <w:tcW w:w="629" w:type="pct"/>
            <w:shd w:val="clear" w:color="auto" w:fill="auto"/>
          </w:tcPr>
          <w:p w14:paraId="59CF6E66" w14:textId="77777777" w:rsidR="007F5B32" w:rsidRPr="00E61C32" w:rsidRDefault="007F5B32" w:rsidP="00140357">
            <w:pPr>
              <w:jc w:val="both"/>
              <w:rPr>
                <w:lang w:eastAsia="en-US"/>
              </w:rPr>
            </w:pPr>
            <w:r w:rsidRPr="00E61C32">
              <w:rPr>
                <w:lang w:eastAsia="en-US"/>
              </w:rPr>
              <w:t>1.25</w:t>
            </w:r>
          </w:p>
        </w:tc>
        <w:tc>
          <w:tcPr>
            <w:tcW w:w="768" w:type="pct"/>
            <w:shd w:val="clear" w:color="auto" w:fill="auto"/>
          </w:tcPr>
          <w:p w14:paraId="05CB2A81" w14:textId="77777777" w:rsidR="007F5B32" w:rsidRPr="00E61C32" w:rsidRDefault="007F5B32" w:rsidP="00140357">
            <w:pPr>
              <w:rPr>
                <w:lang w:eastAsia="en-US"/>
              </w:rPr>
            </w:pPr>
            <w:r>
              <w:rPr>
                <w:lang w:eastAsia="en-US"/>
              </w:rPr>
              <w:t>0.196</w:t>
            </w:r>
          </w:p>
        </w:tc>
        <w:tc>
          <w:tcPr>
            <w:tcW w:w="824" w:type="pct"/>
            <w:shd w:val="clear" w:color="auto" w:fill="auto"/>
          </w:tcPr>
          <w:p w14:paraId="5E2A5C78" w14:textId="77777777" w:rsidR="007F5B32" w:rsidRPr="00E61C32" w:rsidRDefault="007F5B32" w:rsidP="00140357">
            <w:pPr>
              <w:jc w:val="both"/>
              <w:rPr>
                <w:lang w:eastAsia="en-US"/>
              </w:rPr>
            </w:pPr>
            <w:r>
              <w:rPr>
                <w:lang w:eastAsia="en-US"/>
              </w:rPr>
              <w:t>15.7</w:t>
            </w:r>
          </w:p>
        </w:tc>
        <w:tc>
          <w:tcPr>
            <w:tcW w:w="809" w:type="pct"/>
            <w:shd w:val="clear" w:color="auto" w:fill="auto"/>
          </w:tcPr>
          <w:p w14:paraId="1A2A5DFC" w14:textId="77777777" w:rsidR="007F5B32" w:rsidRPr="00E61C32" w:rsidRDefault="007F5B32" w:rsidP="00140357">
            <w:pPr>
              <w:jc w:val="both"/>
              <w:rPr>
                <w:lang w:eastAsia="en-US"/>
              </w:rPr>
            </w:pPr>
            <w:r w:rsidRPr="00E61C32">
              <w:rPr>
                <w:lang w:eastAsia="en-US"/>
              </w:rPr>
              <w:t>Yes</w:t>
            </w:r>
          </w:p>
        </w:tc>
      </w:tr>
    </w:tbl>
    <w:p w14:paraId="2EED785F" w14:textId="77777777" w:rsidR="007F5B32" w:rsidRPr="00E61C32" w:rsidRDefault="007F5B32" w:rsidP="007F5B32">
      <w:pPr>
        <w:jc w:val="both"/>
        <w:rPr>
          <w:i/>
          <w:iCs/>
          <w:lang w:eastAsia="en-US"/>
        </w:rPr>
      </w:pPr>
    </w:p>
    <w:p w14:paraId="79CBF45D" w14:textId="26A7BB43" w:rsidR="007F5B32" w:rsidRPr="006B57C7" w:rsidRDefault="007F5B32" w:rsidP="007F5B32">
      <w:pPr>
        <w:spacing w:after="240"/>
        <w:jc w:val="both"/>
        <w:rPr>
          <w:b/>
          <w:bCs/>
          <w:u w:val="single"/>
          <w:lang w:eastAsia="en-US"/>
        </w:rPr>
      </w:pPr>
      <w:r w:rsidRPr="006B57C7">
        <w:rPr>
          <w:b/>
          <w:bCs/>
          <w:u w:val="single"/>
          <w:lang w:eastAsia="en-US"/>
        </w:rPr>
        <w:t>PT2</w:t>
      </w:r>
      <w:r>
        <w:rPr>
          <w:b/>
          <w:bCs/>
          <w:u w:val="single"/>
          <w:lang w:eastAsia="en-US"/>
        </w:rPr>
        <w:t xml:space="preserve"> Hotels and nurseries</w:t>
      </w:r>
      <w:r w:rsidRPr="006B57C7">
        <w:rPr>
          <w:b/>
          <w:bCs/>
          <w:u w:val="single"/>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357"/>
        <w:gridCol w:w="1158"/>
        <w:gridCol w:w="1414"/>
        <w:gridCol w:w="1517"/>
        <w:gridCol w:w="1489"/>
      </w:tblGrid>
      <w:tr w:rsidR="007F5B32" w:rsidRPr="00E61C32" w14:paraId="318F03C2" w14:textId="77777777" w:rsidTr="00140357">
        <w:trPr>
          <w:trHeight w:val="1018"/>
        </w:trPr>
        <w:tc>
          <w:tcPr>
            <w:tcW w:w="1233" w:type="pct"/>
            <w:shd w:val="clear" w:color="auto" w:fill="FFFFCC"/>
          </w:tcPr>
          <w:p w14:paraId="206A9B55" w14:textId="77777777" w:rsidR="007F5B32" w:rsidRPr="00E61C32" w:rsidRDefault="007F5B32" w:rsidP="00140357">
            <w:pPr>
              <w:jc w:val="both"/>
              <w:rPr>
                <w:b/>
                <w:lang w:eastAsia="en-US"/>
              </w:rPr>
            </w:pPr>
            <w:r w:rsidRPr="00E61C32">
              <w:rPr>
                <w:b/>
                <w:lang w:eastAsia="en-US"/>
              </w:rPr>
              <w:t>Scenarios combined</w:t>
            </w:r>
          </w:p>
        </w:tc>
        <w:tc>
          <w:tcPr>
            <w:tcW w:w="737" w:type="pct"/>
            <w:shd w:val="clear" w:color="auto" w:fill="FFFFCC"/>
          </w:tcPr>
          <w:p w14:paraId="34D5D5FC" w14:textId="77777777" w:rsidR="007F5B32" w:rsidRPr="00E61C32" w:rsidRDefault="007F5B32" w:rsidP="00140357">
            <w:pPr>
              <w:jc w:val="both"/>
              <w:rPr>
                <w:b/>
                <w:lang w:eastAsia="en-US"/>
              </w:rPr>
            </w:pPr>
            <w:r w:rsidRPr="00E61C32">
              <w:rPr>
                <w:b/>
                <w:lang w:eastAsia="en-US"/>
              </w:rPr>
              <w:t>Tier</w:t>
            </w:r>
          </w:p>
        </w:tc>
        <w:tc>
          <w:tcPr>
            <w:tcW w:w="629" w:type="pct"/>
            <w:shd w:val="clear" w:color="auto" w:fill="FFFFCC"/>
          </w:tcPr>
          <w:p w14:paraId="0A7EF0AD" w14:textId="77777777" w:rsidR="007F5B32" w:rsidRPr="00E61C32" w:rsidRDefault="007F5B32" w:rsidP="00140357">
            <w:pPr>
              <w:jc w:val="both"/>
              <w:rPr>
                <w:b/>
                <w:lang w:val="es-ES" w:eastAsia="en-US"/>
              </w:rPr>
            </w:pPr>
            <w:r w:rsidRPr="00E61C32">
              <w:rPr>
                <w:b/>
                <w:lang w:val="es-ES" w:eastAsia="en-US"/>
              </w:rPr>
              <w:t>AEL</w:t>
            </w:r>
          </w:p>
          <w:p w14:paraId="42E3E54E" w14:textId="77777777" w:rsidR="007F5B32" w:rsidRPr="00E61C32" w:rsidRDefault="007F5B32" w:rsidP="00140357">
            <w:pPr>
              <w:jc w:val="both"/>
              <w:rPr>
                <w:b/>
                <w:lang w:val="es-ES" w:eastAsia="en-US"/>
              </w:rPr>
            </w:pPr>
            <w:r w:rsidRPr="00E61C32">
              <w:rPr>
                <w:b/>
                <w:lang w:val="es-ES" w:eastAsia="en-US"/>
              </w:rPr>
              <w:t>mg/m</w:t>
            </w:r>
            <w:r w:rsidRPr="00E61C32">
              <w:rPr>
                <w:b/>
                <w:vertAlign w:val="superscript"/>
                <w:lang w:val="es-ES" w:eastAsia="en-US"/>
              </w:rPr>
              <w:t>3</w:t>
            </w:r>
          </w:p>
        </w:tc>
        <w:tc>
          <w:tcPr>
            <w:tcW w:w="768" w:type="pct"/>
            <w:shd w:val="clear" w:color="auto" w:fill="FFFFCC"/>
          </w:tcPr>
          <w:p w14:paraId="3BE0AD9D" w14:textId="77777777" w:rsidR="007F5B32" w:rsidRPr="00E61C32" w:rsidRDefault="007F5B32" w:rsidP="00140357">
            <w:pPr>
              <w:jc w:val="both"/>
              <w:rPr>
                <w:b/>
                <w:lang w:eastAsia="en-US"/>
              </w:rPr>
            </w:pPr>
            <w:r w:rsidRPr="00E61C32">
              <w:rPr>
                <w:b/>
                <w:lang w:eastAsia="en-US"/>
              </w:rPr>
              <w:t xml:space="preserve">Estimated </w:t>
            </w:r>
            <w:r w:rsidRPr="00E61C32">
              <w:rPr>
                <w:b/>
                <w:sz w:val="18"/>
                <w:szCs w:val="18"/>
                <w:lang w:eastAsia="en-US"/>
              </w:rPr>
              <w:t>exposure</w:t>
            </w:r>
          </w:p>
          <w:p w14:paraId="3571366E" w14:textId="77777777" w:rsidR="007F5B32" w:rsidRPr="00E61C32" w:rsidRDefault="007F5B32" w:rsidP="00140357">
            <w:pPr>
              <w:jc w:val="both"/>
              <w:rPr>
                <w:b/>
                <w:lang w:eastAsia="en-US"/>
              </w:rPr>
            </w:pPr>
            <w:r w:rsidRPr="00E61C32">
              <w:rPr>
                <w:b/>
                <w:lang w:eastAsia="en-US"/>
              </w:rPr>
              <w:t>mg/m</w:t>
            </w:r>
            <w:r w:rsidRPr="00E61C32">
              <w:rPr>
                <w:b/>
                <w:vertAlign w:val="superscript"/>
                <w:lang w:eastAsia="en-US"/>
              </w:rPr>
              <w:t>3</w:t>
            </w:r>
          </w:p>
        </w:tc>
        <w:tc>
          <w:tcPr>
            <w:tcW w:w="824" w:type="pct"/>
            <w:shd w:val="clear" w:color="auto" w:fill="FFFFCC"/>
          </w:tcPr>
          <w:p w14:paraId="5341DDFF" w14:textId="77777777" w:rsidR="007F5B32" w:rsidRPr="00E61C32" w:rsidRDefault="007F5B32" w:rsidP="00140357">
            <w:pPr>
              <w:jc w:val="both"/>
              <w:rPr>
                <w:b/>
                <w:lang w:eastAsia="en-US"/>
              </w:rPr>
            </w:pPr>
            <w:r w:rsidRPr="00E61C32">
              <w:rPr>
                <w:b/>
                <w:lang w:eastAsia="en-US"/>
              </w:rPr>
              <w:t xml:space="preserve">Estimated </w:t>
            </w:r>
            <w:r w:rsidRPr="00E61C32">
              <w:rPr>
                <w:b/>
                <w:sz w:val="18"/>
                <w:szCs w:val="18"/>
                <w:lang w:eastAsia="en-US"/>
              </w:rPr>
              <w:t>exposure</w:t>
            </w:r>
            <w:r w:rsidRPr="00E61C32">
              <w:rPr>
                <w:b/>
                <w:lang w:eastAsia="en-US"/>
              </w:rPr>
              <w:t xml:space="preserve"> / AEL </w:t>
            </w:r>
          </w:p>
          <w:p w14:paraId="20EE56C8" w14:textId="77777777" w:rsidR="007F5B32" w:rsidRPr="00E61C32" w:rsidRDefault="007F5B32" w:rsidP="00140357">
            <w:pPr>
              <w:jc w:val="both"/>
              <w:rPr>
                <w:b/>
                <w:lang w:eastAsia="en-US"/>
              </w:rPr>
            </w:pPr>
            <w:r w:rsidRPr="00E61C32">
              <w:rPr>
                <w:b/>
                <w:lang w:eastAsia="en-US"/>
              </w:rPr>
              <w:t>(%)</w:t>
            </w:r>
          </w:p>
        </w:tc>
        <w:tc>
          <w:tcPr>
            <w:tcW w:w="809" w:type="pct"/>
            <w:shd w:val="clear" w:color="auto" w:fill="FFFFCC"/>
          </w:tcPr>
          <w:p w14:paraId="7283F3A5" w14:textId="77777777" w:rsidR="007F5B32" w:rsidRPr="00E61C32" w:rsidRDefault="007F5B32" w:rsidP="00140357">
            <w:pPr>
              <w:jc w:val="both"/>
              <w:rPr>
                <w:b/>
                <w:lang w:eastAsia="en-US"/>
              </w:rPr>
            </w:pPr>
            <w:r w:rsidRPr="00E61C32">
              <w:rPr>
                <w:b/>
                <w:lang w:eastAsia="en-US"/>
              </w:rPr>
              <w:t>Acceptable</w:t>
            </w:r>
          </w:p>
          <w:p w14:paraId="4B26FB99" w14:textId="77777777" w:rsidR="007F5B32" w:rsidRPr="00E61C32" w:rsidRDefault="007F5B32" w:rsidP="00140357">
            <w:pPr>
              <w:jc w:val="both"/>
              <w:rPr>
                <w:b/>
                <w:lang w:eastAsia="en-US"/>
              </w:rPr>
            </w:pPr>
            <w:r w:rsidRPr="00E61C32">
              <w:rPr>
                <w:b/>
                <w:lang w:eastAsia="en-US"/>
              </w:rPr>
              <w:t>(yes/no)</w:t>
            </w:r>
          </w:p>
        </w:tc>
      </w:tr>
      <w:tr w:rsidR="007F5B32" w:rsidRPr="00E61C32" w14:paraId="307AFF06" w14:textId="77777777" w:rsidTr="00140357">
        <w:trPr>
          <w:trHeight w:val="372"/>
        </w:trPr>
        <w:tc>
          <w:tcPr>
            <w:tcW w:w="1233" w:type="pct"/>
            <w:vMerge w:val="restart"/>
            <w:shd w:val="clear" w:color="auto" w:fill="auto"/>
            <w:vAlign w:val="center"/>
          </w:tcPr>
          <w:p w14:paraId="569007E3" w14:textId="77777777" w:rsidR="007F5B32" w:rsidRPr="00E61C32" w:rsidRDefault="007F5B32" w:rsidP="00140357">
            <w:pPr>
              <w:rPr>
                <w:b/>
                <w:lang w:eastAsia="en-US"/>
              </w:rPr>
            </w:pPr>
            <w:r w:rsidRPr="00E61C32">
              <w:rPr>
                <w:b/>
                <w:lang w:eastAsia="en-US"/>
              </w:rPr>
              <w:t>Scenario [1] – Spray application</w:t>
            </w:r>
            <w:r>
              <w:rPr>
                <w:b/>
                <w:lang w:eastAsia="en-US"/>
              </w:rPr>
              <w:t>/ wiping of surfaces</w:t>
            </w:r>
          </w:p>
        </w:tc>
        <w:tc>
          <w:tcPr>
            <w:tcW w:w="737" w:type="pct"/>
            <w:shd w:val="clear" w:color="auto" w:fill="auto"/>
          </w:tcPr>
          <w:p w14:paraId="6E8B6435" w14:textId="77777777" w:rsidR="007F5B32" w:rsidRPr="00E61C32" w:rsidRDefault="007F5B32" w:rsidP="00140357">
            <w:pPr>
              <w:rPr>
                <w:lang w:eastAsia="en-US"/>
              </w:rPr>
            </w:pPr>
            <w:r w:rsidRPr="00E61C32">
              <w:rPr>
                <w:lang w:eastAsia="en-US"/>
              </w:rPr>
              <w:t>Tier 1/No RPE</w:t>
            </w:r>
          </w:p>
        </w:tc>
        <w:tc>
          <w:tcPr>
            <w:tcW w:w="629" w:type="pct"/>
            <w:shd w:val="clear" w:color="auto" w:fill="auto"/>
          </w:tcPr>
          <w:p w14:paraId="74902FCD" w14:textId="77777777" w:rsidR="007F5B32" w:rsidRPr="00E61C32" w:rsidRDefault="007F5B32" w:rsidP="00140357">
            <w:pPr>
              <w:jc w:val="both"/>
              <w:rPr>
                <w:lang w:eastAsia="en-US"/>
              </w:rPr>
            </w:pPr>
            <w:r w:rsidRPr="00E61C32">
              <w:rPr>
                <w:lang w:eastAsia="en-US"/>
              </w:rPr>
              <w:t>1.25</w:t>
            </w:r>
          </w:p>
        </w:tc>
        <w:tc>
          <w:tcPr>
            <w:tcW w:w="768" w:type="pct"/>
            <w:shd w:val="clear" w:color="auto" w:fill="auto"/>
          </w:tcPr>
          <w:p w14:paraId="5A86B0B3" w14:textId="2F15EBE3" w:rsidR="007F5B32" w:rsidRPr="00E61C32" w:rsidRDefault="002F3AE4" w:rsidP="00140357">
            <w:pPr>
              <w:rPr>
                <w:lang w:eastAsia="en-US"/>
              </w:rPr>
            </w:pPr>
            <w:r>
              <w:rPr>
                <w:lang w:eastAsia="en-US"/>
              </w:rPr>
              <w:t>15.69</w:t>
            </w:r>
          </w:p>
        </w:tc>
        <w:tc>
          <w:tcPr>
            <w:tcW w:w="824" w:type="pct"/>
            <w:shd w:val="clear" w:color="auto" w:fill="auto"/>
          </w:tcPr>
          <w:p w14:paraId="7C35AC26" w14:textId="66AEE00E" w:rsidR="007F5B32" w:rsidRPr="00E61C32" w:rsidRDefault="002F3AE4" w:rsidP="00140357">
            <w:pPr>
              <w:rPr>
                <w:lang w:eastAsia="en-US"/>
              </w:rPr>
            </w:pPr>
            <w:r>
              <w:rPr>
                <w:lang w:eastAsia="en-US"/>
              </w:rPr>
              <w:t>1255</w:t>
            </w:r>
          </w:p>
        </w:tc>
        <w:tc>
          <w:tcPr>
            <w:tcW w:w="809" w:type="pct"/>
            <w:shd w:val="clear" w:color="auto" w:fill="auto"/>
          </w:tcPr>
          <w:p w14:paraId="321A27F0" w14:textId="77777777" w:rsidR="007F5B32" w:rsidRPr="00E61C32" w:rsidRDefault="007F5B32" w:rsidP="00140357">
            <w:pPr>
              <w:jc w:val="both"/>
              <w:rPr>
                <w:lang w:eastAsia="en-US"/>
              </w:rPr>
            </w:pPr>
            <w:r w:rsidRPr="00E61C32">
              <w:rPr>
                <w:lang w:eastAsia="en-US"/>
              </w:rPr>
              <w:t>No</w:t>
            </w:r>
          </w:p>
        </w:tc>
      </w:tr>
      <w:tr w:rsidR="002F3AE4" w:rsidRPr="00E61C32" w14:paraId="2B60DF46" w14:textId="77777777" w:rsidTr="00140357">
        <w:trPr>
          <w:trHeight w:val="519"/>
        </w:trPr>
        <w:tc>
          <w:tcPr>
            <w:tcW w:w="1233" w:type="pct"/>
            <w:vMerge/>
            <w:shd w:val="clear" w:color="auto" w:fill="auto"/>
          </w:tcPr>
          <w:p w14:paraId="7996650A" w14:textId="77777777" w:rsidR="002F3AE4" w:rsidRPr="00E61C32" w:rsidRDefault="002F3AE4" w:rsidP="002F3AE4">
            <w:pPr>
              <w:rPr>
                <w:lang w:eastAsia="en-US"/>
              </w:rPr>
            </w:pPr>
          </w:p>
        </w:tc>
        <w:tc>
          <w:tcPr>
            <w:tcW w:w="737" w:type="pct"/>
            <w:shd w:val="clear" w:color="auto" w:fill="auto"/>
          </w:tcPr>
          <w:p w14:paraId="19AF2500" w14:textId="77777777" w:rsidR="002F3AE4" w:rsidRPr="00E61C32" w:rsidRDefault="002F3AE4" w:rsidP="002F3AE4">
            <w:pPr>
              <w:jc w:val="both"/>
              <w:rPr>
                <w:lang w:eastAsia="en-US"/>
              </w:rPr>
            </w:pPr>
            <w:r w:rsidRPr="00E61C32">
              <w:rPr>
                <w:lang w:eastAsia="en-US"/>
              </w:rPr>
              <w:t>Tier 2a/RPE factor 4</w:t>
            </w:r>
          </w:p>
        </w:tc>
        <w:tc>
          <w:tcPr>
            <w:tcW w:w="629" w:type="pct"/>
            <w:shd w:val="clear" w:color="auto" w:fill="auto"/>
          </w:tcPr>
          <w:p w14:paraId="6F2B27EB" w14:textId="77777777" w:rsidR="002F3AE4" w:rsidRPr="00E61C32" w:rsidRDefault="002F3AE4" w:rsidP="002F3AE4">
            <w:pPr>
              <w:jc w:val="both"/>
              <w:rPr>
                <w:lang w:eastAsia="en-US"/>
              </w:rPr>
            </w:pPr>
            <w:r w:rsidRPr="00E61C32">
              <w:rPr>
                <w:lang w:eastAsia="en-US"/>
              </w:rPr>
              <w:t>1.25</w:t>
            </w:r>
          </w:p>
        </w:tc>
        <w:tc>
          <w:tcPr>
            <w:tcW w:w="768" w:type="pct"/>
            <w:shd w:val="clear" w:color="auto" w:fill="auto"/>
          </w:tcPr>
          <w:p w14:paraId="65A7680B" w14:textId="2C1CD79E" w:rsidR="002F3AE4" w:rsidRPr="00E61C32" w:rsidRDefault="002F3AE4" w:rsidP="002F3AE4">
            <w:pPr>
              <w:rPr>
                <w:lang w:eastAsia="en-US"/>
              </w:rPr>
            </w:pPr>
            <w:r>
              <w:rPr>
                <w:lang w:eastAsia="en-US"/>
              </w:rPr>
              <w:t>3.92</w:t>
            </w:r>
          </w:p>
        </w:tc>
        <w:tc>
          <w:tcPr>
            <w:tcW w:w="824" w:type="pct"/>
            <w:shd w:val="clear" w:color="auto" w:fill="auto"/>
          </w:tcPr>
          <w:p w14:paraId="624F49A2" w14:textId="56493C1B" w:rsidR="002F3AE4" w:rsidRPr="00E61C32" w:rsidRDefault="002F3AE4" w:rsidP="002F3AE4">
            <w:pPr>
              <w:rPr>
                <w:lang w:eastAsia="en-US"/>
              </w:rPr>
            </w:pPr>
            <w:r>
              <w:rPr>
                <w:lang w:eastAsia="en-US"/>
              </w:rPr>
              <w:t>314</w:t>
            </w:r>
          </w:p>
        </w:tc>
        <w:tc>
          <w:tcPr>
            <w:tcW w:w="809" w:type="pct"/>
            <w:shd w:val="clear" w:color="auto" w:fill="auto"/>
          </w:tcPr>
          <w:p w14:paraId="16C8AB50" w14:textId="63340567" w:rsidR="002F3AE4" w:rsidRPr="00E61C32" w:rsidRDefault="002F3AE4" w:rsidP="002F3AE4">
            <w:pPr>
              <w:jc w:val="both"/>
              <w:rPr>
                <w:lang w:eastAsia="en-US"/>
              </w:rPr>
            </w:pPr>
            <w:r w:rsidRPr="00AD14EB">
              <w:t>No</w:t>
            </w:r>
          </w:p>
        </w:tc>
      </w:tr>
      <w:tr w:rsidR="002F3AE4" w:rsidRPr="00E61C32" w14:paraId="3AC8A394" w14:textId="77777777" w:rsidTr="00140357">
        <w:trPr>
          <w:trHeight w:val="519"/>
        </w:trPr>
        <w:tc>
          <w:tcPr>
            <w:tcW w:w="1233" w:type="pct"/>
            <w:vMerge/>
            <w:shd w:val="clear" w:color="auto" w:fill="auto"/>
          </w:tcPr>
          <w:p w14:paraId="3E6257A6" w14:textId="77777777" w:rsidR="002F3AE4" w:rsidRPr="00E61C32" w:rsidRDefault="002F3AE4" w:rsidP="002F3AE4">
            <w:pPr>
              <w:rPr>
                <w:lang w:eastAsia="en-US"/>
              </w:rPr>
            </w:pPr>
          </w:p>
        </w:tc>
        <w:tc>
          <w:tcPr>
            <w:tcW w:w="737" w:type="pct"/>
            <w:shd w:val="clear" w:color="auto" w:fill="auto"/>
          </w:tcPr>
          <w:p w14:paraId="5DC93F43" w14:textId="77777777" w:rsidR="002F3AE4" w:rsidRPr="00E61C32" w:rsidRDefault="002F3AE4" w:rsidP="002F3AE4">
            <w:pPr>
              <w:jc w:val="both"/>
              <w:rPr>
                <w:lang w:eastAsia="en-US"/>
              </w:rPr>
            </w:pPr>
            <w:r w:rsidRPr="00E61C32">
              <w:rPr>
                <w:lang w:eastAsia="en-US"/>
              </w:rPr>
              <w:t>Tier 2b/RPE factor 10</w:t>
            </w:r>
          </w:p>
        </w:tc>
        <w:tc>
          <w:tcPr>
            <w:tcW w:w="629" w:type="pct"/>
            <w:shd w:val="clear" w:color="auto" w:fill="auto"/>
          </w:tcPr>
          <w:p w14:paraId="0C8CE3E1" w14:textId="77777777" w:rsidR="002F3AE4" w:rsidRPr="00E61C32" w:rsidRDefault="002F3AE4" w:rsidP="002F3AE4">
            <w:pPr>
              <w:jc w:val="both"/>
              <w:rPr>
                <w:lang w:eastAsia="en-US"/>
              </w:rPr>
            </w:pPr>
            <w:r w:rsidRPr="00E61C32">
              <w:rPr>
                <w:lang w:eastAsia="en-US"/>
              </w:rPr>
              <w:t>1.25</w:t>
            </w:r>
          </w:p>
        </w:tc>
        <w:tc>
          <w:tcPr>
            <w:tcW w:w="768" w:type="pct"/>
            <w:shd w:val="clear" w:color="auto" w:fill="auto"/>
          </w:tcPr>
          <w:p w14:paraId="140EEFDB" w14:textId="215215E4" w:rsidR="002F3AE4" w:rsidRPr="00E61C32" w:rsidRDefault="002F3AE4" w:rsidP="002F3AE4">
            <w:pPr>
              <w:rPr>
                <w:sz w:val="18"/>
                <w:szCs w:val="18"/>
                <w:lang w:eastAsia="en-US"/>
              </w:rPr>
            </w:pPr>
            <w:r>
              <w:rPr>
                <w:lang w:eastAsia="en-US"/>
              </w:rPr>
              <w:t>1.57</w:t>
            </w:r>
          </w:p>
        </w:tc>
        <w:tc>
          <w:tcPr>
            <w:tcW w:w="824" w:type="pct"/>
            <w:shd w:val="clear" w:color="auto" w:fill="auto"/>
          </w:tcPr>
          <w:p w14:paraId="1C14521E" w14:textId="38E3AFD2" w:rsidR="002F3AE4" w:rsidRPr="00E61C32" w:rsidRDefault="002F3AE4" w:rsidP="002F3AE4">
            <w:pPr>
              <w:rPr>
                <w:lang w:eastAsia="en-US"/>
              </w:rPr>
            </w:pPr>
            <w:r>
              <w:rPr>
                <w:lang w:eastAsia="en-US"/>
              </w:rPr>
              <w:t>126</w:t>
            </w:r>
          </w:p>
        </w:tc>
        <w:tc>
          <w:tcPr>
            <w:tcW w:w="809" w:type="pct"/>
            <w:shd w:val="clear" w:color="auto" w:fill="auto"/>
          </w:tcPr>
          <w:p w14:paraId="529F0D28" w14:textId="30F52288" w:rsidR="002F3AE4" w:rsidRPr="00E61C32" w:rsidRDefault="002F3AE4" w:rsidP="002F3AE4">
            <w:pPr>
              <w:jc w:val="both"/>
              <w:rPr>
                <w:lang w:eastAsia="en-US"/>
              </w:rPr>
            </w:pPr>
            <w:r w:rsidRPr="00AD14EB">
              <w:t>No</w:t>
            </w:r>
          </w:p>
        </w:tc>
      </w:tr>
      <w:tr w:rsidR="007F5B32" w:rsidRPr="00E61C32" w14:paraId="37A18F84" w14:textId="77777777" w:rsidTr="00140357">
        <w:trPr>
          <w:trHeight w:val="519"/>
        </w:trPr>
        <w:tc>
          <w:tcPr>
            <w:tcW w:w="1233" w:type="pct"/>
            <w:vMerge/>
            <w:shd w:val="clear" w:color="auto" w:fill="auto"/>
          </w:tcPr>
          <w:p w14:paraId="3E383BC2" w14:textId="77777777" w:rsidR="007F5B32" w:rsidRPr="00E61C32" w:rsidRDefault="007F5B32" w:rsidP="00140357">
            <w:pPr>
              <w:rPr>
                <w:lang w:eastAsia="en-US"/>
              </w:rPr>
            </w:pPr>
          </w:p>
        </w:tc>
        <w:tc>
          <w:tcPr>
            <w:tcW w:w="737" w:type="pct"/>
            <w:shd w:val="clear" w:color="auto" w:fill="auto"/>
          </w:tcPr>
          <w:p w14:paraId="0E5956E6" w14:textId="77777777" w:rsidR="007F5B32" w:rsidRPr="00E61C32" w:rsidRDefault="007F5B32" w:rsidP="00140357">
            <w:pPr>
              <w:jc w:val="both"/>
              <w:rPr>
                <w:lang w:eastAsia="en-US"/>
              </w:rPr>
            </w:pPr>
            <w:r w:rsidRPr="00E61C32">
              <w:rPr>
                <w:lang w:eastAsia="en-US"/>
              </w:rPr>
              <w:t>Tier 2c/RPE factor 40</w:t>
            </w:r>
          </w:p>
        </w:tc>
        <w:tc>
          <w:tcPr>
            <w:tcW w:w="629" w:type="pct"/>
            <w:shd w:val="clear" w:color="auto" w:fill="auto"/>
          </w:tcPr>
          <w:p w14:paraId="14676BBB" w14:textId="77777777" w:rsidR="007F5B32" w:rsidRPr="00E61C32" w:rsidRDefault="007F5B32" w:rsidP="00140357">
            <w:pPr>
              <w:jc w:val="both"/>
              <w:rPr>
                <w:lang w:eastAsia="en-US"/>
              </w:rPr>
            </w:pPr>
            <w:r w:rsidRPr="00E61C32">
              <w:rPr>
                <w:lang w:eastAsia="en-US"/>
              </w:rPr>
              <w:t>1.25</w:t>
            </w:r>
          </w:p>
        </w:tc>
        <w:tc>
          <w:tcPr>
            <w:tcW w:w="768" w:type="pct"/>
            <w:shd w:val="clear" w:color="auto" w:fill="auto"/>
          </w:tcPr>
          <w:p w14:paraId="5E9CA4EC" w14:textId="6D60CB53" w:rsidR="007F5B32" w:rsidRPr="00E61C32" w:rsidRDefault="002F3AE4" w:rsidP="00140357">
            <w:pPr>
              <w:rPr>
                <w:sz w:val="18"/>
                <w:szCs w:val="18"/>
                <w:lang w:eastAsia="en-US"/>
              </w:rPr>
            </w:pPr>
            <w:r>
              <w:rPr>
                <w:lang w:eastAsia="en-US"/>
              </w:rPr>
              <w:t>0.39</w:t>
            </w:r>
          </w:p>
        </w:tc>
        <w:tc>
          <w:tcPr>
            <w:tcW w:w="824" w:type="pct"/>
            <w:shd w:val="clear" w:color="auto" w:fill="auto"/>
          </w:tcPr>
          <w:p w14:paraId="3A6FD038" w14:textId="61D6C316" w:rsidR="007F5B32" w:rsidRPr="00E61C32" w:rsidRDefault="002F3AE4" w:rsidP="00140357">
            <w:pPr>
              <w:jc w:val="both"/>
              <w:rPr>
                <w:lang w:eastAsia="en-US"/>
              </w:rPr>
            </w:pPr>
            <w:r>
              <w:rPr>
                <w:lang w:eastAsia="en-US"/>
              </w:rPr>
              <w:t>31</w:t>
            </w:r>
          </w:p>
        </w:tc>
        <w:tc>
          <w:tcPr>
            <w:tcW w:w="809" w:type="pct"/>
            <w:shd w:val="clear" w:color="auto" w:fill="auto"/>
          </w:tcPr>
          <w:p w14:paraId="6E93D00E" w14:textId="77777777" w:rsidR="007F5B32" w:rsidRPr="00E61C32" w:rsidRDefault="007F5B32" w:rsidP="00140357">
            <w:pPr>
              <w:jc w:val="both"/>
              <w:rPr>
                <w:lang w:eastAsia="en-US"/>
              </w:rPr>
            </w:pPr>
            <w:r w:rsidRPr="00E61C32">
              <w:rPr>
                <w:lang w:eastAsia="en-US"/>
              </w:rPr>
              <w:t>Yes</w:t>
            </w:r>
          </w:p>
        </w:tc>
      </w:tr>
      <w:tr w:rsidR="007F5B32" w:rsidRPr="00E61C32" w14:paraId="6DC19949" w14:textId="77777777" w:rsidTr="00140357">
        <w:trPr>
          <w:trHeight w:val="443"/>
        </w:trPr>
        <w:tc>
          <w:tcPr>
            <w:tcW w:w="1233" w:type="pct"/>
            <w:shd w:val="clear" w:color="auto" w:fill="auto"/>
          </w:tcPr>
          <w:p w14:paraId="4C0B7A1E" w14:textId="77777777" w:rsidR="007F5B32" w:rsidRPr="00E61C32" w:rsidRDefault="007F5B32" w:rsidP="00140357">
            <w:pPr>
              <w:rPr>
                <w:b/>
                <w:lang w:eastAsia="en-US"/>
              </w:rPr>
            </w:pPr>
            <w:r w:rsidRPr="00E61C32">
              <w:rPr>
                <w:b/>
                <w:lang w:eastAsia="en-US"/>
              </w:rPr>
              <w:t>Scenario [2] – Fogger application</w:t>
            </w:r>
          </w:p>
        </w:tc>
        <w:tc>
          <w:tcPr>
            <w:tcW w:w="737" w:type="pct"/>
            <w:shd w:val="clear" w:color="auto" w:fill="auto"/>
          </w:tcPr>
          <w:p w14:paraId="6F58AF75" w14:textId="77777777" w:rsidR="007F5B32" w:rsidRPr="00E61C32" w:rsidRDefault="007F5B32" w:rsidP="00140357">
            <w:pPr>
              <w:rPr>
                <w:lang w:eastAsia="en-US"/>
              </w:rPr>
            </w:pPr>
            <w:r w:rsidRPr="00E61C32">
              <w:rPr>
                <w:lang w:eastAsia="en-US"/>
              </w:rPr>
              <w:t>Tier 1/No RPE</w:t>
            </w:r>
          </w:p>
        </w:tc>
        <w:tc>
          <w:tcPr>
            <w:tcW w:w="629" w:type="pct"/>
            <w:shd w:val="clear" w:color="auto" w:fill="auto"/>
          </w:tcPr>
          <w:p w14:paraId="384FFE2F" w14:textId="77777777" w:rsidR="007F5B32" w:rsidRPr="00E61C32" w:rsidRDefault="007F5B32" w:rsidP="00140357">
            <w:pPr>
              <w:jc w:val="both"/>
              <w:rPr>
                <w:lang w:eastAsia="en-US"/>
              </w:rPr>
            </w:pPr>
            <w:r w:rsidRPr="00E61C32">
              <w:rPr>
                <w:lang w:eastAsia="en-US"/>
              </w:rPr>
              <w:t>1.25</w:t>
            </w:r>
          </w:p>
        </w:tc>
        <w:tc>
          <w:tcPr>
            <w:tcW w:w="768" w:type="pct"/>
            <w:shd w:val="clear" w:color="auto" w:fill="auto"/>
          </w:tcPr>
          <w:p w14:paraId="6FD73374" w14:textId="77777777" w:rsidR="007F5B32" w:rsidRPr="00E61C32" w:rsidRDefault="007F5B32" w:rsidP="00140357">
            <w:pPr>
              <w:rPr>
                <w:lang w:eastAsia="en-US"/>
              </w:rPr>
            </w:pPr>
            <w:r>
              <w:rPr>
                <w:lang w:eastAsia="en-US"/>
              </w:rPr>
              <w:t>0.196</w:t>
            </w:r>
          </w:p>
        </w:tc>
        <w:tc>
          <w:tcPr>
            <w:tcW w:w="824" w:type="pct"/>
            <w:shd w:val="clear" w:color="auto" w:fill="auto"/>
          </w:tcPr>
          <w:p w14:paraId="2DDDD5F0" w14:textId="77777777" w:rsidR="007F5B32" w:rsidRPr="00E61C32" w:rsidRDefault="007F5B32" w:rsidP="00140357">
            <w:pPr>
              <w:jc w:val="both"/>
              <w:rPr>
                <w:lang w:eastAsia="en-US"/>
              </w:rPr>
            </w:pPr>
            <w:r>
              <w:rPr>
                <w:lang w:eastAsia="en-US"/>
              </w:rPr>
              <w:t>15.7</w:t>
            </w:r>
          </w:p>
        </w:tc>
        <w:tc>
          <w:tcPr>
            <w:tcW w:w="809" w:type="pct"/>
            <w:shd w:val="clear" w:color="auto" w:fill="auto"/>
          </w:tcPr>
          <w:p w14:paraId="32652823" w14:textId="77777777" w:rsidR="007F5B32" w:rsidRPr="00E61C32" w:rsidRDefault="007F5B32" w:rsidP="00140357">
            <w:pPr>
              <w:jc w:val="both"/>
              <w:rPr>
                <w:lang w:eastAsia="en-US"/>
              </w:rPr>
            </w:pPr>
            <w:r w:rsidRPr="00E61C32">
              <w:rPr>
                <w:lang w:eastAsia="en-US"/>
              </w:rPr>
              <w:t>Yes</w:t>
            </w:r>
          </w:p>
        </w:tc>
      </w:tr>
    </w:tbl>
    <w:p w14:paraId="392FA7CC" w14:textId="1B5DE051" w:rsidR="00FF65AE" w:rsidRDefault="00FF65AE" w:rsidP="00D05D40">
      <w:pPr>
        <w:jc w:val="both"/>
        <w:rPr>
          <w:lang w:eastAsia="en-US"/>
        </w:rPr>
      </w:pPr>
    </w:p>
    <w:p w14:paraId="7B73437C" w14:textId="77777777" w:rsidR="007F5B32" w:rsidRPr="00E61C32" w:rsidRDefault="007F5B32" w:rsidP="00D05D40">
      <w:pPr>
        <w:jc w:val="both"/>
        <w:rPr>
          <w:lang w:eastAsia="en-US"/>
        </w:rPr>
      </w:pPr>
    </w:p>
    <w:p w14:paraId="4DB77B7A" w14:textId="57CD4232" w:rsidR="00D05D40" w:rsidRPr="006B57C7" w:rsidRDefault="00C11CFF" w:rsidP="00D05D40">
      <w:pPr>
        <w:spacing w:after="240"/>
        <w:jc w:val="both"/>
        <w:rPr>
          <w:b/>
          <w:bCs/>
          <w:u w:val="single"/>
          <w:lang w:eastAsia="en-US"/>
        </w:rPr>
      </w:pPr>
      <w:r w:rsidRPr="006B57C7">
        <w:rPr>
          <w:b/>
          <w:bCs/>
          <w:u w:val="single"/>
          <w:lang w:eastAsia="en-US"/>
        </w:rPr>
        <w:t xml:space="preserve">PT4 </w:t>
      </w:r>
      <w:r w:rsidR="00A34694">
        <w:rPr>
          <w:b/>
          <w:bCs/>
          <w:u w:val="single"/>
          <w:lang w:eastAsia="en-US"/>
        </w:rPr>
        <w:t xml:space="preserve">Small </w:t>
      </w:r>
      <w:r w:rsidR="00D05D40" w:rsidRPr="006B57C7">
        <w:rPr>
          <w:b/>
          <w:bCs/>
          <w:u w:val="single"/>
          <w:lang w:eastAsia="en-US"/>
        </w:rPr>
        <w:t>kitchens: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357"/>
        <w:gridCol w:w="1158"/>
        <w:gridCol w:w="1414"/>
        <w:gridCol w:w="1517"/>
        <w:gridCol w:w="1489"/>
      </w:tblGrid>
      <w:tr w:rsidR="00D05D40" w:rsidRPr="00E61C32" w14:paraId="536DBEC6" w14:textId="77777777" w:rsidTr="00C11CFF">
        <w:trPr>
          <w:trHeight w:val="1018"/>
        </w:trPr>
        <w:tc>
          <w:tcPr>
            <w:tcW w:w="1233" w:type="pct"/>
            <w:shd w:val="clear" w:color="auto" w:fill="FFFFCC"/>
          </w:tcPr>
          <w:p w14:paraId="1308C7CC" w14:textId="77777777" w:rsidR="00D05D40" w:rsidRPr="00E61C32" w:rsidRDefault="00D05D40" w:rsidP="00A12C45">
            <w:pPr>
              <w:jc w:val="both"/>
              <w:rPr>
                <w:b/>
                <w:lang w:eastAsia="en-US"/>
              </w:rPr>
            </w:pPr>
            <w:r w:rsidRPr="00E61C32">
              <w:rPr>
                <w:b/>
                <w:lang w:eastAsia="en-US"/>
              </w:rPr>
              <w:t>Scenarios combined</w:t>
            </w:r>
          </w:p>
        </w:tc>
        <w:tc>
          <w:tcPr>
            <w:tcW w:w="737" w:type="pct"/>
            <w:shd w:val="clear" w:color="auto" w:fill="FFFFCC"/>
          </w:tcPr>
          <w:p w14:paraId="52E59F32" w14:textId="77777777" w:rsidR="00D05D40" w:rsidRPr="00E61C32" w:rsidRDefault="00D05D40" w:rsidP="00A12C45">
            <w:pPr>
              <w:jc w:val="both"/>
              <w:rPr>
                <w:b/>
                <w:lang w:eastAsia="en-US"/>
              </w:rPr>
            </w:pPr>
            <w:r w:rsidRPr="00E61C32">
              <w:rPr>
                <w:b/>
                <w:lang w:eastAsia="en-US"/>
              </w:rPr>
              <w:t>Tier</w:t>
            </w:r>
          </w:p>
        </w:tc>
        <w:tc>
          <w:tcPr>
            <w:tcW w:w="629" w:type="pct"/>
            <w:shd w:val="clear" w:color="auto" w:fill="FFFFCC"/>
          </w:tcPr>
          <w:p w14:paraId="4E1922F2" w14:textId="77777777" w:rsidR="00D05D40" w:rsidRPr="00E61C32" w:rsidRDefault="00D05D40" w:rsidP="00A12C45">
            <w:pPr>
              <w:jc w:val="both"/>
              <w:rPr>
                <w:b/>
                <w:lang w:val="es-ES" w:eastAsia="en-US"/>
              </w:rPr>
            </w:pPr>
            <w:r w:rsidRPr="00E61C32">
              <w:rPr>
                <w:b/>
                <w:lang w:val="es-ES" w:eastAsia="en-US"/>
              </w:rPr>
              <w:t>AEL</w:t>
            </w:r>
          </w:p>
          <w:p w14:paraId="355E7954" w14:textId="77777777" w:rsidR="00D05D40" w:rsidRPr="00E61C32" w:rsidRDefault="00D05D40" w:rsidP="00A12C45">
            <w:pPr>
              <w:jc w:val="both"/>
              <w:rPr>
                <w:b/>
                <w:lang w:val="es-ES" w:eastAsia="en-US"/>
              </w:rPr>
            </w:pPr>
            <w:r w:rsidRPr="00E61C32">
              <w:rPr>
                <w:b/>
                <w:lang w:val="es-ES" w:eastAsia="en-US"/>
              </w:rPr>
              <w:t>mg/m</w:t>
            </w:r>
            <w:r w:rsidRPr="00E61C32">
              <w:rPr>
                <w:b/>
                <w:vertAlign w:val="superscript"/>
                <w:lang w:val="es-ES" w:eastAsia="en-US"/>
              </w:rPr>
              <w:t>3</w:t>
            </w:r>
          </w:p>
        </w:tc>
        <w:tc>
          <w:tcPr>
            <w:tcW w:w="768" w:type="pct"/>
            <w:shd w:val="clear" w:color="auto" w:fill="FFFFCC"/>
          </w:tcPr>
          <w:p w14:paraId="04615613" w14:textId="77777777" w:rsidR="00D05D40" w:rsidRPr="00E61C32" w:rsidRDefault="00D05D40" w:rsidP="00A12C45">
            <w:pPr>
              <w:jc w:val="both"/>
              <w:rPr>
                <w:b/>
                <w:lang w:eastAsia="en-US"/>
              </w:rPr>
            </w:pPr>
            <w:r w:rsidRPr="00E61C32">
              <w:rPr>
                <w:b/>
                <w:lang w:eastAsia="en-US"/>
              </w:rPr>
              <w:t xml:space="preserve">Estimated </w:t>
            </w:r>
            <w:r w:rsidRPr="00E61C32">
              <w:rPr>
                <w:b/>
                <w:sz w:val="18"/>
                <w:szCs w:val="18"/>
                <w:lang w:eastAsia="en-US"/>
              </w:rPr>
              <w:t>exposure</w:t>
            </w:r>
          </w:p>
          <w:p w14:paraId="252FC01D" w14:textId="77777777" w:rsidR="00D05D40" w:rsidRPr="00E61C32" w:rsidRDefault="00D05D40" w:rsidP="00A12C45">
            <w:pPr>
              <w:jc w:val="both"/>
              <w:rPr>
                <w:b/>
                <w:lang w:eastAsia="en-US"/>
              </w:rPr>
            </w:pPr>
            <w:r w:rsidRPr="00E61C32">
              <w:rPr>
                <w:b/>
                <w:lang w:eastAsia="en-US"/>
              </w:rPr>
              <w:t>mg/m</w:t>
            </w:r>
            <w:r w:rsidRPr="00E61C32">
              <w:rPr>
                <w:b/>
                <w:vertAlign w:val="superscript"/>
                <w:lang w:eastAsia="en-US"/>
              </w:rPr>
              <w:t>3</w:t>
            </w:r>
          </w:p>
        </w:tc>
        <w:tc>
          <w:tcPr>
            <w:tcW w:w="824" w:type="pct"/>
            <w:shd w:val="clear" w:color="auto" w:fill="FFFFCC"/>
          </w:tcPr>
          <w:p w14:paraId="33E9EEA1" w14:textId="77777777" w:rsidR="00D05D40" w:rsidRPr="00E61C32" w:rsidRDefault="00D05D40" w:rsidP="00A12C45">
            <w:pPr>
              <w:jc w:val="both"/>
              <w:rPr>
                <w:b/>
                <w:lang w:eastAsia="en-US"/>
              </w:rPr>
            </w:pPr>
            <w:r w:rsidRPr="00E61C32">
              <w:rPr>
                <w:b/>
                <w:lang w:eastAsia="en-US"/>
              </w:rPr>
              <w:t xml:space="preserve">Estimated </w:t>
            </w:r>
            <w:r w:rsidRPr="00E61C32">
              <w:rPr>
                <w:b/>
                <w:sz w:val="18"/>
                <w:szCs w:val="18"/>
                <w:lang w:eastAsia="en-US"/>
              </w:rPr>
              <w:t>exposure</w:t>
            </w:r>
            <w:r w:rsidRPr="00E61C32">
              <w:rPr>
                <w:b/>
                <w:lang w:eastAsia="en-US"/>
              </w:rPr>
              <w:t xml:space="preserve"> / AEL </w:t>
            </w:r>
          </w:p>
          <w:p w14:paraId="30746504" w14:textId="77777777" w:rsidR="00D05D40" w:rsidRPr="00E61C32" w:rsidRDefault="00D05D40" w:rsidP="00A12C45">
            <w:pPr>
              <w:jc w:val="both"/>
              <w:rPr>
                <w:b/>
                <w:lang w:eastAsia="en-US"/>
              </w:rPr>
            </w:pPr>
            <w:r w:rsidRPr="00E61C32">
              <w:rPr>
                <w:b/>
                <w:lang w:eastAsia="en-US"/>
              </w:rPr>
              <w:t>(%)</w:t>
            </w:r>
          </w:p>
        </w:tc>
        <w:tc>
          <w:tcPr>
            <w:tcW w:w="809" w:type="pct"/>
            <w:shd w:val="clear" w:color="auto" w:fill="FFFFCC"/>
          </w:tcPr>
          <w:p w14:paraId="7C540BB6" w14:textId="77777777" w:rsidR="00D05D40" w:rsidRPr="00E61C32" w:rsidRDefault="00D05D40" w:rsidP="00A12C45">
            <w:pPr>
              <w:jc w:val="both"/>
              <w:rPr>
                <w:b/>
                <w:lang w:eastAsia="en-US"/>
              </w:rPr>
            </w:pPr>
            <w:r w:rsidRPr="00E61C32">
              <w:rPr>
                <w:b/>
                <w:lang w:eastAsia="en-US"/>
              </w:rPr>
              <w:t>Acceptable</w:t>
            </w:r>
          </w:p>
          <w:p w14:paraId="3F524D56" w14:textId="77777777" w:rsidR="00D05D40" w:rsidRPr="00E61C32" w:rsidRDefault="00D05D40" w:rsidP="00A12C45">
            <w:pPr>
              <w:jc w:val="both"/>
              <w:rPr>
                <w:b/>
                <w:lang w:eastAsia="en-US"/>
              </w:rPr>
            </w:pPr>
            <w:r w:rsidRPr="00E61C32">
              <w:rPr>
                <w:b/>
                <w:lang w:eastAsia="en-US"/>
              </w:rPr>
              <w:t>(yes/no)</w:t>
            </w:r>
          </w:p>
        </w:tc>
      </w:tr>
      <w:tr w:rsidR="00D05D40" w:rsidRPr="00E61C32" w14:paraId="77BAF335" w14:textId="77777777" w:rsidTr="00C11CFF">
        <w:trPr>
          <w:trHeight w:val="372"/>
        </w:trPr>
        <w:tc>
          <w:tcPr>
            <w:tcW w:w="1233" w:type="pct"/>
            <w:vMerge w:val="restart"/>
            <w:shd w:val="clear" w:color="auto" w:fill="auto"/>
            <w:vAlign w:val="center"/>
          </w:tcPr>
          <w:p w14:paraId="343C864D" w14:textId="3EADDD44" w:rsidR="00D05D40" w:rsidRPr="00E61C32" w:rsidRDefault="00D05D40" w:rsidP="00A12C45">
            <w:pPr>
              <w:rPr>
                <w:b/>
                <w:lang w:eastAsia="en-US"/>
              </w:rPr>
            </w:pPr>
            <w:r w:rsidRPr="00E61C32">
              <w:rPr>
                <w:b/>
                <w:lang w:eastAsia="en-US"/>
              </w:rPr>
              <w:t>Scenario [1] – Spray application</w:t>
            </w:r>
            <w:r w:rsidR="00B91FA7">
              <w:rPr>
                <w:b/>
                <w:lang w:eastAsia="en-US"/>
              </w:rPr>
              <w:t>/ wiping of surfaces</w:t>
            </w:r>
          </w:p>
        </w:tc>
        <w:tc>
          <w:tcPr>
            <w:tcW w:w="737" w:type="pct"/>
            <w:shd w:val="clear" w:color="auto" w:fill="auto"/>
          </w:tcPr>
          <w:p w14:paraId="10F8FFAF" w14:textId="77777777" w:rsidR="00D05D40" w:rsidRPr="00E61C32" w:rsidRDefault="00D05D40" w:rsidP="00C11CFF">
            <w:pPr>
              <w:rPr>
                <w:lang w:eastAsia="en-US"/>
              </w:rPr>
            </w:pPr>
            <w:r w:rsidRPr="00E61C32">
              <w:rPr>
                <w:lang w:eastAsia="en-US"/>
              </w:rPr>
              <w:t>Tier 1/No RPE</w:t>
            </w:r>
          </w:p>
        </w:tc>
        <w:tc>
          <w:tcPr>
            <w:tcW w:w="629" w:type="pct"/>
            <w:shd w:val="clear" w:color="auto" w:fill="auto"/>
          </w:tcPr>
          <w:p w14:paraId="3B758988" w14:textId="77777777" w:rsidR="00D05D40" w:rsidRPr="00E61C32" w:rsidRDefault="00D05D40" w:rsidP="00A12C45">
            <w:pPr>
              <w:jc w:val="both"/>
              <w:rPr>
                <w:lang w:eastAsia="en-US"/>
              </w:rPr>
            </w:pPr>
            <w:r w:rsidRPr="00E61C32">
              <w:rPr>
                <w:lang w:eastAsia="en-US"/>
              </w:rPr>
              <w:t>1.25</w:t>
            </w:r>
          </w:p>
        </w:tc>
        <w:tc>
          <w:tcPr>
            <w:tcW w:w="768" w:type="pct"/>
            <w:shd w:val="clear" w:color="auto" w:fill="auto"/>
          </w:tcPr>
          <w:p w14:paraId="2729FFA6" w14:textId="78715659" w:rsidR="00D05D40" w:rsidRPr="00E61C32" w:rsidRDefault="00A34694" w:rsidP="00A12C45">
            <w:pPr>
              <w:rPr>
                <w:lang w:eastAsia="en-US"/>
              </w:rPr>
            </w:pPr>
            <w:r>
              <w:rPr>
                <w:lang w:eastAsia="en-US"/>
              </w:rPr>
              <w:t>6.98</w:t>
            </w:r>
          </w:p>
        </w:tc>
        <w:tc>
          <w:tcPr>
            <w:tcW w:w="824" w:type="pct"/>
            <w:shd w:val="clear" w:color="auto" w:fill="auto"/>
          </w:tcPr>
          <w:p w14:paraId="11414399" w14:textId="2F0A7A89" w:rsidR="00D05D40" w:rsidRPr="00E61C32" w:rsidRDefault="00A34694" w:rsidP="00A12C45">
            <w:pPr>
              <w:rPr>
                <w:lang w:eastAsia="en-US"/>
              </w:rPr>
            </w:pPr>
            <w:r>
              <w:rPr>
                <w:lang w:eastAsia="en-US"/>
              </w:rPr>
              <w:t>559</w:t>
            </w:r>
          </w:p>
        </w:tc>
        <w:tc>
          <w:tcPr>
            <w:tcW w:w="809" w:type="pct"/>
            <w:shd w:val="clear" w:color="auto" w:fill="auto"/>
          </w:tcPr>
          <w:p w14:paraId="0FCAF237" w14:textId="77777777" w:rsidR="00D05D40" w:rsidRPr="00E61C32" w:rsidRDefault="00D05D40" w:rsidP="00A12C45">
            <w:pPr>
              <w:jc w:val="both"/>
              <w:rPr>
                <w:lang w:eastAsia="en-US"/>
              </w:rPr>
            </w:pPr>
            <w:r w:rsidRPr="00E61C32">
              <w:rPr>
                <w:lang w:eastAsia="en-US"/>
              </w:rPr>
              <w:t>No</w:t>
            </w:r>
          </w:p>
        </w:tc>
      </w:tr>
      <w:tr w:rsidR="00D05D40" w:rsidRPr="00E61C32" w14:paraId="084CAC9D" w14:textId="77777777" w:rsidTr="00C11CFF">
        <w:trPr>
          <w:trHeight w:val="519"/>
        </w:trPr>
        <w:tc>
          <w:tcPr>
            <w:tcW w:w="1233" w:type="pct"/>
            <w:vMerge/>
            <w:shd w:val="clear" w:color="auto" w:fill="auto"/>
          </w:tcPr>
          <w:p w14:paraId="5A11202E" w14:textId="77777777" w:rsidR="00D05D40" w:rsidRPr="00E61C32" w:rsidRDefault="00D05D40" w:rsidP="00A12C45">
            <w:pPr>
              <w:rPr>
                <w:lang w:eastAsia="en-US"/>
              </w:rPr>
            </w:pPr>
          </w:p>
        </w:tc>
        <w:tc>
          <w:tcPr>
            <w:tcW w:w="737" w:type="pct"/>
            <w:shd w:val="clear" w:color="auto" w:fill="auto"/>
          </w:tcPr>
          <w:p w14:paraId="5E0C5C27" w14:textId="77777777" w:rsidR="00D05D40" w:rsidRPr="00E61C32" w:rsidRDefault="00D05D40" w:rsidP="00A12C45">
            <w:pPr>
              <w:jc w:val="both"/>
              <w:rPr>
                <w:lang w:eastAsia="en-US"/>
              </w:rPr>
            </w:pPr>
            <w:r w:rsidRPr="00E61C32">
              <w:rPr>
                <w:lang w:eastAsia="en-US"/>
              </w:rPr>
              <w:t>Tier 2a/RPE factor 4</w:t>
            </w:r>
          </w:p>
        </w:tc>
        <w:tc>
          <w:tcPr>
            <w:tcW w:w="629" w:type="pct"/>
            <w:shd w:val="clear" w:color="auto" w:fill="auto"/>
          </w:tcPr>
          <w:p w14:paraId="1B381D09" w14:textId="77777777" w:rsidR="00D05D40" w:rsidRPr="00E61C32" w:rsidRDefault="00D05D40" w:rsidP="00A12C45">
            <w:pPr>
              <w:jc w:val="both"/>
              <w:rPr>
                <w:lang w:eastAsia="en-US"/>
              </w:rPr>
            </w:pPr>
            <w:r w:rsidRPr="00E61C32">
              <w:rPr>
                <w:lang w:eastAsia="en-US"/>
              </w:rPr>
              <w:t>1.25</w:t>
            </w:r>
          </w:p>
        </w:tc>
        <w:tc>
          <w:tcPr>
            <w:tcW w:w="768" w:type="pct"/>
            <w:shd w:val="clear" w:color="auto" w:fill="auto"/>
          </w:tcPr>
          <w:p w14:paraId="52BEA614" w14:textId="400BAA51" w:rsidR="00D05D40" w:rsidRPr="00E61C32" w:rsidRDefault="00A34694" w:rsidP="00A12C45">
            <w:pPr>
              <w:rPr>
                <w:lang w:eastAsia="en-US"/>
              </w:rPr>
            </w:pPr>
            <w:r>
              <w:rPr>
                <w:lang w:eastAsia="en-US"/>
              </w:rPr>
              <w:t>1.75</w:t>
            </w:r>
          </w:p>
        </w:tc>
        <w:tc>
          <w:tcPr>
            <w:tcW w:w="824" w:type="pct"/>
            <w:shd w:val="clear" w:color="auto" w:fill="auto"/>
          </w:tcPr>
          <w:p w14:paraId="76F635DD" w14:textId="1A91C962" w:rsidR="00D05D40" w:rsidRPr="00E61C32" w:rsidRDefault="00A34694" w:rsidP="00A12C45">
            <w:pPr>
              <w:rPr>
                <w:lang w:eastAsia="en-US"/>
              </w:rPr>
            </w:pPr>
            <w:r>
              <w:rPr>
                <w:lang w:eastAsia="en-US"/>
              </w:rPr>
              <w:t>140</w:t>
            </w:r>
          </w:p>
        </w:tc>
        <w:tc>
          <w:tcPr>
            <w:tcW w:w="809" w:type="pct"/>
            <w:shd w:val="clear" w:color="auto" w:fill="auto"/>
          </w:tcPr>
          <w:p w14:paraId="5E7D4F00" w14:textId="77777777" w:rsidR="00D05D40" w:rsidRPr="00E61C32" w:rsidRDefault="00D05D40" w:rsidP="00A12C45">
            <w:pPr>
              <w:jc w:val="both"/>
              <w:rPr>
                <w:lang w:eastAsia="en-US"/>
              </w:rPr>
            </w:pPr>
            <w:r w:rsidRPr="00E61C32">
              <w:rPr>
                <w:lang w:eastAsia="en-US"/>
              </w:rPr>
              <w:t>No</w:t>
            </w:r>
          </w:p>
        </w:tc>
      </w:tr>
      <w:tr w:rsidR="00D05D40" w:rsidRPr="00E61C32" w14:paraId="4CC06A9C" w14:textId="77777777" w:rsidTr="00C11CFF">
        <w:trPr>
          <w:trHeight w:val="519"/>
        </w:trPr>
        <w:tc>
          <w:tcPr>
            <w:tcW w:w="1233" w:type="pct"/>
            <w:vMerge/>
            <w:shd w:val="clear" w:color="auto" w:fill="auto"/>
          </w:tcPr>
          <w:p w14:paraId="0086AEF3" w14:textId="77777777" w:rsidR="00D05D40" w:rsidRPr="00E61C32" w:rsidRDefault="00D05D40" w:rsidP="00A12C45">
            <w:pPr>
              <w:rPr>
                <w:lang w:eastAsia="en-US"/>
              </w:rPr>
            </w:pPr>
          </w:p>
        </w:tc>
        <w:tc>
          <w:tcPr>
            <w:tcW w:w="737" w:type="pct"/>
            <w:shd w:val="clear" w:color="auto" w:fill="auto"/>
          </w:tcPr>
          <w:p w14:paraId="49F23E53" w14:textId="77777777" w:rsidR="00D05D40" w:rsidRPr="00E61C32" w:rsidRDefault="00D05D40" w:rsidP="00A12C45">
            <w:pPr>
              <w:jc w:val="both"/>
              <w:rPr>
                <w:lang w:eastAsia="en-US"/>
              </w:rPr>
            </w:pPr>
            <w:r w:rsidRPr="00E61C32">
              <w:rPr>
                <w:lang w:eastAsia="en-US"/>
              </w:rPr>
              <w:t>Tier 2b/RPE factor 10</w:t>
            </w:r>
          </w:p>
        </w:tc>
        <w:tc>
          <w:tcPr>
            <w:tcW w:w="629" w:type="pct"/>
            <w:shd w:val="clear" w:color="auto" w:fill="auto"/>
          </w:tcPr>
          <w:p w14:paraId="6D4DC9C5" w14:textId="77777777" w:rsidR="00D05D40" w:rsidRPr="00E61C32" w:rsidRDefault="00D05D40" w:rsidP="00A12C45">
            <w:pPr>
              <w:jc w:val="both"/>
              <w:rPr>
                <w:lang w:eastAsia="en-US"/>
              </w:rPr>
            </w:pPr>
            <w:r w:rsidRPr="00E61C32">
              <w:rPr>
                <w:lang w:eastAsia="en-US"/>
              </w:rPr>
              <w:t>1.25</w:t>
            </w:r>
          </w:p>
        </w:tc>
        <w:tc>
          <w:tcPr>
            <w:tcW w:w="768" w:type="pct"/>
            <w:shd w:val="clear" w:color="auto" w:fill="auto"/>
          </w:tcPr>
          <w:p w14:paraId="5C428B24" w14:textId="65E773EA" w:rsidR="00D05D40" w:rsidRPr="00E61C32" w:rsidRDefault="00A34694" w:rsidP="00A12C45">
            <w:pPr>
              <w:rPr>
                <w:sz w:val="18"/>
                <w:szCs w:val="18"/>
                <w:lang w:eastAsia="en-US"/>
              </w:rPr>
            </w:pPr>
            <w:r>
              <w:rPr>
                <w:lang w:eastAsia="en-US"/>
              </w:rPr>
              <w:t>0.70</w:t>
            </w:r>
          </w:p>
        </w:tc>
        <w:tc>
          <w:tcPr>
            <w:tcW w:w="824" w:type="pct"/>
            <w:shd w:val="clear" w:color="auto" w:fill="auto"/>
          </w:tcPr>
          <w:p w14:paraId="7FE0D897" w14:textId="7B56C480" w:rsidR="00D05D40" w:rsidRPr="00E61C32" w:rsidRDefault="00A34694" w:rsidP="00A12C45">
            <w:pPr>
              <w:rPr>
                <w:lang w:eastAsia="en-US"/>
              </w:rPr>
            </w:pPr>
            <w:r>
              <w:rPr>
                <w:lang w:eastAsia="en-US"/>
              </w:rPr>
              <w:t>56</w:t>
            </w:r>
          </w:p>
        </w:tc>
        <w:tc>
          <w:tcPr>
            <w:tcW w:w="809" w:type="pct"/>
            <w:shd w:val="clear" w:color="auto" w:fill="auto"/>
          </w:tcPr>
          <w:p w14:paraId="6FE20400" w14:textId="4ABD634D" w:rsidR="00D05D40" w:rsidRPr="00E61C32" w:rsidRDefault="00A34694" w:rsidP="00A12C45">
            <w:pPr>
              <w:jc w:val="both"/>
              <w:rPr>
                <w:lang w:eastAsia="en-US"/>
              </w:rPr>
            </w:pPr>
            <w:r>
              <w:rPr>
                <w:lang w:eastAsia="en-US"/>
              </w:rPr>
              <w:t>Yes</w:t>
            </w:r>
          </w:p>
        </w:tc>
      </w:tr>
      <w:tr w:rsidR="00D05D40" w:rsidRPr="00E61C32" w14:paraId="6AD6EB89" w14:textId="77777777" w:rsidTr="00C11CFF">
        <w:trPr>
          <w:trHeight w:val="519"/>
        </w:trPr>
        <w:tc>
          <w:tcPr>
            <w:tcW w:w="1233" w:type="pct"/>
            <w:vMerge/>
            <w:shd w:val="clear" w:color="auto" w:fill="auto"/>
          </w:tcPr>
          <w:p w14:paraId="0CC6D132" w14:textId="77777777" w:rsidR="00D05D40" w:rsidRPr="00E61C32" w:rsidRDefault="00D05D40" w:rsidP="00A12C45">
            <w:pPr>
              <w:rPr>
                <w:lang w:eastAsia="en-US"/>
              </w:rPr>
            </w:pPr>
          </w:p>
        </w:tc>
        <w:tc>
          <w:tcPr>
            <w:tcW w:w="737" w:type="pct"/>
            <w:shd w:val="clear" w:color="auto" w:fill="auto"/>
          </w:tcPr>
          <w:p w14:paraId="42541B91" w14:textId="77777777" w:rsidR="00D05D40" w:rsidRPr="00E61C32" w:rsidRDefault="00D05D40" w:rsidP="00A12C45">
            <w:pPr>
              <w:jc w:val="both"/>
              <w:rPr>
                <w:lang w:eastAsia="en-US"/>
              </w:rPr>
            </w:pPr>
            <w:r w:rsidRPr="00E61C32">
              <w:rPr>
                <w:lang w:eastAsia="en-US"/>
              </w:rPr>
              <w:t>Tier 2c/RPE factor 40</w:t>
            </w:r>
          </w:p>
        </w:tc>
        <w:tc>
          <w:tcPr>
            <w:tcW w:w="629" w:type="pct"/>
            <w:shd w:val="clear" w:color="auto" w:fill="auto"/>
          </w:tcPr>
          <w:p w14:paraId="2FB2708E" w14:textId="77777777" w:rsidR="00D05D40" w:rsidRPr="00E61C32" w:rsidRDefault="00D05D40" w:rsidP="00A12C45">
            <w:pPr>
              <w:jc w:val="both"/>
              <w:rPr>
                <w:lang w:eastAsia="en-US"/>
              </w:rPr>
            </w:pPr>
            <w:r w:rsidRPr="00E61C32">
              <w:rPr>
                <w:lang w:eastAsia="en-US"/>
              </w:rPr>
              <w:t>1.25</w:t>
            </w:r>
          </w:p>
        </w:tc>
        <w:tc>
          <w:tcPr>
            <w:tcW w:w="768" w:type="pct"/>
            <w:shd w:val="clear" w:color="auto" w:fill="auto"/>
          </w:tcPr>
          <w:p w14:paraId="6B94BA1F" w14:textId="5E97641A" w:rsidR="00D05D40" w:rsidRPr="00E61C32" w:rsidRDefault="00A34694" w:rsidP="00A12C45">
            <w:pPr>
              <w:rPr>
                <w:sz w:val="18"/>
                <w:szCs w:val="18"/>
                <w:lang w:eastAsia="en-US"/>
              </w:rPr>
            </w:pPr>
            <w:r>
              <w:rPr>
                <w:lang w:eastAsia="en-US"/>
              </w:rPr>
              <w:t>0.17</w:t>
            </w:r>
          </w:p>
        </w:tc>
        <w:tc>
          <w:tcPr>
            <w:tcW w:w="824" w:type="pct"/>
            <w:shd w:val="clear" w:color="auto" w:fill="auto"/>
          </w:tcPr>
          <w:p w14:paraId="43B51C7D" w14:textId="70E81F32" w:rsidR="00D05D40" w:rsidRPr="00E61C32" w:rsidRDefault="00A34694" w:rsidP="00A12C45">
            <w:pPr>
              <w:jc w:val="both"/>
              <w:rPr>
                <w:lang w:eastAsia="en-US"/>
              </w:rPr>
            </w:pPr>
            <w:r>
              <w:rPr>
                <w:lang w:eastAsia="en-US"/>
              </w:rPr>
              <w:t>14</w:t>
            </w:r>
          </w:p>
        </w:tc>
        <w:tc>
          <w:tcPr>
            <w:tcW w:w="809" w:type="pct"/>
            <w:shd w:val="clear" w:color="auto" w:fill="auto"/>
          </w:tcPr>
          <w:p w14:paraId="1612D08A" w14:textId="77777777" w:rsidR="00D05D40" w:rsidRPr="00E61C32" w:rsidRDefault="00D05D40" w:rsidP="00A12C45">
            <w:pPr>
              <w:jc w:val="both"/>
              <w:rPr>
                <w:lang w:eastAsia="en-US"/>
              </w:rPr>
            </w:pPr>
            <w:r w:rsidRPr="00E61C32">
              <w:rPr>
                <w:lang w:eastAsia="en-US"/>
              </w:rPr>
              <w:t>Yes</w:t>
            </w:r>
          </w:p>
        </w:tc>
      </w:tr>
      <w:tr w:rsidR="00D05D40" w:rsidRPr="00E61C32" w14:paraId="4491AF56" w14:textId="77777777" w:rsidTr="00C11CFF">
        <w:trPr>
          <w:trHeight w:val="443"/>
        </w:trPr>
        <w:tc>
          <w:tcPr>
            <w:tcW w:w="1233" w:type="pct"/>
            <w:shd w:val="clear" w:color="auto" w:fill="auto"/>
          </w:tcPr>
          <w:p w14:paraId="5216E9D1" w14:textId="77777777" w:rsidR="00D05D40" w:rsidRPr="00E61C32" w:rsidRDefault="00D05D40" w:rsidP="00A12C45">
            <w:pPr>
              <w:rPr>
                <w:b/>
                <w:lang w:eastAsia="en-US"/>
              </w:rPr>
            </w:pPr>
            <w:r w:rsidRPr="00E61C32">
              <w:rPr>
                <w:b/>
                <w:lang w:eastAsia="en-US"/>
              </w:rPr>
              <w:t>Scenario [2] – Fogger application</w:t>
            </w:r>
          </w:p>
        </w:tc>
        <w:tc>
          <w:tcPr>
            <w:tcW w:w="737" w:type="pct"/>
            <w:shd w:val="clear" w:color="auto" w:fill="auto"/>
          </w:tcPr>
          <w:p w14:paraId="5414EB4A" w14:textId="77777777" w:rsidR="00D05D40" w:rsidRPr="00E61C32" w:rsidRDefault="00D05D40" w:rsidP="00C11CFF">
            <w:pPr>
              <w:rPr>
                <w:lang w:eastAsia="en-US"/>
              </w:rPr>
            </w:pPr>
            <w:r w:rsidRPr="00E61C32">
              <w:rPr>
                <w:lang w:eastAsia="en-US"/>
              </w:rPr>
              <w:t>Tier 1/No RPE</w:t>
            </w:r>
          </w:p>
        </w:tc>
        <w:tc>
          <w:tcPr>
            <w:tcW w:w="629" w:type="pct"/>
            <w:shd w:val="clear" w:color="auto" w:fill="auto"/>
          </w:tcPr>
          <w:p w14:paraId="41935318" w14:textId="77777777" w:rsidR="00D05D40" w:rsidRPr="00E61C32" w:rsidRDefault="00D05D40" w:rsidP="00A12C45">
            <w:pPr>
              <w:jc w:val="both"/>
              <w:rPr>
                <w:lang w:eastAsia="en-US"/>
              </w:rPr>
            </w:pPr>
            <w:r w:rsidRPr="00E61C32">
              <w:rPr>
                <w:lang w:eastAsia="en-US"/>
              </w:rPr>
              <w:t>1.25</w:t>
            </w:r>
          </w:p>
        </w:tc>
        <w:tc>
          <w:tcPr>
            <w:tcW w:w="768" w:type="pct"/>
            <w:shd w:val="clear" w:color="auto" w:fill="auto"/>
          </w:tcPr>
          <w:p w14:paraId="4BE7980F" w14:textId="2C1C4CBB" w:rsidR="00D05D40" w:rsidRPr="00E61C32" w:rsidRDefault="00D05D40" w:rsidP="00A12C45">
            <w:pPr>
              <w:rPr>
                <w:lang w:eastAsia="en-US"/>
              </w:rPr>
            </w:pPr>
            <w:r w:rsidRPr="00E61C32">
              <w:rPr>
                <w:lang w:eastAsia="en-US"/>
              </w:rPr>
              <w:t>0.16</w:t>
            </w:r>
          </w:p>
        </w:tc>
        <w:tc>
          <w:tcPr>
            <w:tcW w:w="824" w:type="pct"/>
            <w:shd w:val="clear" w:color="auto" w:fill="auto"/>
          </w:tcPr>
          <w:p w14:paraId="0EC15736" w14:textId="77777777" w:rsidR="00D05D40" w:rsidRPr="00E61C32" w:rsidRDefault="00D05D40" w:rsidP="00A12C45">
            <w:pPr>
              <w:jc w:val="both"/>
              <w:rPr>
                <w:lang w:eastAsia="en-US"/>
              </w:rPr>
            </w:pPr>
            <w:r w:rsidRPr="00E61C32">
              <w:rPr>
                <w:lang w:eastAsia="en-US"/>
              </w:rPr>
              <w:t>12.8</w:t>
            </w:r>
          </w:p>
        </w:tc>
        <w:tc>
          <w:tcPr>
            <w:tcW w:w="809" w:type="pct"/>
            <w:shd w:val="clear" w:color="auto" w:fill="auto"/>
          </w:tcPr>
          <w:p w14:paraId="2A3B6B57" w14:textId="77777777" w:rsidR="00D05D40" w:rsidRPr="00E61C32" w:rsidRDefault="00D05D40" w:rsidP="00A12C45">
            <w:pPr>
              <w:jc w:val="both"/>
              <w:rPr>
                <w:lang w:eastAsia="en-US"/>
              </w:rPr>
            </w:pPr>
            <w:r w:rsidRPr="00E61C32">
              <w:rPr>
                <w:lang w:eastAsia="en-US"/>
              </w:rPr>
              <w:t>Yes</w:t>
            </w:r>
          </w:p>
        </w:tc>
      </w:tr>
    </w:tbl>
    <w:p w14:paraId="24006211" w14:textId="6A82A610" w:rsidR="00D05D40" w:rsidRDefault="00D05D40" w:rsidP="00D05D40">
      <w:pPr>
        <w:jc w:val="both"/>
        <w:rPr>
          <w:i/>
          <w:iCs/>
          <w:lang w:eastAsia="en-US"/>
        </w:rPr>
      </w:pPr>
    </w:p>
    <w:p w14:paraId="3129955F" w14:textId="7BB66519" w:rsidR="00A34694" w:rsidRDefault="00A34694" w:rsidP="00D05D40">
      <w:pPr>
        <w:jc w:val="both"/>
        <w:rPr>
          <w:i/>
          <w:iCs/>
          <w:lang w:eastAsia="en-US"/>
        </w:rPr>
      </w:pPr>
    </w:p>
    <w:p w14:paraId="73F9ABA0" w14:textId="77777777" w:rsidR="00A34694" w:rsidRDefault="00A34694" w:rsidP="00A34694">
      <w:pPr>
        <w:spacing w:after="240"/>
        <w:jc w:val="both"/>
        <w:rPr>
          <w:b/>
          <w:bCs/>
          <w:u w:val="single"/>
          <w:lang w:eastAsia="en-US"/>
        </w:rPr>
      </w:pPr>
    </w:p>
    <w:p w14:paraId="0160891E" w14:textId="77777777" w:rsidR="00A34694" w:rsidRDefault="00A34694" w:rsidP="00A34694">
      <w:pPr>
        <w:spacing w:after="240"/>
        <w:jc w:val="both"/>
        <w:rPr>
          <w:b/>
          <w:bCs/>
          <w:u w:val="single"/>
          <w:lang w:eastAsia="en-US"/>
        </w:rPr>
      </w:pPr>
    </w:p>
    <w:p w14:paraId="10FA9CBA" w14:textId="4824D088" w:rsidR="00A34694" w:rsidRPr="006B57C7" w:rsidRDefault="00A34694" w:rsidP="00A34694">
      <w:pPr>
        <w:spacing w:after="240"/>
        <w:jc w:val="both"/>
        <w:rPr>
          <w:b/>
          <w:bCs/>
          <w:u w:val="single"/>
          <w:lang w:eastAsia="en-US"/>
        </w:rPr>
      </w:pPr>
      <w:r>
        <w:rPr>
          <w:b/>
          <w:bCs/>
          <w:u w:val="single"/>
          <w:lang w:eastAsia="en-US"/>
        </w:rPr>
        <w:lastRenderedPageBreak/>
        <w:t>PT4 Canteens</w:t>
      </w:r>
      <w:r w:rsidRPr="006B57C7">
        <w:rPr>
          <w:b/>
          <w:bCs/>
          <w:u w:val="single"/>
          <w:lang w:eastAsia="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1357"/>
        <w:gridCol w:w="1158"/>
        <w:gridCol w:w="1414"/>
        <w:gridCol w:w="1517"/>
        <w:gridCol w:w="1489"/>
      </w:tblGrid>
      <w:tr w:rsidR="00A34694" w:rsidRPr="00E61C32" w14:paraId="2D10BDAC" w14:textId="77777777" w:rsidTr="00140357">
        <w:trPr>
          <w:trHeight w:val="1018"/>
        </w:trPr>
        <w:tc>
          <w:tcPr>
            <w:tcW w:w="1233" w:type="pct"/>
            <w:shd w:val="clear" w:color="auto" w:fill="FFFFCC"/>
          </w:tcPr>
          <w:p w14:paraId="795B3959" w14:textId="77777777" w:rsidR="00A34694" w:rsidRPr="00E61C32" w:rsidRDefault="00A34694" w:rsidP="00140357">
            <w:pPr>
              <w:jc w:val="both"/>
              <w:rPr>
                <w:b/>
                <w:lang w:eastAsia="en-US"/>
              </w:rPr>
            </w:pPr>
            <w:r w:rsidRPr="00E61C32">
              <w:rPr>
                <w:b/>
                <w:lang w:eastAsia="en-US"/>
              </w:rPr>
              <w:t>Scenarios combined</w:t>
            </w:r>
          </w:p>
        </w:tc>
        <w:tc>
          <w:tcPr>
            <w:tcW w:w="737" w:type="pct"/>
            <w:shd w:val="clear" w:color="auto" w:fill="FFFFCC"/>
          </w:tcPr>
          <w:p w14:paraId="3BB40ADC" w14:textId="77777777" w:rsidR="00A34694" w:rsidRPr="00E61C32" w:rsidRDefault="00A34694" w:rsidP="00140357">
            <w:pPr>
              <w:jc w:val="both"/>
              <w:rPr>
                <w:b/>
                <w:lang w:eastAsia="en-US"/>
              </w:rPr>
            </w:pPr>
            <w:r w:rsidRPr="00E61C32">
              <w:rPr>
                <w:b/>
                <w:lang w:eastAsia="en-US"/>
              </w:rPr>
              <w:t>Tier</w:t>
            </w:r>
          </w:p>
        </w:tc>
        <w:tc>
          <w:tcPr>
            <w:tcW w:w="629" w:type="pct"/>
            <w:shd w:val="clear" w:color="auto" w:fill="FFFFCC"/>
          </w:tcPr>
          <w:p w14:paraId="051179C2" w14:textId="77777777" w:rsidR="00A34694" w:rsidRPr="00E61C32" w:rsidRDefault="00A34694" w:rsidP="00140357">
            <w:pPr>
              <w:jc w:val="both"/>
              <w:rPr>
                <w:b/>
                <w:lang w:val="es-ES" w:eastAsia="en-US"/>
              </w:rPr>
            </w:pPr>
            <w:r w:rsidRPr="00E61C32">
              <w:rPr>
                <w:b/>
                <w:lang w:val="es-ES" w:eastAsia="en-US"/>
              </w:rPr>
              <w:t>AEL</w:t>
            </w:r>
          </w:p>
          <w:p w14:paraId="0A78C72B" w14:textId="77777777" w:rsidR="00A34694" w:rsidRPr="00E61C32" w:rsidRDefault="00A34694" w:rsidP="00140357">
            <w:pPr>
              <w:jc w:val="both"/>
              <w:rPr>
                <w:b/>
                <w:lang w:val="es-ES" w:eastAsia="en-US"/>
              </w:rPr>
            </w:pPr>
            <w:r w:rsidRPr="00E61C32">
              <w:rPr>
                <w:b/>
                <w:lang w:val="es-ES" w:eastAsia="en-US"/>
              </w:rPr>
              <w:t>mg/m</w:t>
            </w:r>
            <w:r w:rsidRPr="00E61C32">
              <w:rPr>
                <w:b/>
                <w:vertAlign w:val="superscript"/>
                <w:lang w:val="es-ES" w:eastAsia="en-US"/>
              </w:rPr>
              <w:t>3</w:t>
            </w:r>
          </w:p>
        </w:tc>
        <w:tc>
          <w:tcPr>
            <w:tcW w:w="768" w:type="pct"/>
            <w:shd w:val="clear" w:color="auto" w:fill="FFFFCC"/>
          </w:tcPr>
          <w:p w14:paraId="567D7F3B" w14:textId="77777777" w:rsidR="00A34694" w:rsidRPr="00E61C32" w:rsidRDefault="00A34694" w:rsidP="00140357">
            <w:pPr>
              <w:jc w:val="both"/>
              <w:rPr>
                <w:b/>
                <w:lang w:eastAsia="en-US"/>
              </w:rPr>
            </w:pPr>
            <w:r w:rsidRPr="00E61C32">
              <w:rPr>
                <w:b/>
                <w:lang w:eastAsia="en-US"/>
              </w:rPr>
              <w:t xml:space="preserve">Estimated </w:t>
            </w:r>
            <w:r w:rsidRPr="00E61C32">
              <w:rPr>
                <w:b/>
                <w:sz w:val="18"/>
                <w:szCs w:val="18"/>
                <w:lang w:eastAsia="en-US"/>
              </w:rPr>
              <w:t>exposure</w:t>
            </w:r>
          </w:p>
          <w:p w14:paraId="2786E6A2" w14:textId="77777777" w:rsidR="00A34694" w:rsidRPr="00E61C32" w:rsidRDefault="00A34694" w:rsidP="00140357">
            <w:pPr>
              <w:jc w:val="both"/>
              <w:rPr>
                <w:b/>
                <w:lang w:eastAsia="en-US"/>
              </w:rPr>
            </w:pPr>
            <w:r w:rsidRPr="00E61C32">
              <w:rPr>
                <w:b/>
                <w:lang w:eastAsia="en-US"/>
              </w:rPr>
              <w:t>mg/m</w:t>
            </w:r>
            <w:r w:rsidRPr="00E61C32">
              <w:rPr>
                <w:b/>
                <w:vertAlign w:val="superscript"/>
                <w:lang w:eastAsia="en-US"/>
              </w:rPr>
              <w:t>3</w:t>
            </w:r>
          </w:p>
        </w:tc>
        <w:tc>
          <w:tcPr>
            <w:tcW w:w="824" w:type="pct"/>
            <w:shd w:val="clear" w:color="auto" w:fill="FFFFCC"/>
          </w:tcPr>
          <w:p w14:paraId="7D4A936A" w14:textId="77777777" w:rsidR="00A34694" w:rsidRPr="00E61C32" w:rsidRDefault="00A34694" w:rsidP="00140357">
            <w:pPr>
              <w:jc w:val="both"/>
              <w:rPr>
                <w:b/>
                <w:lang w:eastAsia="en-US"/>
              </w:rPr>
            </w:pPr>
            <w:r w:rsidRPr="00E61C32">
              <w:rPr>
                <w:b/>
                <w:lang w:eastAsia="en-US"/>
              </w:rPr>
              <w:t xml:space="preserve">Estimated </w:t>
            </w:r>
            <w:r w:rsidRPr="00E61C32">
              <w:rPr>
                <w:b/>
                <w:sz w:val="18"/>
                <w:szCs w:val="18"/>
                <w:lang w:eastAsia="en-US"/>
              </w:rPr>
              <w:t>exposure</w:t>
            </w:r>
            <w:r w:rsidRPr="00E61C32">
              <w:rPr>
                <w:b/>
                <w:lang w:eastAsia="en-US"/>
              </w:rPr>
              <w:t xml:space="preserve"> / AEL </w:t>
            </w:r>
          </w:p>
          <w:p w14:paraId="31063D0C" w14:textId="77777777" w:rsidR="00A34694" w:rsidRPr="00E61C32" w:rsidRDefault="00A34694" w:rsidP="00140357">
            <w:pPr>
              <w:jc w:val="both"/>
              <w:rPr>
                <w:b/>
                <w:lang w:eastAsia="en-US"/>
              </w:rPr>
            </w:pPr>
            <w:r w:rsidRPr="00E61C32">
              <w:rPr>
                <w:b/>
                <w:lang w:eastAsia="en-US"/>
              </w:rPr>
              <w:t>(%)</w:t>
            </w:r>
          </w:p>
        </w:tc>
        <w:tc>
          <w:tcPr>
            <w:tcW w:w="809" w:type="pct"/>
            <w:shd w:val="clear" w:color="auto" w:fill="FFFFCC"/>
          </w:tcPr>
          <w:p w14:paraId="5760D2CB" w14:textId="77777777" w:rsidR="00A34694" w:rsidRPr="00E61C32" w:rsidRDefault="00A34694" w:rsidP="00140357">
            <w:pPr>
              <w:jc w:val="both"/>
              <w:rPr>
                <w:b/>
                <w:lang w:eastAsia="en-US"/>
              </w:rPr>
            </w:pPr>
            <w:r w:rsidRPr="00E61C32">
              <w:rPr>
                <w:b/>
                <w:lang w:eastAsia="en-US"/>
              </w:rPr>
              <w:t>Acceptable</w:t>
            </w:r>
          </w:p>
          <w:p w14:paraId="3883A2FE" w14:textId="77777777" w:rsidR="00A34694" w:rsidRPr="00E61C32" w:rsidRDefault="00A34694" w:rsidP="00140357">
            <w:pPr>
              <w:jc w:val="both"/>
              <w:rPr>
                <w:b/>
                <w:lang w:eastAsia="en-US"/>
              </w:rPr>
            </w:pPr>
            <w:r w:rsidRPr="00E61C32">
              <w:rPr>
                <w:b/>
                <w:lang w:eastAsia="en-US"/>
              </w:rPr>
              <w:t>(yes/no)</w:t>
            </w:r>
          </w:p>
        </w:tc>
      </w:tr>
      <w:tr w:rsidR="00A34694" w:rsidRPr="00E61C32" w14:paraId="3EFE46F8" w14:textId="77777777" w:rsidTr="00140357">
        <w:trPr>
          <w:trHeight w:val="372"/>
        </w:trPr>
        <w:tc>
          <w:tcPr>
            <w:tcW w:w="1233" w:type="pct"/>
            <w:vMerge w:val="restart"/>
            <w:shd w:val="clear" w:color="auto" w:fill="auto"/>
            <w:vAlign w:val="center"/>
          </w:tcPr>
          <w:p w14:paraId="76492953" w14:textId="77777777" w:rsidR="00A34694" w:rsidRPr="00E61C32" w:rsidRDefault="00A34694" w:rsidP="00140357">
            <w:pPr>
              <w:rPr>
                <w:b/>
                <w:lang w:eastAsia="en-US"/>
              </w:rPr>
            </w:pPr>
            <w:r w:rsidRPr="00E61C32">
              <w:rPr>
                <w:b/>
                <w:lang w:eastAsia="en-US"/>
              </w:rPr>
              <w:t>Scenario [1] – Spray application</w:t>
            </w:r>
            <w:r>
              <w:rPr>
                <w:b/>
                <w:lang w:eastAsia="en-US"/>
              </w:rPr>
              <w:t>/ wiping of surfaces</w:t>
            </w:r>
          </w:p>
        </w:tc>
        <w:tc>
          <w:tcPr>
            <w:tcW w:w="737" w:type="pct"/>
            <w:shd w:val="clear" w:color="auto" w:fill="auto"/>
          </w:tcPr>
          <w:p w14:paraId="6FC35E0B" w14:textId="77777777" w:rsidR="00A34694" w:rsidRPr="00E61C32" w:rsidRDefault="00A34694" w:rsidP="00140357">
            <w:pPr>
              <w:rPr>
                <w:lang w:eastAsia="en-US"/>
              </w:rPr>
            </w:pPr>
            <w:r w:rsidRPr="00E61C32">
              <w:rPr>
                <w:lang w:eastAsia="en-US"/>
              </w:rPr>
              <w:t>Tier 1/No RPE</w:t>
            </w:r>
          </w:p>
        </w:tc>
        <w:tc>
          <w:tcPr>
            <w:tcW w:w="629" w:type="pct"/>
            <w:shd w:val="clear" w:color="auto" w:fill="auto"/>
          </w:tcPr>
          <w:p w14:paraId="34FBC6CE" w14:textId="77777777" w:rsidR="00A34694" w:rsidRPr="00E61C32" w:rsidRDefault="00A34694" w:rsidP="00140357">
            <w:pPr>
              <w:jc w:val="both"/>
              <w:rPr>
                <w:lang w:eastAsia="en-US"/>
              </w:rPr>
            </w:pPr>
            <w:r w:rsidRPr="00E61C32">
              <w:rPr>
                <w:lang w:eastAsia="en-US"/>
              </w:rPr>
              <w:t>1.25</w:t>
            </w:r>
          </w:p>
        </w:tc>
        <w:tc>
          <w:tcPr>
            <w:tcW w:w="768" w:type="pct"/>
            <w:shd w:val="clear" w:color="auto" w:fill="auto"/>
          </w:tcPr>
          <w:p w14:paraId="3A069B96" w14:textId="448E57E4" w:rsidR="00A34694" w:rsidRPr="00E61C32" w:rsidRDefault="00242F45" w:rsidP="00140357">
            <w:pPr>
              <w:rPr>
                <w:lang w:eastAsia="en-US"/>
              </w:rPr>
            </w:pPr>
            <w:r>
              <w:rPr>
                <w:lang w:eastAsia="en-US"/>
              </w:rPr>
              <w:t>10.18</w:t>
            </w:r>
          </w:p>
        </w:tc>
        <w:tc>
          <w:tcPr>
            <w:tcW w:w="824" w:type="pct"/>
            <w:shd w:val="clear" w:color="auto" w:fill="auto"/>
          </w:tcPr>
          <w:p w14:paraId="2A8B9FA9" w14:textId="186A980C" w:rsidR="00A34694" w:rsidRPr="00E61C32" w:rsidRDefault="00242F45" w:rsidP="00140357">
            <w:pPr>
              <w:rPr>
                <w:lang w:eastAsia="en-US"/>
              </w:rPr>
            </w:pPr>
            <w:r>
              <w:rPr>
                <w:lang w:eastAsia="en-US"/>
              </w:rPr>
              <w:t>815</w:t>
            </w:r>
          </w:p>
        </w:tc>
        <w:tc>
          <w:tcPr>
            <w:tcW w:w="809" w:type="pct"/>
            <w:shd w:val="clear" w:color="auto" w:fill="auto"/>
          </w:tcPr>
          <w:p w14:paraId="4978EBE3" w14:textId="77777777" w:rsidR="00A34694" w:rsidRPr="00E61C32" w:rsidRDefault="00A34694" w:rsidP="00140357">
            <w:pPr>
              <w:jc w:val="both"/>
              <w:rPr>
                <w:lang w:eastAsia="en-US"/>
              </w:rPr>
            </w:pPr>
            <w:r w:rsidRPr="00E61C32">
              <w:rPr>
                <w:lang w:eastAsia="en-US"/>
              </w:rPr>
              <w:t>No</w:t>
            </w:r>
          </w:p>
        </w:tc>
      </w:tr>
      <w:tr w:rsidR="00A34694" w:rsidRPr="00E61C32" w14:paraId="719C69E2" w14:textId="77777777" w:rsidTr="00140357">
        <w:trPr>
          <w:trHeight w:val="519"/>
        </w:trPr>
        <w:tc>
          <w:tcPr>
            <w:tcW w:w="1233" w:type="pct"/>
            <w:vMerge/>
            <w:shd w:val="clear" w:color="auto" w:fill="auto"/>
          </w:tcPr>
          <w:p w14:paraId="3BF57A53" w14:textId="77777777" w:rsidR="00A34694" w:rsidRPr="00E61C32" w:rsidRDefault="00A34694" w:rsidP="00140357">
            <w:pPr>
              <w:rPr>
                <w:lang w:eastAsia="en-US"/>
              </w:rPr>
            </w:pPr>
          </w:p>
        </w:tc>
        <w:tc>
          <w:tcPr>
            <w:tcW w:w="737" w:type="pct"/>
            <w:shd w:val="clear" w:color="auto" w:fill="auto"/>
          </w:tcPr>
          <w:p w14:paraId="5362A103" w14:textId="77777777" w:rsidR="00A34694" w:rsidRPr="00E61C32" w:rsidRDefault="00A34694" w:rsidP="00140357">
            <w:pPr>
              <w:jc w:val="both"/>
              <w:rPr>
                <w:lang w:eastAsia="en-US"/>
              </w:rPr>
            </w:pPr>
            <w:r w:rsidRPr="00E61C32">
              <w:rPr>
                <w:lang w:eastAsia="en-US"/>
              </w:rPr>
              <w:t>Tier 2a/RPE factor 4</w:t>
            </w:r>
          </w:p>
        </w:tc>
        <w:tc>
          <w:tcPr>
            <w:tcW w:w="629" w:type="pct"/>
            <w:shd w:val="clear" w:color="auto" w:fill="auto"/>
          </w:tcPr>
          <w:p w14:paraId="09C7C849" w14:textId="77777777" w:rsidR="00A34694" w:rsidRPr="00E61C32" w:rsidRDefault="00A34694" w:rsidP="00140357">
            <w:pPr>
              <w:jc w:val="both"/>
              <w:rPr>
                <w:lang w:eastAsia="en-US"/>
              </w:rPr>
            </w:pPr>
            <w:r w:rsidRPr="00E61C32">
              <w:rPr>
                <w:lang w:eastAsia="en-US"/>
              </w:rPr>
              <w:t>1.25</w:t>
            </w:r>
          </w:p>
        </w:tc>
        <w:tc>
          <w:tcPr>
            <w:tcW w:w="768" w:type="pct"/>
            <w:shd w:val="clear" w:color="auto" w:fill="auto"/>
          </w:tcPr>
          <w:p w14:paraId="505B43FA" w14:textId="716B6EC8" w:rsidR="00A34694" w:rsidRPr="00E61C32" w:rsidRDefault="00242F45" w:rsidP="00140357">
            <w:pPr>
              <w:rPr>
                <w:lang w:eastAsia="en-US"/>
              </w:rPr>
            </w:pPr>
            <w:r>
              <w:rPr>
                <w:lang w:eastAsia="en-US"/>
              </w:rPr>
              <w:t>2.55</w:t>
            </w:r>
          </w:p>
        </w:tc>
        <w:tc>
          <w:tcPr>
            <w:tcW w:w="824" w:type="pct"/>
            <w:shd w:val="clear" w:color="auto" w:fill="auto"/>
          </w:tcPr>
          <w:p w14:paraId="584BB525" w14:textId="22E414F2" w:rsidR="00A34694" w:rsidRPr="00E61C32" w:rsidRDefault="00242F45" w:rsidP="00140357">
            <w:pPr>
              <w:rPr>
                <w:lang w:eastAsia="en-US"/>
              </w:rPr>
            </w:pPr>
            <w:r>
              <w:rPr>
                <w:lang w:eastAsia="en-US"/>
              </w:rPr>
              <w:t>204</w:t>
            </w:r>
          </w:p>
        </w:tc>
        <w:tc>
          <w:tcPr>
            <w:tcW w:w="809" w:type="pct"/>
            <w:shd w:val="clear" w:color="auto" w:fill="auto"/>
          </w:tcPr>
          <w:p w14:paraId="6B7138C9" w14:textId="77777777" w:rsidR="00A34694" w:rsidRPr="00E61C32" w:rsidRDefault="00A34694" w:rsidP="00140357">
            <w:pPr>
              <w:jc w:val="both"/>
              <w:rPr>
                <w:lang w:eastAsia="en-US"/>
              </w:rPr>
            </w:pPr>
            <w:r w:rsidRPr="00E61C32">
              <w:rPr>
                <w:lang w:eastAsia="en-US"/>
              </w:rPr>
              <w:t>No</w:t>
            </w:r>
          </w:p>
        </w:tc>
      </w:tr>
      <w:tr w:rsidR="00A34694" w:rsidRPr="00E61C32" w14:paraId="44A552D5" w14:textId="77777777" w:rsidTr="00140357">
        <w:trPr>
          <w:trHeight w:val="519"/>
        </w:trPr>
        <w:tc>
          <w:tcPr>
            <w:tcW w:w="1233" w:type="pct"/>
            <w:vMerge/>
            <w:shd w:val="clear" w:color="auto" w:fill="auto"/>
          </w:tcPr>
          <w:p w14:paraId="1896EE7A" w14:textId="77777777" w:rsidR="00A34694" w:rsidRPr="00E61C32" w:rsidRDefault="00A34694" w:rsidP="00140357">
            <w:pPr>
              <w:rPr>
                <w:lang w:eastAsia="en-US"/>
              </w:rPr>
            </w:pPr>
          </w:p>
        </w:tc>
        <w:tc>
          <w:tcPr>
            <w:tcW w:w="737" w:type="pct"/>
            <w:shd w:val="clear" w:color="auto" w:fill="auto"/>
          </w:tcPr>
          <w:p w14:paraId="71477D08" w14:textId="77777777" w:rsidR="00A34694" w:rsidRPr="00E61C32" w:rsidRDefault="00A34694" w:rsidP="00140357">
            <w:pPr>
              <w:jc w:val="both"/>
              <w:rPr>
                <w:lang w:eastAsia="en-US"/>
              </w:rPr>
            </w:pPr>
            <w:r w:rsidRPr="00E61C32">
              <w:rPr>
                <w:lang w:eastAsia="en-US"/>
              </w:rPr>
              <w:t>Tier 2b/RPE factor 10</w:t>
            </w:r>
          </w:p>
        </w:tc>
        <w:tc>
          <w:tcPr>
            <w:tcW w:w="629" w:type="pct"/>
            <w:shd w:val="clear" w:color="auto" w:fill="auto"/>
          </w:tcPr>
          <w:p w14:paraId="5E949D61" w14:textId="77777777" w:rsidR="00A34694" w:rsidRPr="00E61C32" w:rsidRDefault="00A34694" w:rsidP="00140357">
            <w:pPr>
              <w:jc w:val="both"/>
              <w:rPr>
                <w:lang w:eastAsia="en-US"/>
              </w:rPr>
            </w:pPr>
            <w:r w:rsidRPr="00E61C32">
              <w:rPr>
                <w:lang w:eastAsia="en-US"/>
              </w:rPr>
              <w:t>1.25</w:t>
            </w:r>
          </w:p>
        </w:tc>
        <w:tc>
          <w:tcPr>
            <w:tcW w:w="768" w:type="pct"/>
            <w:shd w:val="clear" w:color="auto" w:fill="auto"/>
          </w:tcPr>
          <w:p w14:paraId="06668DA6" w14:textId="7E074E87" w:rsidR="00A34694" w:rsidRPr="00E61C32" w:rsidRDefault="00242F45" w:rsidP="00140357">
            <w:pPr>
              <w:rPr>
                <w:sz w:val="18"/>
                <w:szCs w:val="18"/>
                <w:lang w:eastAsia="en-US"/>
              </w:rPr>
            </w:pPr>
            <w:r>
              <w:rPr>
                <w:lang w:eastAsia="en-US"/>
              </w:rPr>
              <w:t>1.02</w:t>
            </w:r>
          </w:p>
        </w:tc>
        <w:tc>
          <w:tcPr>
            <w:tcW w:w="824" w:type="pct"/>
            <w:shd w:val="clear" w:color="auto" w:fill="auto"/>
          </w:tcPr>
          <w:p w14:paraId="2754D300" w14:textId="38AE9EF6" w:rsidR="00A34694" w:rsidRPr="00E61C32" w:rsidRDefault="00242F45" w:rsidP="00140357">
            <w:pPr>
              <w:rPr>
                <w:lang w:eastAsia="en-US"/>
              </w:rPr>
            </w:pPr>
            <w:r>
              <w:rPr>
                <w:lang w:eastAsia="en-US"/>
              </w:rPr>
              <w:t>81</w:t>
            </w:r>
          </w:p>
        </w:tc>
        <w:tc>
          <w:tcPr>
            <w:tcW w:w="809" w:type="pct"/>
            <w:shd w:val="clear" w:color="auto" w:fill="auto"/>
          </w:tcPr>
          <w:p w14:paraId="7C2F7B97" w14:textId="77777777" w:rsidR="00A34694" w:rsidRPr="00E61C32" w:rsidRDefault="00A34694" w:rsidP="00140357">
            <w:pPr>
              <w:jc w:val="both"/>
              <w:rPr>
                <w:lang w:eastAsia="en-US"/>
              </w:rPr>
            </w:pPr>
            <w:r>
              <w:rPr>
                <w:lang w:eastAsia="en-US"/>
              </w:rPr>
              <w:t>Yes</w:t>
            </w:r>
          </w:p>
        </w:tc>
      </w:tr>
      <w:tr w:rsidR="00A34694" w:rsidRPr="00E61C32" w14:paraId="46F85DCB" w14:textId="77777777" w:rsidTr="00140357">
        <w:trPr>
          <w:trHeight w:val="519"/>
        </w:trPr>
        <w:tc>
          <w:tcPr>
            <w:tcW w:w="1233" w:type="pct"/>
            <w:vMerge/>
            <w:shd w:val="clear" w:color="auto" w:fill="auto"/>
          </w:tcPr>
          <w:p w14:paraId="15677C57" w14:textId="77777777" w:rsidR="00A34694" w:rsidRPr="00E61C32" w:rsidRDefault="00A34694" w:rsidP="00140357">
            <w:pPr>
              <w:rPr>
                <w:lang w:eastAsia="en-US"/>
              </w:rPr>
            </w:pPr>
          </w:p>
        </w:tc>
        <w:tc>
          <w:tcPr>
            <w:tcW w:w="737" w:type="pct"/>
            <w:shd w:val="clear" w:color="auto" w:fill="auto"/>
          </w:tcPr>
          <w:p w14:paraId="3E19C99B" w14:textId="77777777" w:rsidR="00A34694" w:rsidRPr="00E61C32" w:rsidRDefault="00A34694" w:rsidP="00140357">
            <w:pPr>
              <w:jc w:val="both"/>
              <w:rPr>
                <w:lang w:eastAsia="en-US"/>
              </w:rPr>
            </w:pPr>
            <w:r w:rsidRPr="00E61C32">
              <w:rPr>
                <w:lang w:eastAsia="en-US"/>
              </w:rPr>
              <w:t>Tier 2c/RPE factor 40</w:t>
            </w:r>
          </w:p>
        </w:tc>
        <w:tc>
          <w:tcPr>
            <w:tcW w:w="629" w:type="pct"/>
            <w:shd w:val="clear" w:color="auto" w:fill="auto"/>
          </w:tcPr>
          <w:p w14:paraId="7E581B64" w14:textId="77777777" w:rsidR="00A34694" w:rsidRPr="00E61C32" w:rsidRDefault="00A34694" w:rsidP="00140357">
            <w:pPr>
              <w:jc w:val="both"/>
              <w:rPr>
                <w:lang w:eastAsia="en-US"/>
              </w:rPr>
            </w:pPr>
            <w:r w:rsidRPr="00E61C32">
              <w:rPr>
                <w:lang w:eastAsia="en-US"/>
              </w:rPr>
              <w:t>1.25</w:t>
            </w:r>
          </w:p>
        </w:tc>
        <w:tc>
          <w:tcPr>
            <w:tcW w:w="768" w:type="pct"/>
            <w:shd w:val="clear" w:color="auto" w:fill="auto"/>
          </w:tcPr>
          <w:p w14:paraId="151FD49A" w14:textId="5A9AF2CD" w:rsidR="00A34694" w:rsidRPr="00E61C32" w:rsidRDefault="00242F45" w:rsidP="00140357">
            <w:pPr>
              <w:rPr>
                <w:sz w:val="18"/>
                <w:szCs w:val="18"/>
                <w:lang w:eastAsia="en-US"/>
              </w:rPr>
            </w:pPr>
            <w:r>
              <w:rPr>
                <w:lang w:eastAsia="en-US"/>
              </w:rPr>
              <w:t>0.25</w:t>
            </w:r>
          </w:p>
        </w:tc>
        <w:tc>
          <w:tcPr>
            <w:tcW w:w="824" w:type="pct"/>
            <w:shd w:val="clear" w:color="auto" w:fill="auto"/>
          </w:tcPr>
          <w:p w14:paraId="012BC26F" w14:textId="24F488EC" w:rsidR="00A34694" w:rsidRPr="00E61C32" w:rsidRDefault="00242F45" w:rsidP="00140357">
            <w:pPr>
              <w:jc w:val="both"/>
              <w:rPr>
                <w:lang w:eastAsia="en-US"/>
              </w:rPr>
            </w:pPr>
            <w:r>
              <w:rPr>
                <w:lang w:eastAsia="en-US"/>
              </w:rPr>
              <w:t>20</w:t>
            </w:r>
          </w:p>
        </w:tc>
        <w:tc>
          <w:tcPr>
            <w:tcW w:w="809" w:type="pct"/>
            <w:shd w:val="clear" w:color="auto" w:fill="auto"/>
          </w:tcPr>
          <w:p w14:paraId="06CECF6E" w14:textId="77777777" w:rsidR="00A34694" w:rsidRPr="00E61C32" w:rsidRDefault="00A34694" w:rsidP="00140357">
            <w:pPr>
              <w:jc w:val="both"/>
              <w:rPr>
                <w:lang w:eastAsia="en-US"/>
              </w:rPr>
            </w:pPr>
            <w:r w:rsidRPr="00E61C32">
              <w:rPr>
                <w:lang w:eastAsia="en-US"/>
              </w:rPr>
              <w:t>Yes</w:t>
            </w:r>
          </w:p>
        </w:tc>
      </w:tr>
      <w:tr w:rsidR="00A34694" w:rsidRPr="00E61C32" w14:paraId="75A5E57C" w14:textId="77777777" w:rsidTr="00140357">
        <w:trPr>
          <w:trHeight w:val="443"/>
        </w:trPr>
        <w:tc>
          <w:tcPr>
            <w:tcW w:w="1233" w:type="pct"/>
            <w:shd w:val="clear" w:color="auto" w:fill="auto"/>
          </w:tcPr>
          <w:p w14:paraId="413307E1" w14:textId="77777777" w:rsidR="00A34694" w:rsidRPr="00E61C32" w:rsidRDefault="00A34694" w:rsidP="00140357">
            <w:pPr>
              <w:rPr>
                <w:b/>
                <w:lang w:eastAsia="en-US"/>
              </w:rPr>
            </w:pPr>
            <w:r w:rsidRPr="00E61C32">
              <w:rPr>
                <w:b/>
                <w:lang w:eastAsia="en-US"/>
              </w:rPr>
              <w:t>Scenario [2] – Fogger application</w:t>
            </w:r>
          </w:p>
        </w:tc>
        <w:tc>
          <w:tcPr>
            <w:tcW w:w="737" w:type="pct"/>
            <w:shd w:val="clear" w:color="auto" w:fill="auto"/>
          </w:tcPr>
          <w:p w14:paraId="5DC21DB3" w14:textId="77777777" w:rsidR="00A34694" w:rsidRPr="00E61C32" w:rsidRDefault="00A34694" w:rsidP="00140357">
            <w:pPr>
              <w:rPr>
                <w:lang w:eastAsia="en-US"/>
              </w:rPr>
            </w:pPr>
            <w:r w:rsidRPr="00E61C32">
              <w:rPr>
                <w:lang w:eastAsia="en-US"/>
              </w:rPr>
              <w:t>Tier 1/No RPE</w:t>
            </w:r>
          </w:p>
        </w:tc>
        <w:tc>
          <w:tcPr>
            <w:tcW w:w="629" w:type="pct"/>
            <w:shd w:val="clear" w:color="auto" w:fill="auto"/>
          </w:tcPr>
          <w:p w14:paraId="7AFA497F" w14:textId="77777777" w:rsidR="00A34694" w:rsidRPr="00E61C32" w:rsidRDefault="00A34694" w:rsidP="00140357">
            <w:pPr>
              <w:jc w:val="both"/>
              <w:rPr>
                <w:lang w:eastAsia="en-US"/>
              </w:rPr>
            </w:pPr>
            <w:r w:rsidRPr="00E61C32">
              <w:rPr>
                <w:lang w:eastAsia="en-US"/>
              </w:rPr>
              <w:t>1.25</w:t>
            </w:r>
          </w:p>
        </w:tc>
        <w:tc>
          <w:tcPr>
            <w:tcW w:w="768" w:type="pct"/>
            <w:shd w:val="clear" w:color="auto" w:fill="auto"/>
          </w:tcPr>
          <w:p w14:paraId="6EE2756F" w14:textId="77777777" w:rsidR="00A34694" w:rsidRPr="00E61C32" w:rsidRDefault="00A34694" w:rsidP="00140357">
            <w:pPr>
              <w:rPr>
                <w:lang w:eastAsia="en-US"/>
              </w:rPr>
            </w:pPr>
            <w:r w:rsidRPr="00E61C32">
              <w:rPr>
                <w:lang w:eastAsia="en-US"/>
              </w:rPr>
              <w:t>0.16</w:t>
            </w:r>
          </w:p>
        </w:tc>
        <w:tc>
          <w:tcPr>
            <w:tcW w:w="824" w:type="pct"/>
            <w:shd w:val="clear" w:color="auto" w:fill="auto"/>
          </w:tcPr>
          <w:p w14:paraId="00C01D89" w14:textId="77777777" w:rsidR="00A34694" w:rsidRPr="00E61C32" w:rsidRDefault="00A34694" w:rsidP="00140357">
            <w:pPr>
              <w:jc w:val="both"/>
              <w:rPr>
                <w:lang w:eastAsia="en-US"/>
              </w:rPr>
            </w:pPr>
            <w:r w:rsidRPr="00E61C32">
              <w:rPr>
                <w:lang w:eastAsia="en-US"/>
              </w:rPr>
              <w:t>12.8</w:t>
            </w:r>
          </w:p>
        </w:tc>
        <w:tc>
          <w:tcPr>
            <w:tcW w:w="809" w:type="pct"/>
            <w:shd w:val="clear" w:color="auto" w:fill="auto"/>
          </w:tcPr>
          <w:p w14:paraId="6539CE22" w14:textId="77777777" w:rsidR="00A34694" w:rsidRPr="00E61C32" w:rsidRDefault="00A34694" w:rsidP="00140357">
            <w:pPr>
              <w:jc w:val="both"/>
              <w:rPr>
                <w:lang w:eastAsia="en-US"/>
              </w:rPr>
            </w:pPr>
            <w:r w:rsidRPr="00E61C32">
              <w:rPr>
                <w:lang w:eastAsia="en-US"/>
              </w:rPr>
              <w:t>Yes</w:t>
            </w:r>
          </w:p>
        </w:tc>
      </w:tr>
    </w:tbl>
    <w:p w14:paraId="790BFFE5" w14:textId="47CADEC7" w:rsidR="00A34694" w:rsidRPr="00E61C32" w:rsidRDefault="00A34694" w:rsidP="00D05D40">
      <w:pPr>
        <w:jc w:val="both"/>
        <w:rPr>
          <w:i/>
          <w:iCs/>
          <w:lang w:eastAsia="en-US"/>
        </w:rPr>
      </w:pPr>
    </w:p>
    <w:p w14:paraId="3DBEE843" w14:textId="375A5423" w:rsidR="00D05D40" w:rsidRPr="006B57C7" w:rsidRDefault="00C11CFF" w:rsidP="00D05D40">
      <w:pPr>
        <w:jc w:val="both"/>
        <w:rPr>
          <w:b/>
          <w:iCs/>
          <w:u w:val="single"/>
          <w:lang w:eastAsia="en-US"/>
        </w:rPr>
      </w:pPr>
      <w:r w:rsidRPr="006B57C7">
        <w:rPr>
          <w:b/>
          <w:iCs/>
          <w:u w:val="single"/>
          <w:lang w:eastAsia="en-US"/>
        </w:rPr>
        <w:t xml:space="preserve">PT4 </w:t>
      </w:r>
      <w:r w:rsidR="0009465F">
        <w:rPr>
          <w:b/>
          <w:iCs/>
          <w:u w:val="single"/>
          <w:lang w:eastAsia="en-US"/>
        </w:rPr>
        <w:t>F</w:t>
      </w:r>
      <w:r w:rsidR="00D05D40" w:rsidRPr="006B57C7">
        <w:rPr>
          <w:b/>
          <w:iCs/>
          <w:u w:val="single"/>
          <w:lang w:eastAsia="en-US"/>
        </w:rPr>
        <w:t>ood processing industry:</w:t>
      </w:r>
    </w:p>
    <w:p w14:paraId="5FE1341F" w14:textId="77777777" w:rsidR="00D05D40" w:rsidRPr="00E61C32" w:rsidRDefault="00D05D40" w:rsidP="00D05D40">
      <w:pPr>
        <w:jc w:val="both"/>
        <w:rPr>
          <w:iCs/>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0"/>
        <w:gridCol w:w="1357"/>
        <w:gridCol w:w="1029"/>
        <w:gridCol w:w="1671"/>
        <w:gridCol w:w="1388"/>
        <w:gridCol w:w="1489"/>
      </w:tblGrid>
      <w:tr w:rsidR="00D05D40" w:rsidRPr="00E61C32" w14:paraId="7E44EBA0" w14:textId="77777777" w:rsidTr="00C11CFF">
        <w:trPr>
          <w:trHeight w:val="1018"/>
        </w:trPr>
        <w:tc>
          <w:tcPr>
            <w:tcW w:w="1233" w:type="pct"/>
            <w:shd w:val="clear" w:color="auto" w:fill="FFFFCC"/>
          </w:tcPr>
          <w:p w14:paraId="5D9964AC" w14:textId="77777777" w:rsidR="00D05D40" w:rsidRPr="00E61C32" w:rsidRDefault="00D05D40" w:rsidP="00A12C45">
            <w:pPr>
              <w:jc w:val="both"/>
              <w:rPr>
                <w:b/>
                <w:lang w:eastAsia="en-US"/>
              </w:rPr>
            </w:pPr>
            <w:r w:rsidRPr="00E61C32">
              <w:rPr>
                <w:b/>
                <w:lang w:eastAsia="en-US"/>
              </w:rPr>
              <w:t>Scenarios combined</w:t>
            </w:r>
          </w:p>
        </w:tc>
        <w:tc>
          <w:tcPr>
            <w:tcW w:w="737" w:type="pct"/>
            <w:shd w:val="clear" w:color="auto" w:fill="FFFFCC"/>
          </w:tcPr>
          <w:p w14:paraId="60B80B66" w14:textId="77777777" w:rsidR="00D05D40" w:rsidRPr="00E61C32" w:rsidRDefault="00D05D40" w:rsidP="00A12C45">
            <w:pPr>
              <w:jc w:val="both"/>
              <w:rPr>
                <w:b/>
                <w:lang w:eastAsia="en-US"/>
              </w:rPr>
            </w:pPr>
            <w:r w:rsidRPr="00E61C32">
              <w:rPr>
                <w:b/>
                <w:lang w:eastAsia="en-US"/>
              </w:rPr>
              <w:t>Tier</w:t>
            </w:r>
          </w:p>
        </w:tc>
        <w:tc>
          <w:tcPr>
            <w:tcW w:w="559" w:type="pct"/>
            <w:shd w:val="clear" w:color="auto" w:fill="FFFFCC"/>
          </w:tcPr>
          <w:p w14:paraId="0F9A3DFF" w14:textId="77777777" w:rsidR="00D05D40" w:rsidRPr="00E61C32" w:rsidRDefault="00D05D40" w:rsidP="00A12C45">
            <w:pPr>
              <w:jc w:val="both"/>
              <w:rPr>
                <w:b/>
                <w:lang w:val="es-ES" w:eastAsia="en-US"/>
              </w:rPr>
            </w:pPr>
            <w:r w:rsidRPr="00E61C32">
              <w:rPr>
                <w:b/>
                <w:lang w:val="es-ES" w:eastAsia="en-US"/>
              </w:rPr>
              <w:t>AEL</w:t>
            </w:r>
          </w:p>
          <w:p w14:paraId="2B490F5E" w14:textId="77777777" w:rsidR="00D05D40" w:rsidRPr="00E61C32" w:rsidRDefault="00D05D40" w:rsidP="00A12C45">
            <w:pPr>
              <w:jc w:val="both"/>
              <w:rPr>
                <w:b/>
                <w:lang w:val="es-ES" w:eastAsia="en-US"/>
              </w:rPr>
            </w:pPr>
            <w:r w:rsidRPr="00E61C32">
              <w:rPr>
                <w:b/>
                <w:lang w:val="es-ES" w:eastAsia="en-US"/>
              </w:rPr>
              <w:t>mg/m</w:t>
            </w:r>
            <w:r w:rsidRPr="00E61C32">
              <w:rPr>
                <w:b/>
                <w:vertAlign w:val="superscript"/>
                <w:lang w:val="es-ES" w:eastAsia="en-US"/>
              </w:rPr>
              <w:t>3</w:t>
            </w:r>
          </w:p>
        </w:tc>
        <w:tc>
          <w:tcPr>
            <w:tcW w:w="908" w:type="pct"/>
            <w:shd w:val="clear" w:color="auto" w:fill="FFFFCC"/>
          </w:tcPr>
          <w:p w14:paraId="2CDF57AD" w14:textId="77777777" w:rsidR="00D05D40" w:rsidRPr="00E61C32" w:rsidRDefault="00D05D40" w:rsidP="00A12C45">
            <w:pPr>
              <w:jc w:val="both"/>
              <w:rPr>
                <w:b/>
                <w:lang w:eastAsia="en-US"/>
              </w:rPr>
            </w:pPr>
            <w:r w:rsidRPr="00E61C32">
              <w:rPr>
                <w:b/>
                <w:lang w:eastAsia="en-US"/>
              </w:rPr>
              <w:t xml:space="preserve">Estimated </w:t>
            </w:r>
            <w:r w:rsidRPr="00E61C32">
              <w:rPr>
                <w:b/>
                <w:sz w:val="18"/>
                <w:szCs w:val="18"/>
                <w:lang w:eastAsia="en-US"/>
              </w:rPr>
              <w:t>exposure</w:t>
            </w:r>
          </w:p>
          <w:p w14:paraId="0F33491D" w14:textId="77777777" w:rsidR="00D05D40" w:rsidRPr="00E61C32" w:rsidRDefault="00D05D40" w:rsidP="00A12C45">
            <w:pPr>
              <w:jc w:val="both"/>
              <w:rPr>
                <w:b/>
                <w:lang w:eastAsia="en-US"/>
              </w:rPr>
            </w:pPr>
            <w:r w:rsidRPr="00E61C32">
              <w:rPr>
                <w:b/>
                <w:lang w:eastAsia="en-US"/>
              </w:rPr>
              <w:t>mg/m</w:t>
            </w:r>
            <w:r w:rsidRPr="00E61C32">
              <w:rPr>
                <w:b/>
                <w:vertAlign w:val="superscript"/>
                <w:lang w:eastAsia="en-US"/>
              </w:rPr>
              <w:t>3</w:t>
            </w:r>
          </w:p>
        </w:tc>
        <w:tc>
          <w:tcPr>
            <w:tcW w:w="754" w:type="pct"/>
            <w:shd w:val="clear" w:color="auto" w:fill="FFFFCC"/>
          </w:tcPr>
          <w:p w14:paraId="3D889907" w14:textId="77777777" w:rsidR="00D05D40" w:rsidRPr="00E61C32" w:rsidRDefault="00D05D40" w:rsidP="00A12C45">
            <w:pPr>
              <w:jc w:val="both"/>
              <w:rPr>
                <w:b/>
                <w:lang w:eastAsia="en-US"/>
              </w:rPr>
            </w:pPr>
            <w:r w:rsidRPr="00E61C32">
              <w:rPr>
                <w:b/>
                <w:lang w:eastAsia="en-US"/>
              </w:rPr>
              <w:t xml:space="preserve">Estimated </w:t>
            </w:r>
            <w:r w:rsidRPr="00E61C32">
              <w:rPr>
                <w:b/>
                <w:sz w:val="18"/>
                <w:szCs w:val="18"/>
                <w:lang w:eastAsia="en-US"/>
              </w:rPr>
              <w:t>exposure</w:t>
            </w:r>
            <w:r w:rsidRPr="00E61C32">
              <w:rPr>
                <w:b/>
                <w:lang w:eastAsia="en-US"/>
              </w:rPr>
              <w:t xml:space="preserve"> / AEL </w:t>
            </w:r>
          </w:p>
          <w:p w14:paraId="3C6383ED" w14:textId="77777777" w:rsidR="00D05D40" w:rsidRPr="00E61C32" w:rsidRDefault="00D05D40" w:rsidP="00A12C45">
            <w:pPr>
              <w:jc w:val="both"/>
              <w:rPr>
                <w:b/>
                <w:lang w:eastAsia="en-US"/>
              </w:rPr>
            </w:pPr>
            <w:r w:rsidRPr="00E61C32">
              <w:rPr>
                <w:b/>
                <w:lang w:eastAsia="en-US"/>
              </w:rPr>
              <w:t>(%)</w:t>
            </w:r>
          </w:p>
        </w:tc>
        <w:tc>
          <w:tcPr>
            <w:tcW w:w="809" w:type="pct"/>
            <w:shd w:val="clear" w:color="auto" w:fill="FFFFCC"/>
          </w:tcPr>
          <w:p w14:paraId="50C8E188" w14:textId="77777777" w:rsidR="00D05D40" w:rsidRPr="00E61C32" w:rsidRDefault="00D05D40" w:rsidP="00A12C45">
            <w:pPr>
              <w:jc w:val="both"/>
              <w:rPr>
                <w:b/>
                <w:lang w:eastAsia="en-US"/>
              </w:rPr>
            </w:pPr>
            <w:r w:rsidRPr="00E61C32">
              <w:rPr>
                <w:b/>
                <w:lang w:eastAsia="en-US"/>
              </w:rPr>
              <w:t>Acceptable</w:t>
            </w:r>
          </w:p>
          <w:p w14:paraId="4580EE5B" w14:textId="77777777" w:rsidR="00D05D40" w:rsidRPr="00E61C32" w:rsidRDefault="00D05D40" w:rsidP="00A12C45">
            <w:pPr>
              <w:jc w:val="both"/>
              <w:rPr>
                <w:b/>
                <w:lang w:eastAsia="en-US"/>
              </w:rPr>
            </w:pPr>
            <w:r w:rsidRPr="00E61C32">
              <w:rPr>
                <w:b/>
                <w:lang w:eastAsia="en-US"/>
              </w:rPr>
              <w:t>(yes/no)</w:t>
            </w:r>
          </w:p>
        </w:tc>
      </w:tr>
      <w:tr w:rsidR="00D05D40" w:rsidRPr="00E61C32" w14:paraId="1D02D1B7" w14:textId="77777777" w:rsidTr="00C11CFF">
        <w:trPr>
          <w:trHeight w:val="372"/>
        </w:trPr>
        <w:tc>
          <w:tcPr>
            <w:tcW w:w="1233" w:type="pct"/>
            <w:vMerge w:val="restart"/>
            <w:shd w:val="clear" w:color="auto" w:fill="auto"/>
            <w:vAlign w:val="center"/>
          </w:tcPr>
          <w:p w14:paraId="35105FC6" w14:textId="0BC464E8" w:rsidR="00D05D40" w:rsidRPr="00E61C32" w:rsidRDefault="00D05D40" w:rsidP="00A12C45">
            <w:pPr>
              <w:rPr>
                <w:b/>
                <w:lang w:eastAsia="en-US"/>
              </w:rPr>
            </w:pPr>
            <w:r w:rsidRPr="00E61C32">
              <w:rPr>
                <w:b/>
                <w:lang w:eastAsia="en-US"/>
              </w:rPr>
              <w:t>Scenario [1] – Spray application</w:t>
            </w:r>
            <w:r w:rsidR="00B91FA7">
              <w:rPr>
                <w:b/>
                <w:lang w:eastAsia="en-US"/>
              </w:rPr>
              <w:t xml:space="preserve"> wiping of surfaces</w:t>
            </w:r>
          </w:p>
        </w:tc>
        <w:tc>
          <w:tcPr>
            <w:tcW w:w="737" w:type="pct"/>
            <w:shd w:val="clear" w:color="auto" w:fill="auto"/>
          </w:tcPr>
          <w:p w14:paraId="5036F224" w14:textId="77777777" w:rsidR="00D05D40" w:rsidRPr="00E61C32" w:rsidRDefault="00D05D40" w:rsidP="00C11CFF">
            <w:pPr>
              <w:rPr>
                <w:lang w:eastAsia="en-US"/>
              </w:rPr>
            </w:pPr>
            <w:r w:rsidRPr="00E61C32">
              <w:rPr>
                <w:lang w:eastAsia="en-US"/>
              </w:rPr>
              <w:t>Tier 1/No RPE</w:t>
            </w:r>
          </w:p>
        </w:tc>
        <w:tc>
          <w:tcPr>
            <w:tcW w:w="559" w:type="pct"/>
            <w:shd w:val="clear" w:color="auto" w:fill="auto"/>
          </w:tcPr>
          <w:p w14:paraId="66F4264B" w14:textId="77777777" w:rsidR="00D05D40" w:rsidRPr="00E61C32" w:rsidRDefault="00D05D40" w:rsidP="00A12C45">
            <w:pPr>
              <w:jc w:val="both"/>
              <w:rPr>
                <w:lang w:eastAsia="en-US"/>
              </w:rPr>
            </w:pPr>
            <w:r w:rsidRPr="00E61C32">
              <w:rPr>
                <w:lang w:eastAsia="en-US"/>
              </w:rPr>
              <w:t>1.25</w:t>
            </w:r>
          </w:p>
        </w:tc>
        <w:tc>
          <w:tcPr>
            <w:tcW w:w="908" w:type="pct"/>
            <w:shd w:val="clear" w:color="auto" w:fill="auto"/>
          </w:tcPr>
          <w:p w14:paraId="3F6DF592" w14:textId="1F5A99DC" w:rsidR="00D05D40" w:rsidRPr="00E61C32" w:rsidRDefault="007E7147" w:rsidP="00A12C45">
            <w:pPr>
              <w:rPr>
                <w:lang w:eastAsia="en-US"/>
              </w:rPr>
            </w:pPr>
            <w:r>
              <w:rPr>
                <w:lang w:eastAsia="en-US"/>
              </w:rPr>
              <w:t>3.42</w:t>
            </w:r>
          </w:p>
        </w:tc>
        <w:tc>
          <w:tcPr>
            <w:tcW w:w="754" w:type="pct"/>
            <w:shd w:val="clear" w:color="auto" w:fill="auto"/>
          </w:tcPr>
          <w:p w14:paraId="7872B236" w14:textId="71CD49E9" w:rsidR="00D05D40" w:rsidRPr="00E61C32" w:rsidRDefault="007E7147" w:rsidP="00A12C45">
            <w:pPr>
              <w:jc w:val="both"/>
              <w:rPr>
                <w:lang w:eastAsia="en-US"/>
              </w:rPr>
            </w:pPr>
            <w:r>
              <w:rPr>
                <w:lang w:eastAsia="en-US"/>
              </w:rPr>
              <w:t>274</w:t>
            </w:r>
          </w:p>
        </w:tc>
        <w:tc>
          <w:tcPr>
            <w:tcW w:w="809" w:type="pct"/>
            <w:shd w:val="clear" w:color="auto" w:fill="auto"/>
          </w:tcPr>
          <w:p w14:paraId="632BA917" w14:textId="77777777" w:rsidR="00D05D40" w:rsidRPr="00E61C32" w:rsidRDefault="00D05D40" w:rsidP="00A12C45">
            <w:pPr>
              <w:jc w:val="both"/>
              <w:rPr>
                <w:lang w:eastAsia="en-US"/>
              </w:rPr>
            </w:pPr>
            <w:r w:rsidRPr="00E61C32">
              <w:rPr>
                <w:lang w:eastAsia="en-US"/>
              </w:rPr>
              <w:t>No</w:t>
            </w:r>
          </w:p>
        </w:tc>
      </w:tr>
      <w:tr w:rsidR="00D05D40" w:rsidRPr="00E61C32" w14:paraId="59B0B706" w14:textId="77777777" w:rsidTr="00C11CFF">
        <w:trPr>
          <w:trHeight w:val="519"/>
        </w:trPr>
        <w:tc>
          <w:tcPr>
            <w:tcW w:w="1233" w:type="pct"/>
            <w:vMerge/>
            <w:shd w:val="clear" w:color="auto" w:fill="auto"/>
          </w:tcPr>
          <w:p w14:paraId="103424B6" w14:textId="77777777" w:rsidR="00D05D40" w:rsidRPr="00E61C32" w:rsidRDefault="00D05D40" w:rsidP="00A12C45">
            <w:pPr>
              <w:rPr>
                <w:lang w:eastAsia="en-US"/>
              </w:rPr>
            </w:pPr>
          </w:p>
        </w:tc>
        <w:tc>
          <w:tcPr>
            <w:tcW w:w="737" w:type="pct"/>
            <w:shd w:val="clear" w:color="auto" w:fill="auto"/>
          </w:tcPr>
          <w:p w14:paraId="3B711BAE" w14:textId="77777777" w:rsidR="00D05D40" w:rsidRPr="00E61C32" w:rsidRDefault="00D05D40" w:rsidP="00A12C45">
            <w:pPr>
              <w:jc w:val="both"/>
              <w:rPr>
                <w:lang w:eastAsia="en-US"/>
              </w:rPr>
            </w:pPr>
            <w:r w:rsidRPr="00E61C32">
              <w:rPr>
                <w:lang w:eastAsia="en-US"/>
              </w:rPr>
              <w:t>Tier 2a/RPE factor 4</w:t>
            </w:r>
          </w:p>
        </w:tc>
        <w:tc>
          <w:tcPr>
            <w:tcW w:w="559" w:type="pct"/>
            <w:shd w:val="clear" w:color="auto" w:fill="auto"/>
          </w:tcPr>
          <w:p w14:paraId="7D3FB993" w14:textId="77777777" w:rsidR="00D05D40" w:rsidRPr="00E61C32" w:rsidRDefault="00D05D40" w:rsidP="00A12C45">
            <w:pPr>
              <w:jc w:val="both"/>
              <w:rPr>
                <w:lang w:eastAsia="en-US"/>
              </w:rPr>
            </w:pPr>
            <w:r w:rsidRPr="00E61C32">
              <w:rPr>
                <w:lang w:eastAsia="en-US"/>
              </w:rPr>
              <w:t>1.25</w:t>
            </w:r>
          </w:p>
        </w:tc>
        <w:tc>
          <w:tcPr>
            <w:tcW w:w="908" w:type="pct"/>
            <w:shd w:val="clear" w:color="auto" w:fill="auto"/>
          </w:tcPr>
          <w:p w14:paraId="10BF34AA" w14:textId="6B996A4D" w:rsidR="00D05D40" w:rsidRPr="00E61C32" w:rsidRDefault="007E7147" w:rsidP="00A12C45">
            <w:pPr>
              <w:rPr>
                <w:lang w:eastAsia="en-US"/>
              </w:rPr>
            </w:pPr>
            <w:r>
              <w:rPr>
                <w:lang w:eastAsia="en-US"/>
              </w:rPr>
              <w:t>0.86</w:t>
            </w:r>
          </w:p>
        </w:tc>
        <w:tc>
          <w:tcPr>
            <w:tcW w:w="754" w:type="pct"/>
            <w:shd w:val="clear" w:color="auto" w:fill="auto"/>
          </w:tcPr>
          <w:p w14:paraId="125425C4" w14:textId="778FF325" w:rsidR="00D05D40" w:rsidRPr="00E61C32" w:rsidRDefault="007E7147" w:rsidP="00A12C45">
            <w:pPr>
              <w:jc w:val="both"/>
              <w:rPr>
                <w:lang w:eastAsia="en-US"/>
              </w:rPr>
            </w:pPr>
            <w:r>
              <w:rPr>
                <w:lang w:eastAsia="en-US"/>
              </w:rPr>
              <w:t>68</w:t>
            </w:r>
          </w:p>
        </w:tc>
        <w:tc>
          <w:tcPr>
            <w:tcW w:w="809" w:type="pct"/>
            <w:shd w:val="clear" w:color="auto" w:fill="auto"/>
          </w:tcPr>
          <w:p w14:paraId="41399909" w14:textId="686FD74A" w:rsidR="00D05D40" w:rsidRPr="00E61C32" w:rsidRDefault="007E7147" w:rsidP="00A12C45">
            <w:pPr>
              <w:jc w:val="both"/>
              <w:rPr>
                <w:lang w:eastAsia="en-US"/>
              </w:rPr>
            </w:pPr>
            <w:r>
              <w:rPr>
                <w:lang w:eastAsia="en-US"/>
              </w:rPr>
              <w:t>Yes</w:t>
            </w:r>
          </w:p>
        </w:tc>
      </w:tr>
      <w:tr w:rsidR="00D05D40" w:rsidRPr="00E61C32" w14:paraId="7D4E88E6" w14:textId="77777777" w:rsidTr="00C11CFF">
        <w:trPr>
          <w:trHeight w:val="519"/>
        </w:trPr>
        <w:tc>
          <w:tcPr>
            <w:tcW w:w="1233" w:type="pct"/>
            <w:vMerge/>
            <w:shd w:val="clear" w:color="auto" w:fill="auto"/>
          </w:tcPr>
          <w:p w14:paraId="6B6A4954" w14:textId="77777777" w:rsidR="00D05D40" w:rsidRPr="00E61C32" w:rsidRDefault="00D05D40" w:rsidP="00A12C45">
            <w:pPr>
              <w:rPr>
                <w:lang w:eastAsia="en-US"/>
              </w:rPr>
            </w:pPr>
          </w:p>
        </w:tc>
        <w:tc>
          <w:tcPr>
            <w:tcW w:w="737" w:type="pct"/>
            <w:shd w:val="clear" w:color="auto" w:fill="auto"/>
          </w:tcPr>
          <w:p w14:paraId="678C07C9" w14:textId="77777777" w:rsidR="00D05D40" w:rsidRPr="00E61C32" w:rsidRDefault="00D05D40" w:rsidP="00A12C45">
            <w:pPr>
              <w:jc w:val="both"/>
              <w:rPr>
                <w:lang w:eastAsia="en-US"/>
              </w:rPr>
            </w:pPr>
            <w:r w:rsidRPr="00E61C32">
              <w:rPr>
                <w:lang w:eastAsia="en-US"/>
              </w:rPr>
              <w:t>Tier 2b/RPE factor 10</w:t>
            </w:r>
          </w:p>
        </w:tc>
        <w:tc>
          <w:tcPr>
            <w:tcW w:w="559" w:type="pct"/>
            <w:shd w:val="clear" w:color="auto" w:fill="auto"/>
          </w:tcPr>
          <w:p w14:paraId="021395FF" w14:textId="77777777" w:rsidR="00D05D40" w:rsidRPr="00E61C32" w:rsidRDefault="00D05D40" w:rsidP="00A12C45">
            <w:pPr>
              <w:jc w:val="both"/>
              <w:rPr>
                <w:lang w:eastAsia="en-US"/>
              </w:rPr>
            </w:pPr>
            <w:r w:rsidRPr="00E61C32">
              <w:rPr>
                <w:lang w:eastAsia="en-US"/>
              </w:rPr>
              <w:t>1.25</w:t>
            </w:r>
          </w:p>
        </w:tc>
        <w:tc>
          <w:tcPr>
            <w:tcW w:w="908" w:type="pct"/>
            <w:shd w:val="clear" w:color="auto" w:fill="auto"/>
          </w:tcPr>
          <w:p w14:paraId="446E014C" w14:textId="25A30DAC" w:rsidR="00D05D40" w:rsidRPr="00E61C32" w:rsidRDefault="007E7147" w:rsidP="00A12C45">
            <w:pPr>
              <w:rPr>
                <w:sz w:val="18"/>
                <w:szCs w:val="18"/>
                <w:lang w:eastAsia="en-US"/>
              </w:rPr>
            </w:pPr>
            <w:r>
              <w:rPr>
                <w:lang w:eastAsia="en-US"/>
              </w:rPr>
              <w:t>0.34</w:t>
            </w:r>
          </w:p>
        </w:tc>
        <w:tc>
          <w:tcPr>
            <w:tcW w:w="754" w:type="pct"/>
            <w:shd w:val="clear" w:color="auto" w:fill="auto"/>
          </w:tcPr>
          <w:p w14:paraId="4B349A27" w14:textId="7B504683" w:rsidR="00D05D40" w:rsidRPr="00E61C32" w:rsidRDefault="007E7147" w:rsidP="00A12C45">
            <w:pPr>
              <w:jc w:val="both"/>
              <w:rPr>
                <w:lang w:eastAsia="en-US"/>
              </w:rPr>
            </w:pPr>
            <w:r>
              <w:rPr>
                <w:lang w:eastAsia="en-US"/>
              </w:rPr>
              <w:t>27</w:t>
            </w:r>
          </w:p>
        </w:tc>
        <w:tc>
          <w:tcPr>
            <w:tcW w:w="809" w:type="pct"/>
            <w:shd w:val="clear" w:color="auto" w:fill="auto"/>
          </w:tcPr>
          <w:p w14:paraId="3C0A96F8" w14:textId="51AE1749" w:rsidR="00D05D40" w:rsidRPr="00E61C32" w:rsidRDefault="007E7147" w:rsidP="00A12C45">
            <w:pPr>
              <w:jc w:val="both"/>
              <w:rPr>
                <w:lang w:eastAsia="en-US"/>
              </w:rPr>
            </w:pPr>
            <w:r>
              <w:rPr>
                <w:lang w:eastAsia="en-US"/>
              </w:rPr>
              <w:t>Yes</w:t>
            </w:r>
          </w:p>
        </w:tc>
      </w:tr>
      <w:tr w:rsidR="00D05D40" w:rsidRPr="00E61C32" w14:paraId="2711ABC5" w14:textId="77777777" w:rsidTr="00C11CFF">
        <w:trPr>
          <w:trHeight w:val="519"/>
        </w:trPr>
        <w:tc>
          <w:tcPr>
            <w:tcW w:w="1233" w:type="pct"/>
            <w:vMerge/>
            <w:shd w:val="clear" w:color="auto" w:fill="auto"/>
          </w:tcPr>
          <w:p w14:paraId="48E6D378" w14:textId="77777777" w:rsidR="00D05D40" w:rsidRPr="00E61C32" w:rsidRDefault="00D05D40" w:rsidP="00A12C45">
            <w:pPr>
              <w:rPr>
                <w:lang w:eastAsia="en-US"/>
              </w:rPr>
            </w:pPr>
          </w:p>
        </w:tc>
        <w:tc>
          <w:tcPr>
            <w:tcW w:w="737" w:type="pct"/>
            <w:shd w:val="clear" w:color="auto" w:fill="auto"/>
          </w:tcPr>
          <w:p w14:paraId="5A4B7C6E" w14:textId="77777777" w:rsidR="00D05D40" w:rsidRPr="00E61C32" w:rsidRDefault="00D05D40" w:rsidP="00A12C45">
            <w:pPr>
              <w:jc w:val="both"/>
              <w:rPr>
                <w:lang w:eastAsia="en-US"/>
              </w:rPr>
            </w:pPr>
            <w:r w:rsidRPr="00E61C32">
              <w:rPr>
                <w:lang w:eastAsia="en-US"/>
              </w:rPr>
              <w:t>Tier 2c/RPE factor 40</w:t>
            </w:r>
          </w:p>
        </w:tc>
        <w:tc>
          <w:tcPr>
            <w:tcW w:w="559" w:type="pct"/>
            <w:shd w:val="clear" w:color="auto" w:fill="auto"/>
          </w:tcPr>
          <w:p w14:paraId="1CF18000" w14:textId="77777777" w:rsidR="00D05D40" w:rsidRPr="00E61C32" w:rsidRDefault="00D05D40" w:rsidP="00A12C45">
            <w:pPr>
              <w:jc w:val="both"/>
              <w:rPr>
                <w:lang w:eastAsia="en-US"/>
              </w:rPr>
            </w:pPr>
            <w:r w:rsidRPr="00E61C32">
              <w:rPr>
                <w:lang w:eastAsia="en-US"/>
              </w:rPr>
              <w:t>1.25</w:t>
            </w:r>
          </w:p>
        </w:tc>
        <w:tc>
          <w:tcPr>
            <w:tcW w:w="908" w:type="pct"/>
            <w:shd w:val="clear" w:color="auto" w:fill="auto"/>
          </w:tcPr>
          <w:p w14:paraId="77C83306" w14:textId="1EC02390" w:rsidR="00D05D40" w:rsidRPr="00E61C32" w:rsidRDefault="007E7147" w:rsidP="00A12C45">
            <w:pPr>
              <w:rPr>
                <w:sz w:val="18"/>
                <w:szCs w:val="18"/>
                <w:lang w:eastAsia="en-US"/>
              </w:rPr>
            </w:pPr>
            <w:r>
              <w:rPr>
                <w:lang w:eastAsia="en-US"/>
              </w:rPr>
              <w:t>0.09</w:t>
            </w:r>
          </w:p>
        </w:tc>
        <w:tc>
          <w:tcPr>
            <w:tcW w:w="754" w:type="pct"/>
            <w:shd w:val="clear" w:color="auto" w:fill="auto"/>
          </w:tcPr>
          <w:p w14:paraId="565A61C4" w14:textId="4C210F32" w:rsidR="00D05D40" w:rsidRPr="00E61C32" w:rsidRDefault="007E7147" w:rsidP="00A12C45">
            <w:pPr>
              <w:jc w:val="both"/>
              <w:rPr>
                <w:lang w:eastAsia="en-US"/>
              </w:rPr>
            </w:pPr>
            <w:r>
              <w:rPr>
                <w:lang w:eastAsia="en-US"/>
              </w:rPr>
              <w:t>7</w:t>
            </w:r>
          </w:p>
        </w:tc>
        <w:tc>
          <w:tcPr>
            <w:tcW w:w="809" w:type="pct"/>
            <w:shd w:val="clear" w:color="auto" w:fill="auto"/>
          </w:tcPr>
          <w:p w14:paraId="64658E51" w14:textId="77777777" w:rsidR="00D05D40" w:rsidRPr="00E61C32" w:rsidRDefault="00D05D40" w:rsidP="00A12C45">
            <w:pPr>
              <w:jc w:val="both"/>
              <w:rPr>
                <w:lang w:eastAsia="en-US"/>
              </w:rPr>
            </w:pPr>
            <w:r w:rsidRPr="00E61C32">
              <w:rPr>
                <w:lang w:eastAsia="en-US"/>
              </w:rPr>
              <w:t>Yes</w:t>
            </w:r>
          </w:p>
        </w:tc>
      </w:tr>
      <w:tr w:rsidR="00D05D40" w:rsidRPr="00E61C32" w14:paraId="61DBFFB5" w14:textId="77777777" w:rsidTr="00C11CFF">
        <w:trPr>
          <w:trHeight w:val="443"/>
        </w:trPr>
        <w:tc>
          <w:tcPr>
            <w:tcW w:w="1233" w:type="pct"/>
            <w:shd w:val="clear" w:color="auto" w:fill="auto"/>
          </w:tcPr>
          <w:p w14:paraId="6BF75F15" w14:textId="77777777" w:rsidR="00D05D40" w:rsidRPr="00E61C32" w:rsidRDefault="00D05D40" w:rsidP="00A12C45">
            <w:pPr>
              <w:rPr>
                <w:b/>
                <w:lang w:eastAsia="en-US"/>
              </w:rPr>
            </w:pPr>
            <w:r w:rsidRPr="00E61C32">
              <w:rPr>
                <w:b/>
                <w:lang w:eastAsia="en-US"/>
              </w:rPr>
              <w:t>Scenario [2] – Application by fogger</w:t>
            </w:r>
          </w:p>
        </w:tc>
        <w:tc>
          <w:tcPr>
            <w:tcW w:w="737" w:type="pct"/>
            <w:shd w:val="clear" w:color="auto" w:fill="auto"/>
          </w:tcPr>
          <w:p w14:paraId="0C07A384" w14:textId="77777777" w:rsidR="00D05D40" w:rsidRPr="00E61C32" w:rsidRDefault="00D05D40" w:rsidP="00C11CFF">
            <w:pPr>
              <w:rPr>
                <w:lang w:eastAsia="en-US"/>
              </w:rPr>
            </w:pPr>
            <w:r w:rsidRPr="00E61C32">
              <w:rPr>
                <w:lang w:eastAsia="en-US"/>
              </w:rPr>
              <w:t>Tier 1/No RPE</w:t>
            </w:r>
          </w:p>
        </w:tc>
        <w:tc>
          <w:tcPr>
            <w:tcW w:w="559" w:type="pct"/>
            <w:shd w:val="clear" w:color="auto" w:fill="auto"/>
          </w:tcPr>
          <w:p w14:paraId="1C18AE3C" w14:textId="77777777" w:rsidR="00D05D40" w:rsidRPr="00E61C32" w:rsidRDefault="00D05D40" w:rsidP="00A12C45">
            <w:pPr>
              <w:jc w:val="both"/>
              <w:rPr>
                <w:lang w:eastAsia="en-US"/>
              </w:rPr>
            </w:pPr>
            <w:r w:rsidRPr="00E61C32">
              <w:rPr>
                <w:lang w:eastAsia="en-US"/>
              </w:rPr>
              <w:t>1.25</w:t>
            </w:r>
          </w:p>
        </w:tc>
        <w:tc>
          <w:tcPr>
            <w:tcW w:w="908" w:type="pct"/>
            <w:shd w:val="clear" w:color="auto" w:fill="auto"/>
          </w:tcPr>
          <w:p w14:paraId="79E0FEDF" w14:textId="77777777" w:rsidR="00D05D40" w:rsidRPr="00E61C32" w:rsidRDefault="00D05D40" w:rsidP="00A12C45">
            <w:pPr>
              <w:rPr>
                <w:lang w:eastAsia="en-US"/>
              </w:rPr>
            </w:pPr>
            <w:r w:rsidRPr="00E61C32">
              <w:rPr>
                <w:lang w:eastAsia="en-US"/>
              </w:rPr>
              <w:t>0.086</w:t>
            </w:r>
          </w:p>
        </w:tc>
        <w:tc>
          <w:tcPr>
            <w:tcW w:w="754" w:type="pct"/>
            <w:shd w:val="clear" w:color="auto" w:fill="auto"/>
          </w:tcPr>
          <w:p w14:paraId="479EB15D" w14:textId="5B1E2E74" w:rsidR="00D05D40" w:rsidRPr="00E61C32" w:rsidRDefault="00D05D40" w:rsidP="00A12C45">
            <w:pPr>
              <w:jc w:val="both"/>
              <w:rPr>
                <w:lang w:eastAsia="en-US"/>
              </w:rPr>
            </w:pPr>
            <w:r w:rsidRPr="00E61C32">
              <w:rPr>
                <w:lang w:eastAsia="en-US"/>
              </w:rPr>
              <w:t>6.</w:t>
            </w:r>
            <w:r w:rsidR="00A03173">
              <w:rPr>
                <w:lang w:eastAsia="en-US"/>
              </w:rPr>
              <w:t>9</w:t>
            </w:r>
          </w:p>
        </w:tc>
        <w:tc>
          <w:tcPr>
            <w:tcW w:w="809" w:type="pct"/>
            <w:shd w:val="clear" w:color="auto" w:fill="auto"/>
          </w:tcPr>
          <w:p w14:paraId="2E071C78" w14:textId="77777777" w:rsidR="00D05D40" w:rsidRPr="00E61C32" w:rsidRDefault="00D05D40" w:rsidP="00A12C45">
            <w:pPr>
              <w:jc w:val="both"/>
              <w:rPr>
                <w:lang w:eastAsia="en-US"/>
              </w:rPr>
            </w:pPr>
            <w:r w:rsidRPr="00E61C32">
              <w:rPr>
                <w:lang w:eastAsia="en-US"/>
              </w:rPr>
              <w:t>Yes</w:t>
            </w:r>
          </w:p>
        </w:tc>
      </w:tr>
    </w:tbl>
    <w:p w14:paraId="4FEDB3F8" w14:textId="77777777" w:rsidR="00D05D40" w:rsidRPr="00E61C32" w:rsidRDefault="00D05D40" w:rsidP="00D05D40">
      <w:pPr>
        <w:jc w:val="both"/>
        <w:rPr>
          <w:lang w:eastAsia="en-US"/>
        </w:rPr>
      </w:pPr>
    </w:p>
    <w:p w14:paraId="1862ABF0" w14:textId="7439CB80" w:rsidR="0010434D" w:rsidRDefault="0010434D" w:rsidP="006B57C7">
      <w:pPr>
        <w:jc w:val="both"/>
        <w:rPr>
          <w:szCs w:val="18"/>
          <w:lang w:eastAsia="en-US"/>
        </w:rPr>
      </w:pPr>
    </w:p>
    <w:p w14:paraId="2AAD0AAE" w14:textId="66959CBC" w:rsidR="0010434D" w:rsidRPr="00E271EF" w:rsidRDefault="0010434D" w:rsidP="006B57C7">
      <w:pPr>
        <w:jc w:val="both"/>
        <w:rPr>
          <w:b/>
          <w:szCs w:val="18"/>
          <w:lang w:eastAsia="en-US"/>
        </w:rPr>
      </w:pPr>
      <w:r w:rsidRPr="00E271EF">
        <w:rPr>
          <w:b/>
          <w:szCs w:val="18"/>
          <w:lang w:eastAsia="en-US"/>
        </w:rPr>
        <w:t>Spraying:</w:t>
      </w:r>
    </w:p>
    <w:p w14:paraId="1E97B9E9" w14:textId="4A08E7CA" w:rsidR="00F6705A" w:rsidRDefault="00F6705A" w:rsidP="006B57C7">
      <w:pPr>
        <w:jc w:val="both"/>
        <w:rPr>
          <w:szCs w:val="18"/>
          <w:lang w:eastAsia="en-US"/>
        </w:rPr>
      </w:pPr>
    </w:p>
    <w:p w14:paraId="52B110E4" w14:textId="006AB59F" w:rsidR="00F6705A" w:rsidRDefault="00F6705A" w:rsidP="006B57C7">
      <w:pPr>
        <w:jc w:val="both"/>
        <w:rPr>
          <w:szCs w:val="18"/>
          <w:lang w:eastAsia="en-US"/>
        </w:rPr>
      </w:pPr>
      <w:r>
        <w:rPr>
          <w:szCs w:val="18"/>
          <w:lang w:eastAsia="en-US"/>
        </w:rPr>
        <w:t>For PT2 Hospitals, PT</w:t>
      </w:r>
      <w:r w:rsidR="000855A6">
        <w:rPr>
          <w:szCs w:val="18"/>
          <w:lang w:eastAsia="en-US"/>
        </w:rPr>
        <w:t>2</w:t>
      </w:r>
      <w:r>
        <w:rPr>
          <w:szCs w:val="18"/>
          <w:lang w:eastAsia="en-US"/>
        </w:rPr>
        <w:t xml:space="preserve"> Medical practices and PT2 Food Processing Industry, the risk is acceptable during spraying provided a RPE APF 4 </w:t>
      </w:r>
      <w:proofErr w:type="gramStart"/>
      <w:r>
        <w:rPr>
          <w:szCs w:val="18"/>
          <w:lang w:eastAsia="en-US"/>
        </w:rPr>
        <w:t>is worn</w:t>
      </w:r>
      <w:proofErr w:type="gramEnd"/>
      <w:r>
        <w:rPr>
          <w:szCs w:val="18"/>
          <w:lang w:eastAsia="en-US"/>
        </w:rPr>
        <w:t>.</w:t>
      </w:r>
    </w:p>
    <w:p w14:paraId="26BE7179" w14:textId="55943004" w:rsidR="00F6705A" w:rsidRDefault="00F6705A" w:rsidP="006B57C7">
      <w:pPr>
        <w:jc w:val="both"/>
        <w:rPr>
          <w:szCs w:val="18"/>
          <w:lang w:eastAsia="en-US"/>
        </w:rPr>
      </w:pPr>
    </w:p>
    <w:p w14:paraId="1F29D32A" w14:textId="1CFE87CB" w:rsidR="00F6705A" w:rsidRDefault="00F6705A" w:rsidP="00F6705A">
      <w:pPr>
        <w:jc w:val="both"/>
        <w:rPr>
          <w:szCs w:val="18"/>
          <w:lang w:eastAsia="en-US"/>
        </w:rPr>
      </w:pPr>
      <w:r>
        <w:rPr>
          <w:szCs w:val="18"/>
          <w:lang w:eastAsia="en-US"/>
        </w:rPr>
        <w:t xml:space="preserve">For PT4 Small kitchens and PT4 Canteens, the risk is acceptable during spraying provided a RPE APF 10 </w:t>
      </w:r>
      <w:proofErr w:type="gramStart"/>
      <w:r>
        <w:rPr>
          <w:szCs w:val="18"/>
          <w:lang w:eastAsia="en-US"/>
        </w:rPr>
        <w:t>is worn</w:t>
      </w:r>
      <w:proofErr w:type="gramEnd"/>
      <w:r>
        <w:rPr>
          <w:szCs w:val="18"/>
          <w:lang w:eastAsia="en-US"/>
        </w:rPr>
        <w:t>.</w:t>
      </w:r>
    </w:p>
    <w:p w14:paraId="6BAC4066" w14:textId="5CF3462C" w:rsidR="00F6705A" w:rsidRDefault="00F6705A" w:rsidP="00F6705A">
      <w:pPr>
        <w:jc w:val="both"/>
        <w:rPr>
          <w:szCs w:val="18"/>
          <w:lang w:eastAsia="en-US"/>
        </w:rPr>
      </w:pPr>
    </w:p>
    <w:p w14:paraId="7A0EF281" w14:textId="697D3DFA" w:rsidR="00F6705A" w:rsidRDefault="00207887" w:rsidP="00F6705A">
      <w:pPr>
        <w:jc w:val="both"/>
        <w:rPr>
          <w:szCs w:val="18"/>
          <w:lang w:eastAsia="en-US"/>
        </w:rPr>
      </w:pPr>
      <w:r>
        <w:rPr>
          <w:szCs w:val="18"/>
          <w:lang w:eastAsia="en-US"/>
        </w:rPr>
        <w:t>For PT2 Hotels and nurseries</w:t>
      </w:r>
      <w:r w:rsidR="00F6705A">
        <w:rPr>
          <w:szCs w:val="18"/>
          <w:lang w:eastAsia="en-US"/>
        </w:rPr>
        <w:t xml:space="preserve">, the risk is acceptable during spraying provided a RPE APF 40 </w:t>
      </w:r>
      <w:proofErr w:type="gramStart"/>
      <w:r w:rsidR="00F6705A">
        <w:rPr>
          <w:szCs w:val="18"/>
          <w:lang w:eastAsia="en-US"/>
        </w:rPr>
        <w:t>is worn</w:t>
      </w:r>
      <w:proofErr w:type="gramEnd"/>
      <w:r w:rsidR="00F6705A">
        <w:rPr>
          <w:szCs w:val="18"/>
          <w:lang w:eastAsia="en-US"/>
        </w:rPr>
        <w:t>.</w:t>
      </w:r>
    </w:p>
    <w:p w14:paraId="3C7B9F37" w14:textId="01A85A8F" w:rsidR="0010434D" w:rsidRDefault="0010434D" w:rsidP="006B57C7">
      <w:pPr>
        <w:jc w:val="both"/>
        <w:rPr>
          <w:szCs w:val="18"/>
          <w:lang w:eastAsia="en-US"/>
        </w:rPr>
      </w:pPr>
    </w:p>
    <w:p w14:paraId="31477D0C" w14:textId="13B0D94D" w:rsidR="0010434D" w:rsidRPr="00E271EF" w:rsidRDefault="0010434D" w:rsidP="006B57C7">
      <w:pPr>
        <w:jc w:val="both"/>
        <w:rPr>
          <w:b/>
          <w:szCs w:val="18"/>
          <w:lang w:eastAsia="en-US"/>
        </w:rPr>
      </w:pPr>
      <w:r w:rsidRPr="00E271EF">
        <w:rPr>
          <w:b/>
          <w:szCs w:val="18"/>
          <w:lang w:eastAsia="en-US"/>
        </w:rPr>
        <w:t xml:space="preserve">Fogger: </w:t>
      </w:r>
    </w:p>
    <w:p w14:paraId="028D0D5B" w14:textId="77777777" w:rsidR="0010434D" w:rsidRDefault="0010434D" w:rsidP="006B57C7">
      <w:pPr>
        <w:jc w:val="both"/>
        <w:rPr>
          <w:szCs w:val="18"/>
          <w:lang w:eastAsia="en-US"/>
        </w:rPr>
      </w:pPr>
    </w:p>
    <w:p w14:paraId="3739C61B" w14:textId="11CB387C" w:rsidR="00D05D40" w:rsidRPr="00C11CFF" w:rsidRDefault="006B57C7" w:rsidP="00D05D40">
      <w:pPr>
        <w:jc w:val="both"/>
        <w:rPr>
          <w:szCs w:val="18"/>
          <w:lang w:eastAsia="en-US"/>
        </w:rPr>
      </w:pPr>
      <w:r>
        <w:rPr>
          <w:szCs w:val="18"/>
          <w:lang w:eastAsia="en-US"/>
        </w:rPr>
        <w:t xml:space="preserve">For all claimed uses (PT2 and PT4), the risk is acceptable for professionals considering </w:t>
      </w:r>
      <w:r w:rsidR="00D05D40" w:rsidRPr="006B57C7">
        <w:rPr>
          <w:szCs w:val="18"/>
          <w:lang w:eastAsia="en-US"/>
        </w:rPr>
        <w:t>fogg</w:t>
      </w:r>
      <w:r w:rsidR="00305C7B" w:rsidRPr="006B57C7">
        <w:rPr>
          <w:szCs w:val="18"/>
          <w:lang w:eastAsia="en-US"/>
        </w:rPr>
        <w:t>ing</w:t>
      </w:r>
      <w:r w:rsidR="00D05D40" w:rsidRPr="006B57C7">
        <w:rPr>
          <w:szCs w:val="18"/>
          <w:lang w:eastAsia="en-US"/>
        </w:rPr>
        <w:t xml:space="preserve"> application</w:t>
      </w:r>
      <w:r w:rsidR="00ED3ACB" w:rsidRPr="006B57C7">
        <w:rPr>
          <w:szCs w:val="18"/>
          <w:lang w:eastAsia="en-US"/>
        </w:rPr>
        <w:t xml:space="preserve"> via an automatic device</w:t>
      </w:r>
      <w:r w:rsidR="00D05D40" w:rsidRPr="006B57C7">
        <w:rPr>
          <w:szCs w:val="18"/>
          <w:lang w:eastAsia="en-US"/>
        </w:rPr>
        <w:t xml:space="preserve">. </w:t>
      </w:r>
    </w:p>
    <w:p w14:paraId="4A8E7B14" w14:textId="77777777" w:rsidR="00D11E4E" w:rsidRDefault="00D11E4E" w:rsidP="00D05D40">
      <w:pPr>
        <w:jc w:val="both"/>
        <w:rPr>
          <w:szCs w:val="18"/>
          <w:lang w:eastAsia="en-US"/>
        </w:rPr>
      </w:pPr>
    </w:p>
    <w:p w14:paraId="0E6247F6" w14:textId="77777777" w:rsidR="00D11E4E" w:rsidRDefault="00D11E4E" w:rsidP="00D05D40">
      <w:pPr>
        <w:jc w:val="both"/>
        <w:rPr>
          <w:szCs w:val="18"/>
          <w:lang w:eastAsia="en-US"/>
        </w:rPr>
      </w:pPr>
    </w:p>
    <w:p w14:paraId="3E71C9E8" w14:textId="139A120A" w:rsidR="00D05D40" w:rsidRDefault="00D05D40" w:rsidP="00D05D40">
      <w:pPr>
        <w:jc w:val="both"/>
        <w:rPr>
          <w:iCs/>
          <w:szCs w:val="18"/>
          <w:lang w:eastAsia="en-US"/>
        </w:rPr>
      </w:pPr>
      <w:r w:rsidRPr="00C11CFF">
        <w:rPr>
          <w:szCs w:val="18"/>
          <w:lang w:eastAsia="en-US"/>
        </w:rPr>
        <w:t>A</w:t>
      </w:r>
      <w:r w:rsidRPr="00C11CFF">
        <w:rPr>
          <w:iCs/>
          <w:szCs w:val="18"/>
          <w:lang w:eastAsia="en-US"/>
        </w:rPr>
        <w:t>fter fogg</w:t>
      </w:r>
      <w:r w:rsidR="006B57C7">
        <w:rPr>
          <w:iCs/>
          <w:szCs w:val="18"/>
          <w:lang w:eastAsia="en-US"/>
        </w:rPr>
        <w:t>ing</w:t>
      </w:r>
      <w:r w:rsidRPr="00C11CFF">
        <w:rPr>
          <w:iCs/>
          <w:szCs w:val="18"/>
          <w:lang w:eastAsia="en-US"/>
        </w:rPr>
        <w:t xml:space="preserve"> application the concentration of active substance in the air </w:t>
      </w:r>
      <w:r w:rsidR="00305C7B">
        <w:rPr>
          <w:iCs/>
          <w:szCs w:val="18"/>
          <w:lang w:eastAsia="en-US"/>
        </w:rPr>
        <w:t>must</w:t>
      </w:r>
      <w:r w:rsidRPr="00C11CFF">
        <w:rPr>
          <w:iCs/>
          <w:szCs w:val="18"/>
          <w:lang w:eastAsia="en-US"/>
        </w:rPr>
        <w:t xml:space="preserve"> not exceed the AEC (1.25 mg/ m</w:t>
      </w:r>
      <w:r w:rsidRPr="00C11CFF">
        <w:rPr>
          <w:iCs/>
          <w:szCs w:val="18"/>
          <w:vertAlign w:val="superscript"/>
          <w:lang w:eastAsia="en-US"/>
        </w:rPr>
        <w:t>3</w:t>
      </w:r>
      <w:r w:rsidRPr="00C11CFF">
        <w:rPr>
          <w:iCs/>
          <w:szCs w:val="18"/>
          <w:lang w:eastAsia="en-US"/>
        </w:rPr>
        <w:t xml:space="preserve">) </w:t>
      </w:r>
      <w:r w:rsidRPr="00C11CFF">
        <w:rPr>
          <w:iCs/>
          <w:lang w:eastAsia="en-US"/>
        </w:rPr>
        <w:t>for the re-entry of professional users in the treated room</w:t>
      </w:r>
      <w:r w:rsidRPr="00C11CFF">
        <w:rPr>
          <w:iCs/>
          <w:szCs w:val="18"/>
          <w:lang w:eastAsia="en-US"/>
        </w:rPr>
        <w:t xml:space="preserve">. Therefore, a re-entry period has to be calculated. </w:t>
      </w:r>
    </w:p>
    <w:p w14:paraId="18B2B9F7" w14:textId="77777777" w:rsidR="00B91FA7" w:rsidRPr="00C11CFF" w:rsidRDefault="00B91FA7" w:rsidP="00D05D40">
      <w:pPr>
        <w:jc w:val="both"/>
        <w:rPr>
          <w:iCs/>
          <w:szCs w:val="18"/>
          <w:lang w:eastAsia="en-US"/>
        </w:rPr>
      </w:pPr>
    </w:p>
    <w:p w14:paraId="2DEAE0A7" w14:textId="634EE52A" w:rsidR="003115E8" w:rsidRDefault="00D05D40" w:rsidP="00D05D40">
      <w:pPr>
        <w:jc w:val="both"/>
        <w:rPr>
          <w:iCs/>
          <w:sz w:val="16"/>
          <w:szCs w:val="16"/>
          <w:lang w:eastAsia="en-US"/>
        </w:rPr>
      </w:pPr>
      <w:r w:rsidRPr="00C11CFF">
        <w:rPr>
          <w:iCs/>
          <w:szCs w:val="18"/>
          <w:lang w:eastAsia="en-US"/>
        </w:rPr>
        <w:t>Data of scenario [2</w:t>
      </w:r>
      <w:r w:rsidR="00A03173">
        <w:rPr>
          <w:iCs/>
          <w:szCs w:val="18"/>
          <w:lang w:eastAsia="en-US"/>
        </w:rPr>
        <w:t>e</w:t>
      </w:r>
      <w:r w:rsidRPr="00C11CFF">
        <w:rPr>
          <w:iCs/>
          <w:szCs w:val="18"/>
          <w:lang w:eastAsia="en-US"/>
        </w:rPr>
        <w:t>] are used.</w:t>
      </w:r>
    </w:p>
    <w:p w14:paraId="280F8DE7" w14:textId="77777777" w:rsidR="003115E8" w:rsidRDefault="003115E8" w:rsidP="00D05D40">
      <w:pPr>
        <w:jc w:val="both"/>
        <w:rPr>
          <w:iCs/>
          <w:szCs w:val="18"/>
          <w:lang w:eastAsia="en-US"/>
        </w:rPr>
      </w:pPr>
    </w:p>
    <w:p w14:paraId="6C7F1E4D" w14:textId="77777777" w:rsidR="003115E8" w:rsidRDefault="003115E8" w:rsidP="00D05D40">
      <w:pPr>
        <w:jc w:val="both"/>
        <w:rPr>
          <w:b/>
          <w:iCs/>
          <w:sz w:val="18"/>
          <w:szCs w:val="18"/>
          <w:lang w:eastAsia="en-US"/>
        </w:rPr>
      </w:pPr>
    </w:p>
    <w:p w14:paraId="6D994402" w14:textId="57838B2D" w:rsidR="00D05D40" w:rsidRPr="00A81921" w:rsidRDefault="00D05D40" w:rsidP="00D05D40">
      <w:pPr>
        <w:jc w:val="both"/>
        <w:rPr>
          <w:b/>
          <w:iCs/>
          <w:sz w:val="18"/>
          <w:szCs w:val="18"/>
          <w:lang w:eastAsia="en-US"/>
        </w:rPr>
      </w:pPr>
      <w:r w:rsidRPr="00A81921">
        <w:rPr>
          <w:b/>
          <w:iCs/>
          <w:sz w:val="18"/>
          <w:szCs w:val="18"/>
          <w:lang w:eastAsia="en-US"/>
        </w:rPr>
        <w:t>Tier 1 – Ventilation not activated</w:t>
      </w:r>
    </w:p>
    <w:p w14:paraId="2BD2F145" w14:textId="77777777" w:rsidR="00D05D40" w:rsidRPr="00E61C32" w:rsidRDefault="00D05D40" w:rsidP="00D05D40">
      <w:pPr>
        <w:jc w:val="both"/>
        <w:rPr>
          <w:iCs/>
          <w:sz w:val="18"/>
          <w:szCs w:val="18"/>
          <w:lang w:eastAsia="en-US"/>
        </w:rPr>
      </w:pPr>
    </w:p>
    <w:p w14:paraId="567EB750" w14:textId="77777777" w:rsidR="00D05D40" w:rsidRPr="00AE3EAB" w:rsidRDefault="00D05D40" w:rsidP="00D05D40">
      <w:pPr>
        <w:jc w:val="both"/>
        <w:rPr>
          <w:iCs/>
          <w:sz w:val="18"/>
          <w:szCs w:val="18"/>
          <w:lang w:eastAsia="en-US"/>
        </w:rPr>
      </w:pPr>
    </w:p>
    <w:p w14:paraId="564B4A55" w14:textId="5E5323AA" w:rsidR="00D05D40" w:rsidRPr="00A81921" w:rsidRDefault="00D05D40" w:rsidP="00D05D40">
      <w:pPr>
        <w:jc w:val="both"/>
        <w:rPr>
          <w:iCs/>
          <w:sz w:val="18"/>
          <w:szCs w:val="18"/>
          <w:lang w:eastAsia="en-US"/>
        </w:rPr>
      </w:pPr>
      <w:r w:rsidRPr="00E61C32">
        <w:rPr>
          <w:iCs/>
          <w:noProof/>
          <w:sz w:val="18"/>
          <w:szCs w:val="18"/>
          <w:lang w:val="fr-FR" w:eastAsia="fr-FR"/>
        </w:rPr>
        <w:drawing>
          <wp:anchor distT="0" distB="0" distL="114300" distR="114300" simplePos="0" relativeHeight="251666432" behindDoc="1" locked="0" layoutInCell="1" allowOverlap="1" wp14:anchorId="51F3CF39" wp14:editId="7052164A">
            <wp:simplePos x="0" y="0"/>
            <wp:positionH relativeFrom="column">
              <wp:posOffset>2928620</wp:posOffset>
            </wp:positionH>
            <wp:positionV relativeFrom="paragraph">
              <wp:posOffset>58420</wp:posOffset>
            </wp:positionV>
            <wp:extent cx="2324735" cy="2276475"/>
            <wp:effectExtent l="0" t="0" r="0" b="9525"/>
            <wp:wrapTight wrapText="bothSides">
              <wp:wrapPolygon edited="0">
                <wp:start x="0" y="0"/>
                <wp:lineTo x="0" y="21510"/>
                <wp:lineTo x="21417" y="21510"/>
                <wp:lineTo x="21417"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élai réentrée fogger TP4 food processing sans remise de la ventilation.png"/>
                    <pic:cNvPicPr/>
                  </pic:nvPicPr>
                  <pic:blipFill>
                    <a:blip r:embed="rId35">
                      <a:extLst>
                        <a:ext uri="{28A0092B-C50C-407E-A947-70E740481C1C}">
                          <a14:useLocalDpi xmlns:a14="http://schemas.microsoft.com/office/drawing/2010/main" val="0"/>
                        </a:ext>
                      </a:extLst>
                    </a:blip>
                    <a:stretch>
                      <a:fillRect/>
                    </a:stretch>
                  </pic:blipFill>
                  <pic:spPr>
                    <a:xfrm>
                      <a:off x="0" y="0"/>
                      <a:ext cx="2324735" cy="2276475"/>
                    </a:xfrm>
                    <a:prstGeom prst="rect">
                      <a:avLst/>
                    </a:prstGeom>
                  </pic:spPr>
                </pic:pic>
              </a:graphicData>
            </a:graphic>
            <wp14:sizeRelH relativeFrom="page">
              <wp14:pctWidth>0</wp14:pctWidth>
            </wp14:sizeRelH>
            <wp14:sizeRelV relativeFrom="page">
              <wp14:pctHeight>0</wp14:pctHeight>
            </wp14:sizeRelV>
          </wp:anchor>
        </w:drawing>
      </w:r>
      <w:r w:rsidRPr="00A81921">
        <w:rPr>
          <w:iCs/>
          <w:noProof/>
          <w:sz w:val="18"/>
          <w:szCs w:val="18"/>
          <w:lang w:val="fr-FR" w:eastAsia="fr-FR"/>
        </w:rPr>
        <w:drawing>
          <wp:anchor distT="0" distB="0" distL="114300" distR="114300" simplePos="0" relativeHeight="251665408" behindDoc="1" locked="0" layoutInCell="1" allowOverlap="1" wp14:anchorId="6BA8BD5E" wp14:editId="182E171C">
            <wp:simplePos x="0" y="0"/>
            <wp:positionH relativeFrom="margin">
              <wp:align>left</wp:align>
            </wp:positionH>
            <wp:positionV relativeFrom="paragraph">
              <wp:posOffset>10795</wp:posOffset>
            </wp:positionV>
            <wp:extent cx="2256790" cy="2271395"/>
            <wp:effectExtent l="0" t="0" r="0" b="0"/>
            <wp:wrapTight wrapText="bothSides">
              <wp:wrapPolygon edited="0">
                <wp:start x="0" y="0"/>
                <wp:lineTo x="0" y="21377"/>
                <wp:lineTo x="21333" y="21377"/>
                <wp:lineTo x="21333"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élai réentrée fogger sans remise de la ventilation.png"/>
                    <pic:cNvPicPr/>
                  </pic:nvPicPr>
                  <pic:blipFill>
                    <a:blip r:embed="rId36">
                      <a:extLst>
                        <a:ext uri="{28A0092B-C50C-407E-A947-70E740481C1C}">
                          <a14:useLocalDpi xmlns:a14="http://schemas.microsoft.com/office/drawing/2010/main" val="0"/>
                        </a:ext>
                      </a:extLst>
                    </a:blip>
                    <a:stretch>
                      <a:fillRect/>
                    </a:stretch>
                  </pic:blipFill>
                  <pic:spPr>
                    <a:xfrm>
                      <a:off x="0" y="0"/>
                      <a:ext cx="2256790" cy="2271395"/>
                    </a:xfrm>
                    <a:prstGeom prst="rect">
                      <a:avLst/>
                    </a:prstGeom>
                  </pic:spPr>
                </pic:pic>
              </a:graphicData>
            </a:graphic>
            <wp14:sizeRelH relativeFrom="page">
              <wp14:pctWidth>0</wp14:pctWidth>
            </wp14:sizeRelH>
            <wp14:sizeRelV relativeFrom="page">
              <wp14:pctHeight>0</wp14:pctHeight>
            </wp14:sizeRelV>
          </wp:anchor>
        </w:drawing>
      </w:r>
    </w:p>
    <w:p w14:paraId="216F89A7" w14:textId="77777777" w:rsidR="00D05D40" w:rsidRPr="00A81921" w:rsidRDefault="00D05D40" w:rsidP="00D05D40">
      <w:pPr>
        <w:jc w:val="both"/>
        <w:rPr>
          <w:iCs/>
          <w:sz w:val="18"/>
          <w:szCs w:val="18"/>
          <w:lang w:eastAsia="en-US"/>
        </w:rPr>
      </w:pPr>
    </w:p>
    <w:p w14:paraId="4F009F4A" w14:textId="77777777" w:rsidR="00D05D40" w:rsidRPr="00A81921" w:rsidRDefault="00D05D40" w:rsidP="00D05D40">
      <w:pPr>
        <w:jc w:val="both"/>
        <w:rPr>
          <w:iCs/>
          <w:sz w:val="18"/>
          <w:szCs w:val="18"/>
          <w:lang w:eastAsia="en-US"/>
        </w:rPr>
      </w:pPr>
    </w:p>
    <w:p w14:paraId="65EBA8A1" w14:textId="77777777" w:rsidR="00D05D40" w:rsidRPr="00A81921" w:rsidRDefault="00D05D40" w:rsidP="00D05D40">
      <w:pPr>
        <w:jc w:val="both"/>
        <w:rPr>
          <w:iCs/>
          <w:sz w:val="18"/>
          <w:szCs w:val="18"/>
          <w:lang w:eastAsia="en-US"/>
        </w:rPr>
      </w:pPr>
    </w:p>
    <w:p w14:paraId="1CB12506" w14:textId="77777777" w:rsidR="00D05D40" w:rsidRPr="00A81921" w:rsidRDefault="00D05D40" w:rsidP="00D05D40">
      <w:pPr>
        <w:jc w:val="both"/>
        <w:rPr>
          <w:iCs/>
          <w:sz w:val="18"/>
          <w:szCs w:val="18"/>
          <w:lang w:eastAsia="en-US"/>
        </w:rPr>
      </w:pPr>
    </w:p>
    <w:p w14:paraId="52E6064F" w14:textId="77777777" w:rsidR="00D05D40" w:rsidRPr="00A81921" w:rsidRDefault="00D05D40" w:rsidP="00D05D40">
      <w:pPr>
        <w:jc w:val="both"/>
        <w:rPr>
          <w:iCs/>
          <w:sz w:val="18"/>
          <w:szCs w:val="18"/>
          <w:lang w:eastAsia="en-US"/>
        </w:rPr>
      </w:pPr>
    </w:p>
    <w:p w14:paraId="5D8CE834" w14:textId="77777777" w:rsidR="00D05D40" w:rsidRPr="00A81921" w:rsidRDefault="00D05D40" w:rsidP="00D05D40">
      <w:pPr>
        <w:jc w:val="both"/>
        <w:rPr>
          <w:iCs/>
          <w:sz w:val="18"/>
          <w:szCs w:val="18"/>
          <w:lang w:eastAsia="en-US"/>
        </w:rPr>
      </w:pPr>
    </w:p>
    <w:p w14:paraId="01B4F520" w14:textId="77777777" w:rsidR="00D05D40" w:rsidRPr="00A81921" w:rsidRDefault="00D05D40" w:rsidP="00D05D40">
      <w:pPr>
        <w:jc w:val="both"/>
        <w:rPr>
          <w:iCs/>
          <w:sz w:val="18"/>
          <w:szCs w:val="18"/>
          <w:lang w:eastAsia="en-US"/>
        </w:rPr>
      </w:pPr>
    </w:p>
    <w:p w14:paraId="162C8520" w14:textId="77777777" w:rsidR="00D05D40" w:rsidRPr="00A81921" w:rsidRDefault="00D05D40" w:rsidP="00D05D40">
      <w:pPr>
        <w:jc w:val="both"/>
        <w:rPr>
          <w:iCs/>
          <w:sz w:val="18"/>
          <w:szCs w:val="18"/>
          <w:lang w:eastAsia="en-US"/>
        </w:rPr>
      </w:pPr>
    </w:p>
    <w:p w14:paraId="44FBCE74" w14:textId="77777777" w:rsidR="00D05D40" w:rsidRPr="00A81921" w:rsidRDefault="00D05D40" w:rsidP="00D05D40">
      <w:pPr>
        <w:jc w:val="both"/>
        <w:rPr>
          <w:iCs/>
          <w:sz w:val="18"/>
          <w:szCs w:val="18"/>
          <w:lang w:eastAsia="en-US"/>
        </w:rPr>
      </w:pPr>
    </w:p>
    <w:p w14:paraId="0B2C20F8" w14:textId="77777777" w:rsidR="00D05D40" w:rsidRPr="00A81921" w:rsidRDefault="00D05D40" w:rsidP="00D05D40">
      <w:pPr>
        <w:jc w:val="both"/>
        <w:rPr>
          <w:iCs/>
          <w:sz w:val="18"/>
          <w:szCs w:val="18"/>
          <w:lang w:eastAsia="en-US"/>
        </w:rPr>
      </w:pPr>
    </w:p>
    <w:p w14:paraId="36F981FE" w14:textId="77777777" w:rsidR="00D05D40" w:rsidRPr="00E61C32" w:rsidRDefault="00D05D40" w:rsidP="00D05D40">
      <w:pPr>
        <w:jc w:val="both"/>
        <w:rPr>
          <w:iCs/>
          <w:sz w:val="18"/>
          <w:szCs w:val="18"/>
          <w:lang w:eastAsia="en-US"/>
        </w:rPr>
      </w:pPr>
    </w:p>
    <w:p w14:paraId="1CFCB415" w14:textId="77777777" w:rsidR="00D05D40" w:rsidRPr="00AE3EAB" w:rsidRDefault="00D05D40" w:rsidP="00D05D40">
      <w:pPr>
        <w:jc w:val="both"/>
        <w:rPr>
          <w:iCs/>
          <w:sz w:val="18"/>
          <w:szCs w:val="18"/>
          <w:lang w:eastAsia="en-US"/>
        </w:rPr>
      </w:pPr>
    </w:p>
    <w:p w14:paraId="2595560F" w14:textId="77777777" w:rsidR="00D05D40" w:rsidRPr="00E61C32" w:rsidRDefault="00D05D40" w:rsidP="00D05D40">
      <w:pPr>
        <w:jc w:val="both"/>
        <w:rPr>
          <w:iCs/>
          <w:sz w:val="18"/>
          <w:szCs w:val="18"/>
          <w:lang w:eastAsia="en-US"/>
        </w:rPr>
      </w:pPr>
    </w:p>
    <w:p w14:paraId="6D133B6A" w14:textId="7A780639" w:rsidR="00D05D40" w:rsidRPr="00E61C32" w:rsidRDefault="00D05D40" w:rsidP="00D05D40">
      <w:pPr>
        <w:jc w:val="both"/>
        <w:rPr>
          <w:iCs/>
          <w:sz w:val="18"/>
          <w:szCs w:val="18"/>
          <w:lang w:eastAsia="en-US"/>
        </w:rPr>
      </w:pPr>
    </w:p>
    <w:p w14:paraId="15DB33AB" w14:textId="186086DD" w:rsidR="00D05D40" w:rsidRPr="00AE3EAB" w:rsidRDefault="00D05D40" w:rsidP="00D05D40">
      <w:pPr>
        <w:jc w:val="both"/>
        <w:rPr>
          <w:iCs/>
          <w:sz w:val="18"/>
          <w:szCs w:val="18"/>
          <w:lang w:eastAsia="en-US"/>
        </w:rPr>
      </w:pPr>
    </w:p>
    <w:p w14:paraId="1559D8CD" w14:textId="4C8A967D" w:rsidR="00D05D40" w:rsidRPr="00E61C32" w:rsidRDefault="001B466A" w:rsidP="00D05D40">
      <w:pPr>
        <w:jc w:val="both"/>
        <w:rPr>
          <w:iCs/>
          <w:sz w:val="18"/>
          <w:szCs w:val="18"/>
          <w:lang w:eastAsia="en-US"/>
        </w:rPr>
      </w:pPr>
      <w:r w:rsidRPr="00E61C32">
        <w:rPr>
          <w:noProof/>
          <w:lang w:val="fr-FR" w:eastAsia="fr-FR"/>
        </w:rPr>
        <mc:AlternateContent>
          <mc:Choice Requires="wps">
            <w:drawing>
              <wp:anchor distT="0" distB="0" distL="114300" distR="114300" simplePos="0" relativeHeight="251667456" behindDoc="1" locked="0" layoutInCell="1" allowOverlap="1" wp14:anchorId="170CB384" wp14:editId="76FE2D73">
                <wp:simplePos x="0" y="0"/>
                <wp:positionH relativeFrom="margin">
                  <wp:posOffset>2795270</wp:posOffset>
                </wp:positionH>
                <wp:positionV relativeFrom="paragraph">
                  <wp:posOffset>136525</wp:posOffset>
                </wp:positionV>
                <wp:extent cx="2605405" cy="609600"/>
                <wp:effectExtent l="0" t="0" r="4445" b="0"/>
                <wp:wrapTight wrapText="bothSides">
                  <wp:wrapPolygon edited="0">
                    <wp:start x="0" y="0"/>
                    <wp:lineTo x="0" y="20925"/>
                    <wp:lineTo x="21479" y="20925"/>
                    <wp:lineTo x="21479" y="0"/>
                    <wp:lineTo x="0" y="0"/>
                  </wp:wrapPolygon>
                </wp:wrapTight>
                <wp:docPr id="18" name="Zone de texte 18"/>
                <wp:cNvGraphicFramePr/>
                <a:graphic xmlns:a="http://schemas.openxmlformats.org/drawingml/2006/main">
                  <a:graphicData uri="http://schemas.microsoft.com/office/word/2010/wordprocessingShape">
                    <wps:wsp>
                      <wps:cNvSpPr txBox="1"/>
                      <wps:spPr>
                        <a:xfrm>
                          <a:off x="0" y="0"/>
                          <a:ext cx="2605405" cy="609600"/>
                        </a:xfrm>
                        <a:prstGeom prst="rect">
                          <a:avLst/>
                        </a:prstGeom>
                        <a:solidFill>
                          <a:prstClr val="white"/>
                        </a:solidFill>
                        <a:ln>
                          <a:noFill/>
                        </a:ln>
                      </wps:spPr>
                      <wps:txbx>
                        <w:txbxContent>
                          <w:p w14:paraId="74A318E3" w14:textId="378AE287" w:rsidR="00047342" w:rsidRPr="004577E0" w:rsidRDefault="00047342" w:rsidP="005F188B">
                            <w:pPr>
                              <w:pStyle w:val="Lgende"/>
                              <w:jc w:val="center"/>
                              <w:rPr>
                                <w:rFonts w:ascii="Verdana" w:hAnsi="Verdana"/>
                                <w:b/>
                                <w:i/>
                                <w:noProof/>
                                <w:sz w:val="22"/>
                              </w:rPr>
                            </w:pPr>
                            <w:r w:rsidRPr="004577E0">
                              <w:rPr>
                                <w:b/>
                              </w:rPr>
                              <w:t xml:space="preserve">Figure </w:t>
                            </w:r>
                            <w:r>
                              <w:rPr>
                                <w:b/>
                              </w:rPr>
                              <w:t>4</w:t>
                            </w:r>
                            <w:r w:rsidRPr="004577E0">
                              <w:rPr>
                                <w:b/>
                              </w:rPr>
                              <w:t xml:space="preserve">: re-entry delay </w:t>
                            </w:r>
                            <w:r w:rsidRPr="00745C57">
                              <w:rPr>
                                <w:b/>
                              </w:rPr>
                              <w:t>after the product contact time</w:t>
                            </w:r>
                            <w:r w:rsidRPr="00745C57" w:rsidDel="00745C57">
                              <w:rPr>
                                <w:b/>
                              </w:rPr>
                              <w:t xml:space="preserve"> </w:t>
                            </w:r>
                            <w:r w:rsidRPr="004577E0">
                              <w:rPr>
                                <w:b/>
                              </w:rPr>
                              <w:t>for PT</w:t>
                            </w:r>
                            <w:r>
                              <w:rPr>
                                <w:b/>
                              </w:rPr>
                              <w:t>4</w:t>
                            </w:r>
                            <w:r w:rsidRPr="004577E0">
                              <w:rPr>
                                <w:b/>
                              </w:rPr>
                              <w:t xml:space="preserve"> "</w:t>
                            </w:r>
                            <w:r>
                              <w:rPr>
                                <w:b/>
                              </w:rPr>
                              <w:t>food processing industry</w:t>
                            </w:r>
                            <w:r w:rsidRPr="004577E0">
                              <w:rPr>
                                <w:b/>
                              </w:rPr>
                              <w:t>"</w:t>
                            </w:r>
                          </w:p>
                          <w:p w14:paraId="2FFEB3C1" w14:textId="77777777" w:rsidR="00047342" w:rsidRPr="004577E0" w:rsidRDefault="00047342">
                            <w:pPr>
                              <w:pStyle w:val="Lgende"/>
                              <w:jc w:val="center"/>
                              <w:rPr>
                                <w:rFonts w:ascii="Verdana" w:hAnsi="Verdana"/>
                                <w:b/>
                                <w:i/>
                                <w:noProof/>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0CB384" id="Zone de texte 18" o:spid="_x0000_s1028" type="#_x0000_t202" style="position:absolute;left:0;text-align:left;margin-left:220.1pt;margin-top:10.75pt;width:205.15pt;height:48pt;z-index:-251649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" stroked="f">
                <v:textbox inset="0,0,0,0">
                  <w:txbxContent>
                    <w:p w14:paraId="74A318E3" w14:textId="378AE287" w:rsidR="00047342" w:rsidRPr="004577E0" w:rsidRDefault="00047342" w:rsidP="005F188B">
                      <w:pPr>
                        <w:pStyle w:val="Lgende"/>
                        <w:jc w:val="center"/>
                        <w:rPr>
                          <w:rFonts w:ascii="Verdana" w:hAnsi="Verdana"/>
                          <w:b/>
                          <w:i/>
                          <w:noProof/>
                          <w:sz w:val="22"/>
                        </w:rPr>
                      </w:pPr>
                      <w:r w:rsidRPr="004577E0">
                        <w:rPr>
                          <w:b/>
                        </w:rPr>
                        <w:t xml:space="preserve">Figure </w:t>
                      </w:r>
                      <w:r>
                        <w:rPr>
                          <w:b/>
                        </w:rPr>
                        <w:t>4</w:t>
                      </w:r>
                      <w:r w:rsidRPr="004577E0">
                        <w:rPr>
                          <w:b/>
                        </w:rPr>
                        <w:t xml:space="preserve">: re-entry delay </w:t>
                      </w:r>
                      <w:r w:rsidRPr="00745C57">
                        <w:rPr>
                          <w:b/>
                        </w:rPr>
                        <w:t>after the product contact time</w:t>
                      </w:r>
                      <w:r w:rsidRPr="00745C57" w:rsidDel="00745C57">
                        <w:rPr>
                          <w:b/>
                        </w:rPr>
                        <w:t xml:space="preserve"> </w:t>
                      </w:r>
                      <w:r w:rsidRPr="004577E0">
                        <w:rPr>
                          <w:b/>
                        </w:rPr>
                        <w:t>for PT</w:t>
                      </w:r>
                      <w:r>
                        <w:rPr>
                          <w:b/>
                        </w:rPr>
                        <w:t>4</w:t>
                      </w:r>
                      <w:r w:rsidRPr="004577E0">
                        <w:rPr>
                          <w:b/>
                        </w:rPr>
                        <w:t xml:space="preserve"> "</w:t>
                      </w:r>
                      <w:r>
                        <w:rPr>
                          <w:b/>
                        </w:rPr>
                        <w:t>food processing industry</w:t>
                      </w:r>
                      <w:r w:rsidRPr="004577E0">
                        <w:rPr>
                          <w:b/>
                        </w:rPr>
                        <w:t>"</w:t>
                      </w:r>
                    </w:p>
                    <w:p w14:paraId="2FFEB3C1" w14:textId="77777777" w:rsidR="00047342" w:rsidRPr="004577E0" w:rsidRDefault="00047342">
                      <w:pPr>
                        <w:pStyle w:val="Lgende"/>
                        <w:jc w:val="center"/>
                        <w:rPr>
                          <w:rFonts w:ascii="Verdana" w:hAnsi="Verdana"/>
                          <w:b/>
                          <w:i/>
                          <w:noProof/>
                          <w:sz w:val="22"/>
                        </w:rPr>
                      </w:pPr>
                    </w:p>
                  </w:txbxContent>
                </v:textbox>
                <w10:wrap type="tight" anchorx="margin"/>
              </v:shape>
            </w:pict>
          </mc:Fallback>
        </mc:AlternateContent>
      </w:r>
      <w:r w:rsidRPr="00A81921">
        <w:rPr>
          <w:noProof/>
          <w:lang w:val="fr-FR" w:eastAsia="fr-FR"/>
        </w:rPr>
        <mc:AlternateContent>
          <mc:Choice Requires="wps">
            <w:drawing>
              <wp:anchor distT="0" distB="0" distL="114300" distR="114300" simplePos="0" relativeHeight="251664384" behindDoc="1" locked="0" layoutInCell="1" allowOverlap="1" wp14:anchorId="4DA7AF01" wp14:editId="227143F0">
                <wp:simplePos x="0" y="0"/>
                <wp:positionH relativeFrom="margin">
                  <wp:posOffset>-254960</wp:posOffset>
                </wp:positionH>
                <wp:positionV relativeFrom="paragraph">
                  <wp:posOffset>133247</wp:posOffset>
                </wp:positionV>
                <wp:extent cx="2605405" cy="635"/>
                <wp:effectExtent l="0" t="0" r="4445" b="6350"/>
                <wp:wrapTight wrapText="bothSides">
                  <wp:wrapPolygon edited="0">
                    <wp:start x="0" y="0"/>
                    <wp:lineTo x="0" y="21115"/>
                    <wp:lineTo x="21479" y="21115"/>
                    <wp:lineTo x="21479" y="0"/>
                    <wp:lineTo x="0" y="0"/>
                  </wp:wrapPolygon>
                </wp:wrapTight>
                <wp:docPr id="19" name="Zone de texte 19"/>
                <wp:cNvGraphicFramePr/>
                <a:graphic xmlns:a="http://schemas.openxmlformats.org/drawingml/2006/main">
                  <a:graphicData uri="http://schemas.microsoft.com/office/word/2010/wordprocessingShape">
                    <wps:wsp>
                      <wps:cNvSpPr txBox="1"/>
                      <wps:spPr>
                        <a:xfrm>
                          <a:off x="0" y="0"/>
                          <a:ext cx="2605405" cy="635"/>
                        </a:xfrm>
                        <a:prstGeom prst="rect">
                          <a:avLst/>
                        </a:prstGeom>
                        <a:solidFill>
                          <a:prstClr val="white"/>
                        </a:solidFill>
                        <a:ln>
                          <a:noFill/>
                        </a:ln>
                      </wps:spPr>
                      <wps:txbx>
                        <w:txbxContent>
                          <w:p w14:paraId="6DFAB525" w14:textId="15152E5B" w:rsidR="00047342" w:rsidRPr="004577E0" w:rsidRDefault="00047342" w:rsidP="00D05D40">
                            <w:pPr>
                              <w:pStyle w:val="Lgende"/>
                              <w:jc w:val="center"/>
                              <w:rPr>
                                <w:rFonts w:ascii="Verdana" w:hAnsi="Verdana"/>
                                <w:b/>
                                <w:i/>
                                <w:noProof/>
                                <w:sz w:val="22"/>
                              </w:rPr>
                            </w:pPr>
                            <w:r w:rsidRPr="004577E0">
                              <w:rPr>
                                <w:b/>
                              </w:rPr>
                              <w:t xml:space="preserve">Figure </w:t>
                            </w:r>
                            <w:r>
                              <w:rPr>
                                <w:b/>
                              </w:rPr>
                              <w:t>3</w:t>
                            </w:r>
                            <w:r w:rsidRPr="004577E0">
                              <w:rPr>
                                <w:b/>
                              </w:rPr>
                              <w:t>: re-entry delay</w:t>
                            </w:r>
                            <w:r>
                              <w:rPr>
                                <w:b/>
                              </w:rPr>
                              <w:t xml:space="preserve"> </w:t>
                            </w:r>
                            <w:r w:rsidRPr="00745C57">
                              <w:rPr>
                                <w:b/>
                              </w:rPr>
                              <w:t>after the product contact time</w:t>
                            </w:r>
                            <w:r w:rsidRPr="00745C57" w:rsidDel="00745C57">
                              <w:rPr>
                                <w:b/>
                              </w:rPr>
                              <w:t xml:space="preserve"> </w:t>
                            </w:r>
                            <w:r w:rsidRPr="004577E0">
                              <w:rPr>
                                <w:b/>
                              </w:rPr>
                              <w:t>for PT2 and PT4 "kitchens and canteens"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A7AF01" id="Zone de texte 19" o:spid="_x0000_s1029" type="#_x0000_t202" style="position:absolute;left:0;text-align:left;margin-left:-20.1pt;margin-top:10.5pt;width:205.15pt;height:.05pt;z-index:-2516520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" stroked="f">
                <v:textbox style="mso-fit-shape-to-text:t" inset="0,0,0,0">
                  <w:txbxContent>
                    <w:p w14:paraId="6DFAB525" w14:textId="15152E5B" w:rsidR="00047342" w:rsidRPr="004577E0" w:rsidRDefault="00047342" w:rsidP="00D05D40">
                      <w:pPr>
                        <w:pStyle w:val="Lgende"/>
                        <w:jc w:val="center"/>
                        <w:rPr>
                          <w:rFonts w:ascii="Verdana" w:hAnsi="Verdana"/>
                          <w:b/>
                          <w:i/>
                          <w:noProof/>
                          <w:sz w:val="22"/>
                        </w:rPr>
                      </w:pPr>
                      <w:r w:rsidRPr="004577E0">
                        <w:rPr>
                          <w:b/>
                        </w:rPr>
                        <w:t xml:space="preserve">Figure </w:t>
                      </w:r>
                      <w:r>
                        <w:rPr>
                          <w:b/>
                        </w:rPr>
                        <w:t>3</w:t>
                      </w:r>
                      <w:r w:rsidRPr="004577E0">
                        <w:rPr>
                          <w:b/>
                        </w:rPr>
                        <w:t>: re-entry delay</w:t>
                      </w:r>
                      <w:r>
                        <w:rPr>
                          <w:b/>
                        </w:rPr>
                        <w:t xml:space="preserve"> </w:t>
                      </w:r>
                      <w:r w:rsidRPr="00745C57">
                        <w:rPr>
                          <w:b/>
                        </w:rPr>
                        <w:t>after the product contact time</w:t>
                      </w:r>
                      <w:r w:rsidRPr="00745C57" w:rsidDel="00745C57">
                        <w:rPr>
                          <w:b/>
                        </w:rPr>
                        <w:t xml:space="preserve"> </w:t>
                      </w:r>
                      <w:r w:rsidRPr="004577E0">
                        <w:rPr>
                          <w:b/>
                        </w:rPr>
                        <w:t>for PT2 and PT4 "kitchens and canteens"</w:t>
                      </w:r>
                    </w:p>
                  </w:txbxContent>
                </v:textbox>
                <w10:wrap type="tight" anchorx="margin"/>
              </v:shape>
            </w:pict>
          </mc:Fallback>
        </mc:AlternateContent>
      </w:r>
    </w:p>
    <w:p w14:paraId="32DEF45C" w14:textId="7DF46CD6" w:rsidR="00D05D40" w:rsidRPr="00E61C32" w:rsidRDefault="00D05D40" w:rsidP="00D05D40">
      <w:pPr>
        <w:jc w:val="both"/>
        <w:rPr>
          <w:iCs/>
          <w:sz w:val="18"/>
          <w:szCs w:val="18"/>
          <w:lang w:eastAsia="en-US"/>
        </w:rPr>
      </w:pPr>
    </w:p>
    <w:p w14:paraId="2E5136A1" w14:textId="4CB36680" w:rsidR="00D05D40" w:rsidRPr="00E61C32" w:rsidRDefault="00D05D40" w:rsidP="00D05D40">
      <w:pPr>
        <w:jc w:val="both"/>
        <w:rPr>
          <w:iCs/>
          <w:sz w:val="18"/>
          <w:szCs w:val="18"/>
          <w:lang w:eastAsia="en-US"/>
        </w:rPr>
      </w:pPr>
    </w:p>
    <w:p w14:paraId="7CA983B8" w14:textId="77777777" w:rsidR="00D05D40" w:rsidRPr="00E61C32" w:rsidRDefault="00D05D40" w:rsidP="00D05D40">
      <w:pPr>
        <w:jc w:val="both"/>
        <w:rPr>
          <w:iCs/>
          <w:sz w:val="18"/>
          <w:szCs w:val="18"/>
          <w:lang w:eastAsia="en-US"/>
        </w:rPr>
      </w:pPr>
    </w:p>
    <w:p w14:paraId="0E2F23C1" w14:textId="77777777" w:rsidR="00D05D40" w:rsidRPr="00E61C32" w:rsidRDefault="00D05D40" w:rsidP="00D05D40">
      <w:pPr>
        <w:jc w:val="both"/>
        <w:rPr>
          <w:iCs/>
          <w:sz w:val="18"/>
          <w:szCs w:val="18"/>
          <w:lang w:eastAsia="en-US"/>
        </w:rPr>
      </w:pPr>
    </w:p>
    <w:p w14:paraId="20E2B8FD" w14:textId="77777777" w:rsidR="003C278C" w:rsidRDefault="003C278C" w:rsidP="00D05D40">
      <w:pPr>
        <w:jc w:val="both"/>
        <w:rPr>
          <w:sz w:val="18"/>
          <w:szCs w:val="18"/>
          <w:lang w:val="it-IT" w:eastAsia="en-US"/>
        </w:rPr>
      </w:pPr>
    </w:p>
    <w:p w14:paraId="417B6AF8" w14:textId="35FC4A3D" w:rsidR="00D05D40" w:rsidRPr="003C278C" w:rsidRDefault="00D05D40" w:rsidP="00D05D40">
      <w:pPr>
        <w:jc w:val="both"/>
        <w:rPr>
          <w:szCs w:val="18"/>
          <w:lang w:val="it-IT" w:eastAsia="en-US"/>
        </w:rPr>
      </w:pPr>
      <w:r w:rsidRPr="003C278C">
        <w:rPr>
          <w:szCs w:val="18"/>
          <w:lang w:val="it-IT" w:eastAsia="en-US"/>
        </w:rPr>
        <w:t>The concentration of the a.s in the air is below the AEC after around 3.15 hour</w:t>
      </w:r>
      <w:r w:rsidR="00ED38F5">
        <w:rPr>
          <w:szCs w:val="18"/>
          <w:lang w:val="it-IT" w:eastAsia="en-US"/>
        </w:rPr>
        <w:t>s</w:t>
      </w:r>
      <w:r w:rsidRPr="003C278C">
        <w:rPr>
          <w:szCs w:val="18"/>
          <w:lang w:val="it-IT" w:eastAsia="en-US"/>
        </w:rPr>
        <w:t xml:space="preserve"> (equivalent to 3h09) for </w:t>
      </w:r>
      <w:r w:rsidR="0096518F">
        <w:rPr>
          <w:iCs/>
          <w:szCs w:val="18"/>
          <w:lang w:eastAsia="en-US"/>
        </w:rPr>
        <w:t>PT</w:t>
      </w:r>
      <w:r w:rsidR="003C278C">
        <w:rPr>
          <w:iCs/>
          <w:szCs w:val="18"/>
          <w:lang w:eastAsia="en-US"/>
        </w:rPr>
        <w:t xml:space="preserve">2 and </w:t>
      </w:r>
      <w:r w:rsidR="0096518F">
        <w:rPr>
          <w:iCs/>
          <w:szCs w:val="18"/>
          <w:lang w:eastAsia="en-US"/>
        </w:rPr>
        <w:t>PT</w:t>
      </w:r>
      <w:r w:rsidR="003C278C">
        <w:rPr>
          <w:iCs/>
          <w:szCs w:val="18"/>
          <w:lang w:eastAsia="en-US"/>
        </w:rPr>
        <w:t>4 “</w:t>
      </w:r>
      <w:r w:rsidRPr="003C278C">
        <w:rPr>
          <w:szCs w:val="18"/>
        </w:rPr>
        <w:t>kitchens and canteens” and approximately 3.45 hour</w:t>
      </w:r>
      <w:r w:rsidR="00ED38F5">
        <w:rPr>
          <w:szCs w:val="18"/>
        </w:rPr>
        <w:t>s</w:t>
      </w:r>
      <w:r w:rsidRPr="003C278C">
        <w:rPr>
          <w:szCs w:val="18"/>
        </w:rPr>
        <w:t xml:space="preserve"> (equivalent to 3h27)</w:t>
      </w:r>
      <w:r w:rsidR="003C278C">
        <w:rPr>
          <w:szCs w:val="18"/>
          <w:lang w:val="it-IT" w:eastAsia="en-US"/>
        </w:rPr>
        <w:t xml:space="preserve"> for </w:t>
      </w:r>
      <w:r w:rsidR="0096518F">
        <w:rPr>
          <w:szCs w:val="18"/>
          <w:lang w:val="it-IT" w:eastAsia="en-US"/>
        </w:rPr>
        <w:t>PT</w:t>
      </w:r>
      <w:r w:rsidR="003C278C">
        <w:rPr>
          <w:szCs w:val="18"/>
          <w:lang w:val="it-IT" w:eastAsia="en-US"/>
        </w:rPr>
        <w:t>4 “</w:t>
      </w:r>
      <w:r w:rsidRPr="003C278C">
        <w:rPr>
          <w:szCs w:val="18"/>
          <w:lang w:val="it-IT" w:eastAsia="en-US"/>
        </w:rPr>
        <w:t>food processing industry”</w:t>
      </w:r>
      <w:r w:rsidR="005F188B">
        <w:rPr>
          <w:szCs w:val="18"/>
          <w:lang w:val="it-IT" w:eastAsia="en-US"/>
        </w:rPr>
        <w:t xml:space="preserve"> (after the product contact time)</w:t>
      </w:r>
      <w:r w:rsidRPr="003C278C">
        <w:rPr>
          <w:szCs w:val="18"/>
          <w:lang w:val="it-IT" w:eastAsia="en-US"/>
        </w:rPr>
        <w:t xml:space="preserve">, leading to an acceptable risk. </w:t>
      </w:r>
    </w:p>
    <w:p w14:paraId="36C38D5A" w14:textId="77777777" w:rsidR="00D05D40" w:rsidRPr="00E61C32" w:rsidRDefault="00D05D40" w:rsidP="00D05D40">
      <w:pPr>
        <w:jc w:val="both"/>
        <w:rPr>
          <w:sz w:val="18"/>
          <w:szCs w:val="18"/>
          <w:lang w:val="it-IT" w:eastAsia="en-US"/>
        </w:rPr>
      </w:pPr>
    </w:p>
    <w:p w14:paraId="0AED25D2" w14:textId="230768FA" w:rsidR="003C278C" w:rsidRDefault="003C278C" w:rsidP="00D05D40">
      <w:pPr>
        <w:jc w:val="both"/>
        <w:rPr>
          <w:b/>
          <w:iCs/>
          <w:sz w:val="18"/>
          <w:szCs w:val="18"/>
          <w:lang w:eastAsia="en-US"/>
        </w:rPr>
      </w:pPr>
    </w:p>
    <w:p w14:paraId="6E530AA5" w14:textId="4559B168" w:rsidR="005B75EA" w:rsidRDefault="005B75EA" w:rsidP="00D05D40">
      <w:pPr>
        <w:jc w:val="both"/>
        <w:rPr>
          <w:b/>
          <w:iCs/>
          <w:sz w:val="18"/>
          <w:szCs w:val="18"/>
          <w:lang w:eastAsia="en-US"/>
        </w:rPr>
      </w:pPr>
    </w:p>
    <w:p w14:paraId="1CF7BAAD" w14:textId="54602772" w:rsidR="005B75EA" w:rsidRDefault="005B75EA" w:rsidP="00D05D40">
      <w:pPr>
        <w:jc w:val="both"/>
        <w:rPr>
          <w:b/>
          <w:iCs/>
          <w:sz w:val="18"/>
          <w:szCs w:val="18"/>
          <w:lang w:eastAsia="en-US"/>
        </w:rPr>
      </w:pPr>
    </w:p>
    <w:p w14:paraId="07D635D5" w14:textId="00A2F772" w:rsidR="005B75EA" w:rsidRDefault="005B75EA" w:rsidP="00D05D40">
      <w:pPr>
        <w:jc w:val="both"/>
        <w:rPr>
          <w:b/>
          <w:iCs/>
          <w:sz w:val="18"/>
          <w:szCs w:val="18"/>
          <w:lang w:eastAsia="en-US"/>
        </w:rPr>
      </w:pPr>
    </w:p>
    <w:p w14:paraId="06FB74E8" w14:textId="4F48A3AE" w:rsidR="005B75EA" w:rsidRDefault="005B75EA" w:rsidP="00D05D40">
      <w:pPr>
        <w:jc w:val="both"/>
        <w:rPr>
          <w:b/>
          <w:iCs/>
          <w:sz w:val="18"/>
          <w:szCs w:val="18"/>
          <w:lang w:eastAsia="en-US"/>
        </w:rPr>
      </w:pPr>
    </w:p>
    <w:p w14:paraId="30BC2B52" w14:textId="0AEF230E" w:rsidR="005B75EA" w:rsidRDefault="005B75EA" w:rsidP="00D05D40">
      <w:pPr>
        <w:jc w:val="both"/>
        <w:rPr>
          <w:b/>
          <w:iCs/>
          <w:sz w:val="18"/>
          <w:szCs w:val="18"/>
          <w:lang w:eastAsia="en-US"/>
        </w:rPr>
      </w:pPr>
    </w:p>
    <w:p w14:paraId="132082F7" w14:textId="73B700D5" w:rsidR="005B75EA" w:rsidRDefault="005B75EA" w:rsidP="00D05D40">
      <w:pPr>
        <w:jc w:val="both"/>
        <w:rPr>
          <w:b/>
          <w:iCs/>
          <w:sz w:val="18"/>
          <w:szCs w:val="18"/>
          <w:lang w:eastAsia="en-US"/>
        </w:rPr>
      </w:pPr>
    </w:p>
    <w:p w14:paraId="4EA7D39B" w14:textId="6E66148A" w:rsidR="005B75EA" w:rsidRDefault="005B75EA" w:rsidP="00D05D40">
      <w:pPr>
        <w:jc w:val="both"/>
        <w:rPr>
          <w:b/>
          <w:iCs/>
          <w:sz w:val="18"/>
          <w:szCs w:val="18"/>
          <w:lang w:eastAsia="en-US"/>
        </w:rPr>
      </w:pPr>
    </w:p>
    <w:p w14:paraId="5D2ED27D" w14:textId="45B60473" w:rsidR="005B75EA" w:rsidRDefault="005B75EA" w:rsidP="00D05D40">
      <w:pPr>
        <w:jc w:val="both"/>
        <w:rPr>
          <w:b/>
          <w:iCs/>
          <w:sz w:val="18"/>
          <w:szCs w:val="18"/>
          <w:lang w:eastAsia="en-US"/>
        </w:rPr>
      </w:pPr>
    </w:p>
    <w:p w14:paraId="72D59647" w14:textId="1DABA45B" w:rsidR="005B75EA" w:rsidRDefault="005B75EA" w:rsidP="00D05D40">
      <w:pPr>
        <w:jc w:val="both"/>
        <w:rPr>
          <w:b/>
          <w:iCs/>
          <w:sz w:val="18"/>
          <w:szCs w:val="18"/>
          <w:lang w:eastAsia="en-US"/>
        </w:rPr>
      </w:pPr>
    </w:p>
    <w:p w14:paraId="5CCCF4A6" w14:textId="7DE3E242" w:rsidR="005B75EA" w:rsidRDefault="005B75EA" w:rsidP="00D05D40">
      <w:pPr>
        <w:jc w:val="both"/>
        <w:rPr>
          <w:b/>
          <w:iCs/>
          <w:sz w:val="18"/>
          <w:szCs w:val="18"/>
          <w:lang w:eastAsia="en-US"/>
        </w:rPr>
      </w:pPr>
    </w:p>
    <w:p w14:paraId="2A6C0B4B" w14:textId="631FCEFA" w:rsidR="005B75EA" w:rsidRDefault="005B75EA" w:rsidP="00D05D40">
      <w:pPr>
        <w:jc w:val="both"/>
        <w:rPr>
          <w:b/>
          <w:iCs/>
          <w:sz w:val="18"/>
          <w:szCs w:val="18"/>
          <w:lang w:eastAsia="en-US"/>
        </w:rPr>
      </w:pPr>
    </w:p>
    <w:p w14:paraId="565429A8" w14:textId="0D596810" w:rsidR="005B75EA" w:rsidRDefault="005B75EA" w:rsidP="00D05D40">
      <w:pPr>
        <w:jc w:val="both"/>
        <w:rPr>
          <w:b/>
          <w:iCs/>
          <w:sz w:val="18"/>
          <w:szCs w:val="18"/>
          <w:lang w:eastAsia="en-US"/>
        </w:rPr>
      </w:pPr>
    </w:p>
    <w:p w14:paraId="39F9E5C9" w14:textId="4EA205F0" w:rsidR="005B75EA" w:rsidRDefault="005B75EA" w:rsidP="00D05D40">
      <w:pPr>
        <w:jc w:val="both"/>
        <w:rPr>
          <w:b/>
          <w:iCs/>
          <w:sz w:val="18"/>
          <w:szCs w:val="18"/>
          <w:lang w:eastAsia="en-US"/>
        </w:rPr>
      </w:pPr>
    </w:p>
    <w:p w14:paraId="38CA9FB4" w14:textId="1629B05E" w:rsidR="005B75EA" w:rsidRDefault="005B75EA" w:rsidP="00D05D40">
      <w:pPr>
        <w:jc w:val="both"/>
        <w:rPr>
          <w:b/>
          <w:iCs/>
          <w:sz w:val="18"/>
          <w:szCs w:val="18"/>
          <w:lang w:eastAsia="en-US"/>
        </w:rPr>
      </w:pPr>
    </w:p>
    <w:p w14:paraId="585FBF18" w14:textId="0C1915DD" w:rsidR="005B75EA" w:rsidRDefault="005B75EA" w:rsidP="00D05D40">
      <w:pPr>
        <w:jc w:val="both"/>
        <w:rPr>
          <w:b/>
          <w:iCs/>
          <w:sz w:val="18"/>
          <w:szCs w:val="18"/>
          <w:lang w:eastAsia="en-US"/>
        </w:rPr>
      </w:pPr>
    </w:p>
    <w:p w14:paraId="39686679" w14:textId="5801D461" w:rsidR="005B75EA" w:rsidRDefault="005B75EA" w:rsidP="00D05D40">
      <w:pPr>
        <w:jc w:val="both"/>
        <w:rPr>
          <w:b/>
          <w:iCs/>
          <w:sz w:val="18"/>
          <w:szCs w:val="18"/>
          <w:lang w:eastAsia="en-US"/>
        </w:rPr>
      </w:pPr>
    </w:p>
    <w:p w14:paraId="593D851F" w14:textId="7056AC35" w:rsidR="005B75EA" w:rsidRDefault="005B75EA" w:rsidP="00D05D40">
      <w:pPr>
        <w:jc w:val="both"/>
        <w:rPr>
          <w:b/>
          <w:iCs/>
          <w:sz w:val="18"/>
          <w:szCs w:val="18"/>
          <w:lang w:eastAsia="en-US"/>
        </w:rPr>
      </w:pPr>
    </w:p>
    <w:p w14:paraId="48196CEE" w14:textId="06E2686B" w:rsidR="005B75EA" w:rsidRDefault="005B75EA" w:rsidP="00D05D40">
      <w:pPr>
        <w:jc w:val="both"/>
        <w:rPr>
          <w:b/>
          <w:iCs/>
          <w:sz w:val="18"/>
          <w:szCs w:val="18"/>
          <w:lang w:eastAsia="en-US"/>
        </w:rPr>
      </w:pPr>
    </w:p>
    <w:p w14:paraId="36CC7450" w14:textId="23F3F22A" w:rsidR="005B75EA" w:rsidRDefault="005B75EA" w:rsidP="00D05D40">
      <w:pPr>
        <w:jc w:val="both"/>
        <w:rPr>
          <w:b/>
          <w:iCs/>
          <w:sz w:val="18"/>
          <w:szCs w:val="18"/>
          <w:lang w:eastAsia="en-US"/>
        </w:rPr>
      </w:pPr>
    </w:p>
    <w:p w14:paraId="609DFFCF" w14:textId="4A925525" w:rsidR="005B75EA" w:rsidRDefault="005B75EA" w:rsidP="00D05D40">
      <w:pPr>
        <w:jc w:val="both"/>
        <w:rPr>
          <w:b/>
          <w:iCs/>
          <w:sz w:val="18"/>
          <w:szCs w:val="18"/>
          <w:lang w:eastAsia="en-US"/>
        </w:rPr>
      </w:pPr>
    </w:p>
    <w:p w14:paraId="6AD93C63" w14:textId="332A8547" w:rsidR="005B75EA" w:rsidRDefault="005B75EA" w:rsidP="00D05D40">
      <w:pPr>
        <w:jc w:val="both"/>
        <w:rPr>
          <w:b/>
          <w:iCs/>
          <w:sz w:val="18"/>
          <w:szCs w:val="18"/>
          <w:lang w:eastAsia="en-US"/>
        </w:rPr>
      </w:pPr>
    </w:p>
    <w:p w14:paraId="0147BAB5" w14:textId="34FBFC63" w:rsidR="005B75EA" w:rsidRDefault="005B75EA" w:rsidP="00D05D40">
      <w:pPr>
        <w:jc w:val="both"/>
        <w:rPr>
          <w:b/>
          <w:iCs/>
          <w:sz w:val="18"/>
          <w:szCs w:val="18"/>
          <w:lang w:eastAsia="en-US"/>
        </w:rPr>
      </w:pPr>
    </w:p>
    <w:p w14:paraId="420E3F2D" w14:textId="3A808AE4" w:rsidR="005B75EA" w:rsidRDefault="005B75EA" w:rsidP="00D05D40">
      <w:pPr>
        <w:jc w:val="both"/>
        <w:rPr>
          <w:b/>
          <w:iCs/>
          <w:sz w:val="18"/>
          <w:szCs w:val="18"/>
          <w:lang w:eastAsia="en-US"/>
        </w:rPr>
      </w:pPr>
    </w:p>
    <w:p w14:paraId="38F75F4C" w14:textId="3510EF53" w:rsidR="005B75EA" w:rsidRDefault="005B75EA" w:rsidP="00D05D40">
      <w:pPr>
        <w:jc w:val="both"/>
        <w:rPr>
          <w:b/>
          <w:iCs/>
          <w:sz w:val="18"/>
          <w:szCs w:val="18"/>
          <w:lang w:eastAsia="en-US"/>
        </w:rPr>
      </w:pPr>
    </w:p>
    <w:p w14:paraId="071286B2" w14:textId="5A359387" w:rsidR="00D05D40" w:rsidRDefault="00D05D40" w:rsidP="00D05D40">
      <w:pPr>
        <w:jc w:val="both"/>
        <w:rPr>
          <w:b/>
          <w:iCs/>
          <w:sz w:val="18"/>
          <w:szCs w:val="18"/>
          <w:lang w:eastAsia="en-US"/>
        </w:rPr>
      </w:pPr>
      <w:r w:rsidRPr="00A81921">
        <w:rPr>
          <w:b/>
          <w:iCs/>
          <w:sz w:val="18"/>
          <w:szCs w:val="18"/>
          <w:lang w:eastAsia="en-US"/>
        </w:rPr>
        <w:lastRenderedPageBreak/>
        <w:t xml:space="preserve">Tier </w:t>
      </w:r>
      <w:proofErr w:type="gramStart"/>
      <w:r w:rsidRPr="00A81921">
        <w:rPr>
          <w:b/>
          <w:iCs/>
          <w:sz w:val="18"/>
          <w:szCs w:val="18"/>
          <w:lang w:eastAsia="en-US"/>
        </w:rPr>
        <w:t>2</w:t>
      </w:r>
      <w:proofErr w:type="gramEnd"/>
      <w:r w:rsidRPr="00A81921">
        <w:rPr>
          <w:b/>
          <w:iCs/>
          <w:sz w:val="18"/>
          <w:szCs w:val="18"/>
          <w:lang w:eastAsia="en-US"/>
        </w:rPr>
        <w:t xml:space="preserve"> – Ventilation re-activated</w:t>
      </w:r>
    </w:p>
    <w:p w14:paraId="54698971" w14:textId="713B37EF" w:rsidR="00D9534D" w:rsidRDefault="00D9534D" w:rsidP="00D05D40">
      <w:pPr>
        <w:jc w:val="both"/>
        <w:rPr>
          <w:b/>
          <w:iCs/>
          <w:sz w:val="18"/>
          <w:szCs w:val="18"/>
          <w:lang w:eastAsia="en-US"/>
        </w:rPr>
      </w:pPr>
    </w:p>
    <w:p w14:paraId="07DDAECF" w14:textId="43A59F26" w:rsidR="00D9534D" w:rsidRPr="00A81921" w:rsidRDefault="00E23BE6" w:rsidP="0000501F">
      <w:pPr>
        <w:jc w:val="center"/>
        <w:rPr>
          <w:b/>
          <w:iCs/>
          <w:sz w:val="18"/>
          <w:szCs w:val="18"/>
          <w:lang w:eastAsia="en-US"/>
        </w:rPr>
      </w:pPr>
      <w:r>
        <w:rPr>
          <w:b/>
          <w:iCs/>
          <w:noProof/>
          <w:sz w:val="18"/>
          <w:szCs w:val="18"/>
          <w:lang w:val="fr-FR" w:eastAsia="fr-FR"/>
        </w:rPr>
        <w:drawing>
          <wp:inline distT="0" distB="0" distL="0" distR="0" wp14:anchorId="2D8F2F5F" wp14:editId="6E481E49">
            <wp:extent cx="3065510" cy="3105150"/>
            <wp:effectExtent l="0" t="0" r="1905"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élai réentrée fogger PT2 avec remise de la ventilation.png"/>
                    <pic:cNvPicPr/>
                  </pic:nvPicPr>
                  <pic:blipFill>
                    <a:blip r:embed="rId37">
                      <a:extLst>
                        <a:ext uri="{28A0092B-C50C-407E-A947-70E740481C1C}">
                          <a14:useLocalDpi xmlns:a14="http://schemas.microsoft.com/office/drawing/2010/main" val="0"/>
                        </a:ext>
                      </a:extLst>
                    </a:blip>
                    <a:stretch>
                      <a:fillRect/>
                    </a:stretch>
                  </pic:blipFill>
                  <pic:spPr>
                    <a:xfrm>
                      <a:off x="0" y="0"/>
                      <a:ext cx="3072827" cy="3112561"/>
                    </a:xfrm>
                    <a:prstGeom prst="rect">
                      <a:avLst/>
                    </a:prstGeom>
                  </pic:spPr>
                </pic:pic>
              </a:graphicData>
            </a:graphic>
          </wp:inline>
        </w:drawing>
      </w:r>
    </w:p>
    <w:p w14:paraId="6CC61BB3" w14:textId="60AA78DD" w:rsidR="00D05D40" w:rsidRDefault="00D05D40" w:rsidP="00D05D40">
      <w:pPr>
        <w:jc w:val="both"/>
        <w:rPr>
          <w:iCs/>
          <w:sz w:val="18"/>
          <w:szCs w:val="18"/>
          <w:lang w:eastAsia="en-US"/>
        </w:rPr>
      </w:pPr>
    </w:p>
    <w:p w14:paraId="462F0B86" w14:textId="07A8F970" w:rsidR="00D9534D" w:rsidRDefault="00D9534D" w:rsidP="00D05D40">
      <w:pPr>
        <w:jc w:val="both"/>
        <w:rPr>
          <w:iCs/>
          <w:sz w:val="18"/>
          <w:szCs w:val="18"/>
          <w:lang w:eastAsia="en-US"/>
        </w:rPr>
      </w:pPr>
      <w:r w:rsidRPr="00A81921">
        <w:rPr>
          <w:noProof/>
          <w:lang w:val="fr-FR" w:eastAsia="fr-FR"/>
        </w:rPr>
        <mc:AlternateContent>
          <mc:Choice Requires="wps">
            <w:drawing>
              <wp:anchor distT="0" distB="0" distL="114300" distR="114300" simplePos="0" relativeHeight="251663360" behindDoc="1" locked="0" layoutInCell="1" allowOverlap="1" wp14:anchorId="4BC43816" wp14:editId="5FBEB707">
                <wp:simplePos x="0" y="0"/>
                <wp:positionH relativeFrom="column">
                  <wp:posOffset>1571625</wp:posOffset>
                </wp:positionH>
                <wp:positionV relativeFrom="paragraph">
                  <wp:posOffset>9525</wp:posOffset>
                </wp:positionV>
                <wp:extent cx="2605405" cy="635"/>
                <wp:effectExtent l="0" t="0" r="0" b="0"/>
                <wp:wrapTight wrapText="bothSides">
                  <wp:wrapPolygon edited="0">
                    <wp:start x="0" y="0"/>
                    <wp:lineTo x="0" y="21600"/>
                    <wp:lineTo x="21600" y="21600"/>
                    <wp:lineTo x="21600" y="0"/>
                  </wp:wrapPolygon>
                </wp:wrapTight>
                <wp:docPr id="35" name="Zone de texte 35"/>
                <wp:cNvGraphicFramePr/>
                <a:graphic xmlns:a="http://schemas.openxmlformats.org/drawingml/2006/main">
                  <a:graphicData uri="http://schemas.microsoft.com/office/word/2010/wordprocessingShape">
                    <wps:wsp>
                      <wps:cNvSpPr txBox="1"/>
                      <wps:spPr>
                        <a:xfrm>
                          <a:off x="0" y="0"/>
                          <a:ext cx="2605405" cy="635"/>
                        </a:xfrm>
                        <a:prstGeom prst="rect">
                          <a:avLst/>
                        </a:prstGeom>
                        <a:solidFill>
                          <a:prstClr val="white"/>
                        </a:solidFill>
                        <a:ln>
                          <a:noFill/>
                        </a:ln>
                      </wps:spPr>
                      <wps:txbx>
                        <w:txbxContent>
                          <w:p w14:paraId="6CC6A859" w14:textId="7ADB1147" w:rsidR="00047342" w:rsidRPr="004577E0" w:rsidRDefault="00047342" w:rsidP="0000501F">
                            <w:pPr>
                              <w:pStyle w:val="Lgende"/>
                              <w:jc w:val="both"/>
                              <w:rPr>
                                <w:rFonts w:ascii="Verdana" w:hAnsi="Verdana"/>
                                <w:b/>
                                <w:i/>
                                <w:noProof/>
                                <w:sz w:val="22"/>
                              </w:rPr>
                            </w:pPr>
                            <w:r w:rsidRPr="004577E0">
                              <w:rPr>
                                <w:b/>
                              </w:rPr>
                              <w:t xml:space="preserve">Figure </w:t>
                            </w:r>
                            <w:r>
                              <w:rPr>
                                <w:b/>
                              </w:rPr>
                              <w:t>5</w:t>
                            </w:r>
                            <w:r w:rsidRPr="004577E0">
                              <w:rPr>
                                <w:b/>
                              </w:rPr>
                              <w:t xml:space="preserve">: re-entry delay </w:t>
                            </w:r>
                            <w:r w:rsidRPr="005F188B">
                              <w:rPr>
                                <w:b/>
                              </w:rPr>
                              <w:t xml:space="preserve">after the product contact time </w:t>
                            </w:r>
                            <w:r w:rsidRPr="004577E0">
                              <w:rPr>
                                <w:b/>
                              </w:rPr>
                              <w:t xml:space="preserve">for PT2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BC43816" id="Zone de texte 35" o:spid="_x0000_s1030" type="#_x0000_t202" style="position:absolute;left:0;text-align:left;margin-left:123.75pt;margin-top:.75pt;width:205.1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" stroked="f">
                <v:textbox style="mso-fit-shape-to-text:t" inset="0,0,0,0">
                  <w:txbxContent>
                    <w:p w14:paraId="6CC6A859" w14:textId="7ADB1147" w:rsidR="00047342" w:rsidRPr="004577E0" w:rsidRDefault="00047342" w:rsidP="0000501F">
                      <w:pPr>
                        <w:pStyle w:val="Lgende"/>
                        <w:jc w:val="both"/>
                        <w:rPr>
                          <w:rFonts w:ascii="Verdana" w:hAnsi="Verdana"/>
                          <w:b/>
                          <w:i/>
                          <w:noProof/>
                          <w:sz w:val="22"/>
                        </w:rPr>
                      </w:pPr>
                      <w:r w:rsidRPr="004577E0">
                        <w:rPr>
                          <w:b/>
                        </w:rPr>
                        <w:t xml:space="preserve">Figure </w:t>
                      </w:r>
                      <w:r>
                        <w:rPr>
                          <w:b/>
                        </w:rPr>
                        <w:t>5</w:t>
                      </w:r>
                      <w:r w:rsidRPr="004577E0">
                        <w:rPr>
                          <w:b/>
                        </w:rPr>
                        <w:t xml:space="preserve">: re-entry delay </w:t>
                      </w:r>
                      <w:r w:rsidRPr="005F188B">
                        <w:rPr>
                          <w:b/>
                        </w:rPr>
                        <w:t xml:space="preserve">after the product contact time </w:t>
                      </w:r>
                      <w:r w:rsidRPr="004577E0">
                        <w:rPr>
                          <w:b/>
                        </w:rPr>
                        <w:t xml:space="preserve">for PT2 </w:t>
                      </w:r>
                    </w:p>
                  </w:txbxContent>
                </v:textbox>
                <w10:wrap type="tight"/>
              </v:shape>
            </w:pict>
          </mc:Fallback>
        </mc:AlternateContent>
      </w:r>
    </w:p>
    <w:p w14:paraId="2E509E77" w14:textId="5C36CAEE" w:rsidR="00D9534D" w:rsidRDefault="00D9534D" w:rsidP="00D05D40">
      <w:pPr>
        <w:jc w:val="both"/>
        <w:rPr>
          <w:iCs/>
          <w:sz w:val="18"/>
          <w:szCs w:val="18"/>
          <w:lang w:eastAsia="en-US"/>
        </w:rPr>
      </w:pPr>
    </w:p>
    <w:p w14:paraId="3D13E6C0" w14:textId="436EB7A6" w:rsidR="00D9534D" w:rsidRDefault="00D9534D" w:rsidP="00D05D40">
      <w:pPr>
        <w:jc w:val="both"/>
        <w:rPr>
          <w:iCs/>
          <w:sz w:val="18"/>
          <w:szCs w:val="18"/>
          <w:lang w:eastAsia="en-US"/>
        </w:rPr>
      </w:pPr>
    </w:p>
    <w:p w14:paraId="09883586" w14:textId="345C243E" w:rsidR="00D9534D" w:rsidRDefault="00D9534D" w:rsidP="00D05D40">
      <w:pPr>
        <w:jc w:val="both"/>
        <w:rPr>
          <w:iCs/>
          <w:sz w:val="18"/>
          <w:szCs w:val="18"/>
          <w:lang w:eastAsia="en-US"/>
        </w:rPr>
      </w:pPr>
    </w:p>
    <w:p w14:paraId="4DE72EFF" w14:textId="77777777" w:rsidR="00D9534D" w:rsidRPr="00A81921" w:rsidRDefault="00D9534D" w:rsidP="00D05D40">
      <w:pPr>
        <w:jc w:val="both"/>
        <w:rPr>
          <w:iCs/>
          <w:sz w:val="18"/>
          <w:szCs w:val="18"/>
          <w:lang w:eastAsia="en-US"/>
        </w:rPr>
      </w:pPr>
    </w:p>
    <w:p w14:paraId="07219559" w14:textId="468A3C44" w:rsidR="00D05D40" w:rsidRPr="00E61C32" w:rsidRDefault="00D05D40" w:rsidP="00D05D40">
      <w:pPr>
        <w:rPr>
          <w:iCs/>
          <w:lang w:eastAsia="en-US"/>
        </w:rPr>
      </w:pPr>
      <w:r w:rsidRPr="00A81921">
        <w:rPr>
          <w:iCs/>
          <w:noProof/>
          <w:lang w:val="fr-FR" w:eastAsia="fr-FR"/>
        </w:rPr>
        <w:drawing>
          <wp:anchor distT="0" distB="0" distL="114300" distR="114300" simplePos="0" relativeHeight="251652096" behindDoc="1" locked="0" layoutInCell="1" allowOverlap="1" wp14:anchorId="293851D0" wp14:editId="32805F96">
            <wp:simplePos x="0" y="0"/>
            <wp:positionH relativeFrom="margin">
              <wp:align>left</wp:align>
            </wp:positionH>
            <wp:positionV relativeFrom="paragraph">
              <wp:posOffset>80867</wp:posOffset>
            </wp:positionV>
            <wp:extent cx="2605405" cy="2700655"/>
            <wp:effectExtent l="0" t="0" r="4445" b="4445"/>
            <wp:wrapTight wrapText="bothSides">
              <wp:wrapPolygon edited="0">
                <wp:start x="0" y="0"/>
                <wp:lineTo x="0" y="21483"/>
                <wp:lineTo x="21479" y="21483"/>
                <wp:lineTo x="21479"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art.png"/>
                    <pic:cNvPicPr/>
                  </pic:nvPicPr>
                  <pic:blipFill>
                    <a:blip r:embed="rId38">
                      <a:extLst>
                        <a:ext uri="{28A0092B-C50C-407E-A947-70E740481C1C}">
                          <a14:useLocalDpi xmlns:a14="http://schemas.microsoft.com/office/drawing/2010/main" val="0"/>
                        </a:ext>
                      </a:extLst>
                    </a:blip>
                    <a:stretch>
                      <a:fillRect/>
                    </a:stretch>
                  </pic:blipFill>
                  <pic:spPr>
                    <a:xfrm>
                      <a:off x="0" y="0"/>
                      <a:ext cx="2605405" cy="2700655"/>
                    </a:xfrm>
                    <a:prstGeom prst="rect">
                      <a:avLst/>
                    </a:prstGeom>
                  </pic:spPr>
                </pic:pic>
              </a:graphicData>
            </a:graphic>
            <wp14:sizeRelH relativeFrom="page">
              <wp14:pctWidth>0</wp14:pctWidth>
            </wp14:sizeRelH>
            <wp14:sizeRelV relativeFrom="page">
              <wp14:pctHeight>0</wp14:pctHeight>
            </wp14:sizeRelV>
          </wp:anchor>
        </w:drawing>
      </w:r>
    </w:p>
    <w:p w14:paraId="2E6B196D" w14:textId="0086546A" w:rsidR="00D05D40" w:rsidRPr="00E61C32" w:rsidRDefault="0020356E" w:rsidP="00D05D40">
      <w:pPr>
        <w:rPr>
          <w:iCs/>
          <w:lang w:eastAsia="en-US"/>
        </w:rPr>
      </w:pPr>
      <w:r w:rsidRPr="00E61C32">
        <w:rPr>
          <w:iCs/>
          <w:noProof/>
          <w:lang w:val="fr-FR" w:eastAsia="fr-FR"/>
        </w:rPr>
        <w:drawing>
          <wp:anchor distT="0" distB="0" distL="114300" distR="114300" simplePos="0" relativeHeight="251658240" behindDoc="1" locked="0" layoutInCell="1" allowOverlap="1" wp14:anchorId="334CDC31" wp14:editId="25269247">
            <wp:simplePos x="0" y="0"/>
            <wp:positionH relativeFrom="margin">
              <wp:posOffset>3117215</wp:posOffset>
            </wp:positionH>
            <wp:positionV relativeFrom="paragraph">
              <wp:posOffset>8255</wp:posOffset>
            </wp:positionV>
            <wp:extent cx="2487930" cy="2578735"/>
            <wp:effectExtent l="0" t="0" r="7620" b="0"/>
            <wp:wrapTight wrapText="bothSides">
              <wp:wrapPolygon edited="0">
                <wp:start x="0" y="0"/>
                <wp:lineTo x="0" y="21382"/>
                <wp:lineTo x="21501" y="21382"/>
                <wp:lineTo x="21501"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art2.png"/>
                    <pic:cNvPicPr/>
                  </pic:nvPicPr>
                  <pic:blipFill>
                    <a:blip r:embed="rId39">
                      <a:extLst>
                        <a:ext uri="{28A0092B-C50C-407E-A947-70E740481C1C}">
                          <a14:useLocalDpi xmlns:a14="http://schemas.microsoft.com/office/drawing/2010/main" val="0"/>
                        </a:ext>
                      </a:extLst>
                    </a:blip>
                    <a:stretch>
                      <a:fillRect/>
                    </a:stretch>
                  </pic:blipFill>
                  <pic:spPr>
                    <a:xfrm>
                      <a:off x="0" y="0"/>
                      <a:ext cx="2487930" cy="2578735"/>
                    </a:xfrm>
                    <a:prstGeom prst="rect">
                      <a:avLst/>
                    </a:prstGeom>
                  </pic:spPr>
                </pic:pic>
              </a:graphicData>
            </a:graphic>
            <wp14:sizeRelH relativeFrom="page">
              <wp14:pctWidth>0</wp14:pctWidth>
            </wp14:sizeRelH>
            <wp14:sizeRelV relativeFrom="page">
              <wp14:pctHeight>0</wp14:pctHeight>
            </wp14:sizeRelV>
          </wp:anchor>
        </w:drawing>
      </w:r>
    </w:p>
    <w:p w14:paraId="5DBB36E0" w14:textId="77777777" w:rsidR="00D05D40" w:rsidRPr="00AE3EAB" w:rsidRDefault="00D05D40" w:rsidP="00D05D40">
      <w:pPr>
        <w:rPr>
          <w:iCs/>
          <w:lang w:eastAsia="en-US"/>
        </w:rPr>
      </w:pPr>
    </w:p>
    <w:p w14:paraId="723505C4" w14:textId="77777777" w:rsidR="00D05D40" w:rsidRPr="00E61C32" w:rsidRDefault="00D05D40" w:rsidP="00D05D40">
      <w:pPr>
        <w:jc w:val="both"/>
        <w:rPr>
          <w:iCs/>
          <w:lang w:eastAsia="en-US"/>
        </w:rPr>
      </w:pPr>
    </w:p>
    <w:p w14:paraId="772B1A99" w14:textId="77777777" w:rsidR="00D05D40" w:rsidRPr="00E61C32" w:rsidRDefault="00D05D40" w:rsidP="00D05D40">
      <w:pPr>
        <w:jc w:val="both"/>
        <w:rPr>
          <w:iCs/>
          <w:lang w:eastAsia="en-US"/>
        </w:rPr>
      </w:pPr>
    </w:p>
    <w:p w14:paraId="4BA85D16" w14:textId="77777777" w:rsidR="00D05D40" w:rsidRPr="00E61C32" w:rsidRDefault="00D05D40" w:rsidP="00D05D40">
      <w:pPr>
        <w:jc w:val="both"/>
        <w:rPr>
          <w:iCs/>
          <w:lang w:eastAsia="en-US"/>
        </w:rPr>
      </w:pPr>
    </w:p>
    <w:p w14:paraId="1507F86D" w14:textId="77777777" w:rsidR="00D05D40" w:rsidRPr="00E61C32" w:rsidRDefault="00D05D40" w:rsidP="00D05D40">
      <w:pPr>
        <w:jc w:val="both"/>
        <w:rPr>
          <w:iCs/>
          <w:lang w:eastAsia="en-US"/>
        </w:rPr>
      </w:pPr>
    </w:p>
    <w:p w14:paraId="6DD2227F" w14:textId="77777777" w:rsidR="00D05D40" w:rsidRPr="00E61C32" w:rsidRDefault="00D05D40" w:rsidP="00D05D40">
      <w:pPr>
        <w:jc w:val="both"/>
        <w:rPr>
          <w:iCs/>
          <w:lang w:eastAsia="en-US"/>
        </w:rPr>
      </w:pPr>
    </w:p>
    <w:p w14:paraId="3182451E" w14:textId="77777777" w:rsidR="00D05D40" w:rsidRPr="00E61C32" w:rsidRDefault="00D05D40" w:rsidP="00D05D40">
      <w:pPr>
        <w:jc w:val="both"/>
        <w:rPr>
          <w:iCs/>
          <w:lang w:eastAsia="en-US"/>
        </w:rPr>
      </w:pPr>
    </w:p>
    <w:p w14:paraId="6DA267C9" w14:textId="77777777" w:rsidR="00D05D40" w:rsidRPr="00E61C32" w:rsidRDefault="00D05D40" w:rsidP="00D05D40">
      <w:pPr>
        <w:jc w:val="both"/>
        <w:rPr>
          <w:iCs/>
          <w:lang w:eastAsia="en-US"/>
        </w:rPr>
      </w:pPr>
    </w:p>
    <w:p w14:paraId="0A748CB3" w14:textId="77777777" w:rsidR="00D05D40" w:rsidRPr="00E61C32" w:rsidRDefault="00D05D40" w:rsidP="00D05D40">
      <w:pPr>
        <w:jc w:val="both"/>
        <w:rPr>
          <w:iCs/>
          <w:lang w:eastAsia="en-US"/>
        </w:rPr>
      </w:pPr>
    </w:p>
    <w:p w14:paraId="34465A1D" w14:textId="77777777" w:rsidR="00D05D40" w:rsidRPr="00E61C32" w:rsidRDefault="00D05D40" w:rsidP="00D05D40">
      <w:pPr>
        <w:jc w:val="both"/>
        <w:rPr>
          <w:iCs/>
          <w:lang w:eastAsia="en-US"/>
        </w:rPr>
      </w:pPr>
    </w:p>
    <w:p w14:paraId="09FBCF06" w14:textId="77777777" w:rsidR="00D05D40" w:rsidRPr="00E61C32" w:rsidRDefault="00D05D40" w:rsidP="00D05D40">
      <w:pPr>
        <w:jc w:val="both"/>
        <w:rPr>
          <w:iCs/>
          <w:lang w:eastAsia="en-US"/>
        </w:rPr>
      </w:pPr>
    </w:p>
    <w:p w14:paraId="1C41CD68" w14:textId="77777777" w:rsidR="00D05D40" w:rsidRPr="00E61C32" w:rsidRDefault="00D05D40" w:rsidP="00D05D40">
      <w:pPr>
        <w:jc w:val="both"/>
        <w:rPr>
          <w:iCs/>
          <w:lang w:eastAsia="en-US"/>
        </w:rPr>
      </w:pPr>
    </w:p>
    <w:p w14:paraId="2371D969" w14:textId="77777777" w:rsidR="00D05D40" w:rsidRPr="00E61C32" w:rsidRDefault="00D05D40" w:rsidP="00D05D40">
      <w:pPr>
        <w:jc w:val="both"/>
        <w:rPr>
          <w:iCs/>
          <w:lang w:eastAsia="en-US"/>
        </w:rPr>
      </w:pPr>
    </w:p>
    <w:p w14:paraId="61AE67AF" w14:textId="3B28A7B4" w:rsidR="00D05D40" w:rsidRPr="00E61C32" w:rsidRDefault="00D05D40" w:rsidP="00D05D40">
      <w:pPr>
        <w:jc w:val="both"/>
        <w:rPr>
          <w:iCs/>
          <w:lang w:eastAsia="en-US"/>
        </w:rPr>
      </w:pPr>
    </w:p>
    <w:p w14:paraId="7ACC9CE8" w14:textId="4F730AEF" w:rsidR="00D05D40" w:rsidRPr="00E61C32" w:rsidRDefault="00D05D40" w:rsidP="00D05D40">
      <w:pPr>
        <w:jc w:val="both"/>
        <w:rPr>
          <w:iCs/>
          <w:lang w:eastAsia="en-US"/>
        </w:rPr>
      </w:pPr>
    </w:p>
    <w:p w14:paraId="16AC658C" w14:textId="17B1CC79" w:rsidR="00D05D40" w:rsidRPr="00E61C32" w:rsidRDefault="00D05D40" w:rsidP="00D05D40">
      <w:pPr>
        <w:jc w:val="both"/>
        <w:rPr>
          <w:iCs/>
          <w:lang w:eastAsia="en-US"/>
        </w:rPr>
      </w:pPr>
    </w:p>
    <w:p w14:paraId="4138045E" w14:textId="77777777" w:rsidR="003C278C" w:rsidRDefault="003C278C" w:rsidP="00D05D40">
      <w:pPr>
        <w:jc w:val="both"/>
        <w:rPr>
          <w:sz w:val="18"/>
          <w:szCs w:val="18"/>
          <w:lang w:val="it-IT" w:eastAsia="en-US"/>
        </w:rPr>
      </w:pPr>
    </w:p>
    <w:p w14:paraId="2DEA3241" w14:textId="1AFE09B6" w:rsidR="003C278C" w:rsidRDefault="0020356E" w:rsidP="00D05D40">
      <w:pPr>
        <w:jc w:val="both"/>
        <w:rPr>
          <w:sz w:val="18"/>
          <w:szCs w:val="18"/>
          <w:lang w:val="it-IT" w:eastAsia="en-US"/>
        </w:rPr>
      </w:pPr>
      <w:r w:rsidRPr="00A81921">
        <w:rPr>
          <w:noProof/>
          <w:lang w:val="fr-FR" w:eastAsia="fr-FR"/>
        </w:rPr>
        <mc:AlternateContent>
          <mc:Choice Requires="wps">
            <w:drawing>
              <wp:anchor distT="0" distB="0" distL="114300" distR="114300" simplePos="0" relativeHeight="251661312" behindDoc="1" locked="0" layoutInCell="1" allowOverlap="1" wp14:anchorId="19BF972D" wp14:editId="000A6F73">
                <wp:simplePos x="0" y="0"/>
                <wp:positionH relativeFrom="column">
                  <wp:posOffset>201295</wp:posOffset>
                </wp:positionH>
                <wp:positionV relativeFrom="paragraph">
                  <wp:posOffset>5715</wp:posOffset>
                </wp:positionV>
                <wp:extent cx="2605405" cy="635"/>
                <wp:effectExtent l="0" t="0" r="0" b="0"/>
                <wp:wrapTight wrapText="bothSides">
                  <wp:wrapPolygon edited="0">
                    <wp:start x="0" y="0"/>
                    <wp:lineTo x="0" y="21600"/>
                    <wp:lineTo x="21600" y="21600"/>
                    <wp:lineTo x="21600" y="0"/>
                  </wp:wrapPolygon>
                </wp:wrapTight>
                <wp:docPr id="20" name="Zone de texte 20"/>
                <wp:cNvGraphicFramePr/>
                <a:graphic xmlns:a="http://schemas.openxmlformats.org/drawingml/2006/main">
                  <a:graphicData uri="http://schemas.microsoft.com/office/word/2010/wordprocessingShape">
                    <wps:wsp>
                      <wps:cNvSpPr txBox="1"/>
                      <wps:spPr>
                        <a:xfrm>
                          <a:off x="0" y="0"/>
                          <a:ext cx="2605405" cy="635"/>
                        </a:xfrm>
                        <a:prstGeom prst="rect">
                          <a:avLst/>
                        </a:prstGeom>
                        <a:solidFill>
                          <a:prstClr val="white"/>
                        </a:solidFill>
                        <a:ln>
                          <a:noFill/>
                        </a:ln>
                      </wps:spPr>
                      <wps:txbx>
                        <w:txbxContent>
                          <w:p w14:paraId="5E71F951" w14:textId="4D0BFC5E" w:rsidR="00047342" w:rsidRPr="004577E0" w:rsidRDefault="00047342" w:rsidP="00D05D40">
                            <w:pPr>
                              <w:pStyle w:val="Lgende"/>
                              <w:jc w:val="center"/>
                              <w:rPr>
                                <w:rFonts w:ascii="Verdana" w:hAnsi="Verdana"/>
                                <w:b/>
                                <w:i/>
                                <w:noProof/>
                                <w:sz w:val="22"/>
                              </w:rPr>
                            </w:pPr>
                            <w:r w:rsidRPr="004577E0">
                              <w:rPr>
                                <w:b/>
                              </w:rPr>
                              <w:t xml:space="preserve">Figure </w:t>
                            </w:r>
                            <w:r>
                              <w:rPr>
                                <w:b/>
                              </w:rPr>
                              <w:t>6</w:t>
                            </w:r>
                            <w:r w:rsidRPr="004577E0">
                              <w:rPr>
                                <w:b/>
                              </w:rPr>
                              <w:t xml:space="preserve">: re-entry delay </w:t>
                            </w:r>
                            <w:r w:rsidRPr="005F188B">
                              <w:rPr>
                                <w:b/>
                              </w:rPr>
                              <w:t xml:space="preserve">after the product contact time </w:t>
                            </w:r>
                            <w:r w:rsidRPr="004577E0">
                              <w:rPr>
                                <w:b/>
                              </w:rPr>
                              <w:t>for PT4 "kitchens and canteens"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BF972D" id="Zone de texte 20" o:spid="_x0000_s1031" type="#_x0000_t202" style="position:absolute;left:0;text-align:left;margin-left:15.85pt;margin-top:.45pt;width:205.15pt;height:.0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" stroked="f">
                <v:textbox style="mso-fit-shape-to-text:t" inset="0,0,0,0">
                  <w:txbxContent>
                    <w:p w14:paraId="5E71F951" w14:textId="4D0BFC5E" w:rsidR="00047342" w:rsidRPr="004577E0" w:rsidRDefault="00047342" w:rsidP="00D05D40">
                      <w:pPr>
                        <w:pStyle w:val="Lgende"/>
                        <w:jc w:val="center"/>
                        <w:rPr>
                          <w:rFonts w:ascii="Verdana" w:hAnsi="Verdana"/>
                          <w:b/>
                          <w:i/>
                          <w:noProof/>
                          <w:sz w:val="22"/>
                        </w:rPr>
                      </w:pPr>
                      <w:r w:rsidRPr="004577E0">
                        <w:rPr>
                          <w:b/>
                        </w:rPr>
                        <w:t xml:space="preserve">Figure </w:t>
                      </w:r>
                      <w:r>
                        <w:rPr>
                          <w:b/>
                        </w:rPr>
                        <w:t>6</w:t>
                      </w:r>
                      <w:r w:rsidRPr="004577E0">
                        <w:rPr>
                          <w:b/>
                        </w:rPr>
                        <w:t xml:space="preserve">: re-entry delay </w:t>
                      </w:r>
                      <w:r w:rsidRPr="005F188B">
                        <w:rPr>
                          <w:b/>
                        </w:rPr>
                        <w:t xml:space="preserve">after the product contact time </w:t>
                      </w:r>
                      <w:r w:rsidRPr="004577E0">
                        <w:rPr>
                          <w:b/>
                        </w:rPr>
                        <w:t>for PT4 "kitchens and canteens"</w:t>
                      </w:r>
                    </w:p>
                  </w:txbxContent>
                </v:textbox>
                <w10:wrap type="tight"/>
              </v:shape>
            </w:pict>
          </mc:Fallback>
        </mc:AlternateContent>
      </w:r>
      <w:r w:rsidRPr="00E61C32">
        <w:rPr>
          <w:noProof/>
          <w:lang w:val="fr-FR" w:eastAsia="fr-FR"/>
        </w:rPr>
        <mc:AlternateContent>
          <mc:Choice Requires="wps">
            <w:drawing>
              <wp:anchor distT="0" distB="0" distL="114300" distR="114300" simplePos="0" relativeHeight="251651072" behindDoc="1" locked="0" layoutInCell="1" allowOverlap="1" wp14:anchorId="62ABCD49" wp14:editId="2B622DA7">
                <wp:simplePos x="0" y="0"/>
                <wp:positionH relativeFrom="column">
                  <wp:posOffset>2970072</wp:posOffset>
                </wp:positionH>
                <wp:positionV relativeFrom="paragraph">
                  <wp:posOffset>1078</wp:posOffset>
                </wp:positionV>
                <wp:extent cx="2487930" cy="635"/>
                <wp:effectExtent l="0" t="0" r="7620" b="9525"/>
                <wp:wrapTight wrapText="bothSides">
                  <wp:wrapPolygon edited="0">
                    <wp:start x="0" y="0"/>
                    <wp:lineTo x="0" y="21257"/>
                    <wp:lineTo x="21501" y="21257"/>
                    <wp:lineTo x="21501" y="0"/>
                    <wp:lineTo x="0" y="0"/>
                  </wp:wrapPolygon>
                </wp:wrapTight>
                <wp:docPr id="3" name="Zone de texte 3"/>
                <wp:cNvGraphicFramePr/>
                <a:graphic xmlns:a="http://schemas.openxmlformats.org/drawingml/2006/main">
                  <a:graphicData uri="http://schemas.microsoft.com/office/word/2010/wordprocessingShape">
                    <wps:wsp>
                      <wps:cNvSpPr txBox="1"/>
                      <wps:spPr>
                        <a:xfrm>
                          <a:off x="0" y="0"/>
                          <a:ext cx="2487930" cy="635"/>
                        </a:xfrm>
                        <a:prstGeom prst="rect">
                          <a:avLst/>
                        </a:prstGeom>
                        <a:solidFill>
                          <a:prstClr val="white"/>
                        </a:solidFill>
                        <a:ln>
                          <a:noFill/>
                        </a:ln>
                      </wps:spPr>
                      <wps:txbx>
                        <w:txbxContent>
                          <w:p w14:paraId="3D915ACA" w14:textId="45106126" w:rsidR="00047342" w:rsidRPr="004577E0" w:rsidRDefault="00047342" w:rsidP="00D05D40">
                            <w:pPr>
                              <w:pStyle w:val="Lgende"/>
                              <w:jc w:val="center"/>
                              <w:rPr>
                                <w:rFonts w:ascii="Verdana" w:hAnsi="Verdana"/>
                                <w:b/>
                                <w:i/>
                                <w:noProof/>
                                <w:sz w:val="22"/>
                              </w:rPr>
                            </w:pPr>
                            <w:r w:rsidRPr="004577E0">
                              <w:rPr>
                                <w:b/>
                              </w:rPr>
                              <w:t xml:space="preserve">Figure </w:t>
                            </w:r>
                            <w:r>
                              <w:rPr>
                                <w:b/>
                              </w:rPr>
                              <w:t>7</w:t>
                            </w:r>
                            <w:r w:rsidRPr="004577E0">
                              <w:rPr>
                                <w:b/>
                              </w:rPr>
                              <w:t xml:space="preserve">: re-entry delay </w:t>
                            </w:r>
                            <w:r w:rsidRPr="005F188B">
                              <w:rPr>
                                <w:b/>
                              </w:rPr>
                              <w:t xml:space="preserve">after the product contact time </w:t>
                            </w:r>
                            <w:r w:rsidRPr="004577E0">
                              <w:rPr>
                                <w:b/>
                              </w:rPr>
                              <w:t>for PT4 "food processing industry"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ABCD49" id="Zone de texte 3" o:spid="_x0000_s1032" type="#_x0000_t202" style="position:absolute;left:0;text-align:left;margin-left:233.85pt;margin-top:.1pt;width:195.9pt;height:.0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" stroked="f">
                <v:textbox style="mso-fit-shape-to-text:t" inset="0,0,0,0">
                  <w:txbxContent>
                    <w:p w14:paraId="3D915ACA" w14:textId="45106126" w:rsidR="00047342" w:rsidRPr="004577E0" w:rsidRDefault="00047342" w:rsidP="00D05D40">
                      <w:pPr>
                        <w:pStyle w:val="Lgende"/>
                        <w:jc w:val="center"/>
                        <w:rPr>
                          <w:rFonts w:ascii="Verdana" w:hAnsi="Verdana"/>
                          <w:b/>
                          <w:i/>
                          <w:noProof/>
                          <w:sz w:val="22"/>
                        </w:rPr>
                      </w:pPr>
                      <w:r w:rsidRPr="004577E0">
                        <w:rPr>
                          <w:b/>
                        </w:rPr>
                        <w:t xml:space="preserve">Figure </w:t>
                      </w:r>
                      <w:r>
                        <w:rPr>
                          <w:b/>
                        </w:rPr>
                        <w:t>7</w:t>
                      </w:r>
                      <w:r w:rsidRPr="004577E0">
                        <w:rPr>
                          <w:b/>
                        </w:rPr>
                        <w:t xml:space="preserve">: re-entry delay </w:t>
                      </w:r>
                      <w:r w:rsidRPr="005F188B">
                        <w:rPr>
                          <w:b/>
                        </w:rPr>
                        <w:t xml:space="preserve">after the product contact time </w:t>
                      </w:r>
                      <w:r w:rsidRPr="004577E0">
                        <w:rPr>
                          <w:b/>
                        </w:rPr>
                        <w:t>for PT4 "food processing industry"</w:t>
                      </w:r>
                    </w:p>
                  </w:txbxContent>
                </v:textbox>
                <w10:wrap type="tight"/>
              </v:shape>
            </w:pict>
          </mc:Fallback>
        </mc:AlternateContent>
      </w:r>
    </w:p>
    <w:p w14:paraId="42BF02ED" w14:textId="77777777" w:rsidR="0020356E" w:rsidRDefault="0020356E" w:rsidP="00D05D40">
      <w:pPr>
        <w:jc w:val="both"/>
        <w:rPr>
          <w:szCs w:val="18"/>
          <w:lang w:val="it-IT" w:eastAsia="en-US"/>
        </w:rPr>
      </w:pPr>
    </w:p>
    <w:p w14:paraId="093D649A" w14:textId="013488C0" w:rsidR="0020356E" w:rsidRDefault="0020356E" w:rsidP="00D05D40">
      <w:pPr>
        <w:jc w:val="both"/>
        <w:rPr>
          <w:szCs w:val="18"/>
          <w:lang w:val="it-IT" w:eastAsia="en-US"/>
        </w:rPr>
      </w:pPr>
    </w:p>
    <w:p w14:paraId="6DEF8A75" w14:textId="23CD134C" w:rsidR="0020356E" w:rsidRDefault="0020356E" w:rsidP="00D05D40">
      <w:pPr>
        <w:jc w:val="both"/>
        <w:rPr>
          <w:szCs w:val="18"/>
          <w:lang w:val="it-IT" w:eastAsia="en-US"/>
        </w:rPr>
      </w:pPr>
    </w:p>
    <w:p w14:paraId="0D6A0D26" w14:textId="77777777" w:rsidR="0020356E" w:rsidRDefault="0020356E" w:rsidP="00D05D40">
      <w:pPr>
        <w:jc w:val="both"/>
        <w:rPr>
          <w:szCs w:val="18"/>
          <w:lang w:val="it-IT" w:eastAsia="en-US"/>
        </w:rPr>
      </w:pPr>
    </w:p>
    <w:p w14:paraId="2A31D6D5" w14:textId="21B798D5" w:rsidR="00D05D40" w:rsidRPr="003C278C" w:rsidRDefault="00D05D40" w:rsidP="00D05D40">
      <w:pPr>
        <w:jc w:val="both"/>
        <w:rPr>
          <w:szCs w:val="18"/>
          <w:lang w:val="it-IT" w:eastAsia="en-US"/>
        </w:rPr>
      </w:pPr>
      <w:r w:rsidRPr="003C278C">
        <w:rPr>
          <w:szCs w:val="18"/>
          <w:lang w:val="it-IT" w:eastAsia="en-US"/>
        </w:rPr>
        <w:t xml:space="preserve">The concentration of the a.s in the air is below the AEC after around </w:t>
      </w:r>
      <w:r w:rsidR="00E23BE6">
        <w:rPr>
          <w:szCs w:val="18"/>
          <w:lang w:val="it-IT" w:eastAsia="en-US"/>
        </w:rPr>
        <w:t>157 min (2 hours and 37</w:t>
      </w:r>
      <w:r w:rsidR="00AA2AEE" w:rsidRPr="0000501F">
        <w:rPr>
          <w:szCs w:val="18"/>
          <w:lang w:val="it-IT" w:eastAsia="en-US"/>
        </w:rPr>
        <w:t xml:space="preserve"> min)</w:t>
      </w:r>
      <w:r w:rsidRPr="003C278C">
        <w:rPr>
          <w:szCs w:val="18"/>
          <w:lang w:val="it-IT" w:eastAsia="en-US"/>
        </w:rPr>
        <w:t xml:space="preserve"> for </w:t>
      </w:r>
      <w:r w:rsidR="0096518F">
        <w:rPr>
          <w:iCs/>
          <w:szCs w:val="18"/>
          <w:lang w:eastAsia="en-US"/>
        </w:rPr>
        <w:t>PT</w:t>
      </w:r>
      <w:r w:rsidR="003C278C">
        <w:rPr>
          <w:iCs/>
          <w:szCs w:val="18"/>
          <w:lang w:eastAsia="en-US"/>
        </w:rPr>
        <w:t>2</w:t>
      </w:r>
      <w:r w:rsidR="00ED38F5">
        <w:rPr>
          <w:iCs/>
          <w:szCs w:val="18"/>
          <w:lang w:eastAsia="en-US"/>
        </w:rPr>
        <w:t>, 20 min for</w:t>
      </w:r>
      <w:r w:rsidR="003C278C">
        <w:rPr>
          <w:iCs/>
          <w:szCs w:val="18"/>
          <w:lang w:eastAsia="en-US"/>
        </w:rPr>
        <w:t xml:space="preserve"> </w:t>
      </w:r>
      <w:r w:rsidR="0096518F">
        <w:rPr>
          <w:iCs/>
          <w:szCs w:val="18"/>
          <w:lang w:eastAsia="en-US"/>
        </w:rPr>
        <w:t>PT</w:t>
      </w:r>
      <w:r w:rsidR="003C278C">
        <w:rPr>
          <w:iCs/>
          <w:szCs w:val="18"/>
          <w:lang w:eastAsia="en-US"/>
        </w:rPr>
        <w:t>4 “</w:t>
      </w:r>
      <w:r w:rsidRPr="003C278C">
        <w:rPr>
          <w:szCs w:val="18"/>
        </w:rPr>
        <w:t>kitchens and canteens” and approximately 6 min</w:t>
      </w:r>
      <w:r w:rsidR="003C278C">
        <w:rPr>
          <w:szCs w:val="18"/>
          <w:lang w:val="it-IT" w:eastAsia="en-US"/>
        </w:rPr>
        <w:t xml:space="preserve"> for </w:t>
      </w:r>
      <w:r w:rsidR="0096518F">
        <w:rPr>
          <w:szCs w:val="18"/>
          <w:lang w:val="it-IT" w:eastAsia="en-US"/>
        </w:rPr>
        <w:t>PT</w:t>
      </w:r>
      <w:r w:rsidR="003C278C">
        <w:rPr>
          <w:szCs w:val="18"/>
          <w:lang w:val="it-IT" w:eastAsia="en-US"/>
        </w:rPr>
        <w:t>4 “</w:t>
      </w:r>
      <w:r w:rsidRPr="003C278C">
        <w:rPr>
          <w:szCs w:val="18"/>
          <w:lang w:val="it-IT" w:eastAsia="en-US"/>
        </w:rPr>
        <w:t>food processing industry”</w:t>
      </w:r>
      <w:r w:rsidR="00D771DB">
        <w:rPr>
          <w:szCs w:val="18"/>
          <w:lang w:val="it-IT" w:eastAsia="en-US"/>
        </w:rPr>
        <w:t xml:space="preserve"> </w:t>
      </w:r>
      <w:r w:rsidR="00A03173" w:rsidRPr="00F20251">
        <w:rPr>
          <w:szCs w:val="18"/>
          <w:lang w:val="it-IT" w:eastAsia="en-US"/>
        </w:rPr>
        <w:t>(</w:t>
      </w:r>
      <w:r w:rsidR="00A03173">
        <w:rPr>
          <w:szCs w:val="18"/>
          <w:lang w:val="it-IT" w:eastAsia="en-US"/>
        </w:rPr>
        <w:t>after the product contact time)</w:t>
      </w:r>
      <w:r w:rsidRPr="003C278C">
        <w:rPr>
          <w:szCs w:val="18"/>
          <w:lang w:val="it-IT" w:eastAsia="en-US"/>
        </w:rPr>
        <w:t xml:space="preserve">, leading to an acceptable risk provided that the ventilation system can be re-activated without entering the treated room. </w:t>
      </w:r>
    </w:p>
    <w:p w14:paraId="550B70B6" w14:textId="77777777" w:rsidR="00D05D40" w:rsidRPr="003C278C" w:rsidRDefault="00D05D40" w:rsidP="00D05D40">
      <w:pPr>
        <w:jc w:val="both"/>
        <w:rPr>
          <w:szCs w:val="18"/>
          <w:lang w:val="it-IT" w:eastAsia="en-US"/>
        </w:rPr>
      </w:pPr>
    </w:p>
    <w:p w14:paraId="32EFCCF6" w14:textId="3D914142" w:rsidR="00D05D40" w:rsidRPr="000E49CA" w:rsidRDefault="00D05D40" w:rsidP="00D05D40">
      <w:pPr>
        <w:jc w:val="both"/>
        <w:rPr>
          <w:szCs w:val="18"/>
          <w:lang w:val="it-IT" w:eastAsia="en-US"/>
        </w:rPr>
      </w:pPr>
      <w:r w:rsidRPr="00D771DB">
        <w:rPr>
          <w:szCs w:val="18"/>
          <w:lang w:val="it-IT" w:eastAsia="en-US"/>
        </w:rPr>
        <w:t>Therefore,</w:t>
      </w:r>
      <w:r w:rsidR="00D771DB">
        <w:rPr>
          <w:szCs w:val="18"/>
          <w:lang w:val="it-IT" w:eastAsia="en-US"/>
        </w:rPr>
        <w:t xml:space="preserve"> for fogger application,</w:t>
      </w:r>
      <w:r w:rsidRPr="000E49CA">
        <w:rPr>
          <w:szCs w:val="18"/>
          <w:lang w:val="it-IT" w:eastAsia="en-US"/>
        </w:rPr>
        <w:t xml:space="preserve"> it is recommended for professionals to enter the room after: </w:t>
      </w:r>
    </w:p>
    <w:p w14:paraId="3496C0DA" w14:textId="33F322DE" w:rsidR="00D05D40" w:rsidRPr="000E49CA" w:rsidRDefault="00CC22D4" w:rsidP="0076355D">
      <w:pPr>
        <w:pStyle w:val="Paragraphedeliste"/>
        <w:numPr>
          <w:ilvl w:val="0"/>
          <w:numId w:val="13"/>
        </w:numPr>
        <w:suppressAutoHyphens w:val="0"/>
        <w:spacing w:line="260" w:lineRule="atLeast"/>
        <w:contextualSpacing/>
        <w:jc w:val="both"/>
        <w:rPr>
          <w:szCs w:val="18"/>
          <w:lang w:val="it-IT" w:eastAsia="en-US"/>
        </w:rPr>
      </w:pPr>
      <w:r w:rsidRPr="000E49CA">
        <w:rPr>
          <w:szCs w:val="18"/>
          <w:lang w:val="it-IT" w:eastAsia="en-US"/>
        </w:rPr>
        <w:lastRenderedPageBreak/>
        <w:t>a</w:t>
      </w:r>
      <w:r w:rsidR="00D05D40" w:rsidRPr="000E49CA">
        <w:rPr>
          <w:szCs w:val="18"/>
          <w:lang w:val="it-IT" w:eastAsia="en-US"/>
        </w:rPr>
        <w:t xml:space="preserve"> minimum of 3</w:t>
      </w:r>
      <w:r w:rsidR="007109D5">
        <w:rPr>
          <w:szCs w:val="18"/>
          <w:lang w:val="it-IT" w:eastAsia="en-US"/>
        </w:rPr>
        <w:t>h09</w:t>
      </w:r>
      <w:r w:rsidR="00D05D40" w:rsidRPr="000E49CA">
        <w:rPr>
          <w:szCs w:val="18"/>
          <w:lang w:val="it-IT" w:eastAsia="en-US"/>
        </w:rPr>
        <w:t xml:space="preserve"> for </w:t>
      </w:r>
      <w:r w:rsidR="003C278C" w:rsidRPr="000E49CA">
        <w:rPr>
          <w:iCs/>
          <w:szCs w:val="18"/>
          <w:lang w:eastAsia="en-US"/>
        </w:rPr>
        <w:t>PT2 and PT4 “</w:t>
      </w:r>
      <w:r w:rsidR="00D05D40" w:rsidRPr="000E49CA">
        <w:rPr>
          <w:szCs w:val="18"/>
        </w:rPr>
        <w:t xml:space="preserve">kitchens and canteens” and 3h30 for </w:t>
      </w:r>
      <w:r w:rsidR="00D05D40" w:rsidRPr="000E49CA">
        <w:rPr>
          <w:szCs w:val="18"/>
          <w:lang w:val="it-IT" w:eastAsia="en-US"/>
        </w:rPr>
        <w:t xml:space="preserve">PT4 </w:t>
      </w:r>
      <w:r w:rsidR="003C278C" w:rsidRPr="000E49CA">
        <w:rPr>
          <w:szCs w:val="18"/>
          <w:lang w:val="it-IT" w:eastAsia="en-US"/>
        </w:rPr>
        <w:t>“</w:t>
      </w:r>
      <w:r w:rsidR="00D05D40" w:rsidRPr="000E49CA">
        <w:rPr>
          <w:szCs w:val="18"/>
          <w:lang w:val="it-IT" w:eastAsia="en-US"/>
        </w:rPr>
        <w:t xml:space="preserve">food processing industry” </w:t>
      </w:r>
      <w:r w:rsidR="000E49CA">
        <w:rPr>
          <w:szCs w:val="18"/>
          <w:lang w:val="it-IT" w:eastAsia="en-US"/>
        </w:rPr>
        <w:t xml:space="preserve">(after the product contact time) </w:t>
      </w:r>
      <w:r w:rsidR="00D05D40" w:rsidRPr="000E49CA">
        <w:rPr>
          <w:szCs w:val="18"/>
          <w:lang w:val="it-IT" w:eastAsia="en-US"/>
        </w:rPr>
        <w:t>if the ventilation system cannot be re-activated without entering the treated room;</w:t>
      </w:r>
    </w:p>
    <w:p w14:paraId="1671299D" w14:textId="126471F7" w:rsidR="00D05D40" w:rsidRPr="000E49CA" w:rsidRDefault="00D05D40" w:rsidP="000E49CA">
      <w:pPr>
        <w:pStyle w:val="Paragraphedeliste"/>
        <w:numPr>
          <w:ilvl w:val="0"/>
          <w:numId w:val="13"/>
        </w:numPr>
        <w:suppressAutoHyphens w:val="0"/>
        <w:spacing w:line="260" w:lineRule="atLeast"/>
        <w:contextualSpacing/>
        <w:jc w:val="both"/>
        <w:rPr>
          <w:szCs w:val="18"/>
          <w:lang w:val="it-IT" w:eastAsia="en-US"/>
        </w:rPr>
      </w:pPr>
      <w:r w:rsidRPr="000E49CA">
        <w:rPr>
          <w:szCs w:val="18"/>
          <w:lang w:val="it-IT" w:eastAsia="en-US"/>
        </w:rPr>
        <w:t xml:space="preserve">a minimum of </w:t>
      </w:r>
      <w:r w:rsidR="00CC4203">
        <w:rPr>
          <w:szCs w:val="18"/>
          <w:lang w:val="it-IT" w:eastAsia="en-US"/>
        </w:rPr>
        <w:t>2h37</w:t>
      </w:r>
      <w:r w:rsidRPr="000E49CA">
        <w:rPr>
          <w:szCs w:val="18"/>
          <w:lang w:val="it-IT" w:eastAsia="en-US"/>
        </w:rPr>
        <w:t xml:space="preserve"> for </w:t>
      </w:r>
      <w:r w:rsidR="003C278C" w:rsidRPr="000E49CA">
        <w:rPr>
          <w:iCs/>
          <w:szCs w:val="18"/>
          <w:lang w:eastAsia="en-US"/>
        </w:rPr>
        <w:t>PT2</w:t>
      </w:r>
      <w:r w:rsidR="00ED38F5" w:rsidRPr="000E49CA">
        <w:rPr>
          <w:iCs/>
          <w:szCs w:val="18"/>
          <w:lang w:eastAsia="en-US"/>
        </w:rPr>
        <w:t xml:space="preserve">, 20 min for </w:t>
      </w:r>
      <w:r w:rsidR="003C278C" w:rsidRPr="000E49CA">
        <w:rPr>
          <w:iCs/>
          <w:szCs w:val="18"/>
          <w:lang w:eastAsia="en-US"/>
        </w:rPr>
        <w:t>PT4 “</w:t>
      </w:r>
      <w:r w:rsidRPr="000E49CA">
        <w:rPr>
          <w:szCs w:val="18"/>
        </w:rPr>
        <w:t xml:space="preserve">kitchens and canteens” and 6 min for </w:t>
      </w:r>
      <w:r w:rsidR="003C278C" w:rsidRPr="000E49CA">
        <w:rPr>
          <w:szCs w:val="18"/>
          <w:lang w:val="it-IT" w:eastAsia="en-US"/>
        </w:rPr>
        <w:t>PT4 “</w:t>
      </w:r>
      <w:r w:rsidRPr="000E49CA">
        <w:rPr>
          <w:szCs w:val="18"/>
          <w:lang w:val="it-IT" w:eastAsia="en-US"/>
        </w:rPr>
        <w:t xml:space="preserve">food processing industry” </w:t>
      </w:r>
      <w:r w:rsidR="000E49CA" w:rsidRPr="000E49CA">
        <w:rPr>
          <w:szCs w:val="18"/>
          <w:lang w:val="it-IT" w:eastAsia="en-US"/>
        </w:rPr>
        <w:t xml:space="preserve">(after the product contact time) </w:t>
      </w:r>
      <w:r w:rsidRPr="000E49CA">
        <w:rPr>
          <w:szCs w:val="18"/>
          <w:lang w:val="it-IT" w:eastAsia="en-US"/>
        </w:rPr>
        <w:t>if the ventilation system can be re-activated without entering the treated room.</w:t>
      </w:r>
    </w:p>
    <w:p w14:paraId="0E562B47" w14:textId="77777777" w:rsidR="00D05D40" w:rsidRPr="00A81921" w:rsidRDefault="00D05D40" w:rsidP="00D05D40">
      <w:pPr>
        <w:jc w:val="both"/>
        <w:rPr>
          <w:sz w:val="18"/>
          <w:szCs w:val="18"/>
          <w:lang w:val="it-IT" w:eastAsia="en-US"/>
        </w:rPr>
      </w:pPr>
    </w:p>
    <w:p w14:paraId="1AC701F6" w14:textId="77777777" w:rsidR="00D05D40" w:rsidRPr="00A81921" w:rsidRDefault="00D05D40" w:rsidP="00D05D40">
      <w:pPr>
        <w:jc w:val="both"/>
        <w:rPr>
          <w:sz w:val="18"/>
          <w:szCs w:val="18"/>
          <w:lang w:val="it-IT" w:eastAsia="en-US"/>
        </w:rPr>
      </w:pPr>
    </w:p>
    <w:p w14:paraId="5FA2F290" w14:textId="77777777" w:rsidR="00D05D40" w:rsidRPr="00E61C32" w:rsidRDefault="00D05D40" w:rsidP="00D05D40">
      <w:pPr>
        <w:jc w:val="both"/>
        <w:rPr>
          <w:b/>
          <w:bCs/>
          <w:lang w:eastAsia="en-US"/>
        </w:rPr>
      </w:pPr>
      <w:r w:rsidRPr="00E61C32">
        <w:rPr>
          <w:b/>
          <w:bCs/>
          <w:lang w:eastAsia="en-US"/>
        </w:rPr>
        <w:t xml:space="preserve">Local effects </w:t>
      </w:r>
      <w:r>
        <w:rPr>
          <w:b/>
          <w:bCs/>
          <w:lang w:eastAsia="en-US"/>
        </w:rPr>
        <w:t>– dermal exposure</w:t>
      </w:r>
    </w:p>
    <w:p w14:paraId="094060FF" w14:textId="77777777" w:rsidR="00D05D40" w:rsidRPr="00AE3EAB" w:rsidRDefault="00D05D40" w:rsidP="00D05D40">
      <w:pPr>
        <w:jc w:val="both"/>
        <w:rPr>
          <w:lang w:eastAsia="en-US"/>
        </w:rPr>
      </w:pPr>
    </w:p>
    <w:p w14:paraId="05D5D295" w14:textId="503E37CD" w:rsidR="00D05D40" w:rsidRPr="003C278C" w:rsidRDefault="00D05D40" w:rsidP="00D05D40">
      <w:pPr>
        <w:jc w:val="both"/>
        <w:rPr>
          <w:sz w:val="22"/>
          <w:lang w:eastAsia="en-US"/>
        </w:rPr>
      </w:pPr>
      <w:r w:rsidRPr="003C278C">
        <w:rPr>
          <w:szCs w:val="18"/>
          <w:lang w:eastAsia="en-US"/>
        </w:rPr>
        <w:t xml:space="preserve">As the product is irritant for eyes (Eye Irrit 2 – H319), a local risk assessment according to the guidance on the BPR: Volume III HH part B is </w:t>
      </w:r>
      <w:r w:rsidR="003C278C">
        <w:rPr>
          <w:szCs w:val="18"/>
          <w:lang w:eastAsia="en-US"/>
        </w:rPr>
        <w:t>performed</w:t>
      </w:r>
      <w:r w:rsidRPr="003C278C">
        <w:rPr>
          <w:szCs w:val="18"/>
          <w:lang w:eastAsia="en-US"/>
        </w:rPr>
        <w:t>.</w:t>
      </w:r>
    </w:p>
    <w:p w14:paraId="76FC5D97" w14:textId="77777777" w:rsidR="00D05D40" w:rsidRPr="00E61C32" w:rsidRDefault="00D05D40" w:rsidP="00D05D40">
      <w:pPr>
        <w:jc w:val="both"/>
        <w:rPr>
          <w:lang w:eastAsia="en-US"/>
        </w:rPr>
        <w:sectPr w:rsidR="00D05D40" w:rsidRPr="00E61C32" w:rsidSect="00A12C45">
          <w:headerReference w:type="default" r:id="rId40"/>
          <w:pgSz w:w="11906" w:h="16838"/>
          <w:pgMar w:top="1021" w:right="1274" w:bottom="1021" w:left="1418" w:header="709" w:footer="709" w:gutter="0"/>
          <w:cols w:space="708"/>
          <w:docGrid w:linePitch="360"/>
        </w:sectPr>
      </w:pPr>
    </w:p>
    <w:p w14:paraId="4A9F644A" w14:textId="77777777" w:rsidR="00D05D40" w:rsidRPr="00E61C32" w:rsidRDefault="00D05D40" w:rsidP="00D05D40">
      <w:pPr>
        <w:jc w:val="both"/>
        <w:rPr>
          <w:lang w:eastAsia="en-US"/>
        </w:rPr>
      </w:pPr>
    </w:p>
    <w:tbl>
      <w:tblPr>
        <w:tblStyle w:val="Grilledutableau"/>
        <w:tblW w:w="0" w:type="auto"/>
        <w:tblLook w:val="04A0" w:firstRow="1" w:lastRow="0" w:firstColumn="1" w:lastColumn="0" w:noHBand="0" w:noVBand="1"/>
      </w:tblPr>
      <w:tblGrid>
        <w:gridCol w:w="1145"/>
        <w:gridCol w:w="1077"/>
        <w:gridCol w:w="1140"/>
        <w:gridCol w:w="893"/>
        <w:gridCol w:w="1200"/>
        <w:gridCol w:w="1193"/>
        <w:gridCol w:w="1144"/>
        <w:gridCol w:w="1220"/>
        <w:gridCol w:w="1144"/>
        <w:gridCol w:w="2938"/>
        <w:gridCol w:w="1692"/>
      </w:tblGrid>
      <w:tr w:rsidR="00D05D40" w:rsidRPr="00E61C32" w14:paraId="69BDC6EF" w14:textId="77777777" w:rsidTr="00A12C45">
        <w:tc>
          <w:tcPr>
            <w:tcW w:w="3362" w:type="dxa"/>
            <w:gridSpan w:val="3"/>
            <w:shd w:val="clear" w:color="auto" w:fill="D9D9D9" w:themeFill="background1" w:themeFillShade="D9"/>
          </w:tcPr>
          <w:p w14:paraId="5FD73D3A" w14:textId="77777777" w:rsidR="00D05D40" w:rsidRPr="00E61C32" w:rsidRDefault="00D05D40" w:rsidP="00A12C45">
            <w:pPr>
              <w:spacing w:after="200" w:line="276" w:lineRule="auto"/>
              <w:rPr>
                <w:rFonts w:cs="Arial"/>
                <w:i/>
                <w:iCs/>
                <w:sz w:val="16"/>
                <w:szCs w:val="16"/>
                <w:lang w:eastAsia="en-US"/>
              </w:rPr>
            </w:pPr>
            <w:r w:rsidRPr="00E61C32">
              <w:rPr>
                <w:rFonts w:cs="Arial"/>
                <w:iCs/>
                <w:sz w:val="16"/>
                <w:szCs w:val="16"/>
                <w:lang w:eastAsia="en-US"/>
              </w:rPr>
              <w:t>Hazard</w:t>
            </w:r>
          </w:p>
        </w:tc>
        <w:tc>
          <w:tcPr>
            <w:tcW w:w="9732" w:type="dxa"/>
            <w:gridSpan w:val="7"/>
            <w:shd w:val="clear" w:color="auto" w:fill="D9D9D9" w:themeFill="background1" w:themeFillShade="D9"/>
          </w:tcPr>
          <w:p w14:paraId="5F54CBCF"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 xml:space="preserve">Exposure </w:t>
            </w:r>
          </w:p>
        </w:tc>
        <w:tc>
          <w:tcPr>
            <w:tcW w:w="1692" w:type="dxa"/>
            <w:shd w:val="clear" w:color="auto" w:fill="D9D9D9" w:themeFill="background1" w:themeFillShade="D9"/>
          </w:tcPr>
          <w:p w14:paraId="531BBA10"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Risk</w:t>
            </w:r>
          </w:p>
        </w:tc>
      </w:tr>
      <w:tr w:rsidR="00D05D40" w:rsidRPr="00E61C32" w14:paraId="502E5B45" w14:textId="77777777" w:rsidTr="00A12C45">
        <w:tc>
          <w:tcPr>
            <w:tcW w:w="3362" w:type="dxa"/>
            <w:gridSpan w:val="3"/>
            <w:shd w:val="clear" w:color="auto" w:fill="D9D9D9" w:themeFill="background1" w:themeFillShade="D9"/>
          </w:tcPr>
          <w:p w14:paraId="3085B7D6" w14:textId="77777777" w:rsidR="00D05D40" w:rsidRPr="00E61C32" w:rsidRDefault="00D05D40" w:rsidP="00A12C45">
            <w:pPr>
              <w:spacing w:after="200" w:line="276" w:lineRule="auto"/>
              <w:rPr>
                <w:rFonts w:cs="Arial"/>
                <w:iCs/>
                <w:sz w:val="16"/>
                <w:szCs w:val="16"/>
                <w:lang w:eastAsia="en-US"/>
              </w:rPr>
            </w:pPr>
          </w:p>
        </w:tc>
        <w:tc>
          <w:tcPr>
            <w:tcW w:w="9732" w:type="dxa"/>
            <w:gridSpan w:val="7"/>
            <w:shd w:val="clear" w:color="auto" w:fill="D9D9D9" w:themeFill="background1" w:themeFillShade="D9"/>
          </w:tcPr>
          <w:p w14:paraId="14EA4DA2" w14:textId="77777777" w:rsidR="00D05D40" w:rsidRPr="00E61C32" w:rsidRDefault="00D05D40" w:rsidP="00A12C45">
            <w:pPr>
              <w:spacing w:after="200" w:line="276" w:lineRule="auto"/>
              <w:rPr>
                <w:rFonts w:cs="Arial"/>
                <w:iCs/>
                <w:sz w:val="16"/>
                <w:szCs w:val="16"/>
                <w:lang w:eastAsia="en-US"/>
              </w:rPr>
            </w:pPr>
          </w:p>
        </w:tc>
        <w:tc>
          <w:tcPr>
            <w:tcW w:w="1692" w:type="dxa"/>
            <w:shd w:val="clear" w:color="auto" w:fill="D9D9D9" w:themeFill="background1" w:themeFillShade="D9"/>
          </w:tcPr>
          <w:p w14:paraId="7BB0FEDD" w14:textId="77777777" w:rsidR="00D05D40" w:rsidRPr="00E61C32" w:rsidRDefault="00D05D40" w:rsidP="00A12C45">
            <w:pPr>
              <w:spacing w:after="200" w:line="276" w:lineRule="auto"/>
              <w:rPr>
                <w:rFonts w:cs="Arial"/>
                <w:iCs/>
                <w:sz w:val="16"/>
                <w:szCs w:val="16"/>
                <w:lang w:eastAsia="en-US"/>
              </w:rPr>
            </w:pPr>
          </w:p>
        </w:tc>
      </w:tr>
      <w:tr w:rsidR="00D05D40" w:rsidRPr="00E61C32" w14:paraId="0D74FD68" w14:textId="77777777" w:rsidTr="00A12C45">
        <w:tc>
          <w:tcPr>
            <w:tcW w:w="1145" w:type="dxa"/>
            <w:shd w:val="clear" w:color="auto" w:fill="D9D9D9" w:themeFill="background1" w:themeFillShade="D9"/>
          </w:tcPr>
          <w:p w14:paraId="1D7050FE"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Hazard</w:t>
            </w:r>
            <w:r w:rsidRPr="00E61C32">
              <w:rPr>
                <w:rFonts w:cs="Arial"/>
                <w:iCs/>
                <w:sz w:val="16"/>
                <w:szCs w:val="16"/>
                <w:lang w:eastAsia="en-US"/>
              </w:rPr>
              <w:br/>
              <w:t>Category</w:t>
            </w:r>
          </w:p>
        </w:tc>
        <w:tc>
          <w:tcPr>
            <w:tcW w:w="1077" w:type="dxa"/>
            <w:shd w:val="clear" w:color="auto" w:fill="D9D9D9" w:themeFill="background1" w:themeFillShade="D9"/>
          </w:tcPr>
          <w:p w14:paraId="78DFDB77"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Effects</w:t>
            </w:r>
            <w:r w:rsidRPr="00E61C32">
              <w:rPr>
                <w:rFonts w:cs="Arial"/>
                <w:iCs/>
                <w:sz w:val="16"/>
                <w:szCs w:val="16"/>
                <w:lang w:eastAsia="en-US"/>
              </w:rPr>
              <w:br/>
              <w:t>in</w:t>
            </w:r>
            <w:r w:rsidRPr="00E61C32">
              <w:rPr>
                <w:rFonts w:cs="Arial"/>
                <w:iCs/>
                <w:sz w:val="16"/>
                <w:szCs w:val="16"/>
                <w:lang w:eastAsia="en-US"/>
              </w:rPr>
              <w:br/>
              <w:t>terms</w:t>
            </w:r>
            <w:r w:rsidRPr="00E61C32">
              <w:rPr>
                <w:rFonts w:cs="Arial"/>
                <w:iCs/>
                <w:sz w:val="16"/>
                <w:szCs w:val="16"/>
                <w:lang w:eastAsia="en-US"/>
              </w:rPr>
              <w:br/>
              <w:t>of C&amp;L</w:t>
            </w:r>
          </w:p>
        </w:tc>
        <w:tc>
          <w:tcPr>
            <w:tcW w:w="1140" w:type="dxa"/>
            <w:shd w:val="clear" w:color="auto" w:fill="D9D9D9" w:themeFill="background1" w:themeFillShade="D9"/>
          </w:tcPr>
          <w:p w14:paraId="3EF3511A" w14:textId="77777777" w:rsidR="00D05D40" w:rsidRPr="00E61C32" w:rsidRDefault="00D05D40" w:rsidP="00A12C45">
            <w:pPr>
              <w:tabs>
                <w:tab w:val="left" w:pos="864"/>
              </w:tabs>
              <w:spacing w:after="200" w:line="276" w:lineRule="auto"/>
              <w:rPr>
                <w:rFonts w:cs="Arial"/>
                <w:iCs/>
                <w:sz w:val="16"/>
                <w:szCs w:val="16"/>
                <w:lang w:eastAsia="en-US"/>
              </w:rPr>
            </w:pPr>
            <w:r w:rsidRPr="00E61C32">
              <w:rPr>
                <w:rFonts w:cs="Arial"/>
                <w:iCs/>
                <w:sz w:val="16"/>
                <w:szCs w:val="16"/>
                <w:lang w:eastAsia="en-US"/>
              </w:rPr>
              <w:t>Additional</w:t>
            </w:r>
            <w:r w:rsidRPr="00E61C32">
              <w:rPr>
                <w:rFonts w:cs="Arial"/>
                <w:iCs/>
                <w:sz w:val="16"/>
                <w:szCs w:val="16"/>
                <w:lang w:eastAsia="en-US"/>
              </w:rPr>
              <w:br/>
              <w:t>relevant</w:t>
            </w:r>
            <w:r w:rsidRPr="00E61C32">
              <w:rPr>
                <w:rFonts w:cs="Arial"/>
                <w:iCs/>
                <w:sz w:val="16"/>
                <w:szCs w:val="16"/>
                <w:lang w:eastAsia="en-US"/>
              </w:rPr>
              <w:br/>
              <w:t>hazard</w:t>
            </w:r>
            <w:r w:rsidRPr="00E61C32">
              <w:rPr>
                <w:rFonts w:cs="Arial"/>
                <w:iCs/>
                <w:sz w:val="16"/>
                <w:szCs w:val="16"/>
                <w:lang w:eastAsia="en-US"/>
              </w:rPr>
              <w:br/>
              <w:t>information</w:t>
            </w:r>
          </w:p>
        </w:tc>
        <w:tc>
          <w:tcPr>
            <w:tcW w:w="893" w:type="dxa"/>
            <w:shd w:val="clear" w:color="auto" w:fill="D9D9D9" w:themeFill="background1" w:themeFillShade="D9"/>
          </w:tcPr>
          <w:p w14:paraId="177B2971"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PT</w:t>
            </w:r>
          </w:p>
        </w:tc>
        <w:tc>
          <w:tcPr>
            <w:tcW w:w="1200" w:type="dxa"/>
            <w:shd w:val="clear" w:color="auto" w:fill="D9D9D9" w:themeFill="background1" w:themeFillShade="D9"/>
          </w:tcPr>
          <w:p w14:paraId="6AF1831A"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Who is exposed?</w:t>
            </w:r>
          </w:p>
        </w:tc>
        <w:tc>
          <w:tcPr>
            <w:tcW w:w="1193" w:type="dxa"/>
            <w:shd w:val="clear" w:color="auto" w:fill="D9D9D9" w:themeFill="background1" w:themeFillShade="D9"/>
          </w:tcPr>
          <w:p w14:paraId="4E3F7F58"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Tasks, uses, processes</w:t>
            </w:r>
          </w:p>
        </w:tc>
        <w:tc>
          <w:tcPr>
            <w:tcW w:w="1144" w:type="dxa"/>
            <w:shd w:val="clear" w:color="auto" w:fill="D9D9D9" w:themeFill="background1" w:themeFillShade="D9"/>
          </w:tcPr>
          <w:p w14:paraId="75053965"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 xml:space="preserve">Potential exposure route </w:t>
            </w:r>
          </w:p>
        </w:tc>
        <w:tc>
          <w:tcPr>
            <w:tcW w:w="1220" w:type="dxa"/>
            <w:shd w:val="clear" w:color="auto" w:fill="D9D9D9" w:themeFill="background1" w:themeFillShade="D9"/>
          </w:tcPr>
          <w:p w14:paraId="6477BD24"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 xml:space="preserve">Frequency and duration of potential exposure </w:t>
            </w:r>
          </w:p>
        </w:tc>
        <w:tc>
          <w:tcPr>
            <w:tcW w:w="1144" w:type="dxa"/>
            <w:shd w:val="clear" w:color="auto" w:fill="D9D9D9" w:themeFill="background1" w:themeFillShade="D9"/>
          </w:tcPr>
          <w:p w14:paraId="60A00C2E"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Potential degree of exposure</w:t>
            </w:r>
          </w:p>
        </w:tc>
        <w:tc>
          <w:tcPr>
            <w:tcW w:w="2938" w:type="dxa"/>
            <w:shd w:val="clear" w:color="auto" w:fill="D9D9D9" w:themeFill="background1" w:themeFillShade="D9"/>
          </w:tcPr>
          <w:p w14:paraId="77003572"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Relevant RMM &amp; PPE</w:t>
            </w:r>
          </w:p>
        </w:tc>
        <w:tc>
          <w:tcPr>
            <w:tcW w:w="1692" w:type="dxa"/>
            <w:shd w:val="clear" w:color="auto" w:fill="D9D9D9" w:themeFill="background1" w:themeFillShade="D9"/>
          </w:tcPr>
          <w:p w14:paraId="5E0F5677"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Conclusion on risk</w:t>
            </w:r>
          </w:p>
        </w:tc>
      </w:tr>
      <w:tr w:rsidR="00D05D40" w:rsidRPr="00E61C32" w14:paraId="653BE4AE" w14:textId="77777777" w:rsidTr="00A12C45">
        <w:tc>
          <w:tcPr>
            <w:tcW w:w="1145" w:type="dxa"/>
          </w:tcPr>
          <w:p w14:paraId="5C2A4104"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Low</w:t>
            </w:r>
          </w:p>
        </w:tc>
        <w:tc>
          <w:tcPr>
            <w:tcW w:w="1077" w:type="dxa"/>
          </w:tcPr>
          <w:p w14:paraId="5C0D262B"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Eye Irrit 2</w:t>
            </w:r>
          </w:p>
        </w:tc>
        <w:tc>
          <w:tcPr>
            <w:tcW w:w="1140" w:type="dxa"/>
          </w:tcPr>
          <w:p w14:paraId="7F7E3927"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w:t>
            </w:r>
          </w:p>
        </w:tc>
        <w:tc>
          <w:tcPr>
            <w:tcW w:w="893" w:type="dxa"/>
          </w:tcPr>
          <w:p w14:paraId="28637ED6"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2-4</w:t>
            </w:r>
          </w:p>
        </w:tc>
        <w:tc>
          <w:tcPr>
            <w:tcW w:w="1200" w:type="dxa"/>
          </w:tcPr>
          <w:p w14:paraId="0C05A05A"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 xml:space="preserve">Professional </w:t>
            </w:r>
          </w:p>
          <w:p w14:paraId="4EE5508C" w14:textId="77777777" w:rsidR="00D05D40" w:rsidRPr="00E61C32" w:rsidRDefault="00D05D40" w:rsidP="00A12C45">
            <w:pPr>
              <w:spacing w:after="200" w:line="276" w:lineRule="auto"/>
              <w:rPr>
                <w:rFonts w:cs="Arial"/>
                <w:iCs/>
                <w:sz w:val="16"/>
                <w:szCs w:val="16"/>
                <w:lang w:eastAsia="en-US"/>
              </w:rPr>
            </w:pPr>
          </w:p>
        </w:tc>
        <w:tc>
          <w:tcPr>
            <w:tcW w:w="1193" w:type="dxa"/>
          </w:tcPr>
          <w:p w14:paraId="4E4FD902" w14:textId="090C0B20" w:rsidR="00D05D40" w:rsidRPr="00E61C32" w:rsidRDefault="00D05D40" w:rsidP="00A12C45">
            <w:pPr>
              <w:spacing w:after="200" w:line="276" w:lineRule="auto"/>
              <w:rPr>
                <w:rFonts w:cs="Arial"/>
                <w:iCs/>
                <w:sz w:val="16"/>
                <w:szCs w:val="16"/>
                <w:lang w:eastAsia="en-US"/>
              </w:rPr>
            </w:pPr>
            <w:r w:rsidRPr="00A81921">
              <w:rPr>
                <w:rFonts w:cs="Arial"/>
                <w:iCs/>
                <w:sz w:val="16"/>
                <w:szCs w:val="16"/>
                <w:lang w:eastAsia="en-US"/>
              </w:rPr>
              <w:t>Spraying do</w:t>
            </w:r>
            <w:r w:rsidR="003C278C">
              <w:rPr>
                <w:rFonts w:cs="Arial"/>
                <w:iCs/>
                <w:sz w:val="16"/>
                <w:szCs w:val="16"/>
                <w:lang w:eastAsia="en-US"/>
              </w:rPr>
              <w:t>w</w:t>
            </w:r>
            <w:r w:rsidRPr="00A81921">
              <w:rPr>
                <w:rFonts w:cs="Arial"/>
                <w:iCs/>
                <w:sz w:val="16"/>
                <w:szCs w:val="16"/>
                <w:lang w:eastAsia="en-US"/>
              </w:rPr>
              <w:t>nward on surfaces in area without controlled atmosphere</w:t>
            </w:r>
          </w:p>
          <w:p w14:paraId="68450CDF" w14:textId="77777777" w:rsidR="00D05D40" w:rsidRPr="00E61C32" w:rsidRDefault="00D05D40" w:rsidP="00A12C45">
            <w:pPr>
              <w:spacing w:after="200" w:line="276" w:lineRule="auto"/>
              <w:rPr>
                <w:rFonts w:cs="Arial"/>
                <w:iCs/>
                <w:sz w:val="16"/>
                <w:szCs w:val="16"/>
                <w:lang w:eastAsia="en-US"/>
              </w:rPr>
            </w:pPr>
          </w:p>
        </w:tc>
        <w:tc>
          <w:tcPr>
            <w:tcW w:w="1144" w:type="dxa"/>
          </w:tcPr>
          <w:p w14:paraId="3C0BBD79" w14:textId="77777777" w:rsidR="00D05D40" w:rsidRPr="00AE3EAB" w:rsidRDefault="00D05D40" w:rsidP="00A12C45">
            <w:pPr>
              <w:spacing w:after="200" w:line="276" w:lineRule="auto"/>
              <w:rPr>
                <w:rFonts w:cs="Arial"/>
                <w:iCs/>
                <w:sz w:val="16"/>
                <w:szCs w:val="16"/>
                <w:lang w:eastAsia="en-US"/>
              </w:rPr>
            </w:pPr>
            <w:r w:rsidRPr="00AE3EAB">
              <w:rPr>
                <w:rFonts w:cs="Arial"/>
                <w:iCs/>
                <w:sz w:val="16"/>
                <w:szCs w:val="16"/>
                <w:lang w:eastAsia="en-US"/>
              </w:rPr>
              <w:t>ocular</w:t>
            </w:r>
          </w:p>
        </w:tc>
        <w:tc>
          <w:tcPr>
            <w:tcW w:w="1220" w:type="dxa"/>
          </w:tcPr>
          <w:p w14:paraId="2970AB77"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More than few minutes per day but equal to or less than few hours per day</w:t>
            </w:r>
          </w:p>
          <w:p w14:paraId="626ECC45" w14:textId="77777777" w:rsidR="00D05D40" w:rsidRPr="00E61C32" w:rsidRDefault="00D05D40" w:rsidP="00A12C45">
            <w:pPr>
              <w:spacing w:after="200" w:line="276" w:lineRule="auto"/>
              <w:rPr>
                <w:rFonts w:cs="Arial"/>
                <w:iCs/>
                <w:sz w:val="16"/>
                <w:szCs w:val="16"/>
                <w:lang w:eastAsia="en-US"/>
              </w:rPr>
            </w:pPr>
          </w:p>
        </w:tc>
        <w:tc>
          <w:tcPr>
            <w:tcW w:w="1144" w:type="dxa"/>
          </w:tcPr>
          <w:p w14:paraId="4F9F5D50"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 xml:space="preserve">Low </w:t>
            </w:r>
          </w:p>
        </w:tc>
        <w:tc>
          <w:tcPr>
            <w:tcW w:w="2938" w:type="dxa"/>
          </w:tcPr>
          <w:p w14:paraId="2FCBB5A2" w14:textId="77777777" w:rsidR="00D05D40" w:rsidRPr="00E61C32" w:rsidRDefault="00D05D40" w:rsidP="00A12C45">
            <w:pPr>
              <w:spacing w:after="200" w:line="276" w:lineRule="auto"/>
              <w:rPr>
                <w:rFonts w:cs="Arial"/>
                <w:iCs/>
                <w:sz w:val="16"/>
                <w:szCs w:val="16"/>
                <w:lang w:eastAsia="en-US"/>
              </w:rPr>
            </w:pPr>
            <w:r w:rsidRPr="00E61C32">
              <w:rPr>
                <w:rFonts w:cs="Arial"/>
                <w:b/>
                <w:iCs/>
                <w:sz w:val="16"/>
                <w:szCs w:val="16"/>
                <w:lang w:eastAsia="en-US"/>
              </w:rPr>
              <w:t>RMM Technics:</w:t>
            </w:r>
          </w:p>
          <w:p w14:paraId="618C735D" w14:textId="4EA44AB6" w:rsidR="00500195" w:rsidRPr="00500195" w:rsidRDefault="00D05D40" w:rsidP="0076355D">
            <w:pPr>
              <w:pStyle w:val="Paragraphedeliste"/>
              <w:numPr>
                <w:ilvl w:val="0"/>
                <w:numId w:val="13"/>
              </w:numPr>
              <w:suppressAutoHyphens w:val="0"/>
              <w:spacing w:after="200" w:line="276" w:lineRule="auto"/>
              <w:contextualSpacing/>
              <w:rPr>
                <w:rFonts w:cs="Arial"/>
                <w:iCs/>
                <w:sz w:val="16"/>
                <w:szCs w:val="16"/>
                <w:lang w:eastAsia="en-US"/>
              </w:rPr>
            </w:pPr>
            <w:r w:rsidRPr="00500195">
              <w:rPr>
                <w:rFonts w:cs="Arial"/>
                <w:iCs/>
                <w:sz w:val="16"/>
                <w:szCs w:val="16"/>
                <w:lang w:eastAsia="en-US"/>
              </w:rPr>
              <w:t>Minimisation of splashes and spills</w:t>
            </w:r>
            <w:r w:rsidR="00500195">
              <w:rPr>
                <w:rFonts w:cs="Arial"/>
                <w:iCs/>
                <w:sz w:val="16"/>
                <w:szCs w:val="16"/>
                <w:lang w:eastAsia="en-US"/>
              </w:rPr>
              <w:t xml:space="preserve"> (during the loading of the product)</w:t>
            </w:r>
            <w:r w:rsidRPr="00500195">
              <w:rPr>
                <w:rFonts w:cs="Arial"/>
                <w:iCs/>
                <w:sz w:val="16"/>
                <w:szCs w:val="16"/>
                <w:lang w:eastAsia="en-US"/>
              </w:rPr>
              <w:t>;</w:t>
            </w:r>
          </w:p>
          <w:p w14:paraId="6DDF9889" w14:textId="77777777" w:rsidR="00D05D40" w:rsidRPr="00E61C32" w:rsidRDefault="00D05D40" w:rsidP="0076355D">
            <w:pPr>
              <w:pStyle w:val="Paragraphedeliste"/>
              <w:numPr>
                <w:ilvl w:val="0"/>
                <w:numId w:val="13"/>
              </w:numPr>
              <w:suppressAutoHyphens w:val="0"/>
              <w:spacing w:after="200" w:line="276" w:lineRule="auto"/>
              <w:contextualSpacing/>
              <w:rPr>
                <w:rFonts w:cs="Arial"/>
                <w:iCs/>
                <w:sz w:val="16"/>
                <w:szCs w:val="16"/>
                <w:lang w:eastAsia="en-US"/>
              </w:rPr>
            </w:pPr>
            <w:r w:rsidRPr="00E61C32">
              <w:rPr>
                <w:rFonts w:cs="Arial"/>
                <w:iCs/>
                <w:sz w:val="16"/>
                <w:szCs w:val="16"/>
                <w:lang w:eastAsia="en-US"/>
              </w:rPr>
              <w:t>Avoidance of contact with contaminated tools and objects</w:t>
            </w:r>
          </w:p>
          <w:p w14:paraId="35EBADEA" w14:textId="77777777" w:rsidR="00D05D40" w:rsidRPr="00E61C32" w:rsidRDefault="00D05D40" w:rsidP="00A12C45">
            <w:pPr>
              <w:spacing w:after="200" w:line="276" w:lineRule="auto"/>
              <w:rPr>
                <w:rFonts w:cs="Arial"/>
                <w:iCs/>
                <w:sz w:val="16"/>
                <w:szCs w:val="16"/>
                <w:lang w:eastAsia="en-US"/>
              </w:rPr>
            </w:pPr>
            <w:r w:rsidRPr="00E61C32">
              <w:rPr>
                <w:rFonts w:cs="Arial"/>
                <w:b/>
                <w:iCs/>
                <w:sz w:val="16"/>
                <w:szCs w:val="16"/>
                <w:lang w:eastAsia="en-US"/>
              </w:rPr>
              <w:t>RMM Organisation:</w:t>
            </w:r>
          </w:p>
          <w:p w14:paraId="77B309FF" w14:textId="77777777" w:rsidR="00703D65" w:rsidRDefault="00D05D40" w:rsidP="0076355D">
            <w:pPr>
              <w:pStyle w:val="Paragraphedeliste"/>
              <w:numPr>
                <w:ilvl w:val="0"/>
                <w:numId w:val="13"/>
              </w:numPr>
              <w:suppressAutoHyphens w:val="0"/>
              <w:spacing w:after="200" w:line="276" w:lineRule="auto"/>
              <w:contextualSpacing/>
              <w:rPr>
                <w:rFonts w:cs="Arial"/>
                <w:iCs/>
                <w:sz w:val="16"/>
                <w:szCs w:val="16"/>
                <w:lang w:eastAsia="en-US"/>
              </w:rPr>
            </w:pPr>
            <w:r w:rsidRPr="00E61C32">
              <w:rPr>
                <w:rFonts w:cs="Arial"/>
                <w:iCs/>
                <w:sz w:val="16"/>
                <w:szCs w:val="16"/>
                <w:lang w:eastAsia="en-US"/>
              </w:rPr>
              <w:t>Management /supervision in place to check that the RMMs in place are being used correctly and OCs fol</w:t>
            </w:r>
            <w:r w:rsidR="00703D65">
              <w:rPr>
                <w:rFonts w:cs="Arial"/>
                <w:iCs/>
                <w:sz w:val="16"/>
                <w:szCs w:val="16"/>
                <w:lang w:eastAsia="en-US"/>
              </w:rPr>
              <w:t>lowed;</w:t>
            </w:r>
          </w:p>
          <w:p w14:paraId="77E3687B" w14:textId="77777777" w:rsidR="00703D65" w:rsidRDefault="00D05D40" w:rsidP="0076355D">
            <w:pPr>
              <w:pStyle w:val="Paragraphedeliste"/>
              <w:numPr>
                <w:ilvl w:val="0"/>
                <w:numId w:val="13"/>
              </w:numPr>
              <w:suppressAutoHyphens w:val="0"/>
              <w:spacing w:after="200" w:line="276" w:lineRule="auto"/>
              <w:contextualSpacing/>
              <w:rPr>
                <w:rFonts w:cs="Arial"/>
                <w:iCs/>
                <w:sz w:val="16"/>
                <w:szCs w:val="16"/>
                <w:lang w:eastAsia="en-US"/>
              </w:rPr>
            </w:pPr>
            <w:r w:rsidRPr="00E61C32">
              <w:rPr>
                <w:rFonts w:cs="Arial"/>
                <w:iCs/>
                <w:sz w:val="16"/>
                <w:szCs w:val="16"/>
                <w:lang w:eastAsia="en-US"/>
              </w:rPr>
              <w:t>Train</w:t>
            </w:r>
            <w:r w:rsidR="00703D65">
              <w:rPr>
                <w:rFonts w:cs="Arial"/>
                <w:iCs/>
                <w:sz w:val="16"/>
                <w:szCs w:val="16"/>
                <w:lang w:eastAsia="en-US"/>
              </w:rPr>
              <w:t>ing for staff on good practice;</w:t>
            </w:r>
          </w:p>
          <w:p w14:paraId="2D7BC473" w14:textId="22F04DBF" w:rsidR="00D05D40" w:rsidRPr="00E61C32" w:rsidRDefault="00D05D40" w:rsidP="0076355D">
            <w:pPr>
              <w:pStyle w:val="Paragraphedeliste"/>
              <w:numPr>
                <w:ilvl w:val="0"/>
                <w:numId w:val="13"/>
              </w:numPr>
              <w:suppressAutoHyphens w:val="0"/>
              <w:spacing w:after="200" w:line="276" w:lineRule="auto"/>
              <w:contextualSpacing/>
              <w:rPr>
                <w:rFonts w:cs="Arial"/>
                <w:iCs/>
                <w:sz w:val="16"/>
                <w:szCs w:val="16"/>
                <w:lang w:eastAsia="en-US"/>
              </w:rPr>
            </w:pPr>
            <w:r w:rsidRPr="00E61C32">
              <w:rPr>
                <w:rFonts w:cs="Arial"/>
                <w:iCs/>
                <w:sz w:val="16"/>
                <w:szCs w:val="16"/>
                <w:lang w:eastAsia="en-US"/>
              </w:rPr>
              <w:t>Good standard of personal hygiene</w:t>
            </w:r>
          </w:p>
          <w:p w14:paraId="002C2C79" w14:textId="77777777" w:rsidR="00D05D40" w:rsidRPr="00E61C32" w:rsidRDefault="00D05D40" w:rsidP="00A12C45">
            <w:pPr>
              <w:spacing w:after="200" w:line="276" w:lineRule="auto"/>
              <w:rPr>
                <w:rFonts w:cs="Arial"/>
                <w:b/>
                <w:iCs/>
                <w:sz w:val="16"/>
                <w:szCs w:val="16"/>
                <w:lang w:eastAsia="en-US"/>
              </w:rPr>
            </w:pPr>
            <w:r w:rsidRPr="00E61C32">
              <w:rPr>
                <w:rFonts w:cs="Arial"/>
                <w:b/>
                <w:iCs/>
                <w:sz w:val="16"/>
                <w:szCs w:val="16"/>
                <w:lang w:eastAsia="en-US"/>
              </w:rPr>
              <w:t>PPE</w:t>
            </w:r>
          </w:p>
          <w:p w14:paraId="39B2D661" w14:textId="77777777" w:rsidR="00D05D40" w:rsidRPr="00E61C32" w:rsidRDefault="00D05D40" w:rsidP="009A56A9">
            <w:pPr>
              <w:pStyle w:val="Paragraphedeliste"/>
              <w:numPr>
                <w:ilvl w:val="0"/>
                <w:numId w:val="13"/>
              </w:numPr>
              <w:suppressAutoHyphens w:val="0"/>
              <w:spacing w:line="276" w:lineRule="auto"/>
              <w:contextualSpacing/>
              <w:rPr>
                <w:rFonts w:cs="Arial"/>
                <w:b/>
                <w:iCs/>
                <w:sz w:val="16"/>
                <w:szCs w:val="16"/>
                <w:lang w:eastAsia="en-US"/>
              </w:rPr>
            </w:pPr>
            <w:r w:rsidRPr="00E61C32">
              <w:rPr>
                <w:rFonts w:cs="Arial"/>
                <w:iCs/>
                <w:sz w:val="16"/>
                <w:szCs w:val="16"/>
                <w:lang w:eastAsia="en-US"/>
              </w:rPr>
              <w:t>Eye protection (chemical goggles)</w:t>
            </w:r>
          </w:p>
        </w:tc>
        <w:tc>
          <w:tcPr>
            <w:tcW w:w="1692" w:type="dxa"/>
          </w:tcPr>
          <w:p w14:paraId="1CD71877" w14:textId="380EA264"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The spray a</w:t>
            </w:r>
            <w:r w:rsidR="003C278C">
              <w:rPr>
                <w:rFonts w:cs="Arial"/>
                <w:iCs/>
                <w:sz w:val="16"/>
                <w:szCs w:val="16"/>
                <w:lang w:eastAsia="en-US"/>
              </w:rPr>
              <w:t>p</w:t>
            </w:r>
            <w:r w:rsidRPr="00E61C32">
              <w:rPr>
                <w:rFonts w:cs="Arial"/>
                <w:iCs/>
                <w:sz w:val="16"/>
                <w:szCs w:val="16"/>
                <w:lang w:eastAsia="en-US"/>
              </w:rPr>
              <w:t>plication should be downward in order to avoid any facial exposure.</w:t>
            </w:r>
          </w:p>
          <w:p w14:paraId="02D24B33" w14:textId="77777777" w:rsidR="00D05D40" w:rsidRPr="00E61C32" w:rsidRDefault="00D05D40" w:rsidP="00A12C45">
            <w:pPr>
              <w:spacing w:after="200" w:line="276" w:lineRule="auto"/>
              <w:rPr>
                <w:rFonts w:cs="Arial"/>
                <w:color w:val="000000"/>
                <w:sz w:val="16"/>
                <w:szCs w:val="16"/>
              </w:rPr>
            </w:pPr>
          </w:p>
          <w:p w14:paraId="589B9F52"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 xml:space="preserve">Considering that these recommendations </w:t>
            </w:r>
            <w:proofErr w:type="gramStart"/>
            <w:r w:rsidRPr="00E61C32">
              <w:rPr>
                <w:rFonts w:cs="Arial"/>
                <w:iCs/>
                <w:sz w:val="16"/>
                <w:szCs w:val="16"/>
                <w:lang w:eastAsia="en-US"/>
              </w:rPr>
              <w:t>can be followed</w:t>
            </w:r>
            <w:proofErr w:type="gramEnd"/>
            <w:r w:rsidRPr="00E61C32">
              <w:rPr>
                <w:rFonts w:cs="Arial"/>
                <w:iCs/>
                <w:sz w:val="16"/>
                <w:szCs w:val="16"/>
                <w:lang w:eastAsia="en-US"/>
              </w:rPr>
              <w:t xml:space="preserve"> during these tasks, the risk is acceptable according to RMMs and PPE.</w:t>
            </w:r>
          </w:p>
        </w:tc>
      </w:tr>
      <w:tr w:rsidR="00D05D40" w:rsidRPr="00E61C32" w14:paraId="4658D178" w14:textId="77777777" w:rsidTr="00A12C45">
        <w:tc>
          <w:tcPr>
            <w:tcW w:w="1145" w:type="dxa"/>
          </w:tcPr>
          <w:p w14:paraId="45C0DA87"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Low</w:t>
            </w:r>
          </w:p>
        </w:tc>
        <w:tc>
          <w:tcPr>
            <w:tcW w:w="1077" w:type="dxa"/>
          </w:tcPr>
          <w:p w14:paraId="128C356D"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Eye Irrit 2</w:t>
            </w:r>
          </w:p>
        </w:tc>
        <w:tc>
          <w:tcPr>
            <w:tcW w:w="1140" w:type="dxa"/>
          </w:tcPr>
          <w:p w14:paraId="27EA5BE8"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w:t>
            </w:r>
          </w:p>
        </w:tc>
        <w:tc>
          <w:tcPr>
            <w:tcW w:w="893" w:type="dxa"/>
          </w:tcPr>
          <w:p w14:paraId="64D4ADCB"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2-4</w:t>
            </w:r>
          </w:p>
        </w:tc>
        <w:tc>
          <w:tcPr>
            <w:tcW w:w="1200" w:type="dxa"/>
          </w:tcPr>
          <w:p w14:paraId="4E1C2EC5"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 xml:space="preserve">Professional </w:t>
            </w:r>
          </w:p>
          <w:p w14:paraId="2A3B163B" w14:textId="77777777" w:rsidR="00D05D40" w:rsidRPr="00E61C32" w:rsidRDefault="00D05D40" w:rsidP="00A12C45">
            <w:pPr>
              <w:spacing w:after="200" w:line="276" w:lineRule="auto"/>
              <w:rPr>
                <w:rFonts w:cs="Arial"/>
                <w:iCs/>
                <w:sz w:val="16"/>
                <w:szCs w:val="16"/>
                <w:lang w:eastAsia="en-US"/>
              </w:rPr>
            </w:pPr>
          </w:p>
        </w:tc>
        <w:tc>
          <w:tcPr>
            <w:tcW w:w="1193" w:type="dxa"/>
          </w:tcPr>
          <w:p w14:paraId="37D0A708" w14:textId="1B0974E2" w:rsidR="00D05D40" w:rsidRPr="00A81921" w:rsidRDefault="00D05D40" w:rsidP="006009FF">
            <w:pPr>
              <w:spacing w:after="200" w:line="276" w:lineRule="auto"/>
              <w:rPr>
                <w:rFonts w:cs="Arial"/>
                <w:iCs/>
                <w:sz w:val="16"/>
                <w:szCs w:val="16"/>
                <w:lang w:eastAsia="en-US"/>
              </w:rPr>
            </w:pPr>
            <w:r w:rsidRPr="00A81921">
              <w:rPr>
                <w:rFonts w:cs="Arial"/>
                <w:iCs/>
                <w:sz w:val="16"/>
                <w:szCs w:val="16"/>
                <w:lang w:eastAsia="en-US"/>
              </w:rPr>
              <w:t>Loading of the fogger device</w:t>
            </w:r>
            <w:r w:rsidRPr="00E61C32">
              <w:rPr>
                <w:rFonts w:cs="Arial"/>
                <w:iCs/>
                <w:sz w:val="16"/>
                <w:szCs w:val="16"/>
                <w:lang w:eastAsia="en-US"/>
              </w:rPr>
              <w:t xml:space="preserve"> for fogger </w:t>
            </w:r>
            <w:r w:rsidRPr="00E61C32">
              <w:rPr>
                <w:rFonts w:cs="Arial"/>
                <w:iCs/>
                <w:sz w:val="16"/>
                <w:szCs w:val="16"/>
                <w:lang w:eastAsia="en-US"/>
              </w:rPr>
              <w:lastRenderedPageBreak/>
              <w:t>appli</w:t>
            </w:r>
            <w:r w:rsidR="006009FF">
              <w:rPr>
                <w:rFonts w:cs="Arial"/>
                <w:iCs/>
                <w:sz w:val="16"/>
                <w:szCs w:val="16"/>
                <w:lang w:eastAsia="en-US"/>
              </w:rPr>
              <w:t>c</w:t>
            </w:r>
            <w:r w:rsidRPr="00E61C32">
              <w:rPr>
                <w:rFonts w:cs="Arial"/>
                <w:iCs/>
                <w:sz w:val="16"/>
                <w:szCs w:val="16"/>
                <w:lang w:eastAsia="en-US"/>
              </w:rPr>
              <w:t xml:space="preserve">ation with </w:t>
            </w:r>
            <w:r w:rsidRPr="00AE3EAB">
              <w:rPr>
                <w:rFonts w:cs="Arial"/>
                <w:iCs/>
                <w:sz w:val="16"/>
                <w:szCs w:val="16"/>
                <w:lang w:eastAsia="en-US"/>
              </w:rPr>
              <w:t xml:space="preserve">an </w:t>
            </w:r>
            <w:r w:rsidRPr="00E61C32">
              <w:rPr>
                <w:rFonts w:cs="Arial"/>
                <w:iCs/>
                <w:sz w:val="16"/>
                <w:szCs w:val="16"/>
                <w:lang w:eastAsia="en-US"/>
              </w:rPr>
              <w:t>automatic device</w:t>
            </w:r>
          </w:p>
        </w:tc>
        <w:tc>
          <w:tcPr>
            <w:tcW w:w="1144" w:type="dxa"/>
          </w:tcPr>
          <w:p w14:paraId="5AA4B053"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lastRenderedPageBreak/>
              <w:t>ocular</w:t>
            </w:r>
          </w:p>
        </w:tc>
        <w:tc>
          <w:tcPr>
            <w:tcW w:w="1220" w:type="dxa"/>
          </w:tcPr>
          <w:p w14:paraId="7B0D58DC" w14:textId="77777777" w:rsidR="00D05D40" w:rsidRPr="00E61C32" w:rsidRDefault="00D05D40" w:rsidP="00A12C45">
            <w:pPr>
              <w:spacing w:after="200" w:line="276" w:lineRule="auto"/>
              <w:rPr>
                <w:rFonts w:cs="Arial"/>
                <w:iCs/>
                <w:sz w:val="16"/>
                <w:szCs w:val="16"/>
                <w:lang w:eastAsia="en-US"/>
              </w:rPr>
            </w:pPr>
            <w:r w:rsidRPr="00AE3EAB">
              <w:rPr>
                <w:rFonts w:cs="Arial"/>
                <w:iCs/>
                <w:sz w:val="16"/>
                <w:szCs w:val="16"/>
                <w:lang w:eastAsia="en-US"/>
              </w:rPr>
              <w:t>More than f</w:t>
            </w:r>
            <w:r w:rsidRPr="00E61C32">
              <w:rPr>
                <w:rFonts w:cs="Arial"/>
                <w:iCs/>
                <w:sz w:val="16"/>
                <w:szCs w:val="16"/>
                <w:lang w:eastAsia="en-US"/>
              </w:rPr>
              <w:t xml:space="preserve">ew minutes per day but equal to or </w:t>
            </w:r>
            <w:r w:rsidRPr="00E61C32">
              <w:rPr>
                <w:rFonts w:cs="Arial"/>
                <w:iCs/>
                <w:sz w:val="16"/>
                <w:szCs w:val="16"/>
                <w:lang w:eastAsia="en-US"/>
              </w:rPr>
              <w:lastRenderedPageBreak/>
              <w:t>less than few hours per day</w:t>
            </w:r>
          </w:p>
          <w:p w14:paraId="4A16E1AA" w14:textId="77777777" w:rsidR="00D05D40" w:rsidRPr="00E61C32" w:rsidRDefault="00D05D40" w:rsidP="00A12C45">
            <w:pPr>
              <w:spacing w:after="200" w:line="276" w:lineRule="auto"/>
              <w:rPr>
                <w:rFonts w:cs="Arial"/>
                <w:iCs/>
                <w:sz w:val="16"/>
                <w:szCs w:val="16"/>
                <w:lang w:eastAsia="en-US"/>
              </w:rPr>
            </w:pPr>
          </w:p>
        </w:tc>
        <w:tc>
          <w:tcPr>
            <w:tcW w:w="1144" w:type="dxa"/>
          </w:tcPr>
          <w:p w14:paraId="6ADC0668" w14:textId="77777777"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lastRenderedPageBreak/>
              <w:t xml:space="preserve">Low </w:t>
            </w:r>
          </w:p>
        </w:tc>
        <w:tc>
          <w:tcPr>
            <w:tcW w:w="2938" w:type="dxa"/>
          </w:tcPr>
          <w:p w14:paraId="15EEA0D8" w14:textId="10F276FD" w:rsidR="00D05D40" w:rsidRDefault="00D05D40" w:rsidP="00A12C45">
            <w:pPr>
              <w:spacing w:after="200" w:line="276" w:lineRule="auto"/>
              <w:rPr>
                <w:rFonts w:cs="Arial"/>
                <w:b/>
                <w:iCs/>
                <w:sz w:val="16"/>
                <w:szCs w:val="16"/>
                <w:lang w:eastAsia="en-US"/>
              </w:rPr>
            </w:pPr>
            <w:r w:rsidRPr="00E61C32">
              <w:rPr>
                <w:rFonts w:cs="Arial"/>
                <w:b/>
                <w:iCs/>
                <w:sz w:val="16"/>
                <w:szCs w:val="16"/>
                <w:lang w:eastAsia="en-US"/>
              </w:rPr>
              <w:t>RMM Technics:</w:t>
            </w:r>
          </w:p>
          <w:p w14:paraId="40CB7B3C" w14:textId="574516AC" w:rsidR="005F188B" w:rsidRPr="00E61C32" w:rsidRDefault="005F188B">
            <w:pPr>
              <w:spacing w:after="200" w:line="276" w:lineRule="auto"/>
              <w:rPr>
                <w:rFonts w:cs="Arial"/>
                <w:iCs/>
                <w:sz w:val="16"/>
                <w:szCs w:val="16"/>
                <w:lang w:eastAsia="en-US"/>
              </w:rPr>
            </w:pPr>
            <w:r w:rsidRPr="005F188B">
              <w:rPr>
                <w:rFonts w:cs="Arial"/>
                <w:iCs/>
                <w:sz w:val="16"/>
                <w:szCs w:val="16"/>
                <w:lang w:eastAsia="en-US"/>
              </w:rPr>
              <w:lastRenderedPageBreak/>
              <w:t>- Mi</w:t>
            </w:r>
            <w:r>
              <w:rPr>
                <w:rFonts w:cs="Arial"/>
                <w:iCs/>
                <w:sz w:val="16"/>
                <w:szCs w:val="16"/>
                <w:lang w:eastAsia="en-US"/>
              </w:rPr>
              <w:t>nimisation of splashes a</w:t>
            </w:r>
            <w:r w:rsidRPr="005F188B">
              <w:rPr>
                <w:rFonts w:cs="Arial"/>
                <w:iCs/>
                <w:sz w:val="16"/>
                <w:szCs w:val="16"/>
                <w:lang w:eastAsia="en-US"/>
              </w:rPr>
              <w:t xml:space="preserve">nd </w:t>
            </w:r>
            <w:r>
              <w:rPr>
                <w:rFonts w:cs="Arial"/>
                <w:iCs/>
                <w:sz w:val="16"/>
                <w:szCs w:val="16"/>
                <w:lang w:eastAsia="en-US"/>
              </w:rPr>
              <w:t xml:space="preserve">            s</w:t>
            </w:r>
            <w:r w:rsidRPr="005F188B">
              <w:rPr>
                <w:rFonts w:cs="Arial"/>
                <w:iCs/>
                <w:sz w:val="16"/>
                <w:szCs w:val="16"/>
                <w:lang w:eastAsia="en-US"/>
              </w:rPr>
              <w:t>pills;</w:t>
            </w:r>
          </w:p>
          <w:p w14:paraId="73073AC0" w14:textId="4E830E1B" w:rsidR="00D05D40" w:rsidRDefault="00D05D40" w:rsidP="0076355D">
            <w:pPr>
              <w:pStyle w:val="Paragraphedeliste"/>
              <w:numPr>
                <w:ilvl w:val="0"/>
                <w:numId w:val="13"/>
              </w:numPr>
              <w:suppressAutoHyphens w:val="0"/>
              <w:spacing w:after="200" w:line="276" w:lineRule="auto"/>
              <w:contextualSpacing/>
              <w:rPr>
                <w:rFonts w:cs="Arial"/>
                <w:iCs/>
                <w:sz w:val="16"/>
                <w:szCs w:val="16"/>
                <w:lang w:eastAsia="en-US"/>
              </w:rPr>
            </w:pPr>
            <w:r w:rsidRPr="00E61C32">
              <w:rPr>
                <w:rFonts w:cs="Arial"/>
                <w:iCs/>
                <w:sz w:val="16"/>
                <w:szCs w:val="16"/>
                <w:lang w:eastAsia="en-US"/>
              </w:rPr>
              <w:t>Avoidance of contact with contaminated tools and objects</w:t>
            </w:r>
          </w:p>
          <w:p w14:paraId="14C0FD39" w14:textId="77777777" w:rsidR="007109D5" w:rsidRPr="00E61C32" w:rsidRDefault="007109D5" w:rsidP="00A80BF5">
            <w:pPr>
              <w:pStyle w:val="Paragraphedeliste"/>
              <w:suppressAutoHyphens w:val="0"/>
              <w:spacing w:after="200" w:line="276" w:lineRule="auto"/>
              <w:contextualSpacing/>
              <w:rPr>
                <w:rFonts w:cs="Arial"/>
                <w:iCs/>
                <w:sz w:val="16"/>
                <w:szCs w:val="16"/>
                <w:lang w:eastAsia="en-US"/>
              </w:rPr>
            </w:pPr>
          </w:p>
          <w:p w14:paraId="7765D45A" w14:textId="77777777" w:rsidR="00D05D40" w:rsidRPr="00E61C32" w:rsidRDefault="00D05D40" w:rsidP="00A12C45">
            <w:pPr>
              <w:spacing w:after="200" w:line="276" w:lineRule="auto"/>
              <w:rPr>
                <w:rFonts w:cs="Arial"/>
                <w:iCs/>
                <w:sz w:val="16"/>
                <w:szCs w:val="16"/>
                <w:lang w:eastAsia="en-US"/>
              </w:rPr>
            </w:pPr>
            <w:r w:rsidRPr="00E61C32">
              <w:rPr>
                <w:rFonts w:cs="Arial"/>
                <w:b/>
                <w:iCs/>
                <w:sz w:val="16"/>
                <w:szCs w:val="16"/>
                <w:lang w:eastAsia="en-US"/>
              </w:rPr>
              <w:t>RMM Organisation:</w:t>
            </w:r>
          </w:p>
          <w:p w14:paraId="543E626C" w14:textId="77777777" w:rsidR="00703D65" w:rsidRDefault="00D05D40" w:rsidP="0076355D">
            <w:pPr>
              <w:pStyle w:val="Paragraphedeliste"/>
              <w:numPr>
                <w:ilvl w:val="0"/>
                <w:numId w:val="13"/>
              </w:numPr>
              <w:suppressAutoHyphens w:val="0"/>
              <w:spacing w:after="200" w:line="276" w:lineRule="auto"/>
              <w:contextualSpacing/>
              <w:rPr>
                <w:rFonts w:cs="Arial"/>
                <w:iCs/>
                <w:sz w:val="16"/>
                <w:szCs w:val="16"/>
                <w:lang w:eastAsia="en-US"/>
              </w:rPr>
            </w:pPr>
            <w:r w:rsidRPr="00E61C32">
              <w:rPr>
                <w:rFonts w:cs="Arial"/>
                <w:iCs/>
                <w:sz w:val="16"/>
                <w:szCs w:val="16"/>
                <w:lang w:eastAsia="en-US"/>
              </w:rPr>
              <w:t xml:space="preserve">Management /supervision in place to check that the RMMs in place are being used correctly and OCs followed; </w:t>
            </w:r>
          </w:p>
          <w:p w14:paraId="58108932" w14:textId="77777777" w:rsidR="00703D65" w:rsidRDefault="00D05D40" w:rsidP="0076355D">
            <w:pPr>
              <w:pStyle w:val="Paragraphedeliste"/>
              <w:numPr>
                <w:ilvl w:val="0"/>
                <w:numId w:val="13"/>
              </w:numPr>
              <w:suppressAutoHyphens w:val="0"/>
              <w:spacing w:after="200" w:line="276" w:lineRule="auto"/>
              <w:contextualSpacing/>
              <w:rPr>
                <w:rFonts w:cs="Arial"/>
                <w:iCs/>
                <w:sz w:val="16"/>
                <w:szCs w:val="16"/>
                <w:lang w:eastAsia="en-US"/>
              </w:rPr>
            </w:pPr>
            <w:r w:rsidRPr="00E61C32">
              <w:rPr>
                <w:rFonts w:cs="Arial"/>
                <w:iCs/>
                <w:sz w:val="16"/>
                <w:szCs w:val="16"/>
                <w:lang w:eastAsia="en-US"/>
              </w:rPr>
              <w:t>Trainin</w:t>
            </w:r>
            <w:r w:rsidR="00703D65">
              <w:rPr>
                <w:rFonts w:cs="Arial"/>
                <w:iCs/>
                <w:sz w:val="16"/>
                <w:szCs w:val="16"/>
                <w:lang w:eastAsia="en-US"/>
              </w:rPr>
              <w:t>g for staff on good practice;</w:t>
            </w:r>
          </w:p>
          <w:p w14:paraId="18908399" w14:textId="652503D2" w:rsidR="00D05D40" w:rsidRPr="00E61C32" w:rsidRDefault="00D05D40" w:rsidP="0076355D">
            <w:pPr>
              <w:pStyle w:val="Paragraphedeliste"/>
              <w:numPr>
                <w:ilvl w:val="0"/>
                <w:numId w:val="13"/>
              </w:numPr>
              <w:suppressAutoHyphens w:val="0"/>
              <w:spacing w:after="200" w:line="276" w:lineRule="auto"/>
              <w:contextualSpacing/>
              <w:rPr>
                <w:rFonts w:cs="Arial"/>
                <w:iCs/>
                <w:sz w:val="16"/>
                <w:szCs w:val="16"/>
                <w:lang w:eastAsia="en-US"/>
              </w:rPr>
            </w:pPr>
            <w:r w:rsidRPr="00E61C32">
              <w:rPr>
                <w:rFonts w:cs="Arial"/>
                <w:iCs/>
                <w:sz w:val="16"/>
                <w:szCs w:val="16"/>
                <w:lang w:eastAsia="en-US"/>
              </w:rPr>
              <w:t>Good standard of personal hygiene</w:t>
            </w:r>
          </w:p>
          <w:p w14:paraId="7B1544A4" w14:textId="77777777" w:rsidR="00D05D40" w:rsidRPr="00E61C32" w:rsidRDefault="00D05D40" w:rsidP="00A12C45">
            <w:pPr>
              <w:spacing w:after="200" w:line="276" w:lineRule="auto"/>
              <w:rPr>
                <w:rFonts w:cs="Arial"/>
                <w:b/>
                <w:iCs/>
                <w:sz w:val="16"/>
                <w:szCs w:val="16"/>
                <w:lang w:eastAsia="en-US"/>
              </w:rPr>
            </w:pPr>
            <w:r w:rsidRPr="00E61C32">
              <w:rPr>
                <w:rFonts w:cs="Arial"/>
                <w:b/>
                <w:iCs/>
                <w:sz w:val="16"/>
                <w:szCs w:val="16"/>
                <w:lang w:eastAsia="en-US"/>
              </w:rPr>
              <w:t>PPE</w:t>
            </w:r>
          </w:p>
          <w:p w14:paraId="79F75364" w14:textId="77777777" w:rsidR="00D05D40" w:rsidRPr="00E61C32" w:rsidRDefault="00D05D40" w:rsidP="009A56A9">
            <w:pPr>
              <w:pStyle w:val="Paragraphedeliste"/>
              <w:numPr>
                <w:ilvl w:val="0"/>
                <w:numId w:val="13"/>
              </w:numPr>
              <w:suppressAutoHyphens w:val="0"/>
              <w:spacing w:line="276" w:lineRule="auto"/>
              <w:contextualSpacing/>
              <w:rPr>
                <w:rFonts w:cs="Arial"/>
                <w:b/>
                <w:iCs/>
                <w:sz w:val="16"/>
                <w:szCs w:val="16"/>
                <w:lang w:eastAsia="en-US"/>
              </w:rPr>
            </w:pPr>
            <w:r w:rsidRPr="00E61C32">
              <w:rPr>
                <w:rFonts w:cs="Arial"/>
                <w:iCs/>
                <w:sz w:val="16"/>
                <w:szCs w:val="16"/>
                <w:lang w:eastAsia="en-US"/>
              </w:rPr>
              <w:t>Eye protection (chemical goggles)</w:t>
            </w:r>
          </w:p>
        </w:tc>
        <w:tc>
          <w:tcPr>
            <w:tcW w:w="1692" w:type="dxa"/>
          </w:tcPr>
          <w:p w14:paraId="2047216F" w14:textId="1374D8BF"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lastRenderedPageBreak/>
              <w:t xml:space="preserve">The loading of the fogger device (bottle) </w:t>
            </w:r>
            <w:proofErr w:type="gramStart"/>
            <w:r w:rsidRPr="00E61C32">
              <w:rPr>
                <w:rFonts w:cs="Arial"/>
                <w:iCs/>
                <w:sz w:val="16"/>
                <w:szCs w:val="16"/>
                <w:lang w:eastAsia="en-US"/>
              </w:rPr>
              <w:t>must be done</w:t>
            </w:r>
            <w:proofErr w:type="gramEnd"/>
            <w:r w:rsidRPr="00E61C32">
              <w:rPr>
                <w:rFonts w:cs="Arial"/>
                <w:iCs/>
                <w:sz w:val="16"/>
                <w:szCs w:val="16"/>
                <w:lang w:eastAsia="en-US"/>
              </w:rPr>
              <w:t xml:space="preserve"> slowly in </w:t>
            </w:r>
            <w:r w:rsidRPr="00E61C32">
              <w:rPr>
                <w:rFonts w:cs="Arial"/>
                <w:iCs/>
                <w:sz w:val="16"/>
                <w:szCs w:val="16"/>
                <w:lang w:eastAsia="en-US"/>
              </w:rPr>
              <w:lastRenderedPageBreak/>
              <w:t>order to avoid any splashes an</w:t>
            </w:r>
            <w:r w:rsidR="006009FF">
              <w:rPr>
                <w:rFonts w:cs="Arial"/>
                <w:iCs/>
                <w:sz w:val="16"/>
                <w:szCs w:val="16"/>
                <w:lang w:eastAsia="en-US"/>
              </w:rPr>
              <w:t>d</w:t>
            </w:r>
            <w:r w:rsidRPr="00E61C32">
              <w:rPr>
                <w:rFonts w:cs="Arial"/>
                <w:iCs/>
                <w:sz w:val="16"/>
                <w:szCs w:val="16"/>
                <w:lang w:eastAsia="en-US"/>
              </w:rPr>
              <w:t xml:space="preserve"> spills.</w:t>
            </w:r>
          </w:p>
          <w:p w14:paraId="63DA6DC6" w14:textId="77777777" w:rsidR="00D05D40" w:rsidRPr="00E61C32" w:rsidRDefault="00D05D40" w:rsidP="00A12C45">
            <w:pPr>
              <w:spacing w:after="200" w:line="276" w:lineRule="auto"/>
              <w:rPr>
                <w:rFonts w:cs="Arial"/>
                <w:iCs/>
                <w:sz w:val="16"/>
                <w:szCs w:val="16"/>
                <w:lang w:eastAsia="en-US"/>
              </w:rPr>
            </w:pPr>
          </w:p>
          <w:p w14:paraId="4DB22596" w14:textId="5FF26F9A" w:rsidR="00D05D40" w:rsidRPr="00E61C32" w:rsidRDefault="00D05D40" w:rsidP="00A12C45">
            <w:pPr>
              <w:spacing w:after="200" w:line="276" w:lineRule="auto"/>
              <w:rPr>
                <w:rFonts w:cs="Arial"/>
                <w:iCs/>
                <w:sz w:val="16"/>
                <w:szCs w:val="16"/>
                <w:lang w:eastAsia="en-US"/>
              </w:rPr>
            </w:pPr>
            <w:r w:rsidRPr="00E61C32">
              <w:rPr>
                <w:rFonts w:cs="Arial"/>
                <w:iCs/>
                <w:sz w:val="16"/>
                <w:szCs w:val="16"/>
                <w:lang w:eastAsia="en-US"/>
              </w:rPr>
              <w:t xml:space="preserve">Considering that these recommendations </w:t>
            </w:r>
            <w:proofErr w:type="gramStart"/>
            <w:r w:rsidRPr="00E61C32">
              <w:rPr>
                <w:rFonts w:cs="Arial"/>
                <w:iCs/>
                <w:sz w:val="16"/>
                <w:szCs w:val="16"/>
                <w:lang w:eastAsia="en-US"/>
              </w:rPr>
              <w:t>can be followed</w:t>
            </w:r>
            <w:proofErr w:type="gramEnd"/>
            <w:r w:rsidRPr="00E61C32">
              <w:rPr>
                <w:rFonts w:cs="Arial"/>
                <w:iCs/>
                <w:sz w:val="16"/>
                <w:szCs w:val="16"/>
                <w:lang w:eastAsia="en-US"/>
              </w:rPr>
              <w:t xml:space="preserve"> during these tasks, the risk is acceptable</w:t>
            </w:r>
            <w:r w:rsidR="003D6B71">
              <w:rPr>
                <w:rFonts w:cs="Arial"/>
                <w:iCs/>
                <w:sz w:val="16"/>
                <w:szCs w:val="16"/>
                <w:lang w:eastAsia="en-US"/>
              </w:rPr>
              <w:t>.</w:t>
            </w:r>
          </w:p>
        </w:tc>
      </w:tr>
    </w:tbl>
    <w:p w14:paraId="5868CA99" w14:textId="77777777" w:rsidR="00D05D40" w:rsidRPr="00E61C32" w:rsidRDefault="00D05D40" w:rsidP="00D05D40">
      <w:pPr>
        <w:jc w:val="both"/>
        <w:rPr>
          <w:lang w:eastAsia="en-US"/>
        </w:rPr>
      </w:pPr>
    </w:p>
    <w:p w14:paraId="47313FE6" w14:textId="77777777" w:rsidR="00D05D40" w:rsidRPr="00E61C32" w:rsidRDefault="00D05D40" w:rsidP="00D05D40">
      <w:pPr>
        <w:jc w:val="both"/>
        <w:rPr>
          <w:lang w:eastAsia="en-US"/>
        </w:rPr>
        <w:sectPr w:rsidR="00D05D40" w:rsidRPr="00E61C32" w:rsidSect="00A12C45">
          <w:headerReference w:type="default" r:id="rId41"/>
          <w:pgSz w:w="16838" w:h="11906" w:orient="landscape"/>
          <w:pgMar w:top="1418" w:right="1021" w:bottom="1274" w:left="1021" w:header="709" w:footer="709" w:gutter="0"/>
          <w:cols w:space="708"/>
          <w:docGrid w:linePitch="360"/>
        </w:sectPr>
      </w:pPr>
    </w:p>
    <w:p w14:paraId="476D3F1C" w14:textId="77777777" w:rsidR="00D05D40" w:rsidRPr="00E61C32" w:rsidRDefault="00D05D40" w:rsidP="00D05D40">
      <w:pPr>
        <w:jc w:val="both"/>
        <w:rPr>
          <w:b/>
          <w:bCs/>
          <w:lang w:eastAsia="en-US"/>
        </w:rPr>
      </w:pPr>
    </w:p>
    <w:p w14:paraId="33F1678A" w14:textId="4142AF9E" w:rsidR="00D05D40" w:rsidRPr="00E61C32" w:rsidRDefault="00D05D40" w:rsidP="00D05D40">
      <w:pPr>
        <w:jc w:val="both"/>
        <w:rPr>
          <w:b/>
          <w:bCs/>
          <w:lang w:eastAsia="en-US"/>
        </w:rPr>
      </w:pPr>
      <w:r w:rsidRPr="00E61C32">
        <w:rPr>
          <w:b/>
          <w:bCs/>
          <w:lang w:eastAsia="en-US"/>
        </w:rPr>
        <w:t>Conclusion</w:t>
      </w:r>
      <w:r w:rsidR="00B91FA7">
        <w:rPr>
          <w:b/>
          <w:bCs/>
          <w:lang w:eastAsia="en-US"/>
        </w:rPr>
        <w:t xml:space="preserve"> for professional users</w:t>
      </w:r>
    </w:p>
    <w:p w14:paraId="4F1DF691" w14:textId="77777777" w:rsidR="00D05D40" w:rsidRPr="00AE3EAB" w:rsidRDefault="00D05D40" w:rsidP="00D05D40">
      <w:pPr>
        <w:jc w:val="both"/>
        <w:rPr>
          <w:lang w:eastAsia="en-US"/>
        </w:rPr>
      </w:pPr>
    </w:p>
    <w:p w14:paraId="648A6048" w14:textId="144233C1" w:rsidR="004511E5" w:rsidRDefault="004511E5" w:rsidP="00D05D40">
      <w:pPr>
        <w:jc w:val="both"/>
        <w:rPr>
          <w:szCs w:val="18"/>
          <w:lang w:eastAsia="en-US"/>
        </w:rPr>
      </w:pPr>
      <w:r>
        <w:rPr>
          <w:szCs w:val="18"/>
          <w:lang w:eastAsia="en-US"/>
        </w:rPr>
        <w:t>For PT2 Hospitals, PT2</w:t>
      </w:r>
      <w:r w:rsidR="00605773">
        <w:rPr>
          <w:szCs w:val="18"/>
          <w:lang w:eastAsia="en-US"/>
        </w:rPr>
        <w:t xml:space="preserve"> Medical practices and PT4</w:t>
      </w:r>
      <w:r>
        <w:rPr>
          <w:szCs w:val="18"/>
          <w:lang w:eastAsia="en-US"/>
        </w:rPr>
        <w:t xml:space="preserve"> Food Processing Industry, t</w:t>
      </w:r>
      <w:r w:rsidRPr="004511E5">
        <w:rPr>
          <w:szCs w:val="18"/>
          <w:lang w:eastAsia="en-US"/>
        </w:rPr>
        <w:t>he risk is considered acceptable for professional users during the application of the product by spraying (and during rinsing if this step is required), considering the wear of a respira</w:t>
      </w:r>
      <w:r>
        <w:rPr>
          <w:szCs w:val="18"/>
          <w:lang w:eastAsia="en-US"/>
        </w:rPr>
        <w:t>tory equipment with an APF of 4</w:t>
      </w:r>
      <w:r w:rsidRPr="004511E5">
        <w:rPr>
          <w:szCs w:val="18"/>
          <w:lang w:eastAsia="en-US"/>
        </w:rPr>
        <w:t>.</w:t>
      </w:r>
    </w:p>
    <w:p w14:paraId="7E3D2176" w14:textId="6E97499A" w:rsidR="004511E5" w:rsidRDefault="004511E5" w:rsidP="00D05D40">
      <w:pPr>
        <w:jc w:val="both"/>
        <w:rPr>
          <w:szCs w:val="18"/>
          <w:lang w:eastAsia="en-US"/>
        </w:rPr>
      </w:pPr>
    </w:p>
    <w:p w14:paraId="3CEF8C09" w14:textId="2EB3253A" w:rsidR="004511E5" w:rsidRDefault="004511E5" w:rsidP="004511E5">
      <w:pPr>
        <w:jc w:val="both"/>
        <w:rPr>
          <w:szCs w:val="18"/>
          <w:lang w:eastAsia="en-US"/>
        </w:rPr>
      </w:pPr>
      <w:r w:rsidRPr="004511E5">
        <w:rPr>
          <w:szCs w:val="18"/>
          <w:lang w:eastAsia="en-US"/>
        </w:rPr>
        <w:t>For PT4 Small kitchens and PT4 Canteens</w:t>
      </w:r>
      <w:r>
        <w:rPr>
          <w:szCs w:val="18"/>
          <w:lang w:eastAsia="en-US"/>
        </w:rPr>
        <w:t>, t</w:t>
      </w:r>
      <w:r w:rsidRPr="004511E5">
        <w:rPr>
          <w:szCs w:val="18"/>
          <w:lang w:eastAsia="en-US"/>
        </w:rPr>
        <w:t>he risk is considered acceptable for professional users during the application of the product by spraying (and during rinsing if this step is required), considering the wear of a respira</w:t>
      </w:r>
      <w:r>
        <w:rPr>
          <w:szCs w:val="18"/>
          <w:lang w:eastAsia="en-US"/>
        </w:rPr>
        <w:t>tory equipment with an</w:t>
      </w:r>
      <w:r w:rsidRPr="004511E5">
        <w:t xml:space="preserve"> </w:t>
      </w:r>
      <w:r>
        <w:rPr>
          <w:szCs w:val="18"/>
          <w:lang w:eastAsia="en-US"/>
        </w:rPr>
        <w:t>APF of 10</w:t>
      </w:r>
      <w:r w:rsidR="00044429">
        <w:rPr>
          <w:szCs w:val="18"/>
          <w:lang w:eastAsia="en-US"/>
        </w:rPr>
        <w:t>.</w:t>
      </w:r>
    </w:p>
    <w:p w14:paraId="7D898943" w14:textId="1F3D8473" w:rsidR="004511E5" w:rsidRDefault="004511E5" w:rsidP="00D05D40">
      <w:pPr>
        <w:jc w:val="both"/>
        <w:rPr>
          <w:szCs w:val="18"/>
          <w:lang w:eastAsia="en-US"/>
        </w:rPr>
      </w:pPr>
    </w:p>
    <w:p w14:paraId="160F0593" w14:textId="33964D5B" w:rsidR="004511E5" w:rsidRDefault="004511E5" w:rsidP="004511E5">
      <w:pPr>
        <w:jc w:val="both"/>
        <w:rPr>
          <w:szCs w:val="18"/>
          <w:lang w:eastAsia="en-US"/>
        </w:rPr>
      </w:pPr>
      <w:r>
        <w:rPr>
          <w:szCs w:val="18"/>
          <w:lang w:eastAsia="en-US"/>
        </w:rPr>
        <w:t>For PT2 Hotels and nurseries, t</w:t>
      </w:r>
      <w:r w:rsidRPr="004511E5">
        <w:rPr>
          <w:szCs w:val="18"/>
          <w:lang w:eastAsia="en-US"/>
        </w:rPr>
        <w:t>he risk is considered acceptable for professional users during the application of the product by spraying (and during rinsing if this step is required), considering the wear of a respira</w:t>
      </w:r>
      <w:r>
        <w:rPr>
          <w:szCs w:val="18"/>
          <w:lang w:eastAsia="en-US"/>
        </w:rPr>
        <w:t>tory equipment with an</w:t>
      </w:r>
      <w:r w:rsidRPr="004511E5">
        <w:t xml:space="preserve"> </w:t>
      </w:r>
      <w:r>
        <w:rPr>
          <w:szCs w:val="18"/>
          <w:lang w:eastAsia="en-US"/>
        </w:rPr>
        <w:t>APF of 40</w:t>
      </w:r>
      <w:r w:rsidR="00044429">
        <w:rPr>
          <w:szCs w:val="18"/>
          <w:lang w:eastAsia="en-US"/>
        </w:rPr>
        <w:t>.</w:t>
      </w:r>
    </w:p>
    <w:p w14:paraId="77FE1457" w14:textId="77777777" w:rsidR="00E4747F" w:rsidRPr="006009FF" w:rsidRDefault="00E4747F" w:rsidP="00D05D40">
      <w:pPr>
        <w:jc w:val="both"/>
        <w:rPr>
          <w:szCs w:val="18"/>
          <w:lang w:eastAsia="en-US"/>
        </w:rPr>
      </w:pPr>
    </w:p>
    <w:p w14:paraId="62B50221" w14:textId="7CE63A26" w:rsidR="00D05D40" w:rsidRPr="006009FF" w:rsidRDefault="00D05D40" w:rsidP="00D05D40">
      <w:pPr>
        <w:jc w:val="both"/>
        <w:rPr>
          <w:szCs w:val="18"/>
          <w:lang w:eastAsia="en-US"/>
        </w:rPr>
      </w:pPr>
      <w:r w:rsidRPr="006009FF">
        <w:rPr>
          <w:szCs w:val="18"/>
          <w:lang w:eastAsia="en-US"/>
        </w:rPr>
        <w:t>For the fogger application, the risk is considered acceptable for profession</w:t>
      </w:r>
      <w:r w:rsidR="006009FF">
        <w:rPr>
          <w:szCs w:val="18"/>
          <w:lang w:eastAsia="en-US"/>
        </w:rPr>
        <w:t>a</w:t>
      </w:r>
      <w:r w:rsidRPr="006009FF">
        <w:rPr>
          <w:szCs w:val="18"/>
          <w:lang w:eastAsia="en-US"/>
        </w:rPr>
        <w:t xml:space="preserve">l considering an automatic </w:t>
      </w:r>
      <w:proofErr w:type="gramStart"/>
      <w:r w:rsidRPr="006009FF">
        <w:rPr>
          <w:szCs w:val="18"/>
          <w:lang w:eastAsia="en-US"/>
        </w:rPr>
        <w:t>device</w:t>
      </w:r>
      <w:proofErr w:type="gramEnd"/>
      <w:r w:rsidRPr="006009FF">
        <w:rPr>
          <w:szCs w:val="18"/>
          <w:lang w:eastAsia="en-US"/>
        </w:rPr>
        <w:t xml:space="preserve"> (the operator is not present in the room during the treatment) and a re-entry period of:</w:t>
      </w:r>
    </w:p>
    <w:p w14:paraId="551F8C32" w14:textId="5525FF6A" w:rsidR="00D05D40" w:rsidRPr="006009FF" w:rsidRDefault="00D05D40" w:rsidP="0076355D">
      <w:pPr>
        <w:pStyle w:val="Paragraphedeliste"/>
        <w:numPr>
          <w:ilvl w:val="0"/>
          <w:numId w:val="13"/>
        </w:numPr>
        <w:suppressAutoHyphens w:val="0"/>
        <w:spacing w:line="260" w:lineRule="atLeast"/>
        <w:contextualSpacing/>
        <w:jc w:val="both"/>
        <w:rPr>
          <w:szCs w:val="18"/>
          <w:lang w:val="it-IT" w:eastAsia="en-US"/>
        </w:rPr>
      </w:pPr>
      <w:r w:rsidRPr="006009FF">
        <w:rPr>
          <w:szCs w:val="18"/>
          <w:lang w:val="it-IT" w:eastAsia="en-US"/>
        </w:rPr>
        <w:t>a minimum of 3</w:t>
      </w:r>
      <w:r w:rsidR="007109D5">
        <w:rPr>
          <w:szCs w:val="18"/>
          <w:lang w:val="it-IT" w:eastAsia="en-US"/>
        </w:rPr>
        <w:t>h09</w:t>
      </w:r>
      <w:r w:rsidRPr="006009FF">
        <w:rPr>
          <w:szCs w:val="18"/>
          <w:lang w:val="it-IT" w:eastAsia="en-US"/>
        </w:rPr>
        <w:t xml:space="preserve"> for </w:t>
      </w:r>
      <w:r w:rsidR="006009FF">
        <w:rPr>
          <w:iCs/>
          <w:szCs w:val="18"/>
          <w:lang w:eastAsia="en-US"/>
        </w:rPr>
        <w:t>PT2 and PT4 “</w:t>
      </w:r>
      <w:r w:rsidRPr="006009FF">
        <w:rPr>
          <w:szCs w:val="18"/>
        </w:rPr>
        <w:t xml:space="preserve">kitchens and canteens” and 3h30 for </w:t>
      </w:r>
      <w:r w:rsidR="00703D65">
        <w:rPr>
          <w:szCs w:val="18"/>
          <w:lang w:val="it-IT" w:eastAsia="en-US"/>
        </w:rPr>
        <w:t>PT4 “</w:t>
      </w:r>
      <w:r w:rsidRPr="006009FF">
        <w:rPr>
          <w:szCs w:val="18"/>
          <w:lang w:val="it-IT" w:eastAsia="en-US"/>
        </w:rPr>
        <w:t>food processing industry”</w:t>
      </w:r>
      <w:r w:rsidR="002273FD">
        <w:rPr>
          <w:szCs w:val="18"/>
          <w:lang w:val="it-IT" w:eastAsia="en-US"/>
        </w:rPr>
        <w:t xml:space="preserve"> (after the product contact time)</w:t>
      </w:r>
      <w:r w:rsidRPr="006009FF">
        <w:rPr>
          <w:szCs w:val="18"/>
          <w:lang w:val="it-IT" w:eastAsia="en-US"/>
        </w:rPr>
        <w:t xml:space="preserve"> if the ventilation system cannot be re-activated without entering the treated room;</w:t>
      </w:r>
    </w:p>
    <w:p w14:paraId="549306E7" w14:textId="7243123D" w:rsidR="00CC22D4" w:rsidRPr="00CC22D4" w:rsidRDefault="007F083B" w:rsidP="00CC22D4">
      <w:pPr>
        <w:pStyle w:val="Paragraphedeliste"/>
        <w:numPr>
          <w:ilvl w:val="0"/>
          <w:numId w:val="13"/>
        </w:numPr>
        <w:rPr>
          <w:szCs w:val="18"/>
          <w:lang w:val="it-IT" w:eastAsia="en-US"/>
        </w:rPr>
      </w:pPr>
      <w:r>
        <w:rPr>
          <w:szCs w:val="18"/>
          <w:lang w:val="it-IT" w:eastAsia="en-US"/>
        </w:rPr>
        <w:t xml:space="preserve">a minimum of </w:t>
      </w:r>
      <w:r w:rsidR="00CC4203">
        <w:rPr>
          <w:szCs w:val="18"/>
          <w:lang w:val="it-IT" w:eastAsia="en-US"/>
        </w:rPr>
        <w:t>2h37</w:t>
      </w:r>
      <w:r w:rsidR="00CC22D4" w:rsidRPr="00CC22D4">
        <w:rPr>
          <w:szCs w:val="18"/>
          <w:lang w:val="it-IT" w:eastAsia="en-US"/>
        </w:rPr>
        <w:t xml:space="preserve"> for PT2, 20 min for PT4 “kitchens and canteens” and 6 min for PT4 “food processing industry”</w:t>
      </w:r>
      <w:r w:rsidR="002273FD">
        <w:rPr>
          <w:szCs w:val="18"/>
          <w:lang w:val="it-IT" w:eastAsia="en-US"/>
        </w:rPr>
        <w:t xml:space="preserve"> (after the product contact time)</w:t>
      </w:r>
      <w:r w:rsidR="00CC22D4" w:rsidRPr="00CC22D4">
        <w:rPr>
          <w:szCs w:val="18"/>
          <w:lang w:val="it-IT" w:eastAsia="en-US"/>
        </w:rPr>
        <w:t xml:space="preserve"> if the ventilation system can be re-activated without entering the treated room.</w:t>
      </w:r>
    </w:p>
    <w:p w14:paraId="766B19F9" w14:textId="77777777" w:rsidR="00D05D40" w:rsidRPr="006009FF" w:rsidRDefault="00D05D40" w:rsidP="00D05D40">
      <w:pPr>
        <w:jc w:val="both"/>
        <w:rPr>
          <w:iCs/>
          <w:szCs w:val="18"/>
          <w:lang w:eastAsia="en-US"/>
        </w:rPr>
      </w:pPr>
    </w:p>
    <w:p w14:paraId="05D05F25" w14:textId="77777777" w:rsidR="00D05D40" w:rsidRPr="006009FF" w:rsidRDefault="00D05D40" w:rsidP="00D05D40">
      <w:pPr>
        <w:jc w:val="both"/>
        <w:rPr>
          <w:iCs/>
          <w:szCs w:val="18"/>
          <w:lang w:eastAsia="en-US"/>
        </w:rPr>
      </w:pPr>
      <w:r w:rsidRPr="006009FF">
        <w:rPr>
          <w:iCs/>
          <w:szCs w:val="18"/>
          <w:lang w:eastAsia="en-US"/>
        </w:rPr>
        <w:t xml:space="preserve">Due to the classification of product, facial exposure to generated aerosols has to </w:t>
      </w:r>
      <w:proofErr w:type="gramStart"/>
      <w:r w:rsidRPr="006009FF">
        <w:rPr>
          <w:iCs/>
          <w:szCs w:val="18"/>
          <w:lang w:eastAsia="en-US"/>
        </w:rPr>
        <w:t>be limited</w:t>
      </w:r>
      <w:proofErr w:type="gramEnd"/>
      <w:r w:rsidRPr="006009FF">
        <w:rPr>
          <w:iCs/>
          <w:szCs w:val="18"/>
          <w:lang w:eastAsia="en-US"/>
        </w:rPr>
        <w:t xml:space="preserve"> by the use of PPE (goggles) and application of technical and organisational RMMs for both application. </w:t>
      </w:r>
    </w:p>
    <w:p w14:paraId="5D77350B" w14:textId="77777777" w:rsidR="00BB43A1" w:rsidRPr="00A81921" w:rsidRDefault="00BB43A1" w:rsidP="00D05D40">
      <w:pPr>
        <w:jc w:val="both"/>
        <w:rPr>
          <w:iCs/>
          <w:sz w:val="18"/>
          <w:szCs w:val="18"/>
          <w:lang w:eastAsia="en-US"/>
        </w:rPr>
      </w:pPr>
    </w:p>
    <w:p w14:paraId="5A06FE42" w14:textId="77777777" w:rsidR="00D05D40" w:rsidRPr="00AE3EAB" w:rsidRDefault="00D05D40" w:rsidP="00D05D40">
      <w:pPr>
        <w:jc w:val="both"/>
        <w:rPr>
          <w:i/>
          <w:iCs/>
          <w:lang w:eastAsia="en-US"/>
        </w:rPr>
      </w:pPr>
    </w:p>
    <w:p w14:paraId="59551BA4" w14:textId="77777777" w:rsidR="00D05D40" w:rsidRPr="00E61C32" w:rsidRDefault="00D05D40" w:rsidP="00D05D40">
      <w:pPr>
        <w:jc w:val="both"/>
        <w:rPr>
          <w:b/>
          <w:i/>
          <w:szCs w:val="22"/>
          <w:lang w:eastAsia="en-US"/>
        </w:rPr>
      </w:pPr>
      <w:bookmarkStart w:id="132" w:name="_Toc389729091"/>
      <w:bookmarkStart w:id="133" w:name="_Toc403472777"/>
      <w:r w:rsidRPr="00E61C32">
        <w:rPr>
          <w:b/>
          <w:i/>
          <w:szCs w:val="22"/>
          <w:lang w:eastAsia="en-US"/>
        </w:rPr>
        <w:t>Risk for non-professional users</w:t>
      </w:r>
      <w:bookmarkEnd w:id="132"/>
      <w:bookmarkEnd w:id="133"/>
      <w:r w:rsidRPr="00E61C32">
        <w:rPr>
          <w:b/>
          <w:i/>
          <w:szCs w:val="22"/>
          <w:lang w:eastAsia="en-US"/>
        </w:rPr>
        <w:t xml:space="preserve"> </w:t>
      </w:r>
    </w:p>
    <w:p w14:paraId="31125179" w14:textId="77777777" w:rsidR="00D05D40" w:rsidRPr="00E61C32" w:rsidRDefault="00D05D40" w:rsidP="00D05D40">
      <w:pPr>
        <w:jc w:val="both"/>
        <w:rPr>
          <w:lang w:eastAsia="en-US"/>
        </w:rPr>
      </w:pPr>
    </w:p>
    <w:p w14:paraId="09E0372A" w14:textId="184D269D" w:rsidR="00D05D40" w:rsidRPr="00703D65" w:rsidRDefault="00D05D40" w:rsidP="00D05D40">
      <w:pPr>
        <w:jc w:val="both"/>
        <w:rPr>
          <w:szCs w:val="18"/>
          <w:lang w:eastAsia="en-US"/>
        </w:rPr>
      </w:pPr>
      <w:r w:rsidRPr="00703D65">
        <w:rPr>
          <w:szCs w:val="18"/>
          <w:lang w:eastAsia="en-US"/>
        </w:rPr>
        <w:t xml:space="preserve">The product </w:t>
      </w:r>
      <w:proofErr w:type="gramStart"/>
      <w:r w:rsidRPr="00703D65">
        <w:rPr>
          <w:szCs w:val="18"/>
          <w:lang w:eastAsia="en-US"/>
        </w:rPr>
        <w:t>is intended</w:t>
      </w:r>
      <w:proofErr w:type="gramEnd"/>
      <w:r w:rsidRPr="00703D65">
        <w:rPr>
          <w:szCs w:val="18"/>
          <w:lang w:eastAsia="en-US"/>
        </w:rPr>
        <w:t xml:space="preserve"> for professional uses only</w:t>
      </w:r>
      <w:r w:rsidR="00703D65" w:rsidRPr="00703D65">
        <w:rPr>
          <w:szCs w:val="18"/>
          <w:lang w:eastAsia="en-US"/>
        </w:rPr>
        <w:t xml:space="preserve">. </w:t>
      </w:r>
    </w:p>
    <w:p w14:paraId="70BA60F0" w14:textId="4E0A2811" w:rsidR="00703D65" w:rsidRDefault="00703D65" w:rsidP="00D05D40">
      <w:pPr>
        <w:jc w:val="both"/>
        <w:rPr>
          <w:sz w:val="18"/>
          <w:szCs w:val="18"/>
          <w:lang w:eastAsia="en-US"/>
        </w:rPr>
      </w:pPr>
    </w:p>
    <w:p w14:paraId="76B00337" w14:textId="278EA418" w:rsidR="00703D65" w:rsidRDefault="00703D65" w:rsidP="00D05D40">
      <w:pPr>
        <w:jc w:val="both"/>
        <w:rPr>
          <w:sz w:val="18"/>
          <w:szCs w:val="18"/>
          <w:lang w:eastAsia="en-US"/>
        </w:rPr>
      </w:pPr>
    </w:p>
    <w:p w14:paraId="79B10AAA" w14:textId="77777777" w:rsidR="00D05D40" w:rsidRPr="00E61C32" w:rsidRDefault="00D05D40" w:rsidP="00D05D40">
      <w:pPr>
        <w:jc w:val="both"/>
        <w:rPr>
          <w:b/>
          <w:i/>
          <w:szCs w:val="22"/>
          <w:lang w:eastAsia="en-US"/>
        </w:rPr>
      </w:pPr>
      <w:bookmarkStart w:id="134" w:name="_Toc389729092"/>
      <w:bookmarkStart w:id="135" w:name="_Toc403472778"/>
      <w:r w:rsidRPr="00E61C32">
        <w:rPr>
          <w:b/>
          <w:i/>
          <w:szCs w:val="22"/>
          <w:lang w:eastAsia="en-US"/>
        </w:rPr>
        <w:t xml:space="preserve">Risk for the </w:t>
      </w:r>
      <w:proofErr w:type="gramStart"/>
      <w:r w:rsidRPr="00E61C32">
        <w:rPr>
          <w:b/>
          <w:i/>
          <w:szCs w:val="22"/>
          <w:lang w:eastAsia="en-US"/>
        </w:rPr>
        <w:t>general public</w:t>
      </w:r>
      <w:bookmarkEnd w:id="134"/>
      <w:bookmarkEnd w:id="135"/>
      <w:proofErr w:type="gramEnd"/>
      <w:r w:rsidRPr="00E61C32">
        <w:rPr>
          <w:b/>
          <w:i/>
          <w:szCs w:val="22"/>
          <w:lang w:eastAsia="en-US"/>
        </w:rPr>
        <w:t xml:space="preserve"> </w:t>
      </w:r>
    </w:p>
    <w:p w14:paraId="17F315BE" w14:textId="752DE7EB" w:rsidR="00D05D40" w:rsidRDefault="00D05D40" w:rsidP="00D05D40">
      <w:pPr>
        <w:jc w:val="both"/>
        <w:rPr>
          <w:szCs w:val="22"/>
          <w:lang w:eastAsia="en-US"/>
        </w:rPr>
      </w:pPr>
    </w:p>
    <w:p w14:paraId="7D270DE4" w14:textId="77777777" w:rsidR="008B2D58" w:rsidRDefault="008B2D58" w:rsidP="00D05D40">
      <w:pPr>
        <w:jc w:val="both"/>
        <w:rPr>
          <w:szCs w:val="22"/>
          <w:lang w:eastAsia="en-US"/>
        </w:rPr>
      </w:pPr>
    </w:p>
    <w:p w14:paraId="05DD9E01" w14:textId="04AD998B" w:rsidR="00F8466C" w:rsidRPr="006914F3" w:rsidRDefault="00A03173" w:rsidP="006914F3">
      <w:pPr>
        <w:jc w:val="both"/>
        <w:rPr>
          <w:i/>
          <w:szCs w:val="22"/>
          <w:u w:val="single"/>
          <w:lang w:eastAsia="en-US"/>
        </w:rPr>
      </w:pPr>
      <w:r>
        <w:rPr>
          <w:b/>
          <w:u w:val="single"/>
          <w:lang w:eastAsia="en-US"/>
        </w:rPr>
        <w:t>Risk regarding e</w:t>
      </w:r>
      <w:r w:rsidR="00F8466C" w:rsidRPr="006914F3">
        <w:rPr>
          <w:b/>
          <w:szCs w:val="22"/>
          <w:u w:val="single"/>
          <w:lang w:eastAsia="en-US"/>
        </w:rPr>
        <w:t>xposure to volatilized residues after spraying application</w:t>
      </w:r>
    </w:p>
    <w:p w14:paraId="69526C12" w14:textId="29FFE4D4" w:rsidR="00FE63CE" w:rsidRDefault="00FE63CE" w:rsidP="00FE63CE">
      <w:pPr>
        <w:jc w:val="both"/>
        <w:rPr>
          <w:b/>
          <w:szCs w:val="22"/>
          <w:lang w:eastAsia="en-US"/>
        </w:rPr>
      </w:pPr>
    </w:p>
    <w:p w14:paraId="58FA57E1" w14:textId="715EE75F" w:rsidR="00FE63CE" w:rsidRDefault="00FE63CE" w:rsidP="00FE63CE">
      <w:pPr>
        <w:jc w:val="both"/>
        <w:rPr>
          <w:iCs/>
          <w:lang w:eastAsia="en-US"/>
        </w:rPr>
      </w:pPr>
      <w:proofErr w:type="gramStart"/>
      <w:r w:rsidRPr="00703D65">
        <w:rPr>
          <w:iCs/>
          <w:lang w:eastAsia="en-US"/>
        </w:rPr>
        <w:t xml:space="preserve">Considering the </w:t>
      </w:r>
      <w:r w:rsidR="00A03173">
        <w:rPr>
          <w:iCs/>
          <w:lang w:eastAsia="en-US"/>
        </w:rPr>
        <w:t xml:space="preserve">data of scenario [3] and </w:t>
      </w:r>
      <w:r w:rsidRPr="00703D65">
        <w:rPr>
          <w:iCs/>
          <w:lang w:eastAsia="en-US"/>
        </w:rPr>
        <w:t>graph</w:t>
      </w:r>
      <w:r w:rsidR="00A03173">
        <w:rPr>
          <w:iCs/>
          <w:lang w:eastAsia="en-US"/>
        </w:rPr>
        <w:t>s</w:t>
      </w:r>
      <w:r w:rsidRPr="00703D65">
        <w:rPr>
          <w:iCs/>
          <w:lang w:eastAsia="en-US"/>
        </w:rPr>
        <w:t xml:space="preserve"> presented</w:t>
      </w:r>
      <w:r>
        <w:rPr>
          <w:iCs/>
          <w:lang w:eastAsia="en-US"/>
        </w:rPr>
        <w:t xml:space="preserve"> below</w:t>
      </w:r>
      <w:r w:rsidRPr="00703D65">
        <w:rPr>
          <w:iCs/>
          <w:lang w:eastAsia="en-US"/>
        </w:rPr>
        <w:t xml:space="preserve"> (from ConsExpo) representing the evaporation kinetic of the product, it is assumed that, after </w:t>
      </w:r>
      <w:r w:rsidR="005B6040">
        <w:rPr>
          <w:iCs/>
          <w:lang w:eastAsia="en-US"/>
        </w:rPr>
        <w:t>58 min for PT2 Medical practices, 125 min for PT2 Hotels and nurseries, 29 min for PT4 Small kitchens, 39 min for PT4 Canteens and 15 min for PT4 Food Processing Industry,</w:t>
      </w:r>
      <w:r w:rsidR="00E6323D">
        <w:rPr>
          <w:iCs/>
          <w:lang w:eastAsia="en-US"/>
        </w:rPr>
        <w:t xml:space="preserve"> </w:t>
      </w:r>
      <w:r w:rsidR="00A03173">
        <w:rPr>
          <w:iCs/>
          <w:lang w:eastAsia="en-US"/>
        </w:rPr>
        <w:t xml:space="preserve">after the end of </w:t>
      </w:r>
      <w:r w:rsidR="003115E8">
        <w:rPr>
          <w:iCs/>
          <w:lang w:eastAsia="en-US"/>
        </w:rPr>
        <w:t xml:space="preserve">the </w:t>
      </w:r>
      <w:r w:rsidR="000C0F30">
        <w:rPr>
          <w:iCs/>
          <w:lang w:eastAsia="en-US"/>
        </w:rPr>
        <w:t>rinsing step</w:t>
      </w:r>
      <w:r w:rsidRPr="00703D65">
        <w:rPr>
          <w:iCs/>
          <w:lang w:eastAsia="en-US"/>
        </w:rPr>
        <w:t>, bystanders can re-entry into the treated rooms</w:t>
      </w:r>
      <w:r>
        <w:rPr>
          <w:iCs/>
          <w:lang w:eastAsia="en-US"/>
        </w:rPr>
        <w:t>.</w:t>
      </w:r>
      <w:proofErr w:type="gramEnd"/>
      <w:r w:rsidR="000F620E">
        <w:rPr>
          <w:iCs/>
          <w:lang w:eastAsia="en-US"/>
        </w:rPr>
        <w:t xml:space="preserve"> For PT2 Hospitals, because the AEC </w:t>
      </w:r>
      <w:proofErr w:type="gramStart"/>
      <w:r w:rsidR="000F620E">
        <w:rPr>
          <w:iCs/>
          <w:lang w:eastAsia="en-US"/>
        </w:rPr>
        <w:t>is never reached</w:t>
      </w:r>
      <w:proofErr w:type="gramEnd"/>
      <w:r w:rsidR="000F620E">
        <w:rPr>
          <w:iCs/>
          <w:lang w:eastAsia="en-US"/>
        </w:rPr>
        <w:t>, no re-entry period is foreseen.</w:t>
      </w:r>
    </w:p>
    <w:p w14:paraId="7950759C" w14:textId="77777777" w:rsidR="007109D5" w:rsidRDefault="007109D5" w:rsidP="00DF0383">
      <w:pPr>
        <w:jc w:val="both"/>
        <w:rPr>
          <w:iCs/>
          <w:lang w:eastAsia="en-US"/>
        </w:rPr>
      </w:pPr>
    </w:p>
    <w:p w14:paraId="770A3E42" w14:textId="042549F4" w:rsidR="00C82EA9" w:rsidRDefault="00C82EA9" w:rsidP="00DF0383">
      <w:pPr>
        <w:jc w:val="both"/>
        <w:rPr>
          <w:color w:val="222222"/>
          <w:lang w:val="en"/>
        </w:rPr>
      </w:pPr>
    </w:p>
    <w:p w14:paraId="7F03B1D5" w14:textId="0F385F8B" w:rsidR="00C82EA9" w:rsidRDefault="00C82EA9" w:rsidP="00DF0383">
      <w:pPr>
        <w:jc w:val="both"/>
        <w:rPr>
          <w:color w:val="222222"/>
          <w:lang w:val="en"/>
        </w:rPr>
      </w:pPr>
    </w:p>
    <w:p w14:paraId="00B617DD" w14:textId="5D705D86" w:rsidR="00C82EA9" w:rsidRDefault="00C82EA9" w:rsidP="00DF0383">
      <w:pPr>
        <w:jc w:val="both"/>
        <w:rPr>
          <w:color w:val="222222"/>
          <w:lang w:val="en"/>
        </w:rPr>
      </w:pPr>
    </w:p>
    <w:p w14:paraId="3AC0CA54" w14:textId="29695CA5" w:rsidR="00C82EA9" w:rsidRDefault="00C82EA9" w:rsidP="00DF0383">
      <w:pPr>
        <w:jc w:val="both"/>
        <w:rPr>
          <w:color w:val="222222"/>
          <w:lang w:val="en"/>
        </w:rPr>
      </w:pPr>
    </w:p>
    <w:p w14:paraId="4A13E7F4" w14:textId="506426BF" w:rsidR="00BB43A1" w:rsidRDefault="00BB43A1" w:rsidP="00DF0383">
      <w:pPr>
        <w:jc w:val="both"/>
        <w:rPr>
          <w:color w:val="222222"/>
          <w:lang w:val="en"/>
        </w:rPr>
      </w:pPr>
    </w:p>
    <w:p w14:paraId="2D2F3EAF" w14:textId="1FD0E9EF" w:rsidR="00BB43A1" w:rsidRDefault="00BB43A1" w:rsidP="00DF0383">
      <w:pPr>
        <w:jc w:val="both"/>
        <w:rPr>
          <w:color w:val="222222"/>
          <w:lang w:val="en"/>
        </w:rPr>
      </w:pPr>
    </w:p>
    <w:p w14:paraId="2CAB2AF3" w14:textId="44923008" w:rsidR="00BB43A1" w:rsidRDefault="00BB43A1" w:rsidP="00DF0383">
      <w:pPr>
        <w:jc w:val="both"/>
        <w:rPr>
          <w:color w:val="222222"/>
          <w:lang w:val="en"/>
        </w:rPr>
      </w:pPr>
    </w:p>
    <w:p w14:paraId="3749758E" w14:textId="61158174" w:rsidR="00BB43A1" w:rsidRDefault="00BB43A1" w:rsidP="00DF0383">
      <w:pPr>
        <w:jc w:val="both"/>
        <w:rPr>
          <w:color w:val="222222"/>
          <w:lang w:val="en"/>
        </w:rPr>
      </w:pPr>
    </w:p>
    <w:p w14:paraId="111433F5" w14:textId="32D6DB64" w:rsidR="00BB43A1" w:rsidRDefault="00BB43A1" w:rsidP="00DF0383">
      <w:pPr>
        <w:jc w:val="both"/>
        <w:rPr>
          <w:color w:val="222222"/>
          <w:lang w:val="en"/>
        </w:rPr>
      </w:pPr>
    </w:p>
    <w:p w14:paraId="77AB495E" w14:textId="01025665" w:rsidR="00BB43A1" w:rsidRDefault="00BB43A1" w:rsidP="00DF0383">
      <w:pPr>
        <w:jc w:val="both"/>
        <w:rPr>
          <w:color w:val="222222"/>
          <w:lang w:val="en"/>
        </w:rPr>
      </w:pPr>
    </w:p>
    <w:p w14:paraId="51B91D16" w14:textId="6C3BFD3C" w:rsidR="00BB43A1" w:rsidRDefault="00BB43A1" w:rsidP="00DF0383">
      <w:pPr>
        <w:jc w:val="both"/>
        <w:rPr>
          <w:color w:val="222222"/>
          <w:lang w:val="en"/>
        </w:rPr>
      </w:pPr>
    </w:p>
    <w:p w14:paraId="546ECA87" w14:textId="77777777" w:rsidR="00BB43A1" w:rsidRDefault="00BB43A1" w:rsidP="00DF0383">
      <w:pPr>
        <w:jc w:val="both"/>
        <w:rPr>
          <w:color w:val="222222"/>
          <w:lang w:val="en"/>
        </w:rPr>
      </w:pPr>
    </w:p>
    <w:p w14:paraId="1757E1BC" w14:textId="199BAD3B" w:rsidR="00C82EA9" w:rsidRDefault="00C82EA9" w:rsidP="00DF0383">
      <w:pPr>
        <w:jc w:val="both"/>
        <w:rPr>
          <w:color w:val="222222"/>
          <w:lang w:val="en"/>
        </w:rPr>
      </w:pPr>
    </w:p>
    <w:p w14:paraId="3C17DF24" w14:textId="15511CBA" w:rsidR="00C82EA9" w:rsidRPr="00E271EF" w:rsidRDefault="00C82EA9" w:rsidP="00DF0383">
      <w:pPr>
        <w:jc w:val="both"/>
        <w:rPr>
          <w:b/>
          <w:color w:val="222222"/>
          <w:u w:val="single"/>
          <w:lang w:val="en"/>
        </w:rPr>
      </w:pPr>
      <w:r w:rsidRPr="00E271EF">
        <w:rPr>
          <w:b/>
          <w:color w:val="222222"/>
          <w:u w:val="single"/>
          <w:lang w:val="en"/>
        </w:rPr>
        <w:t>PT2 Hospitals</w:t>
      </w:r>
    </w:p>
    <w:p w14:paraId="2B883C87" w14:textId="1A02C880" w:rsidR="00C82EA9" w:rsidRDefault="00C82EA9" w:rsidP="00DF0383">
      <w:pPr>
        <w:jc w:val="both"/>
        <w:rPr>
          <w:color w:val="222222"/>
          <w:lang w:val="en"/>
        </w:rPr>
      </w:pPr>
    </w:p>
    <w:p w14:paraId="77D290DE" w14:textId="3D0E98F4" w:rsidR="00C82EA9" w:rsidRDefault="005B6040" w:rsidP="00E271EF">
      <w:pPr>
        <w:rPr>
          <w:color w:val="222222"/>
          <w:lang w:val="en"/>
        </w:rPr>
      </w:pPr>
      <w:r>
        <w:rPr>
          <w:noProof/>
          <w:color w:val="222222"/>
          <w:lang w:val="fr-FR" w:eastAsia="fr-FR"/>
        </w:rPr>
        <w:drawing>
          <wp:inline distT="0" distB="0" distL="0" distR="0" wp14:anchorId="740EAD0B" wp14:editId="0EFB80D5">
            <wp:extent cx="2667000" cy="2696766"/>
            <wp:effectExtent l="0" t="0" r="0" b="889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élai réentrée Spraying PT2 Hospitals.png"/>
                    <pic:cNvPicPr/>
                  </pic:nvPicPr>
                  <pic:blipFill>
                    <a:blip r:embed="rId42">
                      <a:extLst>
                        <a:ext uri="{28A0092B-C50C-407E-A947-70E740481C1C}">
                          <a14:useLocalDpi xmlns:a14="http://schemas.microsoft.com/office/drawing/2010/main" val="0"/>
                        </a:ext>
                      </a:extLst>
                    </a:blip>
                    <a:stretch>
                      <a:fillRect/>
                    </a:stretch>
                  </pic:blipFill>
                  <pic:spPr>
                    <a:xfrm>
                      <a:off x="0" y="0"/>
                      <a:ext cx="2672306" cy="2702131"/>
                    </a:xfrm>
                    <a:prstGeom prst="rect">
                      <a:avLst/>
                    </a:prstGeom>
                  </pic:spPr>
                </pic:pic>
              </a:graphicData>
            </a:graphic>
          </wp:inline>
        </w:drawing>
      </w:r>
    </w:p>
    <w:p w14:paraId="1203F2FC" w14:textId="77777777" w:rsidR="005B6040" w:rsidRDefault="005B6040" w:rsidP="00E271EF">
      <w:pPr>
        <w:jc w:val="center"/>
        <w:rPr>
          <w:color w:val="222222"/>
          <w:lang w:val="en"/>
        </w:rPr>
      </w:pPr>
    </w:p>
    <w:p w14:paraId="7A825AE0" w14:textId="36406E26" w:rsidR="00C82EA9" w:rsidRPr="00E271EF" w:rsidRDefault="00C82EA9" w:rsidP="00DF0383">
      <w:pPr>
        <w:jc w:val="both"/>
        <w:rPr>
          <w:b/>
          <w:color w:val="222222"/>
          <w:u w:val="single"/>
          <w:lang w:val="en"/>
        </w:rPr>
      </w:pPr>
      <w:r w:rsidRPr="00E271EF">
        <w:rPr>
          <w:b/>
          <w:color w:val="222222"/>
          <w:u w:val="single"/>
          <w:lang w:val="en"/>
        </w:rPr>
        <w:t>PT2 Medical practices</w:t>
      </w:r>
    </w:p>
    <w:p w14:paraId="60CE67F1" w14:textId="48F7BBE2" w:rsidR="00C82EA9" w:rsidRDefault="00C82EA9" w:rsidP="00DF0383">
      <w:pPr>
        <w:jc w:val="both"/>
        <w:rPr>
          <w:color w:val="222222"/>
          <w:lang w:val="en"/>
        </w:rPr>
      </w:pPr>
    </w:p>
    <w:p w14:paraId="62EF98ED" w14:textId="7C56FCD8" w:rsidR="005B6040" w:rsidRDefault="005B6040" w:rsidP="00DF0383">
      <w:pPr>
        <w:jc w:val="both"/>
        <w:rPr>
          <w:color w:val="222222"/>
          <w:lang w:val="en"/>
        </w:rPr>
      </w:pPr>
      <w:r>
        <w:rPr>
          <w:noProof/>
          <w:color w:val="222222"/>
          <w:lang w:val="fr-FR" w:eastAsia="fr-FR"/>
        </w:rPr>
        <w:drawing>
          <wp:inline distT="0" distB="0" distL="0" distR="0" wp14:anchorId="302EE62D" wp14:editId="26298819">
            <wp:extent cx="3457574" cy="3480884"/>
            <wp:effectExtent l="0" t="0" r="0" b="571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élai réentrée Spraying PT2 Medical Practices.png"/>
                    <pic:cNvPicPr/>
                  </pic:nvPicPr>
                  <pic:blipFill>
                    <a:blip r:embed="rId43">
                      <a:extLst>
                        <a:ext uri="{28A0092B-C50C-407E-A947-70E740481C1C}">
                          <a14:useLocalDpi xmlns:a14="http://schemas.microsoft.com/office/drawing/2010/main" val="0"/>
                        </a:ext>
                      </a:extLst>
                    </a:blip>
                    <a:stretch>
                      <a:fillRect/>
                    </a:stretch>
                  </pic:blipFill>
                  <pic:spPr>
                    <a:xfrm>
                      <a:off x="0" y="0"/>
                      <a:ext cx="3471936" cy="3495342"/>
                    </a:xfrm>
                    <a:prstGeom prst="rect">
                      <a:avLst/>
                    </a:prstGeom>
                  </pic:spPr>
                </pic:pic>
              </a:graphicData>
            </a:graphic>
          </wp:inline>
        </w:drawing>
      </w:r>
    </w:p>
    <w:p w14:paraId="528B2AE8" w14:textId="77777777" w:rsidR="00C82EA9" w:rsidRDefault="00C82EA9" w:rsidP="00DF0383">
      <w:pPr>
        <w:jc w:val="both"/>
        <w:rPr>
          <w:color w:val="222222"/>
          <w:lang w:val="en"/>
        </w:rPr>
      </w:pPr>
    </w:p>
    <w:p w14:paraId="2E0FE171" w14:textId="77777777" w:rsidR="005B6040" w:rsidRDefault="005B6040" w:rsidP="00DF0383">
      <w:pPr>
        <w:jc w:val="both"/>
        <w:rPr>
          <w:b/>
          <w:color w:val="222222"/>
          <w:lang w:val="en"/>
        </w:rPr>
      </w:pPr>
    </w:p>
    <w:p w14:paraId="46F6CB1D" w14:textId="77777777" w:rsidR="005B6040" w:rsidRDefault="005B6040" w:rsidP="00DF0383">
      <w:pPr>
        <w:jc w:val="both"/>
        <w:rPr>
          <w:b/>
          <w:color w:val="222222"/>
          <w:lang w:val="en"/>
        </w:rPr>
      </w:pPr>
    </w:p>
    <w:p w14:paraId="77751AEC" w14:textId="77777777" w:rsidR="005B6040" w:rsidRDefault="005B6040" w:rsidP="00DF0383">
      <w:pPr>
        <w:jc w:val="both"/>
        <w:rPr>
          <w:b/>
          <w:color w:val="222222"/>
          <w:lang w:val="en"/>
        </w:rPr>
      </w:pPr>
    </w:p>
    <w:p w14:paraId="1AB7C0BC" w14:textId="77777777" w:rsidR="005B6040" w:rsidRDefault="005B6040" w:rsidP="00DF0383">
      <w:pPr>
        <w:jc w:val="both"/>
        <w:rPr>
          <w:b/>
          <w:color w:val="222222"/>
          <w:lang w:val="en"/>
        </w:rPr>
      </w:pPr>
    </w:p>
    <w:p w14:paraId="7F31BAD6" w14:textId="77777777" w:rsidR="005B6040" w:rsidRDefault="005B6040" w:rsidP="00DF0383">
      <w:pPr>
        <w:jc w:val="both"/>
        <w:rPr>
          <w:b/>
          <w:color w:val="222222"/>
          <w:lang w:val="en"/>
        </w:rPr>
      </w:pPr>
    </w:p>
    <w:p w14:paraId="3362677E" w14:textId="77777777" w:rsidR="005B6040" w:rsidRDefault="005B6040" w:rsidP="00DF0383">
      <w:pPr>
        <w:jc w:val="both"/>
        <w:rPr>
          <w:b/>
          <w:color w:val="222222"/>
          <w:lang w:val="en"/>
        </w:rPr>
      </w:pPr>
    </w:p>
    <w:p w14:paraId="63FCA3F6" w14:textId="77777777" w:rsidR="005B6040" w:rsidRDefault="005B6040" w:rsidP="00DF0383">
      <w:pPr>
        <w:jc w:val="both"/>
        <w:rPr>
          <w:b/>
          <w:color w:val="222222"/>
          <w:lang w:val="en"/>
        </w:rPr>
      </w:pPr>
    </w:p>
    <w:p w14:paraId="75823BB0" w14:textId="77777777" w:rsidR="005B6040" w:rsidRDefault="005B6040" w:rsidP="00DF0383">
      <w:pPr>
        <w:jc w:val="both"/>
        <w:rPr>
          <w:b/>
          <w:color w:val="222222"/>
          <w:lang w:val="en"/>
        </w:rPr>
      </w:pPr>
    </w:p>
    <w:p w14:paraId="21603E20" w14:textId="77777777" w:rsidR="005B6040" w:rsidRDefault="005B6040" w:rsidP="00DF0383">
      <w:pPr>
        <w:jc w:val="both"/>
        <w:rPr>
          <w:b/>
          <w:color w:val="222222"/>
          <w:lang w:val="en"/>
        </w:rPr>
      </w:pPr>
    </w:p>
    <w:p w14:paraId="4255C19F" w14:textId="77777777" w:rsidR="005B6040" w:rsidRDefault="005B6040" w:rsidP="00DF0383">
      <w:pPr>
        <w:jc w:val="both"/>
        <w:rPr>
          <w:b/>
          <w:color w:val="222222"/>
          <w:lang w:val="en"/>
        </w:rPr>
      </w:pPr>
    </w:p>
    <w:p w14:paraId="0934BFCF" w14:textId="41F28DE0" w:rsidR="005B6040" w:rsidRDefault="005B6040" w:rsidP="00DF0383">
      <w:pPr>
        <w:jc w:val="both"/>
        <w:rPr>
          <w:b/>
          <w:color w:val="222222"/>
          <w:lang w:val="en"/>
        </w:rPr>
      </w:pPr>
    </w:p>
    <w:p w14:paraId="761BB754" w14:textId="7E80806A" w:rsidR="00DB0F5D" w:rsidRDefault="00DB0F5D" w:rsidP="00DF0383">
      <w:pPr>
        <w:jc w:val="both"/>
        <w:rPr>
          <w:b/>
          <w:color w:val="222222"/>
          <w:lang w:val="en"/>
        </w:rPr>
      </w:pPr>
    </w:p>
    <w:p w14:paraId="5E14E43C" w14:textId="77777777" w:rsidR="005B6040" w:rsidRDefault="005B6040" w:rsidP="00DF0383">
      <w:pPr>
        <w:jc w:val="both"/>
        <w:rPr>
          <w:b/>
          <w:color w:val="222222"/>
          <w:lang w:val="en"/>
        </w:rPr>
      </w:pPr>
    </w:p>
    <w:p w14:paraId="38013660" w14:textId="10EFE445" w:rsidR="00C82EA9" w:rsidRPr="00E271EF" w:rsidRDefault="00C82EA9" w:rsidP="00DF0383">
      <w:pPr>
        <w:jc w:val="both"/>
        <w:rPr>
          <w:b/>
          <w:color w:val="222222"/>
          <w:u w:val="single"/>
          <w:lang w:val="en"/>
        </w:rPr>
      </w:pPr>
      <w:r w:rsidRPr="00E271EF">
        <w:rPr>
          <w:b/>
          <w:color w:val="222222"/>
          <w:u w:val="single"/>
          <w:lang w:val="en"/>
        </w:rPr>
        <w:t>PT2 Hotels and nurseries</w:t>
      </w:r>
    </w:p>
    <w:p w14:paraId="3B786E61" w14:textId="6918A3C2" w:rsidR="00C82EA9" w:rsidRDefault="00C82EA9" w:rsidP="00DF0383">
      <w:pPr>
        <w:jc w:val="both"/>
        <w:rPr>
          <w:b/>
          <w:color w:val="222222"/>
          <w:lang w:val="en"/>
        </w:rPr>
      </w:pPr>
    </w:p>
    <w:p w14:paraId="714F396B" w14:textId="7A92A842" w:rsidR="00C82EA9" w:rsidRPr="00E271EF" w:rsidRDefault="005B6040" w:rsidP="00DF0383">
      <w:pPr>
        <w:jc w:val="both"/>
        <w:rPr>
          <w:b/>
          <w:color w:val="222222"/>
          <w:lang w:val="en"/>
        </w:rPr>
      </w:pPr>
      <w:r>
        <w:rPr>
          <w:b/>
          <w:noProof/>
          <w:color w:val="222222"/>
          <w:lang w:val="fr-FR" w:eastAsia="fr-FR"/>
        </w:rPr>
        <w:drawing>
          <wp:inline distT="0" distB="0" distL="0" distR="0" wp14:anchorId="674DE1FD" wp14:editId="23AE03A1">
            <wp:extent cx="3305174" cy="3410102"/>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élai réentrée Spraying PT2 Hotels and nurseries.png"/>
                    <pic:cNvPicPr/>
                  </pic:nvPicPr>
                  <pic:blipFill>
                    <a:blip r:embed="rId44">
                      <a:extLst>
                        <a:ext uri="{28A0092B-C50C-407E-A947-70E740481C1C}">
                          <a14:useLocalDpi xmlns:a14="http://schemas.microsoft.com/office/drawing/2010/main" val="0"/>
                        </a:ext>
                      </a:extLst>
                    </a:blip>
                    <a:stretch>
                      <a:fillRect/>
                    </a:stretch>
                  </pic:blipFill>
                  <pic:spPr>
                    <a:xfrm>
                      <a:off x="0" y="0"/>
                      <a:ext cx="3333161" cy="3438978"/>
                    </a:xfrm>
                    <a:prstGeom prst="rect">
                      <a:avLst/>
                    </a:prstGeom>
                  </pic:spPr>
                </pic:pic>
              </a:graphicData>
            </a:graphic>
          </wp:inline>
        </w:drawing>
      </w:r>
    </w:p>
    <w:p w14:paraId="6FD0CC4D" w14:textId="77777777" w:rsidR="00DB0F5D" w:rsidRDefault="00DB0F5D" w:rsidP="00DF0383">
      <w:pPr>
        <w:jc w:val="both"/>
        <w:rPr>
          <w:b/>
          <w:color w:val="222222"/>
          <w:lang w:val="en"/>
        </w:rPr>
      </w:pPr>
    </w:p>
    <w:p w14:paraId="0D46D314" w14:textId="042DE5AD" w:rsidR="00C82EA9" w:rsidRPr="00E271EF" w:rsidRDefault="00C82EA9" w:rsidP="00DF0383">
      <w:pPr>
        <w:jc w:val="both"/>
        <w:rPr>
          <w:b/>
          <w:color w:val="222222"/>
          <w:u w:val="single"/>
          <w:lang w:val="en"/>
        </w:rPr>
      </w:pPr>
      <w:r w:rsidRPr="00E271EF">
        <w:rPr>
          <w:b/>
          <w:color w:val="222222"/>
          <w:u w:val="single"/>
          <w:lang w:val="en"/>
        </w:rPr>
        <w:t>PT4 Small kitchens</w:t>
      </w:r>
    </w:p>
    <w:p w14:paraId="05B0302A" w14:textId="48D59148" w:rsidR="00C82EA9" w:rsidRDefault="00C82EA9" w:rsidP="00DF0383">
      <w:pPr>
        <w:jc w:val="both"/>
        <w:rPr>
          <w:b/>
          <w:color w:val="222222"/>
          <w:lang w:val="en"/>
        </w:rPr>
      </w:pPr>
    </w:p>
    <w:p w14:paraId="44335737" w14:textId="15880C31" w:rsidR="005B6040" w:rsidRDefault="005B6040" w:rsidP="00DF0383">
      <w:pPr>
        <w:jc w:val="both"/>
        <w:rPr>
          <w:b/>
          <w:color w:val="222222"/>
          <w:lang w:val="en"/>
        </w:rPr>
      </w:pPr>
      <w:r>
        <w:rPr>
          <w:b/>
          <w:noProof/>
          <w:color w:val="222222"/>
          <w:lang w:val="fr-FR" w:eastAsia="fr-FR"/>
        </w:rPr>
        <w:drawing>
          <wp:inline distT="0" distB="0" distL="0" distR="0" wp14:anchorId="1F4882DA" wp14:editId="35128BE0">
            <wp:extent cx="3105150" cy="3182426"/>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élai réentrée Spraying PT2 Small kitchens.png"/>
                    <pic:cNvPicPr/>
                  </pic:nvPicPr>
                  <pic:blipFill>
                    <a:blip r:embed="rId45">
                      <a:extLst>
                        <a:ext uri="{28A0092B-C50C-407E-A947-70E740481C1C}">
                          <a14:useLocalDpi xmlns:a14="http://schemas.microsoft.com/office/drawing/2010/main" val="0"/>
                        </a:ext>
                      </a:extLst>
                    </a:blip>
                    <a:stretch>
                      <a:fillRect/>
                    </a:stretch>
                  </pic:blipFill>
                  <pic:spPr>
                    <a:xfrm>
                      <a:off x="0" y="0"/>
                      <a:ext cx="3112571" cy="3190032"/>
                    </a:xfrm>
                    <a:prstGeom prst="rect">
                      <a:avLst/>
                    </a:prstGeom>
                  </pic:spPr>
                </pic:pic>
              </a:graphicData>
            </a:graphic>
          </wp:inline>
        </w:drawing>
      </w:r>
    </w:p>
    <w:p w14:paraId="004FAE94" w14:textId="77777777" w:rsidR="00C82EA9" w:rsidRPr="00E271EF" w:rsidRDefault="00C82EA9" w:rsidP="00DF0383">
      <w:pPr>
        <w:jc w:val="both"/>
        <w:rPr>
          <w:b/>
          <w:color w:val="222222"/>
          <w:lang w:val="en"/>
        </w:rPr>
      </w:pPr>
    </w:p>
    <w:p w14:paraId="35DC5D39" w14:textId="77777777" w:rsidR="005B6040" w:rsidRDefault="005B6040" w:rsidP="00DF0383">
      <w:pPr>
        <w:jc w:val="both"/>
        <w:rPr>
          <w:b/>
          <w:color w:val="222222"/>
          <w:lang w:val="en"/>
        </w:rPr>
      </w:pPr>
    </w:p>
    <w:p w14:paraId="55628955" w14:textId="77777777" w:rsidR="005B6040" w:rsidRDefault="005B6040" w:rsidP="00DF0383">
      <w:pPr>
        <w:jc w:val="both"/>
        <w:rPr>
          <w:b/>
          <w:color w:val="222222"/>
          <w:lang w:val="en"/>
        </w:rPr>
      </w:pPr>
    </w:p>
    <w:p w14:paraId="60851DF6" w14:textId="77777777" w:rsidR="005B6040" w:rsidRDefault="005B6040" w:rsidP="00DF0383">
      <w:pPr>
        <w:jc w:val="both"/>
        <w:rPr>
          <w:b/>
          <w:color w:val="222222"/>
          <w:lang w:val="en"/>
        </w:rPr>
      </w:pPr>
    </w:p>
    <w:p w14:paraId="6EB10DA6" w14:textId="77777777" w:rsidR="005B6040" w:rsidRDefault="005B6040" w:rsidP="00DF0383">
      <w:pPr>
        <w:jc w:val="both"/>
        <w:rPr>
          <w:b/>
          <w:color w:val="222222"/>
          <w:lang w:val="en"/>
        </w:rPr>
      </w:pPr>
    </w:p>
    <w:p w14:paraId="4CC8D1FD" w14:textId="77777777" w:rsidR="005B6040" w:rsidRDefault="005B6040" w:rsidP="00DF0383">
      <w:pPr>
        <w:jc w:val="both"/>
        <w:rPr>
          <w:b/>
          <w:color w:val="222222"/>
          <w:lang w:val="en"/>
        </w:rPr>
      </w:pPr>
    </w:p>
    <w:p w14:paraId="0A289C82" w14:textId="77777777" w:rsidR="005B6040" w:rsidRDefault="005B6040" w:rsidP="00DF0383">
      <w:pPr>
        <w:jc w:val="both"/>
        <w:rPr>
          <w:b/>
          <w:color w:val="222222"/>
          <w:lang w:val="en"/>
        </w:rPr>
      </w:pPr>
    </w:p>
    <w:p w14:paraId="01B598B1" w14:textId="77777777" w:rsidR="005B6040" w:rsidRDefault="005B6040" w:rsidP="00DF0383">
      <w:pPr>
        <w:jc w:val="both"/>
        <w:rPr>
          <w:b/>
          <w:color w:val="222222"/>
          <w:lang w:val="en"/>
        </w:rPr>
      </w:pPr>
    </w:p>
    <w:p w14:paraId="221ABF64" w14:textId="77777777" w:rsidR="005B6040" w:rsidRDefault="005B6040" w:rsidP="00DF0383">
      <w:pPr>
        <w:jc w:val="both"/>
        <w:rPr>
          <w:b/>
          <w:color w:val="222222"/>
          <w:lang w:val="en"/>
        </w:rPr>
      </w:pPr>
    </w:p>
    <w:p w14:paraId="5856F7B9" w14:textId="77777777" w:rsidR="005B6040" w:rsidRDefault="005B6040" w:rsidP="00DF0383">
      <w:pPr>
        <w:jc w:val="both"/>
        <w:rPr>
          <w:b/>
          <w:color w:val="222222"/>
          <w:lang w:val="en"/>
        </w:rPr>
      </w:pPr>
    </w:p>
    <w:p w14:paraId="477FE065" w14:textId="77777777" w:rsidR="005B6040" w:rsidRDefault="005B6040" w:rsidP="00DF0383">
      <w:pPr>
        <w:jc w:val="both"/>
        <w:rPr>
          <w:b/>
          <w:color w:val="222222"/>
          <w:lang w:val="en"/>
        </w:rPr>
      </w:pPr>
    </w:p>
    <w:p w14:paraId="171D6D2E" w14:textId="77777777" w:rsidR="005B6040" w:rsidRDefault="005B6040" w:rsidP="00DF0383">
      <w:pPr>
        <w:jc w:val="both"/>
        <w:rPr>
          <w:b/>
          <w:color w:val="222222"/>
          <w:lang w:val="en"/>
        </w:rPr>
      </w:pPr>
    </w:p>
    <w:p w14:paraId="7BF99BC0" w14:textId="77777777" w:rsidR="005B6040" w:rsidRDefault="005B6040" w:rsidP="00DF0383">
      <w:pPr>
        <w:jc w:val="both"/>
        <w:rPr>
          <w:b/>
          <w:color w:val="222222"/>
          <w:lang w:val="en"/>
        </w:rPr>
      </w:pPr>
    </w:p>
    <w:p w14:paraId="00860646" w14:textId="77777777" w:rsidR="005B6040" w:rsidRDefault="005B6040" w:rsidP="00DF0383">
      <w:pPr>
        <w:jc w:val="both"/>
        <w:rPr>
          <w:b/>
          <w:color w:val="222222"/>
          <w:lang w:val="en"/>
        </w:rPr>
      </w:pPr>
    </w:p>
    <w:p w14:paraId="52AEB437" w14:textId="1EE98AFE" w:rsidR="00C82EA9" w:rsidRPr="00E271EF" w:rsidRDefault="00C82EA9" w:rsidP="00DF0383">
      <w:pPr>
        <w:jc w:val="both"/>
        <w:rPr>
          <w:b/>
          <w:color w:val="222222"/>
          <w:u w:val="single"/>
          <w:lang w:val="en"/>
        </w:rPr>
      </w:pPr>
      <w:r w:rsidRPr="00E271EF">
        <w:rPr>
          <w:b/>
          <w:color w:val="222222"/>
          <w:u w:val="single"/>
          <w:lang w:val="en"/>
        </w:rPr>
        <w:t>PT4 Canteens</w:t>
      </w:r>
    </w:p>
    <w:p w14:paraId="6867107A" w14:textId="05AF159D" w:rsidR="00C82EA9" w:rsidRDefault="00C82EA9" w:rsidP="00DF0383">
      <w:pPr>
        <w:jc w:val="both"/>
        <w:rPr>
          <w:b/>
          <w:color w:val="222222"/>
          <w:lang w:val="en"/>
        </w:rPr>
      </w:pPr>
    </w:p>
    <w:p w14:paraId="28DCE7E0" w14:textId="72BFF5BC" w:rsidR="00C82EA9" w:rsidRPr="00E271EF" w:rsidRDefault="005B6040" w:rsidP="00DF0383">
      <w:pPr>
        <w:jc w:val="both"/>
        <w:rPr>
          <w:b/>
          <w:color w:val="222222"/>
          <w:lang w:val="en"/>
        </w:rPr>
      </w:pPr>
      <w:r>
        <w:rPr>
          <w:b/>
          <w:noProof/>
          <w:color w:val="222222"/>
          <w:lang w:val="fr-FR" w:eastAsia="fr-FR"/>
        </w:rPr>
        <w:drawing>
          <wp:inline distT="0" distB="0" distL="0" distR="0" wp14:anchorId="49431C31" wp14:editId="0589BA77">
            <wp:extent cx="3352800" cy="3420762"/>
            <wp:effectExtent l="0" t="0" r="0" b="825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élai réentrée Spraying PT4 Canteens.png"/>
                    <pic:cNvPicPr/>
                  </pic:nvPicPr>
                  <pic:blipFill>
                    <a:blip r:embed="rId46">
                      <a:extLst>
                        <a:ext uri="{28A0092B-C50C-407E-A947-70E740481C1C}">
                          <a14:useLocalDpi xmlns:a14="http://schemas.microsoft.com/office/drawing/2010/main" val="0"/>
                        </a:ext>
                      </a:extLst>
                    </a:blip>
                    <a:stretch>
                      <a:fillRect/>
                    </a:stretch>
                  </pic:blipFill>
                  <pic:spPr>
                    <a:xfrm>
                      <a:off x="0" y="0"/>
                      <a:ext cx="3366892" cy="3435140"/>
                    </a:xfrm>
                    <a:prstGeom prst="rect">
                      <a:avLst/>
                    </a:prstGeom>
                  </pic:spPr>
                </pic:pic>
              </a:graphicData>
            </a:graphic>
          </wp:inline>
        </w:drawing>
      </w:r>
    </w:p>
    <w:p w14:paraId="2FD354A4" w14:textId="77777777" w:rsidR="005B6040" w:rsidRDefault="005B6040" w:rsidP="00DF0383">
      <w:pPr>
        <w:jc w:val="both"/>
        <w:rPr>
          <w:b/>
          <w:color w:val="222222"/>
          <w:lang w:val="en"/>
        </w:rPr>
      </w:pPr>
    </w:p>
    <w:p w14:paraId="04526AD4" w14:textId="50503378" w:rsidR="00C82EA9" w:rsidRPr="00E271EF" w:rsidRDefault="00C82EA9" w:rsidP="00DF0383">
      <w:pPr>
        <w:jc w:val="both"/>
        <w:rPr>
          <w:b/>
          <w:iCs/>
          <w:u w:val="single"/>
          <w:lang w:eastAsia="en-US"/>
        </w:rPr>
      </w:pPr>
      <w:r w:rsidRPr="00E271EF">
        <w:rPr>
          <w:b/>
          <w:color w:val="222222"/>
          <w:u w:val="single"/>
          <w:lang w:val="en"/>
        </w:rPr>
        <w:t>PT4 Food Processing Industry</w:t>
      </w:r>
    </w:p>
    <w:p w14:paraId="329D80E3" w14:textId="6D4AD741" w:rsidR="008B19FE" w:rsidRDefault="008B19FE" w:rsidP="00D05D40">
      <w:pPr>
        <w:jc w:val="both"/>
        <w:rPr>
          <w:iCs/>
          <w:u w:val="single"/>
          <w:lang w:eastAsia="en-US"/>
        </w:rPr>
      </w:pPr>
    </w:p>
    <w:p w14:paraId="6B30DBA9" w14:textId="48AAC534" w:rsidR="005B6040" w:rsidRPr="00E61C32" w:rsidRDefault="005B6040" w:rsidP="00D05D40">
      <w:pPr>
        <w:jc w:val="both"/>
        <w:rPr>
          <w:iCs/>
          <w:u w:val="single"/>
          <w:lang w:eastAsia="en-US"/>
        </w:rPr>
      </w:pPr>
      <w:r>
        <w:rPr>
          <w:iCs/>
          <w:noProof/>
          <w:u w:val="single"/>
          <w:lang w:val="fr-FR" w:eastAsia="fr-FR"/>
        </w:rPr>
        <w:lastRenderedPageBreak/>
        <w:drawing>
          <wp:inline distT="0" distB="0" distL="0" distR="0" wp14:anchorId="5657FF98" wp14:editId="1ED3B51E">
            <wp:extent cx="3219450" cy="3335992"/>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élai réentrée Spraying PT4 Food Processing Industry.png"/>
                    <pic:cNvPicPr/>
                  </pic:nvPicPr>
                  <pic:blipFill>
                    <a:blip r:embed="rId47">
                      <a:extLst>
                        <a:ext uri="{28A0092B-C50C-407E-A947-70E740481C1C}">
                          <a14:useLocalDpi xmlns:a14="http://schemas.microsoft.com/office/drawing/2010/main" val="0"/>
                        </a:ext>
                      </a:extLst>
                    </a:blip>
                    <a:stretch>
                      <a:fillRect/>
                    </a:stretch>
                  </pic:blipFill>
                  <pic:spPr>
                    <a:xfrm>
                      <a:off x="0" y="0"/>
                      <a:ext cx="3225856" cy="3342630"/>
                    </a:xfrm>
                    <a:prstGeom prst="rect">
                      <a:avLst/>
                    </a:prstGeom>
                  </pic:spPr>
                </pic:pic>
              </a:graphicData>
            </a:graphic>
          </wp:inline>
        </w:drawing>
      </w:r>
    </w:p>
    <w:p w14:paraId="61A848E8" w14:textId="132CE787" w:rsidR="00D05D40" w:rsidRPr="00E61C32" w:rsidRDefault="00D05D40" w:rsidP="0000501F">
      <w:pPr>
        <w:jc w:val="center"/>
        <w:rPr>
          <w:i/>
          <w:szCs w:val="22"/>
          <w:u w:val="single"/>
          <w:lang w:eastAsia="en-US"/>
        </w:rPr>
      </w:pPr>
    </w:p>
    <w:p w14:paraId="11506FF7" w14:textId="62A153C6" w:rsidR="00CC4203" w:rsidRDefault="00CC4203" w:rsidP="008B2D58">
      <w:pPr>
        <w:jc w:val="both"/>
        <w:rPr>
          <w:b/>
          <w:szCs w:val="22"/>
          <w:u w:val="single"/>
          <w:lang w:eastAsia="en-US"/>
        </w:rPr>
      </w:pPr>
    </w:p>
    <w:p w14:paraId="1C523C54" w14:textId="0C151ABA" w:rsidR="00CC4203" w:rsidRDefault="00CC4203" w:rsidP="008B2D58">
      <w:pPr>
        <w:jc w:val="both"/>
        <w:rPr>
          <w:b/>
          <w:szCs w:val="22"/>
          <w:u w:val="single"/>
          <w:lang w:eastAsia="en-US"/>
        </w:rPr>
      </w:pPr>
    </w:p>
    <w:p w14:paraId="1EEA3BD4" w14:textId="00AB37C2" w:rsidR="00CC4203" w:rsidRDefault="00CC4203" w:rsidP="008B2D58">
      <w:pPr>
        <w:jc w:val="both"/>
        <w:rPr>
          <w:b/>
          <w:szCs w:val="22"/>
          <w:u w:val="single"/>
          <w:lang w:eastAsia="en-US"/>
        </w:rPr>
      </w:pPr>
    </w:p>
    <w:p w14:paraId="4386C05A" w14:textId="3E395381" w:rsidR="00BB43A1" w:rsidRDefault="00BB43A1" w:rsidP="008B2D58">
      <w:pPr>
        <w:jc w:val="both"/>
        <w:rPr>
          <w:b/>
          <w:szCs w:val="22"/>
          <w:u w:val="single"/>
          <w:lang w:eastAsia="en-US"/>
        </w:rPr>
      </w:pPr>
    </w:p>
    <w:p w14:paraId="38456237" w14:textId="71863CBB" w:rsidR="00BB43A1" w:rsidRDefault="00BB43A1" w:rsidP="008B2D58">
      <w:pPr>
        <w:jc w:val="both"/>
        <w:rPr>
          <w:b/>
          <w:szCs w:val="22"/>
          <w:u w:val="single"/>
          <w:lang w:eastAsia="en-US"/>
        </w:rPr>
      </w:pPr>
    </w:p>
    <w:p w14:paraId="45D4C33A" w14:textId="77777777" w:rsidR="00BB43A1" w:rsidRDefault="00BB43A1" w:rsidP="008B2D58">
      <w:pPr>
        <w:jc w:val="both"/>
        <w:rPr>
          <w:b/>
          <w:szCs w:val="22"/>
          <w:u w:val="single"/>
          <w:lang w:eastAsia="en-US"/>
        </w:rPr>
      </w:pPr>
    </w:p>
    <w:p w14:paraId="616D51F7" w14:textId="5152DBB3" w:rsidR="00D05D40" w:rsidRPr="008B2D58" w:rsidRDefault="00FE63CE" w:rsidP="008B2D58">
      <w:pPr>
        <w:jc w:val="both"/>
        <w:rPr>
          <w:iCs/>
          <w:u w:val="single"/>
          <w:lang w:eastAsia="en-US"/>
        </w:rPr>
      </w:pPr>
      <w:r w:rsidRPr="008B2D58">
        <w:rPr>
          <w:b/>
          <w:szCs w:val="22"/>
          <w:u w:val="single"/>
          <w:lang w:eastAsia="en-US"/>
        </w:rPr>
        <w:t>Risk regarding volatilized residues after fogging application</w:t>
      </w:r>
    </w:p>
    <w:p w14:paraId="39EE68EB" w14:textId="7ADC5A55" w:rsidR="00D05D40" w:rsidRPr="00703D65" w:rsidRDefault="00D05D40" w:rsidP="00D05D40">
      <w:pPr>
        <w:jc w:val="both"/>
        <w:rPr>
          <w:i/>
          <w:u w:val="single"/>
          <w:lang w:eastAsia="en-US"/>
        </w:rPr>
      </w:pPr>
    </w:p>
    <w:p w14:paraId="0A3BC056" w14:textId="1EFB6D17" w:rsidR="00D05D40" w:rsidRPr="00703D65" w:rsidRDefault="00D05D40" w:rsidP="00D05D40">
      <w:pPr>
        <w:jc w:val="both"/>
        <w:rPr>
          <w:lang w:eastAsia="en-US"/>
        </w:rPr>
      </w:pPr>
      <w:r w:rsidRPr="00703D65">
        <w:rPr>
          <w:lang w:eastAsia="en-US"/>
        </w:rPr>
        <w:t xml:space="preserve">As </w:t>
      </w:r>
      <w:r w:rsidR="00FE63CE">
        <w:rPr>
          <w:lang w:eastAsia="en-US"/>
        </w:rPr>
        <w:t xml:space="preserve">for </w:t>
      </w:r>
      <w:r w:rsidRPr="00703D65">
        <w:rPr>
          <w:lang w:eastAsia="en-US"/>
        </w:rPr>
        <w:t>professional</w:t>
      </w:r>
      <w:r w:rsidR="00FE63CE">
        <w:rPr>
          <w:lang w:eastAsia="en-US"/>
        </w:rPr>
        <w:t xml:space="preserve"> user</w:t>
      </w:r>
      <w:r w:rsidRPr="00703D65">
        <w:rPr>
          <w:lang w:eastAsia="en-US"/>
        </w:rPr>
        <w:t xml:space="preserve">s, in order </w:t>
      </w:r>
      <w:r w:rsidR="009A56A9" w:rsidRPr="00703D65">
        <w:rPr>
          <w:lang w:eastAsia="en-US"/>
        </w:rPr>
        <w:t xml:space="preserve">not </w:t>
      </w:r>
      <w:r w:rsidRPr="00703D65">
        <w:rPr>
          <w:lang w:eastAsia="en-US"/>
        </w:rPr>
        <w:t>to exceed AEC (1.25 mg/m</w:t>
      </w:r>
      <w:r w:rsidRPr="00703D65">
        <w:rPr>
          <w:vertAlign w:val="superscript"/>
          <w:lang w:eastAsia="en-US"/>
        </w:rPr>
        <w:t>3</w:t>
      </w:r>
      <w:r w:rsidRPr="00703D65">
        <w:rPr>
          <w:lang w:eastAsia="en-US"/>
        </w:rPr>
        <w:t xml:space="preserve">), it </w:t>
      </w:r>
      <w:proofErr w:type="gramStart"/>
      <w:r w:rsidRPr="00703D65">
        <w:rPr>
          <w:lang w:eastAsia="en-US"/>
        </w:rPr>
        <w:t>is recommended</w:t>
      </w:r>
      <w:proofErr w:type="gramEnd"/>
      <w:r w:rsidRPr="00703D65">
        <w:rPr>
          <w:lang w:eastAsia="en-US"/>
        </w:rPr>
        <w:t xml:space="preserve"> for a bystander to not enter the room </w:t>
      </w:r>
      <w:r w:rsidR="009A56A9" w:rsidRPr="00703D65">
        <w:rPr>
          <w:lang w:eastAsia="en-US"/>
        </w:rPr>
        <w:t>after:</w:t>
      </w:r>
    </w:p>
    <w:p w14:paraId="35360CAC" w14:textId="36F0F9F4" w:rsidR="00211985" w:rsidRPr="00A80BF5" w:rsidRDefault="007D2B4F" w:rsidP="00FE63CE">
      <w:pPr>
        <w:pStyle w:val="Paragraphedeliste"/>
        <w:numPr>
          <w:ilvl w:val="0"/>
          <w:numId w:val="13"/>
        </w:numPr>
        <w:suppressAutoHyphens w:val="0"/>
        <w:spacing w:line="260" w:lineRule="atLeast"/>
        <w:contextualSpacing/>
        <w:jc w:val="both"/>
        <w:rPr>
          <w:lang w:eastAsia="en-US"/>
        </w:rPr>
      </w:pPr>
      <w:r w:rsidRPr="00FE63CE">
        <w:rPr>
          <w:lang w:val="it-IT" w:eastAsia="en-US"/>
        </w:rPr>
        <w:t>a</w:t>
      </w:r>
      <w:r w:rsidR="00D05D40" w:rsidRPr="00FE63CE">
        <w:rPr>
          <w:lang w:val="it-IT" w:eastAsia="en-US"/>
        </w:rPr>
        <w:t xml:space="preserve"> minimum of 3</w:t>
      </w:r>
      <w:r w:rsidR="00211985">
        <w:rPr>
          <w:lang w:val="it-IT" w:eastAsia="en-US"/>
        </w:rPr>
        <w:t>h09</w:t>
      </w:r>
      <w:r w:rsidR="00D05D40" w:rsidRPr="00FE63CE">
        <w:rPr>
          <w:lang w:val="it-IT" w:eastAsia="en-US"/>
        </w:rPr>
        <w:t xml:space="preserve"> for </w:t>
      </w:r>
      <w:r w:rsidR="00703D65" w:rsidRPr="00FE63CE">
        <w:rPr>
          <w:iCs/>
          <w:lang w:eastAsia="en-US"/>
        </w:rPr>
        <w:t>PT2 and PT4 “</w:t>
      </w:r>
      <w:r w:rsidR="00D05D40" w:rsidRPr="00703D65">
        <w:t xml:space="preserve">kitchens and canteens” and 3h30 for </w:t>
      </w:r>
      <w:r w:rsidR="00D05D40" w:rsidRPr="00FE63CE">
        <w:rPr>
          <w:lang w:val="it-IT" w:eastAsia="en-US"/>
        </w:rPr>
        <w:t xml:space="preserve">PT4 </w:t>
      </w:r>
      <w:r w:rsidR="009F69A7" w:rsidRPr="00FE63CE">
        <w:rPr>
          <w:lang w:val="it-IT" w:eastAsia="en-US"/>
        </w:rPr>
        <w:t>“</w:t>
      </w:r>
      <w:r w:rsidR="00D05D40" w:rsidRPr="00FE63CE">
        <w:rPr>
          <w:lang w:val="it-IT" w:eastAsia="en-US"/>
        </w:rPr>
        <w:t xml:space="preserve">food processing industry” </w:t>
      </w:r>
      <w:r w:rsidR="00EC3EBF" w:rsidRPr="00FE63CE">
        <w:rPr>
          <w:lang w:val="it-IT" w:eastAsia="en-US"/>
        </w:rPr>
        <w:t xml:space="preserve">(after the product contact time) </w:t>
      </w:r>
      <w:r w:rsidR="00D05D40" w:rsidRPr="00FE63CE">
        <w:rPr>
          <w:lang w:val="it-IT" w:eastAsia="en-US"/>
        </w:rPr>
        <w:t>if the ventilation system cannot be re-activated without entering the treated room;</w:t>
      </w:r>
    </w:p>
    <w:p w14:paraId="75C517BE" w14:textId="3CCE8910" w:rsidR="003E0A54" w:rsidRDefault="007D2B4F" w:rsidP="00FE63CE">
      <w:pPr>
        <w:pStyle w:val="Paragraphedeliste"/>
        <w:numPr>
          <w:ilvl w:val="0"/>
          <w:numId w:val="13"/>
        </w:numPr>
        <w:suppressAutoHyphens w:val="0"/>
        <w:spacing w:line="260" w:lineRule="atLeast"/>
        <w:contextualSpacing/>
        <w:jc w:val="both"/>
        <w:rPr>
          <w:lang w:eastAsia="en-US"/>
        </w:rPr>
      </w:pPr>
      <w:proofErr w:type="gramStart"/>
      <w:r w:rsidRPr="007D2B4F">
        <w:rPr>
          <w:lang w:eastAsia="en-US"/>
        </w:rPr>
        <w:t>a</w:t>
      </w:r>
      <w:proofErr w:type="gramEnd"/>
      <w:r w:rsidRPr="007D2B4F">
        <w:rPr>
          <w:lang w:eastAsia="en-US"/>
        </w:rPr>
        <w:t xml:space="preserve"> minimum of </w:t>
      </w:r>
      <w:r w:rsidR="00CC4203">
        <w:rPr>
          <w:lang w:eastAsia="en-US"/>
        </w:rPr>
        <w:t>2h37</w:t>
      </w:r>
      <w:r w:rsidR="007F083B">
        <w:rPr>
          <w:lang w:eastAsia="en-US"/>
        </w:rPr>
        <w:t xml:space="preserve"> </w:t>
      </w:r>
      <w:r w:rsidRPr="007D2B4F">
        <w:rPr>
          <w:lang w:eastAsia="en-US"/>
        </w:rPr>
        <w:t xml:space="preserve">for PT2, 20 min for PT4 “kitchens and canteens” and 6 min for PT4 “food processing industry” </w:t>
      </w:r>
      <w:r w:rsidR="00EC3EBF" w:rsidRPr="00FE63CE">
        <w:rPr>
          <w:lang w:val="it-IT" w:eastAsia="en-US"/>
        </w:rPr>
        <w:t xml:space="preserve">(after the product contact time) </w:t>
      </w:r>
      <w:r w:rsidRPr="007D2B4F">
        <w:rPr>
          <w:lang w:eastAsia="en-US"/>
        </w:rPr>
        <w:t>if the ventilation system can be re-activated without entering the treated room.</w:t>
      </w:r>
    </w:p>
    <w:p w14:paraId="23CD5589" w14:textId="718119A4" w:rsidR="008B2D58" w:rsidRDefault="008B2D58" w:rsidP="008B2D58">
      <w:pPr>
        <w:suppressAutoHyphens w:val="0"/>
        <w:spacing w:line="260" w:lineRule="atLeast"/>
        <w:contextualSpacing/>
        <w:jc w:val="both"/>
        <w:rPr>
          <w:lang w:eastAsia="en-US"/>
        </w:rPr>
      </w:pPr>
    </w:p>
    <w:p w14:paraId="7C19B7F3" w14:textId="77777777" w:rsidR="008B2D58" w:rsidRDefault="008B2D58" w:rsidP="008B2D58">
      <w:pPr>
        <w:jc w:val="both"/>
        <w:rPr>
          <w:lang w:eastAsia="en-US"/>
        </w:rPr>
      </w:pPr>
    </w:p>
    <w:p w14:paraId="30D814DA" w14:textId="0EB620EC" w:rsidR="00F8466C" w:rsidRPr="008B2D58" w:rsidRDefault="00A03173" w:rsidP="008B2D58">
      <w:pPr>
        <w:jc w:val="both"/>
        <w:rPr>
          <w:i/>
          <w:szCs w:val="22"/>
          <w:u w:val="single"/>
          <w:lang w:eastAsia="en-US"/>
        </w:rPr>
      </w:pPr>
      <w:r w:rsidRPr="008B2D58">
        <w:rPr>
          <w:b/>
          <w:u w:val="single"/>
          <w:lang w:eastAsia="en-US"/>
        </w:rPr>
        <w:t>Risk regarding e</w:t>
      </w:r>
      <w:r w:rsidR="00F8466C" w:rsidRPr="008B2D58">
        <w:rPr>
          <w:b/>
          <w:szCs w:val="22"/>
          <w:u w:val="single"/>
          <w:lang w:eastAsia="en-US"/>
        </w:rPr>
        <w:t>xposure to treated surfaces</w:t>
      </w:r>
    </w:p>
    <w:p w14:paraId="38C483B1" w14:textId="685731D6" w:rsidR="00FE63CE" w:rsidRDefault="00FE63CE" w:rsidP="00FE63CE">
      <w:pPr>
        <w:pStyle w:val="Paragraphedeliste"/>
        <w:rPr>
          <w:b/>
          <w:bCs/>
          <w:u w:val="single"/>
          <w:lang w:eastAsia="en-US"/>
        </w:rPr>
      </w:pPr>
    </w:p>
    <w:p w14:paraId="3E5CEF0F" w14:textId="436060BF" w:rsidR="00D05D40" w:rsidRPr="00E61C32" w:rsidRDefault="00D05D40" w:rsidP="00D05D40">
      <w:pPr>
        <w:spacing w:after="240"/>
        <w:jc w:val="both"/>
        <w:rPr>
          <w:b/>
          <w:bCs/>
          <w:u w:val="single"/>
          <w:lang w:eastAsia="en-US"/>
        </w:rPr>
      </w:pPr>
      <w:r>
        <w:rPr>
          <w:b/>
          <w:bCs/>
          <w:u w:val="single"/>
          <w:lang w:eastAsia="en-US"/>
        </w:rPr>
        <w:t>Local effects - de</w:t>
      </w:r>
      <w:r w:rsidRPr="00E61C32">
        <w:rPr>
          <w:b/>
          <w:bCs/>
          <w:u w:val="single"/>
          <w:lang w:eastAsia="en-US"/>
        </w:rPr>
        <w:t>rmal exposure</w:t>
      </w:r>
    </w:p>
    <w:p w14:paraId="0E4BEB3E" w14:textId="5B30B356" w:rsidR="00D05D40" w:rsidRPr="009F69A7" w:rsidRDefault="00D05D40" w:rsidP="00D05D40">
      <w:pPr>
        <w:jc w:val="both"/>
        <w:rPr>
          <w:szCs w:val="18"/>
          <w:lang w:eastAsia="en-US"/>
        </w:rPr>
      </w:pPr>
      <w:r w:rsidRPr="009F69A7">
        <w:rPr>
          <w:szCs w:val="18"/>
          <w:lang w:eastAsia="en-US"/>
        </w:rPr>
        <w:t>Because of the high volatility of the a.s containing in the product, dermal exposure to H</w:t>
      </w:r>
      <w:r w:rsidRPr="009F69A7">
        <w:rPr>
          <w:szCs w:val="18"/>
          <w:vertAlign w:val="subscript"/>
          <w:lang w:eastAsia="en-US"/>
        </w:rPr>
        <w:t>2</w:t>
      </w:r>
      <w:r w:rsidRPr="009F69A7">
        <w:rPr>
          <w:szCs w:val="18"/>
          <w:lang w:eastAsia="en-US"/>
        </w:rPr>
        <w:t>O</w:t>
      </w:r>
      <w:r w:rsidRPr="009F69A7">
        <w:rPr>
          <w:szCs w:val="18"/>
          <w:vertAlign w:val="subscript"/>
          <w:lang w:eastAsia="en-US"/>
        </w:rPr>
        <w:t>2</w:t>
      </w:r>
      <w:r w:rsidRPr="009F69A7">
        <w:rPr>
          <w:szCs w:val="18"/>
          <w:lang w:eastAsia="en-US"/>
        </w:rPr>
        <w:t xml:space="preserve"> applied in the product </w:t>
      </w:r>
      <w:proofErr w:type="gramStart"/>
      <w:r w:rsidRPr="009F69A7">
        <w:rPr>
          <w:szCs w:val="18"/>
          <w:lang w:eastAsia="en-US"/>
        </w:rPr>
        <w:t>is considered</w:t>
      </w:r>
      <w:proofErr w:type="gramEnd"/>
      <w:r w:rsidRPr="009F69A7">
        <w:rPr>
          <w:szCs w:val="18"/>
          <w:lang w:eastAsia="en-US"/>
        </w:rPr>
        <w:t xml:space="preserve"> negligible.</w:t>
      </w:r>
    </w:p>
    <w:p w14:paraId="118C665E" w14:textId="77777777" w:rsidR="00D05D40" w:rsidRPr="009F69A7" w:rsidRDefault="00D05D40" w:rsidP="00D05D40">
      <w:pPr>
        <w:jc w:val="both"/>
        <w:rPr>
          <w:szCs w:val="18"/>
          <w:lang w:eastAsia="en-US"/>
        </w:rPr>
      </w:pPr>
    </w:p>
    <w:p w14:paraId="523FEA81" w14:textId="77777777" w:rsidR="00D05D40" w:rsidRPr="009F69A7" w:rsidRDefault="00D05D40" w:rsidP="00D05D40">
      <w:pPr>
        <w:jc w:val="both"/>
        <w:rPr>
          <w:szCs w:val="18"/>
          <w:lang w:eastAsia="en-US"/>
        </w:rPr>
      </w:pPr>
      <w:r w:rsidRPr="009F69A7">
        <w:rPr>
          <w:szCs w:val="18"/>
          <w:lang w:eastAsia="en-US"/>
        </w:rPr>
        <w:t>However, H</w:t>
      </w:r>
      <w:r w:rsidRPr="009F69A7">
        <w:rPr>
          <w:szCs w:val="18"/>
          <w:vertAlign w:val="subscript"/>
          <w:lang w:eastAsia="en-US"/>
        </w:rPr>
        <w:t>2</w:t>
      </w:r>
      <w:r w:rsidRPr="009F69A7">
        <w:rPr>
          <w:szCs w:val="18"/>
          <w:lang w:eastAsia="en-US"/>
        </w:rPr>
        <w:t>O</w:t>
      </w:r>
      <w:r w:rsidRPr="009F69A7">
        <w:rPr>
          <w:szCs w:val="18"/>
          <w:vertAlign w:val="subscript"/>
          <w:lang w:eastAsia="en-US"/>
        </w:rPr>
        <w:t>2</w:t>
      </w:r>
      <w:r w:rsidRPr="009F69A7">
        <w:rPr>
          <w:szCs w:val="18"/>
          <w:lang w:eastAsia="en-US"/>
        </w:rPr>
        <w:t xml:space="preserve"> is a highly reactive active substance that will react with organic matter present on the surfaces to be treated leading to the formation of Disinfectant By-Product (DBP).</w:t>
      </w:r>
    </w:p>
    <w:p w14:paraId="79144634" w14:textId="77777777" w:rsidR="00D05D40" w:rsidRPr="009F69A7" w:rsidRDefault="00D05D40" w:rsidP="00D05D40">
      <w:pPr>
        <w:jc w:val="both"/>
        <w:rPr>
          <w:szCs w:val="18"/>
          <w:lang w:eastAsia="en-US"/>
        </w:rPr>
      </w:pPr>
      <w:r w:rsidRPr="009F69A7">
        <w:rPr>
          <w:szCs w:val="18"/>
          <w:lang w:eastAsia="en-US"/>
        </w:rPr>
        <w:t>The number of DBP formed is very high and no identification neither quantification is possible.</w:t>
      </w:r>
    </w:p>
    <w:p w14:paraId="19D635F3" w14:textId="130532AE" w:rsidR="00D05D40" w:rsidRDefault="00D05D40" w:rsidP="00D05D40">
      <w:pPr>
        <w:jc w:val="both"/>
        <w:rPr>
          <w:sz w:val="18"/>
          <w:szCs w:val="18"/>
          <w:lang w:eastAsia="en-US"/>
        </w:rPr>
      </w:pPr>
    </w:p>
    <w:p w14:paraId="4975FF26" w14:textId="32BB4DE6" w:rsidR="004277A3" w:rsidRDefault="004277A3" w:rsidP="004277A3">
      <w:pPr>
        <w:jc w:val="both"/>
        <w:rPr>
          <w:szCs w:val="18"/>
          <w:lang w:eastAsia="en-US"/>
        </w:rPr>
      </w:pPr>
      <w:r w:rsidRPr="0000501F">
        <w:rPr>
          <w:szCs w:val="18"/>
          <w:lang w:eastAsia="en-US"/>
        </w:rPr>
        <w:t>The submitted study by the applicant demonstrates that post application methods are efficient and allow to lower hydroxyl residues exposure on treated surfaces.</w:t>
      </w:r>
    </w:p>
    <w:p w14:paraId="56A846F2" w14:textId="45CEE10E" w:rsidR="003B4011" w:rsidRDefault="003B4011" w:rsidP="004277A3">
      <w:pPr>
        <w:jc w:val="both"/>
        <w:rPr>
          <w:szCs w:val="18"/>
          <w:lang w:eastAsia="en-US"/>
        </w:rPr>
      </w:pPr>
    </w:p>
    <w:p w14:paraId="2C9C9F98" w14:textId="76AB542C" w:rsidR="003B4011" w:rsidRPr="0000501F" w:rsidRDefault="003B4011" w:rsidP="004277A3">
      <w:pPr>
        <w:jc w:val="both"/>
        <w:rPr>
          <w:szCs w:val="18"/>
          <w:lang w:eastAsia="en-US"/>
        </w:rPr>
      </w:pPr>
      <w:r w:rsidRPr="003B4011">
        <w:rPr>
          <w:szCs w:val="18"/>
          <w:lang w:eastAsia="en-US"/>
        </w:rPr>
        <w:lastRenderedPageBreak/>
        <w:t>However, although hydroxyl residues are good markers of DBP synthesis, DBP in this study are not directly measured. Moreover, in absence of validated methodoly</w:t>
      </w:r>
      <w:r>
        <w:rPr>
          <w:szCs w:val="18"/>
          <w:lang w:eastAsia="en-US"/>
        </w:rPr>
        <w:t xml:space="preserve"> to </w:t>
      </w:r>
      <w:proofErr w:type="gramStart"/>
      <w:r>
        <w:rPr>
          <w:szCs w:val="18"/>
          <w:lang w:eastAsia="en-US"/>
        </w:rPr>
        <w:t>identify,</w:t>
      </w:r>
      <w:proofErr w:type="gramEnd"/>
      <w:r>
        <w:rPr>
          <w:szCs w:val="18"/>
          <w:lang w:eastAsia="en-US"/>
        </w:rPr>
        <w:t xml:space="preserve"> measure and evaluate DBP</w:t>
      </w:r>
      <w:r w:rsidRPr="003B4011">
        <w:rPr>
          <w:szCs w:val="18"/>
          <w:lang w:eastAsia="en-US"/>
        </w:rPr>
        <w:t xml:space="preserve">, </w:t>
      </w:r>
      <w:r>
        <w:rPr>
          <w:szCs w:val="18"/>
          <w:lang w:eastAsia="en-US"/>
        </w:rPr>
        <w:t>they</w:t>
      </w:r>
      <w:r w:rsidRPr="003B4011">
        <w:rPr>
          <w:szCs w:val="18"/>
          <w:lang w:eastAsia="en-US"/>
        </w:rPr>
        <w:t xml:space="preserve"> </w:t>
      </w:r>
      <w:r w:rsidR="00873D85">
        <w:rPr>
          <w:szCs w:val="18"/>
          <w:lang w:eastAsia="en-US"/>
        </w:rPr>
        <w:t>a</w:t>
      </w:r>
      <w:r w:rsidRPr="003B4011">
        <w:rPr>
          <w:szCs w:val="18"/>
          <w:lang w:eastAsia="en-US"/>
        </w:rPr>
        <w:t>re not taken into account in the risk assessment.</w:t>
      </w:r>
    </w:p>
    <w:p w14:paraId="49E064E6" w14:textId="77777777" w:rsidR="00D05D40" w:rsidRPr="00AE3EAB" w:rsidRDefault="00D05D40" w:rsidP="00D05D40">
      <w:pPr>
        <w:jc w:val="both"/>
        <w:rPr>
          <w:lang w:eastAsia="en-US"/>
        </w:rPr>
      </w:pPr>
    </w:p>
    <w:p w14:paraId="408B992E" w14:textId="07AF9455" w:rsidR="00D05D40" w:rsidRPr="00E61C32" w:rsidRDefault="00D05D40" w:rsidP="00D05D40">
      <w:pPr>
        <w:jc w:val="both"/>
        <w:rPr>
          <w:b/>
          <w:bCs/>
          <w:lang w:eastAsia="en-US"/>
        </w:rPr>
      </w:pPr>
      <w:r w:rsidRPr="00E61C32">
        <w:rPr>
          <w:b/>
          <w:bCs/>
          <w:lang w:eastAsia="en-US"/>
        </w:rPr>
        <w:t>Conclusion</w:t>
      </w:r>
      <w:r w:rsidR="002F0E42">
        <w:rPr>
          <w:b/>
          <w:bCs/>
          <w:lang w:eastAsia="en-US"/>
        </w:rPr>
        <w:t xml:space="preserve"> for the </w:t>
      </w:r>
      <w:proofErr w:type="gramStart"/>
      <w:r w:rsidR="002F0E42">
        <w:rPr>
          <w:b/>
          <w:bCs/>
          <w:lang w:eastAsia="en-US"/>
        </w:rPr>
        <w:t>general public</w:t>
      </w:r>
      <w:proofErr w:type="gramEnd"/>
    </w:p>
    <w:p w14:paraId="46805A71" w14:textId="77777777" w:rsidR="00D05D40" w:rsidRPr="00E61C32" w:rsidRDefault="00D05D40" w:rsidP="00D05D40">
      <w:pPr>
        <w:jc w:val="both"/>
        <w:rPr>
          <w:lang w:eastAsia="en-US"/>
        </w:rPr>
      </w:pPr>
    </w:p>
    <w:p w14:paraId="451A8DFF" w14:textId="1106AC2E" w:rsidR="00D05D40" w:rsidRDefault="00316477" w:rsidP="00D05D40">
      <w:pPr>
        <w:jc w:val="both"/>
        <w:rPr>
          <w:szCs w:val="18"/>
          <w:lang w:eastAsia="en-US"/>
        </w:rPr>
      </w:pPr>
      <w:r>
        <w:rPr>
          <w:szCs w:val="18"/>
          <w:lang w:eastAsia="en-US"/>
        </w:rPr>
        <w:t>For fogger application, t</w:t>
      </w:r>
      <w:r w:rsidR="00D05D40" w:rsidRPr="00FE5943">
        <w:rPr>
          <w:szCs w:val="18"/>
          <w:lang w:eastAsia="en-US"/>
        </w:rPr>
        <w:t xml:space="preserve">he risk </w:t>
      </w:r>
      <w:proofErr w:type="gramStart"/>
      <w:r w:rsidR="00D05D40" w:rsidRPr="00FE5943">
        <w:rPr>
          <w:szCs w:val="18"/>
          <w:lang w:eastAsia="en-US"/>
        </w:rPr>
        <w:t>is considered</w:t>
      </w:r>
      <w:proofErr w:type="gramEnd"/>
      <w:r w:rsidR="00D05D40" w:rsidRPr="00FE5943">
        <w:rPr>
          <w:szCs w:val="18"/>
          <w:lang w:eastAsia="en-US"/>
        </w:rPr>
        <w:t xml:space="preserve"> acceptable for bystanders entering a room with freshly treated surfaces (fogging), </w:t>
      </w:r>
      <w:r w:rsidR="00D05D40" w:rsidRPr="00FE5943">
        <w:rPr>
          <w:rStyle w:val="shorttext"/>
          <w:rFonts w:cs="Arial"/>
          <w:color w:val="222222"/>
          <w:szCs w:val="18"/>
          <w:lang w:val="en"/>
        </w:rPr>
        <w:t>provided the re-entry period</w:t>
      </w:r>
      <w:r w:rsidR="00FE5943">
        <w:rPr>
          <w:rStyle w:val="shorttext"/>
          <w:rFonts w:cs="Arial"/>
          <w:color w:val="222222"/>
          <w:szCs w:val="18"/>
          <w:lang w:val="en"/>
        </w:rPr>
        <w:t xml:space="preserve"> is respected</w:t>
      </w:r>
      <w:r w:rsidR="00D05D40" w:rsidRPr="00FE5943">
        <w:rPr>
          <w:szCs w:val="18"/>
          <w:lang w:eastAsia="en-US"/>
        </w:rPr>
        <w:t>.</w:t>
      </w:r>
    </w:p>
    <w:p w14:paraId="406C5E4E" w14:textId="4AC9EBB7" w:rsidR="00316477" w:rsidRDefault="00316477" w:rsidP="00D05D40">
      <w:pPr>
        <w:jc w:val="both"/>
        <w:rPr>
          <w:szCs w:val="18"/>
          <w:lang w:eastAsia="en-US"/>
        </w:rPr>
      </w:pPr>
    </w:p>
    <w:p w14:paraId="1B8A8B67" w14:textId="104DB6E7" w:rsidR="00523C42" w:rsidRPr="005B6040" w:rsidRDefault="00316477" w:rsidP="00E271EF">
      <w:pPr>
        <w:jc w:val="both"/>
        <w:rPr>
          <w:rStyle w:val="shorttext"/>
          <w:szCs w:val="18"/>
          <w:lang w:eastAsia="en-US"/>
        </w:rPr>
      </w:pPr>
      <w:r>
        <w:rPr>
          <w:szCs w:val="18"/>
          <w:lang w:eastAsia="en-US"/>
        </w:rPr>
        <w:t>For spray application, t</w:t>
      </w:r>
      <w:r w:rsidRPr="00FE5943">
        <w:rPr>
          <w:szCs w:val="18"/>
          <w:lang w:eastAsia="en-US"/>
        </w:rPr>
        <w:t xml:space="preserve">he risk is considered acceptable for bystanders entering a room with freshly treated surfaces, </w:t>
      </w:r>
      <w:proofErr w:type="gramStart"/>
      <w:r w:rsidRPr="00FE5943">
        <w:rPr>
          <w:rStyle w:val="shorttext"/>
          <w:rFonts w:cs="Arial"/>
          <w:color w:val="222222"/>
          <w:szCs w:val="18"/>
          <w:lang w:val="en"/>
        </w:rPr>
        <w:t xml:space="preserve">provided </w:t>
      </w:r>
      <w:r w:rsidR="00AA77DA">
        <w:rPr>
          <w:rStyle w:val="shorttext"/>
          <w:rFonts w:cs="Arial"/>
          <w:color w:val="222222"/>
          <w:szCs w:val="18"/>
          <w:lang w:val="en"/>
        </w:rPr>
        <w:t>that</w:t>
      </w:r>
      <w:proofErr w:type="gramEnd"/>
      <w:r w:rsidR="005B6040">
        <w:rPr>
          <w:rStyle w:val="shorttext"/>
          <w:rFonts w:cs="Arial"/>
          <w:color w:val="222222"/>
          <w:szCs w:val="18"/>
          <w:lang w:val="en"/>
        </w:rPr>
        <w:t xml:space="preserve"> </w:t>
      </w:r>
      <w:r w:rsidRPr="005B6040">
        <w:rPr>
          <w:rStyle w:val="shorttext"/>
          <w:rFonts w:cs="Arial"/>
          <w:color w:val="222222"/>
          <w:szCs w:val="18"/>
          <w:lang w:val="en"/>
        </w:rPr>
        <w:t xml:space="preserve">the re-entry period </w:t>
      </w:r>
      <w:r w:rsidR="002135C8" w:rsidRPr="005B6040">
        <w:rPr>
          <w:rStyle w:val="shorttext"/>
          <w:rFonts w:cs="Arial"/>
          <w:color w:val="222222"/>
          <w:szCs w:val="18"/>
          <w:lang w:val="en"/>
        </w:rPr>
        <w:t xml:space="preserve">after rinsing or wiping </w:t>
      </w:r>
      <w:r w:rsidRPr="005B6040">
        <w:rPr>
          <w:rStyle w:val="shorttext"/>
          <w:rFonts w:cs="Arial"/>
          <w:color w:val="222222"/>
          <w:szCs w:val="18"/>
          <w:lang w:val="en"/>
        </w:rPr>
        <w:t>is respected</w:t>
      </w:r>
      <w:r w:rsidR="00806D3D">
        <w:rPr>
          <w:rStyle w:val="shorttext"/>
          <w:rFonts w:cs="Arial"/>
          <w:color w:val="222222"/>
          <w:szCs w:val="18"/>
          <w:lang w:val="en"/>
        </w:rPr>
        <w:t>.</w:t>
      </w:r>
    </w:p>
    <w:p w14:paraId="26C64D86" w14:textId="562BEB47" w:rsidR="00D05D40" w:rsidRDefault="00D05D40" w:rsidP="00D05D40">
      <w:pPr>
        <w:jc w:val="both"/>
        <w:rPr>
          <w:lang w:eastAsia="en-US"/>
        </w:rPr>
      </w:pPr>
    </w:p>
    <w:p w14:paraId="6DEDE76B" w14:textId="77777777" w:rsidR="00FE5943" w:rsidRPr="00E61C32" w:rsidRDefault="00FE5943" w:rsidP="00D05D40">
      <w:pPr>
        <w:jc w:val="both"/>
        <w:rPr>
          <w:lang w:eastAsia="en-US"/>
        </w:rPr>
      </w:pPr>
    </w:p>
    <w:p w14:paraId="2098D803" w14:textId="77777777" w:rsidR="00D05D40" w:rsidRPr="00E61C32" w:rsidRDefault="00D05D40" w:rsidP="00D05D40">
      <w:pPr>
        <w:jc w:val="both"/>
        <w:rPr>
          <w:b/>
          <w:i/>
          <w:szCs w:val="22"/>
          <w:lang w:eastAsia="en-US"/>
        </w:rPr>
      </w:pPr>
      <w:bookmarkStart w:id="136" w:name="_Toc389729094"/>
      <w:bookmarkStart w:id="137" w:name="_Toc403472780"/>
      <w:r w:rsidRPr="00AE3EAB">
        <w:rPr>
          <w:b/>
          <w:i/>
          <w:szCs w:val="22"/>
          <w:lang w:eastAsia="en-US"/>
        </w:rPr>
        <w:t>Risk characterisation from combined exposure to several active substances or substances of concern within a biocidal product</w:t>
      </w:r>
      <w:bookmarkEnd w:id="136"/>
      <w:bookmarkEnd w:id="137"/>
      <w:r w:rsidRPr="00AE3EAB">
        <w:rPr>
          <w:b/>
          <w:i/>
          <w:szCs w:val="22"/>
          <w:lang w:eastAsia="en-US"/>
        </w:rPr>
        <w:t xml:space="preserve"> </w:t>
      </w:r>
    </w:p>
    <w:p w14:paraId="22A3A5C3" w14:textId="77777777" w:rsidR="00D05D40" w:rsidRPr="00E61C32" w:rsidRDefault="00D05D40" w:rsidP="00D05D40">
      <w:pPr>
        <w:jc w:val="both"/>
        <w:rPr>
          <w:b/>
          <w:i/>
          <w:szCs w:val="22"/>
          <w:lang w:eastAsia="en-US"/>
        </w:rPr>
      </w:pPr>
    </w:p>
    <w:p w14:paraId="7B1AE5EE" w14:textId="77777777" w:rsidR="00D05D40" w:rsidRPr="00FE5943" w:rsidRDefault="00D05D40" w:rsidP="00D05D40">
      <w:pPr>
        <w:contextualSpacing/>
        <w:jc w:val="both"/>
        <w:rPr>
          <w:szCs w:val="18"/>
          <w:lang w:eastAsia="en-US"/>
        </w:rPr>
      </w:pPr>
      <w:r w:rsidRPr="00FE5943">
        <w:rPr>
          <w:szCs w:val="18"/>
          <w:lang w:eastAsia="en-US"/>
        </w:rPr>
        <w:t>Not applicable</w:t>
      </w:r>
    </w:p>
    <w:p w14:paraId="482B6B3A" w14:textId="3FEBA865" w:rsidR="00D05D40" w:rsidRDefault="00D05D40">
      <w:pPr>
        <w:spacing w:line="260" w:lineRule="atLeast"/>
        <w:rPr>
          <w:rFonts w:ascii="Times New Roman" w:eastAsia="Calibri" w:hAnsi="Times New Roman" w:cs="Times New Roman"/>
          <w:i/>
          <w:iCs/>
          <w:lang w:eastAsia="en-US"/>
        </w:rPr>
      </w:pPr>
    </w:p>
    <w:p w14:paraId="4EA7FC96" w14:textId="77777777" w:rsidR="00D05D40" w:rsidRDefault="00D05D40">
      <w:pPr>
        <w:spacing w:line="260" w:lineRule="atLeast"/>
        <w:rPr>
          <w:rFonts w:ascii="Times New Roman" w:eastAsia="Calibri" w:hAnsi="Times New Roman" w:cs="Times New Roman"/>
          <w:i/>
          <w:iCs/>
          <w:lang w:eastAsia="en-US"/>
        </w:rPr>
      </w:pPr>
    </w:p>
    <w:p w14:paraId="0E5D3104" w14:textId="77777777" w:rsidR="009D0C0B" w:rsidRDefault="00FA480B">
      <w:pPr>
        <w:pStyle w:val="Titre3"/>
        <w:rPr>
          <w:rFonts w:ascii="Times New Roman" w:eastAsia="Calibri" w:hAnsi="Times New Roman" w:cs="Times New Roman"/>
          <w:i/>
          <w:iCs/>
          <w:lang w:eastAsia="en-US"/>
        </w:rPr>
      </w:pPr>
      <w:bookmarkStart w:id="138" w:name="_Toc6408567"/>
      <w:r>
        <w:t>Risk assessment for animal health</w:t>
      </w:r>
      <w:bookmarkEnd w:id="138"/>
    </w:p>
    <w:p w14:paraId="02F42FAD" w14:textId="77777777" w:rsidR="00D05D40" w:rsidRPr="00FE5943" w:rsidRDefault="00D05D40" w:rsidP="00D05D40">
      <w:pPr>
        <w:contextualSpacing/>
        <w:jc w:val="both"/>
        <w:rPr>
          <w:szCs w:val="18"/>
          <w:lang w:eastAsia="en-US"/>
        </w:rPr>
      </w:pPr>
      <w:r w:rsidRPr="00FE5943">
        <w:rPr>
          <w:szCs w:val="18"/>
          <w:lang w:eastAsia="en-US"/>
        </w:rPr>
        <w:t>Not applicable</w:t>
      </w:r>
    </w:p>
    <w:p w14:paraId="0B85F28F" w14:textId="77777777" w:rsidR="009D0C0B" w:rsidRDefault="009D0C0B">
      <w:pPr>
        <w:spacing w:line="260" w:lineRule="atLeast"/>
        <w:ind w:left="360"/>
        <w:contextualSpacing/>
        <w:rPr>
          <w:rFonts w:ascii="Times New Roman" w:eastAsia="Calibri" w:hAnsi="Times New Roman" w:cs="Times New Roman"/>
          <w:i/>
          <w:iCs/>
          <w:lang w:eastAsia="en-US"/>
        </w:rPr>
      </w:pPr>
    </w:p>
    <w:p w14:paraId="2CB711F2" w14:textId="77777777" w:rsidR="009D0C0B" w:rsidRDefault="009D0C0B">
      <w:pPr>
        <w:spacing w:line="260" w:lineRule="atLeast"/>
        <w:rPr>
          <w:rFonts w:ascii="Times New Roman" w:eastAsia="Calibri" w:hAnsi="Times New Roman" w:cs="Times New Roman"/>
          <w:i/>
          <w:iCs/>
          <w:lang w:eastAsia="en-US"/>
        </w:rPr>
      </w:pPr>
    </w:p>
    <w:p w14:paraId="06383B06" w14:textId="77777777" w:rsidR="009D0C0B" w:rsidRDefault="00FA480B">
      <w:pPr>
        <w:pStyle w:val="Titre3"/>
        <w:rPr>
          <w:rFonts w:ascii="Times New Roman" w:eastAsia="Calibri" w:hAnsi="Times New Roman" w:cs="Times New Roman"/>
          <w:i/>
          <w:iCs/>
          <w:lang w:eastAsia="en-US"/>
        </w:rPr>
      </w:pPr>
      <w:bookmarkStart w:id="139" w:name="_Toc6408568"/>
      <w:r>
        <w:t>Risk assessment for the environment</w:t>
      </w:r>
      <w:bookmarkEnd w:id="139"/>
    </w:p>
    <w:tbl>
      <w:tblPr>
        <w:tblStyle w:val="Grilledutableau4"/>
        <w:tblW w:w="5000" w:type="pct"/>
        <w:tblLook w:val="04A0" w:firstRow="1" w:lastRow="0" w:firstColumn="1" w:lastColumn="0" w:noHBand="0" w:noVBand="1"/>
      </w:tblPr>
      <w:tblGrid>
        <w:gridCol w:w="9203"/>
      </w:tblGrid>
      <w:tr w:rsidR="008401AF" w:rsidRPr="00FE5943" w14:paraId="53B78D9D" w14:textId="77777777" w:rsidTr="00F8466C">
        <w:trPr>
          <w:trHeight w:val="537"/>
        </w:trPr>
        <w:tc>
          <w:tcPr>
            <w:tcW w:w="5000" w:type="pct"/>
            <w:shd w:val="clear" w:color="auto" w:fill="D6E3BC" w:themeFill="accent3" w:themeFillTint="66"/>
          </w:tcPr>
          <w:p w14:paraId="4F350328" w14:textId="4A98BCDB" w:rsidR="008401AF" w:rsidRPr="00FE5943" w:rsidRDefault="008401AF" w:rsidP="00A12C45">
            <w:pPr>
              <w:pStyle w:val="Lgende"/>
              <w:keepNext/>
              <w:rPr>
                <w:rFonts w:ascii="Verdana" w:hAnsi="Verdana"/>
                <w:b/>
                <w:sz w:val="20"/>
                <w:szCs w:val="20"/>
              </w:rPr>
            </w:pPr>
            <w:r w:rsidRPr="00FE5943">
              <w:rPr>
                <w:rFonts w:ascii="Verdana" w:eastAsia="Calibri" w:hAnsi="Verdana"/>
                <w:b/>
                <w:sz w:val="20"/>
                <w:szCs w:val="20"/>
                <w:lang w:val="sv-SE" w:eastAsia="sv-SE"/>
              </w:rPr>
              <w:t xml:space="preserve">Infobox 1 </w:t>
            </w:r>
            <w:r w:rsidR="00FE5943">
              <w:rPr>
                <w:rStyle w:val="fontstyle01"/>
                <w:rFonts w:ascii="Verdana" w:hAnsi="Verdana"/>
                <w:b/>
                <w:sz w:val="20"/>
                <w:szCs w:val="20"/>
              </w:rPr>
              <w:t>– FR CA</w:t>
            </w:r>
          </w:p>
          <w:p w14:paraId="3FC703D3" w14:textId="77777777" w:rsidR="008401AF" w:rsidRPr="00FE5943" w:rsidRDefault="008401AF" w:rsidP="00F8466C">
            <w:pPr>
              <w:jc w:val="both"/>
              <w:rPr>
                <w:sz w:val="20"/>
                <w:szCs w:val="20"/>
              </w:rPr>
            </w:pPr>
            <w:r w:rsidRPr="00FE5943">
              <w:rPr>
                <w:sz w:val="20"/>
                <w:szCs w:val="20"/>
              </w:rPr>
              <w:t xml:space="preserve">Please notice that the risk assessment for the environment (section 2.2.8) </w:t>
            </w:r>
            <w:proofErr w:type="gramStart"/>
            <w:r w:rsidRPr="00FE5943">
              <w:rPr>
                <w:sz w:val="20"/>
                <w:szCs w:val="20"/>
              </w:rPr>
              <w:t>is reported</w:t>
            </w:r>
            <w:proofErr w:type="gramEnd"/>
            <w:r w:rsidRPr="00FE5943">
              <w:rPr>
                <w:sz w:val="20"/>
                <w:szCs w:val="20"/>
              </w:rPr>
              <w:t xml:space="preserve"> as provided by the applicant. The FR CA position </w:t>
            </w:r>
            <w:proofErr w:type="gramStart"/>
            <w:r w:rsidRPr="00FE5943">
              <w:rPr>
                <w:sz w:val="20"/>
                <w:szCs w:val="20"/>
              </w:rPr>
              <w:t>is presented</w:t>
            </w:r>
            <w:proofErr w:type="gramEnd"/>
            <w:r w:rsidRPr="00FE5943">
              <w:rPr>
                <w:sz w:val="20"/>
                <w:szCs w:val="20"/>
              </w:rPr>
              <w:t xml:space="preserve"> in </w:t>
            </w:r>
            <w:r w:rsidRPr="00FE5943">
              <w:rPr>
                <w:b/>
                <w:sz w:val="20"/>
                <w:szCs w:val="20"/>
              </w:rPr>
              <w:t>green evaluation boxes</w:t>
            </w:r>
            <w:r w:rsidRPr="00FE5943">
              <w:rPr>
                <w:sz w:val="20"/>
                <w:szCs w:val="20"/>
              </w:rPr>
              <w:t>.</w:t>
            </w:r>
          </w:p>
          <w:p w14:paraId="50EA9DE0" w14:textId="77777777" w:rsidR="008401AF" w:rsidRPr="00FE5943" w:rsidRDefault="008401AF" w:rsidP="00A12C45">
            <w:pPr>
              <w:rPr>
                <w:sz w:val="20"/>
                <w:szCs w:val="20"/>
              </w:rPr>
            </w:pPr>
          </w:p>
        </w:tc>
      </w:tr>
    </w:tbl>
    <w:p w14:paraId="43C0A7D0" w14:textId="77777777" w:rsidR="008401AF" w:rsidRPr="005923EB" w:rsidRDefault="008401AF" w:rsidP="008401AF">
      <w:pPr>
        <w:jc w:val="both"/>
        <w:rPr>
          <w:i/>
          <w:iCs/>
          <w:lang w:eastAsia="en-US"/>
        </w:rPr>
      </w:pPr>
    </w:p>
    <w:p w14:paraId="50F29FFE" w14:textId="73E22370" w:rsidR="008401AF" w:rsidRPr="00FE5943" w:rsidRDefault="008401AF" w:rsidP="008401AF">
      <w:pPr>
        <w:contextualSpacing/>
        <w:jc w:val="both"/>
        <w:rPr>
          <w:rStyle w:val="fontstyle01"/>
          <w:rFonts w:ascii="Verdana" w:eastAsia="Calibri" w:hAnsi="Verdana"/>
          <w:sz w:val="20"/>
        </w:rPr>
      </w:pPr>
      <w:r w:rsidRPr="00D469CC">
        <w:rPr>
          <w:rStyle w:val="fontstyle01"/>
          <w:rFonts w:ascii="Verdana" w:eastAsia="Calibri" w:hAnsi="Verdana"/>
          <w:sz w:val="20"/>
          <w:lang w:val="fr-FR"/>
        </w:rPr>
        <w:t>The “</w:t>
      </w:r>
      <w:r w:rsidR="00FE5943" w:rsidRPr="00D469CC">
        <w:rPr>
          <w:rStyle w:val="fontstyle01"/>
          <w:rFonts w:ascii="Verdana" w:eastAsia="Calibri" w:hAnsi="Verdana"/>
          <w:sz w:val="20"/>
          <w:lang w:val="fr-FR"/>
        </w:rPr>
        <w:t>PEROXYDE D'HYDROGÈNE SOLUTION 7,4% PRÊTE À L'EMPLOI</w:t>
      </w:r>
      <w:r w:rsidRPr="00D469CC">
        <w:rPr>
          <w:rStyle w:val="fontstyle01"/>
          <w:rFonts w:ascii="Verdana" w:eastAsia="Calibri" w:hAnsi="Verdana"/>
          <w:sz w:val="20"/>
          <w:lang w:val="fr-FR"/>
        </w:rPr>
        <w:t xml:space="preserve">” is a PT2 and </w:t>
      </w:r>
      <w:r w:rsidR="00FE5943" w:rsidRPr="00D469CC">
        <w:rPr>
          <w:rStyle w:val="fontstyle01"/>
          <w:rFonts w:ascii="Verdana" w:eastAsia="Calibri" w:hAnsi="Verdana"/>
          <w:sz w:val="20"/>
          <w:lang w:val="fr-FR"/>
        </w:rPr>
        <w:t>PT</w:t>
      </w:r>
      <w:r w:rsidRPr="00D469CC">
        <w:rPr>
          <w:rStyle w:val="fontstyle01"/>
          <w:rFonts w:ascii="Verdana" w:eastAsia="Calibri" w:hAnsi="Verdana"/>
          <w:sz w:val="20"/>
          <w:lang w:val="fr-FR"/>
        </w:rPr>
        <w:t xml:space="preserve">4 disinfectant. </w:t>
      </w:r>
      <w:r w:rsidRPr="00FE5943">
        <w:rPr>
          <w:rStyle w:val="fontstyle01"/>
          <w:rFonts w:ascii="Verdana" w:eastAsia="Calibri" w:hAnsi="Verdana"/>
          <w:sz w:val="20"/>
        </w:rPr>
        <w:t xml:space="preserve">It </w:t>
      </w:r>
      <w:proofErr w:type="gramStart"/>
      <w:r w:rsidRPr="00FE5943">
        <w:rPr>
          <w:rStyle w:val="fontstyle01"/>
          <w:rFonts w:ascii="Verdana" w:eastAsia="Calibri" w:hAnsi="Verdana"/>
          <w:sz w:val="20"/>
        </w:rPr>
        <w:t>is used</w:t>
      </w:r>
      <w:proofErr w:type="gramEnd"/>
      <w:r w:rsidRPr="00FE5943">
        <w:rPr>
          <w:rStyle w:val="fontstyle01"/>
          <w:rFonts w:ascii="Verdana" w:eastAsia="Calibri" w:hAnsi="Verdana"/>
          <w:sz w:val="20"/>
        </w:rPr>
        <w:t xml:space="preserve"> for the</w:t>
      </w:r>
      <w:r w:rsidRPr="00FE5943">
        <w:rPr>
          <w:color w:val="000000"/>
          <w:sz w:val="18"/>
          <w:szCs w:val="22"/>
        </w:rPr>
        <w:t xml:space="preserve"> </w:t>
      </w:r>
      <w:r w:rsidRPr="00FE5943">
        <w:rPr>
          <w:rStyle w:val="fontstyle01"/>
          <w:rFonts w:ascii="Verdana" w:eastAsia="Calibri" w:hAnsi="Verdana"/>
          <w:sz w:val="20"/>
        </w:rPr>
        <w:t>disinfection of surfaces (sanitary, surfaces, equipment, and furniture) in the food industry, medical sector,</w:t>
      </w:r>
      <w:r w:rsidRPr="00FE5943">
        <w:rPr>
          <w:color w:val="000000"/>
          <w:sz w:val="18"/>
          <w:szCs w:val="22"/>
        </w:rPr>
        <w:t xml:space="preserve"> </w:t>
      </w:r>
      <w:r w:rsidRPr="00FE5943">
        <w:rPr>
          <w:rStyle w:val="fontstyle01"/>
          <w:rFonts w:ascii="Verdana" w:eastAsia="Calibri" w:hAnsi="Verdana"/>
          <w:sz w:val="20"/>
        </w:rPr>
        <w:t xml:space="preserve">and institutional buildings (hotels, sport halls). The product </w:t>
      </w:r>
      <w:proofErr w:type="gramStart"/>
      <w:r w:rsidRPr="00FE5943">
        <w:rPr>
          <w:rStyle w:val="fontstyle01"/>
          <w:rFonts w:ascii="Verdana" w:eastAsia="Calibri" w:hAnsi="Verdana"/>
          <w:sz w:val="20"/>
        </w:rPr>
        <w:t>is applied</w:t>
      </w:r>
      <w:proofErr w:type="gramEnd"/>
      <w:r w:rsidRPr="00FE5943">
        <w:rPr>
          <w:rStyle w:val="fontstyle01"/>
          <w:rFonts w:ascii="Verdana" w:eastAsia="Calibri" w:hAnsi="Verdana"/>
          <w:sz w:val="20"/>
        </w:rPr>
        <w:t xml:space="preserve"> either with a trigger spray, or via</w:t>
      </w:r>
      <w:r w:rsidRPr="00FE5943">
        <w:rPr>
          <w:color w:val="000000"/>
          <w:sz w:val="18"/>
          <w:szCs w:val="22"/>
        </w:rPr>
        <w:t xml:space="preserve"> </w:t>
      </w:r>
      <w:r w:rsidRPr="00FE5943">
        <w:rPr>
          <w:rStyle w:val="fontstyle01"/>
          <w:rFonts w:ascii="Verdana" w:eastAsia="Calibri" w:hAnsi="Verdana"/>
          <w:sz w:val="20"/>
        </w:rPr>
        <w:t>airbone diffusion (fogging).</w:t>
      </w:r>
    </w:p>
    <w:p w14:paraId="06F0AD6A" w14:textId="77777777" w:rsidR="008401AF" w:rsidRPr="00FE5943" w:rsidRDefault="008401AF" w:rsidP="008401AF">
      <w:pPr>
        <w:contextualSpacing/>
        <w:jc w:val="both"/>
        <w:rPr>
          <w:rStyle w:val="fontstyle01"/>
          <w:rFonts w:ascii="Verdana" w:eastAsia="Calibri" w:hAnsi="Verdana"/>
          <w:sz w:val="20"/>
        </w:rPr>
      </w:pPr>
    </w:p>
    <w:p w14:paraId="5A3982B0" w14:textId="7DF687C7" w:rsidR="008401AF" w:rsidRPr="00FE5943" w:rsidRDefault="008401AF" w:rsidP="008401AF">
      <w:pPr>
        <w:contextualSpacing/>
        <w:jc w:val="both"/>
        <w:rPr>
          <w:rStyle w:val="fontstyle01"/>
          <w:rFonts w:ascii="Verdana" w:eastAsia="Calibri" w:hAnsi="Verdana"/>
          <w:sz w:val="20"/>
        </w:rPr>
      </w:pPr>
      <w:r w:rsidRPr="00FE5943">
        <w:rPr>
          <w:rStyle w:val="fontstyle01"/>
          <w:rFonts w:ascii="Verdana" w:eastAsia="Calibri" w:hAnsi="Verdana"/>
          <w:sz w:val="20"/>
        </w:rPr>
        <w:t>The specific uses and applications of “</w:t>
      </w:r>
      <w:r w:rsidR="00E40D59" w:rsidRPr="00FE5943">
        <w:rPr>
          <w:rStyle w:val="fontstyle01"/>
          <w:rFonts w:ascii="Verdana" w:eastAsia="Calibri" w:hAnsi="Verdana"/>
          <w:sz w:val="20"/>
        </w:rPr>
        <w:t>PEROXYDE D'HYDROGÈNE SOLUTION 7</w:t>
      </w:r>
      <w:proofErr w:type="gramStart"/>
      <w:r w:rsidR="00E40D59" w:rsidRPr="00FE5943">
        <w:rPr>
          <w:rStyle w:val="fontstyle01"/>
          <w:rFonts w:ascii="Verdana" w:eastAsia="Calibri" w:hAnsi="Verdana"/>
          <w:sz w:val="20"/>
        </w:rPr>
        <w:t>,4</w:t>
      </w:r>
      <w:proofErr w:type="gramEnd"/>
      <w:r w:rsidR="00E40D59" w:rsidRPr="00FE5943">
        <w:rPr>
          <w:rStyle w:val="fontstyle01"/>
          <w:rFonts w:ascii="Verdana" w:eastAsia="Calibri" w:hAnsi="Verdana"/>
          <w:sz w:val="20"/>
        </w:rPr>
        <w:t>% PRÊTE À L'EMPLOI</w:t>
      </w:r>
      <w:r w:rsidRPr="00FE5943">
        <w:rPr>
          <w:rStyle w:val="fontstyle01"/>
          <w:rFonts w:ascii="Verdana" w:eastAsia="Calibri" w:hAnsi="Verdana"/>
          <w:sz w:val="20"/>
        </w:rPr>
        <w:t>” are not</w:t>
      </w:r>
      <w:r w:rsidRPr="00FE5943">
        <w:rPr>
          <w:color w:val="000000"/>
          <w:sz w:val="18"/>
          <w:szCs w:val="22"/>
        </w:rPr>
        <w:t xml:space="preserve"> </w:t>
      </w:r>
      <w:r w:rsidRPr="00FE5943">
        <w:rPr>
          <w:rStyle w:val="fontstyle01"/>
          <w:rFonts w:ascii="Verdana" w:eastAsia="Calibri" w:hAnsi="Verdana"/>
          <w:sz w:val="20"/>
        </w:rPr>
        <w:t>covered by the hydrogen peroxide assessment report. A complete risk assessment for the environment</w:t>
      </w:r>
      <w:r w:rsidRPr="00FE5943">
        <w:rPr>
          <w:color w:val="000000"/>
          <w:sz w:val="18"/>
          <w:szCs w:val="22"/>
        </w:rPr>
        <w:t xml:space="preserve"> </w:t>
      </w:r>
      <w:proofErr w:type="gramStart"/>
      <w:r w:rsidRPr="00FE5943">
        <w:rPr>
          <w:rStyle w:val="fontstyle01"/>
          <w:rFonts w:ascii="Verdana" w:eastAsia="Calibri" w:hAnsi="Verdana"/>
          <w:sz w:val="20"/>
        </w:rPr>
        <w:t>was therefore carried out</w:t>
      </w:r>
      <w:proofErr w:type="gramEnd"/>
      <w:r w:rsidRPr="00FE5943">
        <w:rPr>
          <w:rStyle w:val="fontstyle01"/>
          <w:rFonts w:ascii="Verdana" w:eastAsia="Calibri" w:hAnsi="Verdana"/>
          <w:sz w:val="20"/>
        </w:rPr>
        <w:t xml:space="preserve"> for the product.</w:t>
      </w:r>
    </w:p>
    <w:p w14:paraId="08952DAF" w14:textId="77777777" w:rsidR="008401AF" w:rsidRPr="005923EB" w:rsidRDefault="008401AF" w:rsidP="008401AF">
      <w:pPr>
        <w:contextualSpacing/>
        <w:jc w:val="both"/>
        <w:rPr>
          <w:rStyle w:val="fontstyle01"/>
          <w:rFonts w:eastAsia="Calibri"/>
        </w:rPr>
      </w:pPr>
    </w:p>
    <w:p w14:paraId="72440462" w14:textId="4FC8CF82" w:rsidR="009D0C0B" w:rsidRDefault="00FA480B">
      <w:pPr>
        <w:pStyle w:val="Titre4"/>
        <w:rPr>
          <w:rFonts w:ascii="Times New Roman" w:hAnsi="Times New Roman" w:cs="Times New Roman"/>
          <w:i/>
          <w:iCs/>
          <w:lang w:eastAsia="en-US"/>
        </w:rPr>
      </w:pPr>
      <w:bookmarkStart w:id="140" w:name="_Toc6408569"/>
      <w:r>
        <w:t>Effects assessment on the environment</w:t>
      </w:r>
      <w:bookmarkEnd w:id="140"/>
    </w:p>
    <w:p w14:paraId="36691E43" w14:textId="77777777" w:rsidR="009D0C0B" w:rsidRDefault="009D0C0B">
      <w:pPr>
        <w:spacing w:line="260" w:lineRule="atLeast"/>
        <w:contextualSpacing/>
        <w:jc w:val="both"/>
        <w:rPr>
          <w:rFonts w:ascii="Times New Roman" w:eastAsia="Calibri" w:hAnsi="Times New Roman" w:cs="Times New Roman"/>
          <w:i/>
          <w:iCs/>
          <w:lang w:eastAsia="en-US"/>
        </w:rPr>
      </w:pPr>
    </w:p>
    <w:p w14:paraId="5E1E8205" w14:textId="650CBB91" w:rsidR="00426A6E" w:rsidRPr="00E40D59" w:rsidRDefault="00426A6E" w:rsidP="00426A6E">
      <w:pPr>
        <w:contextualSpacing/>
        <w:jc w:val="both"/>
        <w:rPr>
          <w:rStyle w:val="fontstyle01"/>
          <w:rFonts w:ascii="Verdana" w:eastAsia="Calibri" w:hAnsi="Verdana"/>
          <w:sz w:val="20"/>
        </w:rPr>
      </w:pPr>
      <w:r w:rsidRPr="00E40D59">
        <w:rPr>
          <w:rStyle w:val="fontstyle01"/>
          <w:rFonts w:ascii="Verdana" w:eastAsia="Calibri" w:hAnsi="Verdana"/>
          <w:sz w:val="20"/>
        </w:rPr>
        <w:t>“</w:t>
      </w:r>
      <w:r w:rsidR="00E40D59" w:rsidRPr="00E40D59">
        <w:rPr>
          <w:rStyle w:val="fontstyle01"/>
          <w:rFonts w:ascii="Verdana" w:eastAsia="Calibri" w:hAnsi="Verdana"/>
          <w:sz w:val="20"/>
        </w:rPr>
        <w:t>PEROXYDE D'HYDROGÈNE SOLUTION 7</w:t>
      </w:r>
      <w:proofErr w:type="gramStart"/>
      <w:r w:rsidR="00E40D59" w:rsidRPr="00E40D59">
        <w:rPr>
          <w:rStyle w:val="fontstyle01"/>
          <w:rFonts w:ascii="Verdana" w:eastAsia="Calibri" w:hAnsi="Verdana"/>
          <w:sz w:val="20"/>
        </w:rPr>
        <w:t>,4</w:t>
      </w:r>
      <w:proofErr w:type="gramEnd"/>
      <w:r w:rsidR="00E40D59" w:rsidRPr="00E40D59">
        <w:rPr>
          <w:rStyle w:val="fontstyle01"/>
          <w:rFonts w:ascii="Verdana" w:eastAsia="Calibri" w:hAnsi="Verdana"/>
          <w:sz w:val="20"/>
        </w:rPr>
        <w:t>% PRÊTE À L’EMPLOI</w:t>
      </w:r>
      <w:r w:rsidRPr="00E40D59">
        <w:rPr>
          <w:rStyle w:val="fontstyle01"/>
          <w:rFonts w:ascii="Verdana" w:eastAsia="Calibri" w:hAnsi="Verdana"/>
          <w:sz w:val="20"/>
        </w:rPr>
        <w:t>” does not contain any environmental SOCs that</w:t>
      </w:r>
      <w:r w:rsidRPr="00E40D59">
        <w:rPr>
          <w:color w:val="000000"/>
          <w:sz w:val="18"/>
          <w:szCs w:val="22"/>
        </w:rPr>
        <w:t xml:space="preserve"> </w:t>
      </w:r>
      <w:r w:rsidRPr="00E40D59">
        <w:rPr>
          <w:rStyle w:val="fontstyle01"/>
          <w:rFonts w:ascii="Verdana" w:eastAsia="Calibri" w:hAnsi="Verdana"/>
          <w:sz w:val="20"/>
        </w:rPr>
        <w:t>would need to be addressed in a risk evaluation for the environment and no relevant metabolites are</w:t>
      </w:r>
      <w:r w:rsidRPr="00E40D59">
        <w:rPr>
          <w:color w:val="000000"/>
          <w:sz w:val="18"/>
          <w:szCs w:val="22"/>
        </w:rPr>
        <w:t xml:space="preserve"> </w:t>
      </w:r>
      <w:r w:rsidRPr="00E40D59">
        <w:rPr>
          <w:rStyle w:val="fontstyle01"/>
          <w:rFonts w:ascii="Verdana" w:eastAsia="Calibri" w:hAnsi="Verdana"/>
          <w:sz w:val="20"/>
        </w:rPr>
        <w:t>formed in the environment.</w:t>
      </w:r>
    </w:p>
    <w:p w14:paraId="536EEE41" w14:textId="77777777" w:rsidR="00426A6E" w:rsidRPr="00E40D59" w:rsidRDefault="00426A6E" w:rsidP="00426A6E">
      <w:pPr>
        <w:contextualSpacing/>
        <w:jc w:val="both"/>
        <w:rPr>
          <w:rStyle w:val="fontstyle01"/>
          <w:rFonts w:ascii="Verdana" w:eastAsia="Calibri" w:hAnsi="Verdana"/>
          <w:sz w:val="20"/>
        </w:rPr>
      </w:pPr>
    </w:p>
    <w:p w14:paraId="61B717CA" w14:textId="5598FA36" w:rsidR="00426A6E" w:rsidRPr="00E40D59" w:rsidRDefault="00426A6E" w:rsidP="00426A6E">
      <w:pPr>
        <w:contextualSpacing/>
        <w:jc w:val="both"/>
        <w:rPr>
          <w:color w:val="000000"/>
          <w:sz w:val="18"/>
          <w:szCs w:val="22"/>
        </w:rPr>
      </w:pPr>
      <w:r w:rsidRPr="00E40D59">
        <w:rPr>
          <w:rStyle w:val="fontstyle01"/>
          <w:rFonts w:ascii="Verdana" w:eastAsia="Calibri" w:hAnsi="Verdana"/>
          <w:sz w:val="20"/>
        </w:rPr>
        <w:t>No new environmental studies have been carried out with the product “</w:t>
      </w:r>
      <w:r w:rsidR="00E40D59" w:rsidRPr="00E40D59">
        <w:rPr>
          <w:rStyle w:val="fontstyle01"/>
          <w:rFonts w:ascii="Verdana" w:eastAsia="Calibri" w:hAnsi="Verdana"/>
          <w:sz w:val="20"/>
        </w:rPr>
        <w:t>PEROXYDE D'HYDROGÈNE SOLUTION</w:t>
      </w:r>
      <w:r w:rsidR="00E40D59" w:rsidRPr="00E40D59">
        <w:rPr>
          <w:color w:val="000000"/>
          <w:sz w:val="18"/>
          <w:szCs w:val="22"/>
        </w:rPr>
        <w:t xml:space="preserve"> </w:t>
      </w:r>
      <w:r w:rsidR="00E40D59" w:rsidRPr="00E40D59">
        <w:rPr>
          <w:rStyle w:val="fontstyle01"/>
          <w:rFonts w:ascii="Verdana" w:eastAsia="Calibri" w:hAnsi="Verdana"/>
          <w:sz w:val="20"/>
        </w:rPr>
        <w:t>7</w:t>
      </w:r>
      <w:proofErr w:type="gramStart"/>
      <w:r w:rsidR="00E40D59" w:rsidRPr="00E40D59">
        <w:rPr>
          <w:rStyle w:val="fontstyle01"/>
          <w:rFonts w:ascii="Verdana" w:eastAsia="Calibri" w:hAnsi="Verdana"/>
          <w:sz w:val="20"/>
        </w:rPr>
        <w:t>,4</w:t>
      </w:r>
      <w:proofErr w:type="gramEnd"/>
      <w:r w:rsidR="00E40D59" w:rsidRPr="00E40D59">
        <w:rPr>
          <w:rStyle w:val="fontstyle01"/>
          <w:rFonts w:ascii="Verdana" w:eastAsia="Calibri" w:hAnsi="Verdana"/>
          <w:sz w:val="20"/>
        </w:rPr>
        <w:t>% PRÊTE À L'EMPLOI</w:t>
      </w:r>
      <w:r w:rsidRPr="00E40D59">
        <w:rPr>
          <w:rStyle w:val="fontstyle01"/>
          <w:rFonts w:ascii="Verdana" w:eastAsia="Calibri" w:hAnsi="Verdana"/>
          <w:sz w:val="20"/>
        </w:rPr>
        <w:t xml:space="preserve">”. All data pertaining to the active substance </w:t>
      </w:r>
      <w:proofErr w:type="gramStart"/>
      <w:r w:rsidRPr="00E40D59">
        <w:rPr>
          <w:rStyle w:val="fontstyle01"/>
          <w:rFonts w:ascii="Verdana" w:eastAsia="Calibri" w:hAnsi="Verdana"/>
          <w:sz w:val="20"/>
        </w:rPr>
        <w:t>is therefore derived</w:t>
      </w:r>
      <w:proofErr w:type="gramEnd"/>
      <w:r w:rsidRPr="00E40D59">
        <w:rPr>
          <w:rStyle w:val="fontstyle01"/>
          <w:rFonts w:ascii="Verdana" w:eastAsia="Calibri" w:hAnsi="Verdana"/>
          <w:sz w:val="20"/>
        </w:rPr>
        <w:t xml:space="preserve"> from the hydrogen</w:t>
      </w:r>
      <w:r w:rsidRPr="00E40D59">
        <w:rPr>
          <w:color w:val="000000"/>
          <w:sz w:val="18"/>
          <w:szCs w:val="22"/>
        </w:rPr>
        <w:t xml:space="preserve"> </w:t>
      </w:r>
      <w:r w:rsidRPr="00E40D59">
        <w:rPr>
          <w:rStyle w:val="fontstyle01"/>
          <w:rFonts w:ascii="Verdana" w:eastAsia="Calibri" w:hAnsi="Verdana"/>
          <w:sz w:val="20"/>
        </w:rPr>
        <w:t>peroxide assessment report.</w:t>
      </w:r>
    </w:p>
    <w:p w14:paraId="48189AF7" w14:textId="77777777" w:rsidR="00426A6E" w:rsidRPr="00E40D59" w:rsidRDefault="00426A6E" w:rsidP="00426A6E">
      <w:pPr>
        <w:contextualSpacing/>
        <w:jc w:val="both"/>
        <w:rPr>
          <w:rStyle w:val="fontstyle01"/>
          <w:rFonts w:ascii="Verdana" w:eastAsia="Calibri" w:hAnsi="Verdana"/>
          <w:sz w:val="20"/>
        </w:rPr>
      </w:pPr>
    </w:p>
    <w:p w14:paraId="72FDD5DC" w14:textId="77777777" w:rsidR="00426A6E" w:rsidRPr="00E40D59" w:rsidRDefault="00426A6E" w:rsidP="00426A6E">
      <w:pPr>
        <w:contextualSpacing/>
        <w:jc w:val="both"/>
        <w:rPr>
          <w:rStyle w:val="fontstyle01"/>
          <w:rFonts w:ascii="Verdana" w:eastAsia="Calibri" w:hAnsi="Verdana"/>
          <w:sz w:val="20"/>
        </w:rPr>
      </w:pPr>
      <w:r w:rsidRPr="00E40D59">
        <w:rPr>
          <w:rStyle w:val="fontstyle01"/>
          <w:rFonts w:ascii="Verdana" w:eastAsia="Calibri" w:hAnsi="Verdana"/>
          <w:sz w:val="20"/>
        </w:rPr>
        <w:t xml:space="preserve">Ecotoxicological studies on the active substance </w:t>
      </w:r>
      <w:proofErr w:type="gramStart"/>
      <w:r w:rsidRPr="00E40D59">
        <w:rPr>
          <w:rStyle w:val="fontstyle01"/>
          <w:rFonts w:ascii="Verdana" w:eastAsia="Calibri" w:hAnsi="Verdana"/>
          <w:sz w:val="20"/>
        </w:rPr>
        <w:t>were carried out</w:t>
      </w:r>
      <w:proofErr w:type="gramEnd"/>
      <w:r w:rsidRPr="00E40D59">
        <w:rPr>
          <w:rStyle w:val="fontstyle01"/>
          <w:rFonts w:ascii="Verdana" w:eastAsia="Calibri" w:hAnsi="Verdana"/>
          <w:sz w:val="20"/>
        </w:rPr>
        <w:t xml:space="preserve"> for aquatic organisms and activated</w:t>
      </w:r>
      <w:r w:rsidRPr="00E40D59">
        <w:rPr>
          <w:color w:val="000000"/>
          <w:sz w:val="18"/>
          <w:szCs w:val="22"/>
        </w:rPr>
        <w:t xml:space="preserve"> </w:t>
      </w:r>
      <w:r w:rsidRPr="00E40D59">
        <w:rPr>
          <w:rStyle w:val="fontstyle01"/>
          <w:rFonts w:ascii="Verdana" w:eastAsia="Calibri" w:hAnsi="Verdana"/>
          <w:sz w:val="20"/>
        </w:rPr>
        <w:t xml:space="preserve">sewage sludge. The measured endpoints </w:t>
      </w:r>
      <w:proofErr w:type="gramStart"/>
      <w:r w:rsidRPr="00E40D59">
        <w:rPr>
          <w:rStyle w:val="fontstyle01"/>
          <w:rFonts w:ascii="Verdana" w:eastAsia="Calibri" w:hAnsi="Verdana"/>
          <w:sz w:val="20"/>
        </w:rPr>
        <w:t>are summarized</w:t>
      </w:r>
      <w:proofErr w:type="gramEnd"/>
      <w:r w:rsidRPr="00E40D59">
        <w:rPr>
          <w:rStyle w:val="fontstyle01"/>
          <w:rFonts w:ascii="Verdana" w:eastAsia="Calibri" w:hAnsi="Verdana"/>
          <w:sz w:val="20"/>
        </w:rPr>
        <w:t xml:space="preserve"> in the following table.</w:t>
      </w:r>
    </w:p>
    <w:p w14:paraId="0F025ADA" w14:textId="77777777" w:rsidR="00426A6E" w:rsidRPr="005923EB" w:rsidRDefault="00426A6E" w:rsidP="00426A6E">
      <w:pPr>
        <w:contextualSpacing/>
        <w:jc w:val="both"/>
        <w:rPr>
          <w:rStyle w:val="fontstyle01"/>
          <w:rFonts w:eastAsia="Calibri"/>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447"/>
        <w:gridCol w:w="2172"/>
        <w:gridCol w:w="2384"/>
        <w:gridCol w:w="2200"/>
      </w:tblGrid>
      <w:tr w:rsidR="00426A6E" w:rsidRPr="000A2E40" w14:paraId="61B26A39" w14:textId="77777777" w:rsidTr="00E40D59">
        <w:trPr>
          <w:trHeight w:val="635"/>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68640F78" w14:textId="77777777" w:rsidR="00426A6E" w:rsidRPr="005923EB" w:rsidRDefault="00426A6E" w:rsidP="00A12C45">
            <w:pPr>
              <w:jc w:val="center"/>
              <w:rPr>
                <w:sz w:val="24"/>
                <w:lang w:val="en-US" w:eastAsia="fr-FR"/>
              </w:rPr>
            </w:pPr>
            <w:r w:rsidRPr="005923EB">
              <w:rPr>
                <w:b/>
                <w:bCs/>
                <w:color w:val="000000"/>
                <w:szCs w:val="22"/>
                <w:lang w:val="en-US" w:eastAsia="fr-FR"/>
              </w:rPr>
              <w:lastRenderedPageBreak/>
              <w:t>Summary table of ecotoxicological studies from the hydrogen peroxide assessment report</w:t>
            </w:r>
          </w:p>
        </w:tc>
      </w:tr>
      <w:tr w:rsidR="00426A6E" w:rsidRPr="000A2E40" w14:paraId="33346692" w14:textId="77777777" w:rsidTr="00E40D59">
        <w:trPr>
          <w:trHeight w:val="525"/>
        </w:trPr>
        <w:tc>
          <w:tcPr>
            <w:tcW w:w="1330" w:type="pct"/>
            <w:tcBorders>
              <w:top w:val="single" w:sz="4" w:space="0" w:color="auto"/>
              <w:left w:val="single" w:sz="4" w:space="0" w:color="auto"/>
              <w:bottom w:val="single" w:sz="4" w:space="0" w:color="auto"/>
              <w:right w:val="single" w:sz="4" w:space="0" w:color="auto"/>
            </w:tcBorders>
            <w:vAlign w:val="center"/>
            <w:hideMark/>
          </w:tcPr>
          <w:p w14:paraId="14A201AC" w14:textId="77777777" w:rsidR="00426A6E" w:rsidRPr="008C340C" w:rsidRDefault="00426A6E" w:rsidP="00A12C45">
            <w:pPr>
              <w:jc w:val="center"/>
              <w:rPr>
                <w:sz w:val="24"/>
                <w:lang w:val="fr-FR" w:eastAsia="fr-FR"/>
              </w:rPr>
            </w:pPr>
            <w:r w:rsidRPr="008C340C">
              <w:rPr>
                <w:b/>
                <w:bCs/>
                <w:color w:val="000000"/>
                <w:szCs w:val="22"/>
                <w:lang w:val="fr-FR" w:eastAsia="fr-FR"/>
              </w:rPr>
              <w:t>Species</w:t>
            </w:r>
          </w:p>
        </w:tc>
        <w:tc>
          <w:tcPr>
            <w:tcW w:w="1180" w:type="pct"/>
            <w:tcBorders>
              <w:top w:val="single" w:sz="4" w:space="0" w:color="auto"/>
              <w:left w:val="single" w:sz="4" w:space="0" w:color="auto"/>
              <w:bottom w:val="single" w:sz="4" w:space="0" w:color="auto"/>
              <w:right w:val="single" w:sz="4" w:space="0" w:color="auto"/>
            </w:tcBorders>
            <w:vAlign w:val="center"/>
            <w:hideMark/>
          </w:tcPr>
          <w:p w14:paraId="2626EBB8" w14:textId="77777777" w:rsidR="00426A6E" w:rsidRPr="008C340C" w:rsidRDefault="00426A6E" w:rsidP="00A12C45">
            <w:pPr>
              <w:jc w:val="center"/>
              <w:rPr>
                <w:sz w:val="24"/>
                <w:lang w:val="fr-FR" w:eastAsia="fr-FR"/>
              </w:rPr>
            </w:pPr>
            <w:r w:rsidRPr="008C340C">
              <w:rPr>
                <w:b/>
                <w:bCs/>
                <w:color w:val="000000"/>
                <w:szCs w:val="22"/>
                <w:lang w:val="fr-FR" w:eastAsia="fr-FR"/>
              </w:rPr>
              <w:t>Time-scale</w:t>
            </w:r>
          </w:p>
        </w:tc>
        <w:tc>
          <w:tcPr>
            <w:tcW w:w="1295" w:type="pct"/>
            <w:tcBorders>
              <w:top w:val="single" w:sz="4" w:space="0" w:color="auto"/>
              <w:left w:val="single" w:sz="4" w:space="0" w:color="auto"/>
              <w:bottom w:val="single" w:sz="4" w:space="0" w:color="auto"/>
              <w:right w:val="single" w:sz="4" w:space="0" w:color="auto"/>
            </w:tcBorders>
            <w:vAlign w:val="center"/>
            <w:hideMark/>
          </w:tcPr>
          <w:p w14:paraId="3E2DA937" w14:textId="77777777" w:rsidR="00426A6E" w:rsidRPr="008C340C" w:rsidRDefault="00426A6E" w:rsidP="00A12C45">
            <w:pPr>
              <w:jc w:val="center"/>
              <w:rPr>
                <w:sz w:val="24"/>
                <w:lang w:val="fr-FR" w:eastAsia="fr-FR"/>
              </w:rPr>
            </w:pPr>
            <w:r w:rsidRPr="008C340C">
              <w:rPr>
                <w:b/>
                <w:bCs/>
                <w:color w:val="000000"/>
                <w:szCs w:val="22"/>
                <w:lang w:val="fr-FR" w:eastAsia="fr-FR"/>
              </w:rPr>
              <w:t>Endpoint</w:t>
            </w:r>
          </w:p>
        </w:tc>
        <w:tc>
          <w:tcPr>
            <w:tcW w:w="1194" w:type="pct"/>
            <w:tcBorders>
              <w:top w:val="single" w:sz="4" w:space="0" w:color="auto"/>
              <w:left w:val="single" w:sz="4" w:space="0" w:color="auto"/>
              <w:bottom w:val="single" w:sz="4" w:space="0" w:color="auto"/>
              <w:right w:val="single" w:sz="4" w:space="0" w:color="auto"/>
            </w:tcBorders>
            <w:vAlign w:val="center"/>
            <w:hideMark/>
          </w:tcPr>
          <w:p w14:paraId="78C185BC" w14:textId="77777777" w:rsidR="00426A6E" w:rsidRPr="008C340C" w:rsidRDefault="00426A6E" w:rsidP="00A12C45">
            <w:pPr>
              <w:jc w:val="center"/>
              <w:rPr>
                <w:sz w:val="24"/>
                <w:lang w:val="fr-FR" w:eastAsia="fr-FR"/>
              </w:rPr>
            </w:pPr>
            <w:r w:rsidRPr="008C340C">
              <w:rPr>
                <w:b/>
                <w:bCs/>
                <w:color w:val="000000"/>
                <w:szCs w:val="22"/>
                <w:lang w:val="fr-FR" w:eastAsia="fr-FR"/>
              </w:rPr>
              <w:t>Toxicity</w:t>
            </w:r>
          </w:p>
        </w:tc>
      </w:tr>
      <w:tr w:rsidR="00426A6E" w:rsidRPr="000A2E40" w14:paraId="1D0AE3B4" w14:textId="77777777" w:rsidTr="00E40D59">
        <w:trPr>
          <w:trHeight w:val="595"/>
        </w:trPr>
        <w:tc>
          <w:tcPr>
            <w:tcW w:w="5000" w:type="pct"/>
            <w:gridSpan w:val="4"/>
            <w:tcBorders>
              <w:top w:val="single" w:sz="4" w:space="0" w:color="auto"/>
              <w:left w:val="single" w:sz="4" w:space="0" w:color="auto"/>
              <w:bottom w:val="single" w:sz="4" w:space="0" w:color="auto"/>
            </w:tcBorders>
            <w:vAlign w:val="center"/>
            <w:hideMark/>
          </w:tcPr>
          <w:p w14:paraId="7C4FD0D1" w14:textId="77777777" w:rsidR="00426A6E" w:rsidRPr="008C340C" w:rsidRDefault="00426A6E" w:rsidP="00A12C45">
            <w:pPr>
              <w:jc w:val="center"/>
              <w:rPr>
                <w:lang w:val="fr-FR" w:eastAsia="fr-FR"/>
              </w:rPr>
            </w:pPr>
            <w:r w:rsidRPr="008C340C">
              <w:rPr>
                <w:b/>
                <w:bCs/>
                <w:color w:val="000000"/>
                <w:szCs w:val="22"/>
                <w:lang w:val="fr-FR" w:eastAsia="fr-FR"/>
              </w:rPr>
              <w:t>Fish</w:t>
            </w:r>
          </w:p>
        </w:tc>
      </w:tr>
      <w:tr w:rsidR="00426A6E" w:rsidRPr="000A2E40" w14:paraId="42510697" w14:textId="77777777" w:rsidTr="00E40D59">
        <w:trPr>
          <w:trHeight w:val="559"/>
        </w:trPr>
        <w:tc>
          <w:tcPr>
            <w:tcW w:w="1330" w:type="pct"/>
            <w:tcBorders>
              <w:top w:val="single" w:sz="4" w:space="0" w:color="auto"/>
              <w:left w:val="single" w:sz="4" w:space="0" w:color="auto"/>
              <w:bottom w:val="single" w:sz="4" w:space="0" w:color="auto"/>
              <w:right w:val="single" w:sz="4" w:space="0" w:color="auto"/>
            </w:tcBorders>
            <w:vAlign w:val="center"/>
            <w:hideMark/>
          </w:tcPr>
          <w:p w14:paraId="45CE3AF2" w14:textId="77777777" w:rsidR="00426A6E" w:rsidRPr="008C340C" w:rsidRDefault="00426A6E" w:rsidP="00A12C45">
            <w:pPr>
              <w:jc w:val="center"/>
              <w:rPr>
                <w:sz w:val="24"/>
                <w:lang w:val="fr-FR" w:eastAsia="fr-FR"/>
              </w:rPr>
            </w:pPr>
            <w:r w:rsidRPr="008C340C">
              <w:rPr>
                <w:i/>
                <w:iCs/>
                <w:color w:val="000000"/>
                <w:szCs w:val="22"/>
                <w:lang w:val="fr-FR" w:eastAsia="fr-FR"/>
              </w:rPr>
              <w:t>Pimephales promelas</w:t>
            </w:r>
          </w:p>
        </w:tc>
        <w:tc>
          <w:tcPr>
            <w:tcW w:w="1180" w:type="pct"/>
            <w:tcBorders>
              <w:top w:val="single" w:sz="4" w:space="0" w:color="auto"/>
              <w:left w:val="single" w:sz="4" w:space="0" w:color="auto"/>
              <w:bottom w:val="single" w:sz="4" w:space="0" w:color="auto"/>
              <w:right w:val="single" w:sz="4" w:space="0" w:color="auto"/>
            </w:tcBorders>
            <w:vAlign w:val="center"/>
            <w:hideMark/>
          </w:tcPr>
          <w:p w14:paraId="13B8257E" w14:textId="77777777" w:rsidR="00426A6E" w:rsidRPr="008C340C" w:rsidRDefault="00426A6E" w:rsidP="00A12C45">
            <w:pPr>
              <w:jc w:val="center"/>
              <w:rPr>
                <w:sz w:val="24"/>
                <w:lang w:val="fr-FR" w:eastAsia="fr-FR"/>
              </w:rPr>
            </w:pPr>
            <w:r w:rsidRPr="008C340C">
              <w:rPr>
                <w:color w:val="000000"/>
                <w:szCs w:val="22"/>
                <w:lang w:val="fr-FR" w:eastAsia="fr-FR"/>
              </w:rPr>
              <w:t>96 h, semi-static</w:t>
            </w:r>
          </w:p>
        </w:tc>
        <w:tc>
          <w:tcPr>
            <w:tcW w:w="1295" w:type="pct"/>
            <w:tcBorders>
              <w:top w:val="single" w:sz="4" w:space="0" w:color="auto"/>
              <w:left w:val="single" w:sz="4" w:space="0" w:color="auto"/>
              <w:bottom w:val="single" w:sz="4" w:space="0" w:color="auto"/>
              <w:right w:val="single" w:sz="4" w:space="0" w:color="auto"/>
            </w:tcBorders>
            <w:vAlign w:val="center"/>
            <w:hideMark/>
          </w:tcPr>
          <w:p w14:paraId="1A830281" w14:textId="77777777" w:rsidR="00426A6E" w:rsidRPr="008C340C" w:rsidRDefault="00426A6E" w:rsidP="00A12C45">
            <w:pPr>
              <w:jc w:val="center"/>
              <w:rPr>
                <w:sz w:val="24"/>
                <w:lang w:val="fr-FR" w:eastAsia="fr-FR"/>
              </w:rPr>
            </w:pPr>
            <w:r w:rsidRPr="008C340C">
              <w:rPr>
                <w:color w:val="000000"/>
                <w:szCs w:val="22"/>
                <w:lang w:val="fr-FR" w:eastAsia="fr-FR"/>
              </w:rPr>
              <w:t>Mortality, LC50</w:t>
            </w:r>
          </w:p>
        </w:tc>
        <w:tc>
          <w:tcPr>
            <w:tcW w:w="1194" w:type="pct"/>
            <w:tcBorders>
              <w:top w:val="single" w:sz="4" w:space="0" w:color="auto"/>
              <w:left w:val="single" w:sz="4" w:space="0" w:color="auto"/>
              <w:bottom w:val="single" w:sz="4" w:space="0" w:color="auto"/>
              <w:right w:val="single" w:sz="4" w:space="0" w:color="auto"/>
            </w:tcBorders>
            <w:vAlign w:val="center"/>
            <w:hideMark/>
          </w:tcPr>
          <w:p w14:paraId="2F03DD64" w14:textId="77777777" w:rsidR="00426A6E" w:rsidRPr="008C340C" w:rsidRDefault="00426A6E" w:rsidP="00A12C45">
            <w:pPr>
              <w:jc w:val="center"/>
              <w:rPr>
                <w:sz w:val="24"/>
                <w:lang w:val="fr-FR" w:eastAsia="fr-FR"/>
              </w:rPr>
            </w:pPr>
            <w:r w:rsidRPr="008C340C">
              <w:rPr>
                <w:i/>
                <w:iCs/>
                <w:color w:val="000000"/>
                <w:szCs w:val="22"/>
                <w:lang w:val="fr-FR" w:eastAsia="fr-FR"/>
              </w:rPr>
              <w:t>16.4 mg a.s./L</w:t>
            </w:r>
          </w:p>
        </w:tc>
      </w:tr>
      <w:tr w:rsidR="00426A6E" w:rsidRPr="000A2E40" w14:paraId="19661880" w14:textId="77777777" w:rsidTr="00E40D59">
        <w:trPr>
          <w:trHeight w:val="555"/>
        </w:trPr>
        <w:tc>
          <w:tcPr>
            <w:tcW w:w="5000" w:type="pct"/>
            <w:gridSpan w:val="4"/>
            <w:tcBorders>
              <w:top w:val="single" w:sz="4" w:space="0" w:color="auto"/>
              <w:left w:val="single" w:sz="4" w:space="0" w:color="auto"/>
              <w:bottom w:val="single" w:sz="4" w:space="0" w:color="auto"/>
            </w:tcBorders>
            <w:vAlign w:val="center"/>
            <w:hideMark/>
          </w:tcPr>
          <w:p w14:paraId="3976B0B6" w14:textId="77777777" w:rsidR="00426A6E" w:rsidRPr="008C340C" w:rsidRDefault="00426A6E" w:rsidP="00A12C45">
            <w:pPr>
              <w:jc w:val="center"/>
              <w:rPr>
                <w:lang w:val="fr-FR" w:eastAsia="fr-FR"/>
              </w:rPr>
            </w:pPr>
            <w:r w:rsidRPr="008C340C">
              <w:rPr>
                <w:b/>
                <w:bCs/>
                <w:color w:val="000000"/>
                <w:szCs w:val="22"/>
                <w:lang w:val="fr-FR" w:eastAsia="fr-FR"/>
              </w:rPr>
              <w:t>Invertebrates</w:t>
            </w:r>
          </w:p>
        </w:tc>
      </w:tr>
      <w:tr w:rsidR="00426A6E" w:rsidRPr="000A2E40" w14:paraId="0DE9BBEC" w14:textId="77777777" w:rsidTr="00E40D59">
        <w:trPr>
          <w:trHeight w:val="789"/>
        </w:trPr>
        <w:tc>
          <w:tcPr>
            <w:tcW w:w="1330" w:type="pct"/>
            <w:tcBorders>
              <w:top w:val="single" w:sz="4" w:space="0" w:color="auto"/>
              <w:left w:val="single" w:sz="4" w:space="0" w:color="auto"/>
              <w:bottom w:val="single" w:sz="4" w:space="0" w:color="auto"/>
              <w:right w:val="single" w:sz="4" w:space="0" w:color="auto"/>
            </w:tcBorders>
            <w:vAlign w:val="center"/>
            <w:hideMark/>
          </w:tcPr>
          <w:p w14:paraId="7CC6ACEE" w14:textId="77777777" w:rsidR="00426A6E" w:rsidRPr="008C340C" w:rsidRDefault="00426A6E" w:rsidP="00A12C45">
            <w:pPr>
              <w:jc w:val="center"/>
              <w:rPr>
                <w:sz w:val="24"/>
                <w:lang w:val="fr-FR" w:eastAsia="fr-FR"/>
              </w:rPr>
            </w:pPr>
            <w:r w:rsidRPr="008C340C">
              <w:rPr>
                <w:i/>
                <w:iCs/>
                <w:color w:val="000000"/>
                <w:szCs w:val="22"/>
                <w:lang w:val="fr-FR" w:eastAsia="fr-FR"/>
              </w:rPr>
              <w:t>Daphnia pulex</w:t>
            </w:r>
            <w:r w:rsidRPr="008C340C">
              <w:rPr>
                <w:i/>
                <w:iCs/>
                <w:color w:val="000000"/>
                <w:szCs w:val="22"/>
                <w:lang w:val="fr-FR" w:eastAsia="fr-FR"/>
              </w:rPr>
              <w:br/>
            </w:r>
            <w:r w:rsidRPr="008C340C">
              <w:rPr>
                <w:color w:val="000000"/>
                <w:szCs w:val="22"/>
                <w:lang w:val="fr-FR" w:eastAsia="fr-FR"/>
              </w:rPr>
              <w:t>(crustaceans)</w:t>
            </w:r>
          </w:p>
        </w:tc>
        <w:tc>
          <w:tcPr>
            <w:tcW w:w="1180" w:type="pct"/>
            <w:tcBorders>
              <w:top w:val="single" w:sz="4" w:space="0" w:color="auto"/>
              <w:left w:val="single" w:sz="4" w:space="0" w:color="auto"/>
              <w:bottom w:val="single" w:sz="4" w:space="0" w:color="auto"/>
              <w:right w:val="single" w:sz="4" w:space="0" w:color="auto"/>
            </w:tcBorders>
            <w:vAlign w:val="center"/>
            <w:hideMark/>
          </w:tcPr>
          <w:p w14:paraId="6CE51CC5" w14:textId="77777777" w:rsidR="00426A6E" w:rsidRPr="008C340C" w:rsidRDefault="00426A6E" w:rsidP="00A12C45">
            <w:pPr>
              <w:jc w:val="center"/>
              <w:rPr>
                <w:sz w:val="24"/>
                <w:lang w:val="fr-FR" w:eastAsia="fr-FR"/>
              </w:rPr>
            </w:pPr>
            <w:r w:rsidRPr="008C340C">
              <w:rPr>
                <w:color w:val="000000"/>
                <w:szCs w:val="22"/>
                <w:lang w:val="fr-FR" w:eastAsia="fr-FR"/>
              </w:rPr>
              <w:t>48 h, semi-static</w:t>
            </w:r>
          </w:p>
        </w:tc>
        <w:tc>
          <w:tcPr>
            <w:tcW w:w="1295" w:type="pct"/>
            <w:tcBorders>
              <w:top w:val="single" w:sz="4" w:space="0" w:color="auto"/>
              <w:left w:val="single" w:sz="4" w:space="0" w:color="auto"/>
              <w:bottom w:val="single" w:sz="4" w:space="0" w:color="auto"/>
              <w:right w:val="single" w:sz="4" w:space="0" w:color="auto"/>
            </w:tcBorders>
            <w:vAlign w:val="center"/>
            <w:hideMark/>
          </w:tcPr>
          <w:p w14:paraId="2C8DAA94" w14:textId="77777777" w:rsidR="00426A6E" w:rsidRPr="008C340C" w:rsidRDefault="00426A6E" w:rsidP="00A12C45">
            <w:pPr>
              <w:jc w:val="center"/>
              <w:rPr>
                <w:sz w:val="24"/>
                <w:lang w:val="fr-FR" w:eastAsia="fr-FR"/>
              </w:rPr>
            </w:pPr>
            <w:r w:rsidRPr="008C340C">
              <w:rPr>
                <w:color w:val="000000"/>
                <w:szCs w:val="22"/>
                <w:lang w:val="fr-FR" w:eastAsia="fr-FR"/>
              </w:rPr>
              <w:t>Immobility, EC50</w:t>
            </w:r>
          </w:p>
        </w:tc>
        <w:tc>
          <w:tcPr>
            <w:tcW w:w="1194" w:type="pct"/>
            <w:tcBorders>
              <w:top w:val="single" w:sz="4" w:space="0" w:color="auto"/>
              <w:left w:val="single" w:sz="4" w:space="0" w:color="auto"/>
              <w:bottom w:val="single" w:sz="4" w:space="0" w:color="auto"/>
              <w:right w:val="single" w:sz="4" w:space="0" w:color="auto"/>
            </w:tcBorders>
            <w:vAlign w:val="center"/>
            <w:hideMark/>
          </w:tcPr>
          <w:p w14:paraId="51D5B0BA" w14:textId="77777777" w:rsidR="00426A6E" w:rsidRPr="008C340C" w:rsidRDefault="00426A6E" w:rsidP="00A12C45">
            <w:pPr>
              <w:jc w:val="center"/>
              <w:rPr>
                <w:sz w:val="24"/>
                <w:lang w:val="fr-FR" w:eastAsia="fr-FR"/>
              </w:rPr>
            </w:pPr>
            <w:r w:rsidRPr="008C340C">
              <w:rPr>
                <w:i/>
                <w:iCs/>
                <w:color w:val="000000"/>
                <w:szCs w:val="22"/>
                <w:lang w:val="fr-FR" w:eastAsia="fr-FR"/>
              </w:rPr>
              <w:t>2.34 mg a.s./L</w:t>
            </w:r>
          </w:p>
        </w:tc>
      </w:tr>
      <w:tr w:rsidR="00426A6E" w:rsidRPr="000A2E40" w14:paraId="001F751B" w14:textId="77777777" w:rsidTr="00E40D59">
        <w:trPr>
          <w:trHeight w:val="842"/>
        </w:trPr>
        <w:tc>
          <w:tcPr>
            <w:tcW w:w="1330" w:type="pct"/>
            <w:tcBorders>
              <w:top w:val="single" w:sz="4" w:space="0" w:color="auto"/>
              <w:left w:val="single" w:sz="4" w:space="0" w:color="auto"/>
              <w:bottom w:val="single" w:sz="4" w:space="0" w:color="auto"/>
              <w:right w:val="single" w:sz="4" w:space="0" w:color="auto"/>
            </w:tcBorders>
            <w:vAlign w:val="center"/>
            <w:hideMark/>
          </w:tcPr>
          <w:p w14:paraId="5ADAF2DF" w14:textId="77777777" w:rsidR="00426A6E" w:rsidRPr="008C340C" w:rsidRDefault="00426A6E" w:rsidP="00A12C45">
            <w:pPr>
              <w:jc w:val="center"/>
              <w:rPr>
                <w:sz w:val="24"/>
                <w:lang w:val="fr-FR" w:eastAsia="fr-FR"/>
              </w:rPr>
            </w:pPr>
            <w:r w:rsidRPr="008C340C">
              <w:rPr>
                <w:i/>
                <w:iCs/>
                <w:color w:val="000000"/>
                <w:szCs w:val="22"/>
                <w:lang w:val="fr-FR" w:eastAsia="fr-FR"/>
              </w:rPr>
              <w:t>Daphnia magna</w:t>
            </w:r>
            <w:r w:rsidRPr="008C340C">
              <w:rPr>
                <w:i/>
                <w:iCs/>
                <w:color w:val="000000"/>
                <w:szCs w:val="22"/>
                <w:lang w:val="fr-FR" w:eastAsia="fr-FR"/>
              </w:rPr>
              <w:br/>
            </w:r>
            <w:r w:rsidRPr="008C340C">
              <w:rPr>
                <w:color w:val="000000"/>
                <w:szCs w:val="22"/>
                <w:lang w:val="fr-FR" w:eastAsia="fr-FR"/>
              </w:rPr>
              <w:t>(crustaceans)</w:t>
            </w:r>
          </w:p>
        </w:tc>
        <w:tc>
          <w:tcPr>
            <w:tcW w:w="1180" w:type="pct"/>
            <w:tcBorders>
              <w:top w:val="single" w:sz="4" w:space="0" w:color="auto"/>
              <w:left w:val="single" w:sz="4" w:space="0" w:color="auto"/>
              <w:bottom w:val="single" w:sz="4" w:space="0" w:color="auto"/>
              <w:right w:val="single" w:sz="4" w:space="0" w:color="auto"/>
            </w:tcBorders>
            <w:vAlign w:val="center"/>
            <w:hideMark/>
          </w:tcPr>
          <w:p w14:paraId="1CA44050" w14:textId="77777777" w:rsidR="00426A6E" w:rsidRPr="008C340C" w:rsidRDefault="00426A6E" w:rsidP="00A12C45">
            <w:pPr>
              <w:jc w:val="center"/>
              <w:rPr>
                <w:sz w:val="24"/>
                <w:lang w:val="fr-FR" w:eastAsia="fr-FR"/>
              </w:rPr>
            </w:pPr>
            <w:r w:rsidRPr="008C340C">
              <w:rPr>
                <w:color w:val="000000"/>
                <w:szCs w:val="22"/>
                <w:lang w:val="fr-FR" w:eastAsia="fr-FR"/>
              </w:rPr>
              <w:t>21 d, flow-through</w:t>
            </w:r>
          </w:p>
        </w:tc>
        <w:tc>
          <w:tcPr>
            <w:tcW w:w="1295" w:type="pct"/>
            <w:tcBorders>
              <w:top w:val="single" w:sz="4" w:space="0" w:color="auto"/>
              <w:left w:val="single" w:sz="4" w:space="0" w:color="auto"/>
              <w:bottom w:val="single" w:sz="4" w:space="0" w:color="auto"/>
              <w:right w:val="single" w:sz="4" w:space="0" w:color="auto"/>
            </w:tcBorders>
            <w:vAlign w:val="center"/>
            <w:hideMark/>
          </w:tcPr>
          <w:p w14:paraId="6443F4BB" w14:textId="77777777" w:rsidR="00426A6E" w:rsidRPr="008C340C" w:rsidRDefault="00426A6E" w:rsidP="00A12C45">
            <w:pPr>
              <w:jc w:val="center"/>
              <w:rPr>
                <w:sz w:val="24"/>
                <w:lang w:val="fr-FR" w:eastAsia="fr-FR"/>
              </w:rPr>
            </w:pPr>
            <w:r w:rsidRPr="008C340C">
              <w:rPr>
                <w:color w:val="000000"/>
                <w:szCs w:val="22"/>
                <w:lang w:val="fr-FR" w:eastAsia="fr-FR"/>
              </w:rPr>
              <w:t>Reproduction, NOEC</w:t>
            </w:r>
          </w:p>
        </w:tc>
        <w:tc>
          <w:tcPr>
            <w:tcW w:w="1194" w:type="pct"/>
            <w:tcBorders>
              <w:top w:val="single" w:sz="4" w:space="0" w:color="auto"/>
              <w:left w:val="single" w:sz="4" w:space="0" w:color="auto"/>
              <w:bottom w:val="single" w:sz="4" w:space="0" w:color="auto"/>
              <w:right w:val="single" w:sz="4" w:space="0" w:color="auto"/>
            </w:tcBorders>
            <w:vAlign w:val="center"/>
            <w:hideMark/>
          </w:tcPr>
          <w:p w14:paraId="1E10A891" w14:textId="77777777" w:rsidR="00426A6E" w:rsidRPr="008C340C" w:rsidRDefault="00426A6E" w:rsidP="00A12C45">
            <w:pPr>
              <w:jc w:val="center"/>
              <w:rPr>
                <w:sz w:val="24"/>
                <w:lang w:val="fr-FR" w:eastAsia="fr-FR"/>
              </w:rPr>
            </w:pPr>
            <w:r w:rsidRPr="008C340C">
              <w:rPr>
                <w:i/>
                <w:iCs/>
                <w:color w:val="000000"/>
                <w:szCs w:val="22"/>
                <w:lang w:val="fr-FR" w:eastAsia="fr-FR"/>
              </w:rPr>
              <w:t>0.63 mg a.s./L</w:t>
            </w:r>
          </w:p>
        </w:tc>
      </w:tr>
      <w:tr w:rsidR="00426A6E" w:rsidRPr="000A2E40" w14:paraId="0B025208" w14:textId="77777777" w:rsidTr="00E40D59">
        <w:trPr>
          <w:trHeight w:val="557"/>
        </w:trPr>
        <w:tc>
          <w:tcPr>
            <w:tcW w:w="5000" w:type="pct"/>
            <w:gridSpan w:val="4"/>
            <w:tcBorders>
              <w:top w:val="single" w:sz="4" w:space="0" w:color="auto"/>
              <w:left w:val="single" w:sz="4" w:space="0" w:color="auto"/>
              <w:bottom w:val="single" w:sz="4" w:space="0" w:color="auto"/>
            </w:tcBorders>
            <w:vAlign w:val="center"/>
            <w:hideMark/>
          </w:tcPr>
          <w:p w14:paraId="51DC49A6" w14:textId="77777777" w:rsidR="00426A6E" w:rsidRPr="008C340C" w:rsidRDefault="00426A6E" w:rsidP="00A12C45">
            <w:pPr>
              <w:jc w:val="center"/>
              <w:rPr>
                <w:lang w:val="fr-FR" w:eastAsia="fr-FR"/>
              </w:rPr>
            </w:pPr>
            <w:r w:rsidRPr="008C340C">
              <w:rPr>
                <w:b/>
                <w:bCs/>
                <w:color w:val="000000"/>
                <w:szCs w:val="22"/>
                <w:lang w:val="fr-FR" w:eastAsia="fr-FR"/>
              </w:rPr>
              <w:t>Algae</w:t>
            </w:r>
          </w:p>
        </w:tc>
      </w:tr>
      <w:tr w:rsidR="00426A6E" w:rsidRPr="000A2E40" w14:paraId="3087636C" w14:textId="77777777" w:rsidTr="00E40D59">
        <w:tc>
          <w:tcPr>
            <w:tcW w:w="1330" w:type="pct"/>
            <w:tcBorders>
              <w:top w:val="single" w:sz="4" w:space="0" w:color="auto"/>
              <w:left w:val="single" w:sz="4" w:space="0" w:color="auto"/>
              <w:bottom w:val="single" w:sz="4" w:space="0" w:color="auto"/>
              <w:right w:val="single" w:sz="4" w:space="0" w:color="auto"/>
            </w:tcBorders>
            <w:vAlign w:val="center"/>
            <w:hideMark/>
          </w:tcPr>
          <w:p w14:paraId="7311ADE8" w14:textId="77777777" w:rsidR="00426A6E" w:rsidRPr="008C340C" w:rsidRDefault="00426A6E" w:rsidP="00A12C45">
            <w:pPr>
              <w:jc w:val="center"/>
              <w:rPr>
                <w:sz w:val="24"/>
                <w:lang w:val="fr-FR" w:eastAsia="fr-FR"/>
              </w:rPr>
            </w:pPr>
            <w:r w:rsidRPr="008C340C">
              <w:rPr>
                <w:i/>
                <w:iCs/>
                <w:color w:val="000000"/>
                <w:szCs w:val="22"/>
                <w:lang w:val="fr-FR" w:eastAsia="fr-FR"/>
              </w:rPr>
              <w:t>Skeletonema costatum</w:t>
            </w:r>
            <w:r w:rsidRPr="008C340C">
              <w:rPr>
                <w:i/>
                <w:iCs/>
                <w:color w:val="000000"/>
                <w:szCs w:val="22"/>
                <w:lang w:val="fr-FR" w:eastAsia="fr-FR"/>
              </w:rPr>
              <w:br/>
            </w:r>
            <w:r w:rsidRPr="008C340C">
              <w:rPr>
                <w:color w:val="000000"/>
                <w:szCs w:val="22"/>
                <w:lang w:val="fr-FR" w:eastAsia="fr-FR"/>
              </w:rPr>
              <w:t>(marine diatom)</w:t>
            </w:r>
          </w:p>
        </w:tc>
        <w:tc>
          <w:tcPr>
            <w:tcW w:w="1180" w:type="pct"/>
            <w:tcBorders>
              <w:top w:val="single" w:sz="4" w:space="0" w:color="auto"/>
              <w:left w:val="single" w:sz="4" w:space="0" w:color="auto"/>
              <w:bottom w:val="single" w:sz="4" w:space="0" w:color="auto"/>
              <w:right w:val="single" w:sz="4" w:space="0" w:color="auto"/>
            </w:tcBorders>
            <w:vAlign w:val="center"/>
            <w:hideMark/>
          </w:tcPr>
          <w:p w14:paraId="0849958B" w14:textId="77777777" w:rsidR="00426A6E" w:rsidRPr="008C340C" w:rsidRDefault="00426A6E" w:rsidP="00A12C45">
            <w:pPr>
              <w:jc w:val="center"/>
              <w:rPr>
                <w:sz w:val="24"/>
                <w:lang w:val="fr-FR" w:eastAsia="fr-FR"/>
              </w:rPr>
            </w:pPr>
            <w:r w:rsidRPr="008C340C">
              <w:rPr>
                <w:color w:val="000000"/>
                <w:szCs w:val="22"/>
                <w:lang w:val="fr-FR" w:eastAsia="fr-FR"/>
              </w:rPr>
              <w:t>72 h, static</w:t>
            </w:r>
          </w:p>
        </w:tc>
        <w:tc>
          <w:tcPr>
            <w:tcW w:w="1295" w:type="pct"/>
            <w:tcBorders>
              <w:top w:val="single" w:sz="4" w:space="0" w:color="auto"/>
              <w:left w:val="single" w:sz="4" w:space="0" w:color="auto"/>
              <w:bottom w:val="single" w:sz="4" w:space="0" w:color="auto"/>
              <w:right w:val="single" w:sz="4" w:space="0" w:color="auto"/>
            </w:tcBorders>
            <w:vAlign w:val="center"/>
            <w:hideMark/>
          </w:tcPr>
          <w:p w14:paraId="09FABD81" w14:textId="77777777" w:rsidR="00426A6E" w:rsidRPr="008C340C" w:rsidRDefault="00426A6E" w:rsidP="00A12C45">
            <w:pPr>
              <w:jc w:val="center"/>
              <w:rPr>
                <w:sz w:val="24"/>
                <w:lang w:val="fr-FR" w:eastAsia="fr-FR"/>
              </w:rPr>
            </w:pPr>
            <w:r w:rsidRPr="008C340C">
              <w:rPr>
                <w:color w:val="000000"/>
                <w:szCs w:val="22"/>
                <w:lang w:val="fr-FR" w:eastAsia="fr-FR"/>
              </w:rPr>
              <w:t>Growth rate, NOEC</w:t>
            </w:r>
          </w:p>
        </w:tc>
        <w:tc>
          <w:tcPr>
            <w:tcW w:w="1194" w:type="pct"/>
            <w:tcBorders>
              <w:top w:val="single" w:sz="4" w:space="0" w:color="auto"/>
              <w:left w:val="single" w:sz="4" w:space="0" w:color="auto"/>
              <w:bottom w:val="single" w:sz="4" w:space="0" w:color="auto"/>
              <w:right w:val="single" w:sz="4" w:space="0" w:color="auto"/>
            </w:tcBorders>
            <w:vAlign w:val="center"/>
            <w:hideMark/>
          </w:tcPr>
          <w:p w14:paraId="7344C6B1" w14:textId="77777777" w:rsidR="00426A6E" w:rsidRPr="008C340C" w:rsidRDefault="00426A6E" w:rsidP="00A12C45">
            <w:pPr>
              <w:jc w:val="center"/>
              <w:rPr>
                <w:sz w:val="24"/>
                <w:lang w:val="fr-FR" w:eastAsia="fr-FR"/>
              </w:rPr>
            </w:pPr>
            <w:r w:rsidRPr="008C340C">
              <w:rPr>
                <w:i/>
                <w:iCs/>
                <w:color w:val="000000"/>
                <w:szCs w:val="22"/>
                <w:lang w:val="fr-FR" w:eastAsia="fr-FR"/>
              </w:rPr>
              <w:t>1.69 mg a.s./L</w:t>
            </w:r>
          </w:p>
        </w:tc>
      </w:tr>
      <w:tr w:rsidR="00426A6E" w:rsidRPr="000A2E40" w14:paraId="2BBDD3F6" w14:textId="77777777" w:rsidTr="00E40D59">
        <w:trPr>
          <w:trHeight w:val="532"/>
        </w:trPr>
        <w:tc>
          <w:tcPr>
            <w:tcW w:w="5000" w:type="pct"/>
            <w:gridSpan w:val="4"/>
            <w:tcBorders>
              <w:top w:val="single" w:sz="4" w:space="0" w:color="auto"/>
              <w:left w:val="single" w:sz="4" w:space="0" w:color="auto"/>
              <w:bottom w:val="single" w:sz="4" w:space="0" w:color="auto"/>
            </w:tcBorders>
            <w:vAlign w:val="center"/>
            <w:hideMark/>
          </w:tcPr>
          <w:p w14:paraId="54FDE818" w14:textId="77777777" w:rsidR="00426A6E" w:rsidRPr="008C340C" w:rsidRDefault="00426A6E" w:rsidP="00A12C45">
            <w:pPr>
              <w:jc w:val="center"/>
              <w:rPr>
                <w:lang w:val="fr-FR" w:eastAsia="fr-FR"/>
              </w:rPr>
            </w:pPr>
            <w:r w:rsidRPr="008C340C">
              <w:rPr>
                <w:b/>
                <w:bCs/>
                <w:color w:val="000000"/>
                <w:szCs w:val="22"/>
                <w:lang w:val="fr-FR" w:eastAsia="fr-FR"/>
              </w:rPr>
              <w:t>Microorganisms</w:t>
            </w:r>
          </w:p>
        </w:tc>
      </w:tr>
      <w:tr w:rsidR="00426A6E" w:rsidRPr="000A2E40" w14:paraId="2C9F48AD" w14:textId="77777777" w:rsidTr="00E40D59">
        <w:tc>
          <w:tcPr>
            <w:tcW w:w="1330" w:type="pct"/>
            <w:tcBorders>
              <w:top w:val="single" w:sz="4" w:space="0" w:color="auto"/>
              <w:left w:val="single" w:sz="4" w:space="0" w:color="auto"/>
              <w:bottom w:val="single" w:sz="4" w:space="0" w:color="auto"/>
              <w:right w:val="single" w:sz="4" w:space="0" w:color="auto"/>
            </w:tcBorders>
            <w:vAlign w:val="center"/>
            <w:hideMark/>
          </w:tcPr>
          <w:p w14:paraId="2C7945C8" w14:textId="77777777" w:rsidR="00426A6E" w:rsidRPr="008C340C" w:rsidRDefault="00426A6E" w:rsidP="00A12C45">
            <w:pPr>
              <w:jc w:val="center"/>
              <w:rPr>
                <w:sz w:val="24"/>
                <w:lang w:val="en-US" w:eastAsia="fr-FR"/>
              </w:rPr>
            </w:pPr>
            <w:r w:rsidRPr="008C340C">
              <w:rPr>
                <w:color w:val="000000"/>
                <w:szCs w:val="22"/>
                <w:lang w:val="en-US" w:eastAsia="fr-FR"/>
              </w:rPr>
              <w:t>Activated sewage</w:t>
            </w:r>
            <w:r w:rsidRPr="008C340C">
              <w:rPr>
                <w:color w:val="000000"/>
                <w:szCs w:val="22"/>
                <w:lang w:val="en-US" w:eastAsia="fr-FR"/>
              </w:rPr>
              <w:br/>
              <w:t>sludge from sewage</w:t>
            </w:r>
            <w:r w:rsidRPr="008C340C">
              <w:rPr>
                <w:color w:val="000000"/>
                <w:szCs w:val="22"/>
                <w:lang w:val="en-US" w:eastAsia="fr-FR"/>
              </w:rPr>
              <w:br/>
              <w:t>treatment plant</w:t>
            </w:r>
          </w:p>
        </w:tc>
        <w:tc>
          <w:tcPr>
            <w:tcW w:w="1180" w:type="pct"/>
            <w:tcBorders>
              <w:top w:val="single" w:sz="4" w:space="0" w:color="auto"/>
              <w:left w:val="single" w:sz="4" w:space="0" w:color="auto"/>
              <w:bottom w:val="single" w:sz="4" w:space="0" w:color="auto"/>
              <w:right w:val="single" w:sz="4" w:space="0" w:color="auto"/>
            </w:tcBorders>
            <w:vAlign w:val="center"/>
            <w:hideMark/>
          </w:tcPr>
          <w:p w14:paraId="4376D316" w14:textId="77777777" w:rsidR="00426A6E" w:rsidRPr="008C340C" w:rsidRDefault="00426A6E" w:rsidP="00A12C45">
            <w:pPr>
              <w:jc w:val="center"/>
              <w:rPr>
                <w:sz w:val="24"/>
                <w:lang w:val="fr-FR" w:eastAsia="fr-FR"/>
              </w:rPr>
            </w:pPr>
            <w:r w:rsidRPr="008C340C">
              <w:rPr>
                <w:color w:val="000000"/>
                <w:szCs w:val="22"/>
                <w:lang w:val="fr-FR" w:eastAsia="fr-FR"/>
              </w:rPr>
              <w:t>0.5 hours and 3 hours,</w:t>
            </w:r>
            <w:r w:rsidRPr="008C340C">
              <w:rPr>
                <w:color w:val="000000"/>
                <w:szCs w:val="22"/>
                <w:lang w:val="fr-FR" w:eastAsia="fr-FR"/>
              </w:rPr>
              <w:br/>
              <w:t>static</w:t>
            </w:r>
          </w:p>
        </w:tc>
        <w:tc>
          <w:tcPr>
            <w:tcW w:w="1295" w:type="pct"/>
            <w:tcBorders>
              <w:top w:val="single" w:sz="4" w:space="0" w:color="auto"/>
              <w:left w:val="single" w:sz="4" w:space="0" w:color="auto"/>
              <w:bottom w:val="single" w:sz="4" w:space="0" w:color="auto"/>
              <w:right w:val="single" w:sz="4" w:space="0" w:color="auto"/>
            </w:tcBorders>
            <w:vAlign w:val="center"/>
            <w:hideMark/>
          </w:tcPr>
          <w:p w14:paraId="408CCD22" w14:textId="77777777" w:rsidR="00426A6E" w:rsidRPr="008C340C" w:rsidRDefault="00426A6E" w:rsidP="00A12C45">
            <w:pPr>
              <w:jc w:val="center"/>
              <w:rPr>
                <w:sz w:val="24"/>
                <w:lang w:val="fr-FR" w:eastAsia="fr-FR"/>
              </w:rPr>
            </w:pPr>
            <w:r w:rsidRPr="008C340C">
              <w:rPr>
                <w:color w:val="000000"/>
                <w:szCs w:val="22"/>
                <w:lang w:val="fr-FR" w:eastAsia="fr-FR"/>
              </w:rPr>
              <w:t>Respiration inhibition,</w:t>
            </w:r>
            <w:r w:rsidRPr="008C340C">
              <w:rPr>
                <w:color w:val="000000"/>
                <w:szCs w:val="22"/>
                <w:lang w:val="fr-FR" w:eastAsia="fr-FR"/>
              </w:rPr>
              <w:br/>
              <w:t>EC50</w:t>
            </w:r>
          </w:p>
        </w:tc>
        <w:tc>
          <w:tcPr>
            <w:tcW w:w="1194" w:type="pct"/>
            <w:tcBorders>
              <w:top w:val="single" w:sz="4" w:space="0" w:color="auto"/>
              <w:left w:val="single" w:sz="4" w:space="0" w:color="auto"/>
              <w:bottom w:val="single" w:sz="4" w:space="0" w:color="auto"/>
              <w:right w:val="single" w:sz="4" w:space="0" w:color="auto"/>
            </w:tcBorders>
            <w:vAlign w:val="center"/>
            <w:hideMark/>
          </w:tcPr>
          <w:p w14:paraId="74A65888" w14:textId="77777777" w:rsidR="00426A6E" w:rsidRPr="008C340C" w:rsidRDefault="00426A6E" w:rsidP="00A12C45">
            <w:pPr>
              <w:jc w:val="center"/>
              <w:rPr>
                <w:sz w:val="24"/>
                <w:lang w:val="fr-FR" w:eastAsia="fr-FR"/>
              </w:rPr>
            </w:pPr>
            <w:r w:rsidRPr="008C340C">
              <w:rPr>
                <w:color w:val="000000"/>
                <w:szCs w:val="22"/>
                <w:lang w:val="fr-FR" w:eastAsia="fr-FR"/>
              </w:rPr>
              <w:t>466 mg a.s./l</w:t>
            </w:r>
          </w:p>
        </w:tc>
      </w:tr>
    </w:tbl>
    <w:p w14:paraId="54F27FE5" w14:textId="77777777" w:rsidR="001B466A" w:rsidRDefault="001B466A" w:rsidP="00426A6E">
      <w:pPr>
        <w:contextualSpacing/>
        <w:jc w:val="both"/>
        <w:rPr>
          <w:rStyle w:val="fontstyle01"/>
          <w:rFonts w:ascii="Verdana" w:eastAsia="Calibri" w:hAnsi="Verdana"/>
          <w:sz w:val="20"/>
        </w:rPr>
      </w:pPr>
    </w:p>
    <w:p w14:paraId="75B3E4A5" w14:textId="70E9D08C" w:rsidR="00426A6E" w:rsidRPr="00E40D59" w:rsidRDefault="00426A6E" w:rsidP="00426A6E">
      <w:pPr>
        <w:contextualSpacing/>
        <w:jc w:val="both"/>
        <w:rPr>
          <w:color w:val="000000"/>
          <w:sz w:val="18"/>
          <w:szCs w:val="22"/>
        </w:rPr>
      </w:pPr>
      <w:r w:rsidRPr="00E40D59">
        <w:rPr>
          <w:rStyle w:val="fontstyle01"/>
          <w:rFonts w:ascii="Verdana" w:eastAsia="Calibri" w:hAnsi="Verdana"/>
          <w:sz w:val="20"/>
        </w:rPr>
        <w:t xml:space="preserve">Corresponding PNEC values for each environmental compartment </w:t>
      </w:r>
      <w:proofErr w:type="gramStart"/>
      <w:r w:rsidRPr="00E40D59">
        <w:rPr>
          <w:rStyle w:val="fontstyle01"/>
          <w:rFonts w:ascii="Verdana" w:eastAsia="Calibri" w:hAnsi="Verdana"/>
          <w:sz w:val="20"/>
        </w:rPr>
        <w:t>were calculated</w:t>
      </w:r>
      <w:proofErr w:type="gramEnd"/>
      <w:r w:rsidRPr="00E40D59">
        <w:rPr>
          <w:rStyle w:val="fontstyle01"/>
          <w:rFonts w:ascii="Verdana" w:eastAsia="Calibri" w:hAnsi="Verdana"/>
          <w:sz w:val="20"/>
        </w:rPr>
        <w:t xml:space="preserve"> with EUSES 2.1.2.</w:t>
      </w:r>
      <w:r w:rsidRPr="00E40D59">
        <w:rPr>
          <w:color w:val="000000"/>
          <w:sz w:val="18"/>
          <w:szCs w:val="22"/>
        </w:rPr>
        <w:t xml:space="preserve"> </w:t>
      </w:r>
      <w:proofErr w:type="gramStart"/>
      <w:r w:rsidRPr="00E40D59">
        <w:rPr>
          <w:rStyle w:val="fontstyle01"/>
          <w:rFonts w:ascii="Verdana" w:eastAsia="Calibri" w:hAnsi="Verdana"/>
          <w:sz w:val="20"/>
        </w:rPr>
        <w:t>and</w:t>
      </w:r>
      <w:proofErr w:type="gramEnd"/>
      <w:r w:rsidRPr="00E40D59">
        <w:rPr>
          <w:rStyle w:val="fontstyle01"/>
          <w:rFonts w:ascii="Verdana" w:eastAsia="Calibri" w:hAnsi="Verdana"/>
          <w:sz w:val="20"/>
        </w:rPr>
        <w:t xml:space="preserve"> are indicated in the table hereunder. These PNEC values are identical to values presented in</w:t>
      </w:r>
      <w:r w:rsidRPr="00E40D59">
        <w:rPr>
          <w:color w:val="000000"/>
          <w:sz w:val="18"/>
          <w:szCs w:val="22"/>
        </w:rPr>
        <w:t xml:space="preserve"> </w:t>
      </w:r>
      <w:r w:rsidRPr="00E40D59">
        <w:rPr>
          <w:rStyle w:val="fontstyle01"/>
          <w:rFonts w:ascii="Verdana" w:eastAsia="Calibri" w:hAnsi="Verdana"/>
          <w:sz w:val="20"/>
        </w:rPr>
        <w:t>assessment report.</w:t>
      </w:r>
    </w:p>
    <w:p w14:paraId="63C777B6" w14:textId="77777777" w:rsidR="00426A6E" w:rsidRPr="008C340C" w:rsidRDefault="00426A6E" w:rsidP="00426A6E">
      <w:pPr>
        <w:contextualSpacing/>
        <w:jc w:val="both"/>
        <w:rPr>
          <w:i/>
          <w:iCs/>
          <w:lang w:eastAsia="en-US"/>
        </w:rPr>
      </w:pPr>
    </w:p>
    <w:tbl>
      <w:tblPr>
        <w:tblStyle w:val="Grilledutableau"/>
        <w:tblW w:w="5000" w:type="pct"/>
        <w:tblLook w:val="04A0" w:firstRow="1" w:lastRow="0" w:firstColumn="1" w:lastColumn="0" w:noHBand="0" w:noVBand="1"/>
      </w:tblPr>
      <w:tblGrid>
        <w:gridCol w:w="1045"/>
        <w:gridCol w:w="1229"/>
        <w:gridCol w:w="1221"/>
        <w:gridCol w:w="1540"/>
        <w:gridCol w:w="1329"/>
        <w:gridCol w:w="1018"/>
        <w:gridCol w:w="877"/>
        <w:gridCol w:w="944"/>
      </w:tblGrid>
      <w:tr w:rsidR="00426A6E" w:rsidRPr="00E40D59" w14:paraId="531240F0" w14:textId="77777777" w:rsidTr="00E40D59">
        <w:trPr>
          <w:trHeight w:val="561"/>
        </w:trPr>
        <w:tc>
          <w:tcPr>
            <w:tcW w:w="5000" w:type="pct"/>
            <w:gridSpan w:val="8"/>
            <w:vAlign w:val="center"/>
          </w:tcPr>
          <w:p w14:paraId="764869DD" w14:textId="77777777" w:rsidR="00426A6E" w:rsidRPr="00E40D59" w:rsidRDefault="00426A6E" w:rsidP="00A12C45">
            <w:pPr>
              <w:contextualSpacing/>
              <w:jc w:val="center"/>
              <w:rPr>
                <w:i/>
                <w:iCs/>
                <w:sz w:val="18"/>
                <w:szCs w:val="20"/>
                <w:lang w:eastAsia="en-US"/>
              </w:rPr>
            </w:pPr>
            <w:r w:rsidRPr="00E40D59">
              <w:rPr>
                <w:rFonts w:eastAsia="Times New Roman"/>
                <w:b/>
                <w:bCs/>
                <w:color w:val="000000"/>
                <w:sz w:val="18"/>
                <w:szCs w:val="20"/>
                <w:lang w:val="en-US" w:eastAsia="fr-FR"/>
              </w:rPr>
              <w:t>Summary table on PNEC values</w:t>
            </w:r>
          </w:p>
        </w:tc>
      </w:tr>
      <w:tr w:rsidR="00426A6E" w:rsidRPr="00E40D59" w14:paraId="44663E58" w14:textId="77777777" w:rsidTr="00E40D59">
        <w:trPr>
          <w:trHeight w:val="839"/>
        </w:trPr>
        <w:tc>
          <w:tcPr>
            <w:tcW w:w="565" w:type="pct"/>
            <w:vAlign w:val="center"/>
          </w:tcPr>
          <w:p w14:paraId="7E52288D" w14:textId="77777777" w:rsidR="00426A6E" w:rsidRPr="00E40D59" w:rsidRDefault="00426A6E" w:rsidP="00A12C45">
            <w:pPr>
              <w:contextualSpacing/>
              <w:jc w:val="center"/>
              <w:rPr>
                <w:i/>
                <w:iCs/>
                <w:sz w:val="18"/>
                <w:szCs w:val="20"/>
                <w:lang w:eastAsia="en-US"/>
              </w:rPr>
            </w:pPr>
            <w:r w:rsidRPr="00E40D59">
              <w:rPr>
                <w:rFonts w:eastAsia="Times New Roman"/>
                <w:b/>
                <w:bCs/>
                <w:color w:val="000000"/>
                <w:sz w:val="18"/>
                <w:szCs w:val="20"/>
                <w:lang w:val="en-US" w:eastAsia="fr-FR"/>
              </w:rPr>
              <w:t>PNECSTP</w:t>
            </w:r>
          </w:p>
        </w:tc>
        <w:tc>
          <w:tcPr>
            <w:tcW w:w="641" w:type="pct"/>
            <w:vAlign w:val="center"/>
          </w:tcPr>
          <w:p w14:paraId="30EAA29C" w14:textId="77777777" w:rsidR="00426A6E" w:rsidRPr="00E40D59" w:rsidRDefault="00426A6E" w:rsidP="00A12C45">
            <w:pPr>
              <w:contextualSpacing/>
              <w:jc w:val="center"/>
              <w:rPr>
                <w:i/>
                <w:iCs/>
                <w:sz w:val="18"/>
                <w:szCs w:val="20"/>
                <w:lang w:eastAsia="en-US"/>
              </w:rPr>
            </w:pPr>
            <w:r w:rsidRPr="00E40D59">
              <w:rPr>
                <w:rFonts w:eastAsia="Times New Roman"/>
                <w:b/>
                <w:bCs/>
                <w:color w:val="000000"/>
                <w:sz w:val="18"/>
                <w:szCs w:val="20"/>
                <w:lang w:val="en-US" w:eastAsia="fr-FR"/>
              </w:rPr>
              <w:t>PNECwater</w:t>
            </w:r>
          </w:p>
        </w:tc>
        <w:tc>
          <w:tcPr>
            <w:tcW w:w="684" w:type="pct"/>
            <w:vAlign w:val="center"/>
          </w:tcPr>
          <w:p w14:paraId="346CF80A" w14:textId="77777777" w:rsidR="00426A6E" w:rsidRPr="00E40D59" w:rsidRDefault="00426A6E" w:rsidP="00A12C45">
            <w:pPr>
              <w:contextualSpacing/>
              <w:jc w:val="center"/>
              <w:rPr>
                <w:i/>
                <w:iCs/>
                <w:sz w:val="18"/>
                <w:szCs w:val="20"/>
                <w:lang w:eastAsia="en-US"/>
              </w:rPr>
            </w:pPr>
            <w:r w:rsidRPr="00E40D59">
              <w:rPr>
                <w:rFonts w:eastAsia="Times New Roman"/>
                <w:b/>
                <w:bCs/>
                <w:color w:val="000000"/>
                <w:sz w:val="18"/>
                <w:szCs w:val="20"/>
                <w:lang w:val="en-US" w:eastAsia="fr-FR"/>
              </w:rPr>
              <w:t>PNECsed</w:t>
            </w:r>
          </w:p>
        </w:tc>
        <w:tc>
          <w:tcPr>
            <w:tcW w:w="770" w:type="pct"/>
            <w:vAlign w:val="center"/>
          </w:tcPr>
          <w:p w14:paraId="53746868" w14:textId="77777777" w:rsidR="00426A6E" w:rsidRPr="00E40D59" w:rsidRDefault="00426A6E" w:rsidP="00A12C45">
            <w:pPr>
              <w:contextualSpacing/>
              <w:jc w:val="center"/>
              <w:rPr>
                <w:i/>
                <w:iCs/>
                <w:sz w:val="18"/>
                <w:szCs w:val="20"/>
                <w:lang w:eastAsia="en-US"/>
              </w:rPr>
            </w:pPr>
            <w:r w:rsidRPr="00E40D59">
              <w:rPr>
                <w:rFonts w:eastAsia="Times New Roman"/>
                <w:b/>
                <w:bCs/>
                <w:color w:val="000000"/>
                <w:sz w:val="18"/>
                <w:szCs w:val="20"/>
                <w:lang w:val="en-US" w:eastAsia="fr-FR"/>
              </w:rPr>
              <w:t>PNECseawater</w:t>
            </w:r>
          </w:p>
        </w:tc>
        <w:tc>
          <w:tcPr>
            <w:tcW w:w="684" w:type="pct"/>
            <w:vAlign w:val="center"/>
          </w:tcPr>
          <w:p w14:paraId="33D63047" w14:textId="77777777" w:rsidR="00426A6E" w:rsidRPr="00E40D59" w:rsidRDefault="00426A6E" w:rsidP="00A12C45">
            <w:pPr>
              <w:contextualSpacing/>
              <w:jc w:val="center"/>
              <w:rPr>
                <w:i/>
                <w:iCs/>
                <w:sz w:val="18"/>
                <w:szCs w:val="20"/>
                <w:lang w:eastAsia="en-US"/>
              </w:rPr>
            </w:pPr>
            <w:r w:rsidRPr="00E40D59">
              <w:rPr>
                <w:rFonts w:eastAsia="Times New Roman"/>
                <w:b/>
                <w:bCs/>
                <w:color w:val="000000"/>
                <w:sz w:val="18"/>
                <w:szCs w:val="20"/>
                <w:lang w:val="en-US" w:eastAsia="fr-FR"/>
              </w:rPr>
              <w:t>PNECseased</w:t>
            </w:r>
          </w:p>
        </w:tc>
        <w:tc>
          <w:tcPr>
            <w:tcW w:w="554" w:type="pct"/>
            <w:vAlign w:val="center"/>
          </w:tcPr>
          <w:p w14:paraId="3B06ED1C" w14:textId="77777777" w:rsidR="00426A6E" w:rsidRPr="00E40D59" w:rsidRDefault="00426A6E" w:rsidP="00A12C45">
            <w:pPr>
              <w:contextualSpacing/>
              <w:jc w:val="center"/>
              <w:rPr>
                <w:i/>
                <w:iCs/>
                <w:sz w:val="18"/>
                <w:szCs w:val="20"/>
                <w:lang w:eastAsia="en-US"/>
              </w:rPr>
            </w:pPr>
            <w:r w:rsidRPr="00E40D59">
              <w:rPr>
                <w:rFonts w:eastAsia="Times New Roman"/>
                <w:b/>
                <w:bCs/>
                <w:color w:val="000000"/>
                <w:sz w:val="18"/>
                <w:szCs w:val="20"/>
                <w:lang w:val="en-US" w:eastAsia="fr-FR"/>
              </w:rPr>
              <w:t>PNECsoil</w:t>
            </w:r>
          </w:p>
        </w:tc>
        <w:tc>
          <w:tcPr>
            <w:tcW w:w="538" w:type="pct"/>
            <w:vAlign w:val="center"/>
          </w:tcPr>
          <w:p w14:paraId="13C3126F" w14:textId="77777777" w:rsidR="00426A6E" w:rsidRPr="00E40D59" w:rsidRDefault="00426A6E" w:rsidP="00A12C45">
            <w:pPr>
              <w:contextualSpacing/>
              <w:jc w:val="center"/>
              <w:rPr>
                <w:i/>
                <w:iCs/>
                <w:sz w:val="18"/>
                <w:szCs w:val="20"/>
                <w:lang w:eastAsia="en-US"/>
              </w:rPr>
            </w:pPr>
            <w:r w:rsidRPr="00E40D59">
              <w:rPr>
                <w:rFonts w:eastAsia="Times New Roman"/>
                <w:b/>
                <w:bCs/>
                <w:color w:val="000000"/>
                <w:sz w:val="18"/>
                <w:szCs w:val="20"/>
                <w:lang w:val="en-US" w:eastAsia="fr-FR"/>
              </w:rPr>
              <w:t>Trigger</w:t>
            </w:r>
            <w:r w:rsidRPr="00E40D59">
              <w:rPr>
                <w:rFonts w:eastAsia="Times New Roman"/>
                <w:b/>
                <w:bCs/>
                <w:color w:val="000000"/>
                <w:sz w:val="18"/>
                <w:szCs w:val="20"/>
                <w:lang w:val="en-US" w:eastAsia="fr-FR"/>
              </w:rPr>
              <w:br/>
              <w:t>value GW</w:t>
            </w:r>
          </w:p>
        </w:tc>
        <w:tc>
          <w:tcPr>
            <w:tcW w:w="565" w:type="pct"/>
            <w:vAlign w:val="center"/>
          </w:tcPr>
          <w:p w14:paraId="3DA6D5D6" w14:textId="77777777" w:rsidR="00426A6E" w:rsidRPr="00E40D59" w:rsidRDefault="00426A6E" w:rsidP="00A12C45">
            <w:pPr>
              <w:contextualSpacing/>
              <w:jc w:val="center"/>
              <w:rPr>
                <w:i/>
                <w:iCs/>
                <w:sz w:val="18"/>
                <w:szCs w:val="20"/>
                <w:lang w:eastAsia="en-US"/>
              </w:rPr>
            </w:pPr>
            <w:r w:rsidRPr="00E40D59">
              <w:rPr>
                <w:rFonts w:eastAsia="Times New Roman"/>
                <w:b/>
                <w:bCs/>
                <w:color w:val="000000"/>
                <w:sz w:val="18"/>
                <w:szCs w:val="20"/>
                <w:lang w:val="en-US" w:eastAsia="fr-FR"/>
              </w:rPr>
              <w:t>PNECair</w:t>
            </w:r>
          </w:p>
        </w:tc>
      </w:tr>
      <w:tr w:rsidR="00426A6E" w:rsidRPr="00E40D59" w14:paraId="09D5D925" w14:textId="77777777" w:rsidTr="00E40D59">
        <w:trPr>
          <w:trHeight w:val="553"/>
        </w:trPr>
        <w:tc>
          <w:tcPr>
            <w:tcW w:w="565" w:type="pct"/>
            <w:vAlign w:val="center"/>
          </w:tcPr>
          <w:p w14:paraId="21729A60" w14:textId="77777777" w:rsidR="00426A6E" w:rsidRPr="00E40D59" w:rsidRDefault="00426A6E" w:rsidP="00A12C45">
            <w:pPr>
              <w:contextualSpacing/>
              <w:jc w:val="center"/>
              <w:rPr>
                <w:i/>
                <w:iCs/>
                <w:sz w:val="18"/>
                <w:szCs w:val="20"/>
                <w:lang w:eastAsia="en-US"/>
              </w:rPr>
            </w:pPr>
            <w:r w:rsidRPr="00E40D59">
              <w:rPr>
                <w:rFonts w:eastAsia="Times New Roman"/>
                <w:color w:val="000000"/>
                <w:sz w:val="18"/>
                <w:szCs w:val="20"/>
                <w:lang w:val="en-US" w:eastAsia="fr-FR"/>
              </w:rPr>
              <w:t>[mg/l]</w:t>
            </w:r>
          </w:p>
        </w:tc>
        <w:tc>
          <w:tcPr>
            <w:tcW w:w="641" w:type="pct"/>
            <w:vAlign w:val="center"/>
          </w:tcPr>
          <w:p w14:paraId="449917A3" w14:textId="77777777" w:rsidR="00426A6E" w:rsidRPr="00E40D59" w:rsidRDefault="00426A6E" w:rsidP="00A12C45">
            <w:pPr>
              <w:contextualSpacing/>
              <w:jc w:val="center"/>
              <w:rPr>
                <w:i/>
                <w:iCs/>
                <w:sz w:val="18"/>
                <w:szCs w:val="20"/>
                <w:lang w:eastAsia="en-US"/>
              </w:rPr>
            </w:pPr>
            <w:r w:rsidRPr="00E40D59">
              <w:rPr>
                <w:rFonts w:eastAsia="Times New Roman"/>
                <w:color w:val="000000"/>
                <w:sz w:val="18"/>
                <w:szCs w:val="20"/>
                <w:lang w:val="en-US" w:eastAsia="fr-FR"/>
              </w:rPr>
              <w:t>[mg</w:t>
            </w:r>
            <w:r w:rsidRPr="00E40D59">
              <w:rPr>
                <w:rFonts w:eastAsia="Times New Roman"/>
                <w:color w:val="000000"/>
                <w:sz w:val="18"/>
                <w:szCs w:val="20"/>
                <w:lang w:val="fr-FR" w:eastAsia="fr-FR"/>
              </w:rPr>
              <w:t>/l]</w:t>
            </w:r>
          </w:p>
        </w:tc>
        <w:tc>
          <w:tcPr>
            <w:tcW w:w="684" w:type="pct"/>
            <w:vAlign w:val="center"/>
          </w:tcPr>
          <w:p w14:paraId="402C9BFC" w14:textId="77777777" w:rsidR="00426A6E" w:rsidRPr="00E40D59" w:rsidRDefault="00426A6E" w:rsidP="00A12C45">
            <w:pPr>
              <w:contextualSpacing/>
              <w:jc w:val="center"/>
              <w:rPr>
                <w:i/>
                <w:iCs/>
                <w:sz w:val="18"/>
                <w:szCs w:val="20"/>
                <w:lang w:eastAsia="en-US"/>
              </w:rPr>
            </w:pPr>
            <w:r w:rsidRPr="00E40D59">
              <w:rPr>
                <w:rFonts w:eastAsia="Times New Roman"/>
                <w:color w:val="000000"/>
                <w:sz w:val="18"/>
                <w:szCs w:val="20"/>
                <w:lang w:val="fr-FR" w:eastAsia="fr-FR"/>
              </w:rPr>
              <w:t>[mg/kgwwt]</w:t>
            </w:r>
          </w:p>
        </w:tc>
        <w:tc>
          <w:tcPr>
            <w:tcW w:w="770" w:type="pct"/>
            <w:vAlign w:val="center"/>
          </w:tcPr>
          <w:p w14:paraId="0A68EF3D" w14:textId="77777777" w:rsidR="00426A6E" w:rsidRPr="00E40D59" w:rsidRDefault="00426A6E" w:rsidP="00A12C45">
            <w:pPr>
              <w:contextualSpacing/>
              <w:jc w:val="center"/>
              <w:rPr>
                <w:i/>
                <w:iCs/>
                <w:sz w:val="18"/>
                <w:szCs w:val="20"/>
                <w:lang w:eastAsia="en-US"/>
              </w:rPr>
            </w:pPr>
            <w:r w:rsidRPr="00E40D59">
              <w:rPr>
                <w:rFonts w:eastAsia="Times New Roman"/>
                <w:color w:val="000000"/>
                <w:sz w:val="18"/>
                <w:szCs w:val="20"/>
                <w:lang w:val="fr-FR" w:eastAsia="fr-FR"/>
              </w:rPr>
              <w:t>[mg/l]</w:t>
            </w:r>
          </w:p>
        </w:tc>
        <w:tc>
          <w:tcPr>
            <w:tcW w:w="684" w:type="pct"/>
            <w:vAlign w:val="center"/>
          </w:tcPr>
          <w:p w14:paraId="76AE9EB8" w14:textId="77777777" w:rsidR="00426A6E" w:rsidRPr="00E40D59" w:rsidRDefault="00426A6E" w:rsidP="00A12C45">
            <w:pPr>
              <w:contextualSpacing/>
              <w:jc w:val="center"/>
              <w:rPr>
                <w:i/>
                <w:iCs/>
                <w:sz w:val="18"/>
                <w:szCs w:val="20"/>
                <w:lang w:eastAsia="en-US"/>
              </w:rPr>
            </w:pPr>
            <w:r w:rsidRPr="00E40D59">
              <w:rPr>
                <w:rFonts w:eastAsia="Times New Roman"/>
                <w:color w:val="000000"/>
                <w:sz w:val="18"/>
                <w:szCs w:val="20"/>
                <w:lang w:val="fr-FR" w:eastAsia="fr-FR"/>
              </w:rPr>
              <w:t>[mg/kgwwt]</w:t>
            </w:r>
          </w:p>
        </w:tc>
        <w:tc>
          <w:tcPr>
            <w:tcW w:w="554" w:type="pct"/>
            <w:vAlign w:val="center"/>
          </w:tcPr>
          <w:p w14:paraId="240BF574" w14:textId="77777777" w:rsidR="00426A6E" w:rsidRPr="00E40D59" w:rsidRDefault="00426A6E" w:rsidP="00A12C45">
            <w:pPr>
              <w:contextualSpacing/>
              <w:jc w:val="center"/>
              <w:rPr>
                <w:i/>
                <w:iCs/>
                <w:sz w:val="18"/>
                <w:szCs w:val="20"/>
                <w:lang w:eastAsia="en-US"/>
              </w:rPr>
            </w:pPr>
            <w:r w:rsidRPr="00E40D59">
              <w:rPr>
                <w:rFonts w:eastAsia="Times New Roman"/>
                <w:color w:val="000000"/>
                <w:sz w:val="18"/>
                <w:szCs w:val="20"/>
                <w:lang w:val="fr-FR" w:eastAsia="fr-FR"/>
              </w:rPr>
              <w:t>[mg/ kgwwt]</w:t>
            </w:r>
          </w:p>
        </w:tc>
        <w:tc>
          <w:tcPr>
            <w:tcW w:w="538" w:type="pct"/>
            <w:vAlign w:val="center"/>
          </w:tcPr>
          <w:p w14:paraId="79D41950" w14:textId="77777777" w:rsidR="00426A6E" w:rsidRPr="00E40D59" w:rsidRDefault="00426A6E" w:rsidP="00A12C45">
            <w:pPr>
              <w:contextualSpacing/>
              <w:jc w:val="center"/>
              <w:rPr>
                <w:i/>
                <w:iCs/>
                <w:sz w:val="18"/>
                <w:szCs w:val="20"/>
                <w:lang w:eastAsia="en-US"/>
              </w:rPr>
            </w:pPr>
            <w:r w:rsidRPr="00E40D59">
              <w:rPr>
                <w:rFonts w:eastAsia="Times New Roman"/>
                <w:color w:val="000000"/>
                <w:sz w:val="18"/>
                <w:szCs w:val="20"/>
                <w:lang w:val="fr-FR" w:eastAsia="fr-FR"/>
              </w:rPr>
              <w:t>[µg/l]</w:t>
            </w:r>
          </w:p>
        </w:tc>
        <w:tc>
          <w:tcPr>
            <w:tcW w:w="565" w:type="pct"/>
            <w:vAlign w:val="center"/>
          </w:tcPr>
          <w:p w14:paraId="58DBF86A" w14:textId="77777777" w:rsidR="00426A6E" w:rsidRPr="00E40D59" w:rsidRDefault="00426A6E" w:rsidP="00A12C45">
            <w:pPr>
              <w:contextualSpacing/>
              <w:jc w:val="center"/>
              <w:rPr>
                <w:i/>
                <w:iCs/>
                <w:sz w:val="18"/>
                <w:szCs w:val="20"/>
                <w:lang w:eastAsia="en-US"/>
              </w:rPr>
            </w:pPr>
            <w:r w:rsidRPr="00E40D59">
              <w:rPr>
                <w:rFonts w:eastAsia="Times New Roman"/>
                <w:color w:val="000000"/>
                <w:sz w:val="18"/>
                <w:szCs w:val="20"/>
                <w:lang w:val="fr-FR" w:eastAsia="fr-FR"/>
              </w:rPr>
              <w:t>[mg/m</w:t>
            </w:r>
            <w:r w:rsidRPr="00E40D59">
              <w:rPr>
                <w:rFonts w:eastAsia="Times New Roman"/>
                <w:color w:val="000000"/>
                <w:sz w:val="18"/>
                <w:szCs w:val="20"/>
                <w:vertAlign w:val="superscript"/>
                <w:lang w:val="fr-FR" w:eastAsia="fr-FR"/>
              </w:rPr>
              <w:t>3</w:t>
            </w:r>
            <w:r w:rsidRPr="00E40D59">
              <w:rPr>
                <w:rFonts w:eastAsia="Times New Roman"/>
                <w:color w:val="000000"/>
                <w:sz w:val="18"/>
                <w:szCs w:val="20"/>
                <w:lang w:val="fr-FR" w:eastAsia="fr-FR"/>
              </w:rPr>
              <w:t>]</w:t>
            </w:r>
          </w:p>
        </w:tc>
      </w:tr>
      <w:tr w:rsidR="00426A6E" w:rsidRPr="00E40D59" w14:paraId="73C38E7E" w14:textId="77777777" w:rsidTr="00E40D59">
        <w:trPr>
          <w:trHeight w:val="561"/>
        </w:trPr>
        <w:tc>
          <w:tcPr>
            <w:tcW w:w="565" w:type="pct"/>
            <w:vAlign w:val="center"/>
          </w:tcPr>
          <w:p w14:paraId="6BF823BA" w14:textId="77777777" w:rsidR="00426A6E" w:rsidRPr="00E40D59" w:rsidRDefault="00426A6E" w:rsidP="00A12C45">
            <w:pPr>
              <w:contextualSpacing/>
              <w:jc w:val="center"/>
              <w:rPr>
                <w:i/>
                <w:iCs/>
                <w:sz w:val="18"/>
                <w:szCs w:val="20"/>
                <w:lang w:eastAsia="en-US"/>
              </w:rPr>
            </w:pPr>
            <w:r w:rsidRPr="00E40D59">
              <w:rPr>
                <w:rFonts w:eastAsia="Times New Roman"/>
                <w:color w:val="000000"/>
                <w:sz w:val="18"/>
                <w:szCs w:val="20"/>
                <w:lang w:val="fr-FR" w:eastAsia="fr-FR"/>
              </w:rPr>
              <w:t>4.66</w:t>
            </w:r>
          </w:p>
        </w:tc>
        <w:tc>
          <w:tcPr>
            <w:tcW w:w="641" w:type="pct"/>
            <w:vAlign w:val="center"/>
          </w:tcPr>
          <w:p w14:paraId="297F74C2" w14:textId="77777777" w:rsidR="00426A6E" w:rsidRPr="00E40D59" w:rsidRDefault="00426A6E" w:rsidP="00A12C45">
            <w:pPr>
              <w:contextualSpacing/>
              <w:jc w:val="center"/>
              <w:rPr>
                <w:i/>
                <w:iCs/>
                <w:sz w:val="18"/>
                <w:szCs w:val="20"/>
                <w:lang w:eastAsia="en-US"/>
              </w:rPr>
            </w:pPr>
            <w:r w:rsidRPr="00E40D59">
              <w:rPr>
                <w:rFonts w:eastAsia="Times New Roman"/>
                <w:color w:val="000000"/>
                <w:sz w:val="18"/>
                <w:szCs w:val="20"/>
                <w:lang w:val="fr-FR" w:eastAsia="fr-FR"/>
              </w:rPr>
              <w:t>0.0126</w:t>
            </w:r>
          </w:p>
        </w:tc>
        <w:tc>
          <w:tcPr>
            <w:tcW w:w="684" w:type="pct"/>
            <w:vAlign w:val="center"/>
          </w:tcPr>
          <w:p w14:paraId="19AEF665" w14:textId="77777777" w:rsidR="00426A6E" w:rsidRPr="00E40D59" w:rsidRDefault="00426A6E" w:rsidP="00A12C45">
            <w:pPr>
              <w:contextualSpacing/>
              <w:jc w:val="center"/>
              <w:rPr>
                <w:i/>
                <w:iCs/>
                <w:sz w:val="18"/>
                <w:szCs w:val="20"/>
                <w:lang w:eastAsia="en-US"/>
              </w:rPr>
            </w:pPr>
            <w:r w:rsidRPr="00E40D59">
              <w:rPr>
                <w:rFonts w:eastAsia="Times New Roman"/>
                <w:color w:val="000000"/>
                <w:sz w:val="18"/>
                <w:szCs w:val="20"/>
                <w:lang w:val="fr-FR" w:eastAsia="fr-FR"/>
              </w:rPr>
              <w:t>0.0101</w:t>
            </w:r>
          </w:p>
        </w:tc>
        <w:tc>
          <w:tcPr>
            <w:tcW w:w="770" w:type="pct"/>
            <w:vAlign w:val="center"/>
          </w:tcPr>
          <w:p w14:paraId="682F31D8" w14:textId="77777777" w:rsidR="00426A6E" w:rsidRPr="00E40D59" w:rsidRDefault="00426A6E" w:rsidP="00A12C45">
            <w:pPr>
              <w:contextualSpacing/>
              <w:jc w:val="center"/>
              <w:rPr>
                <w:i/>
                <w:iCs/>
                <w:sz w:val="18"/>
                <w:szCs w:val="20"/>
                <w:lang w:eastAsia="en-US"/>
              </w:rPr>
            </w:pPr>
            <w:r w:rsidRPr="00E40D59">
              <w:rPr>
                <w:rFonts w:eastAsia="Times New Roman"/>
                <w:color w:val="000000"/>
                <w:sz w:val="18"/>
                <w:szCs w:val="20"/>
                <w:lang w:val="fr-FR" w:eastAsia="fr-FR"/>
              </w:rPr>
              <w:t>0.00126</w:t>
            </w:r>
          </w:p>
        </w:tc>
        <w:tc>
          <w:tcPr>
            <w:tcW w:w="684" w:type="pct"/>
            <w:vAlign w:val="center"/>
          </w:tcPr>
          <w:p w14:paraId="75980B4D" w14:textId="77777777" w:rsidR="00426A6E" w:rsidRPr="00E40D59" w:rsidRDefault="00426A6E" w:rsidP="00A12C45">
            <w:pPr>
              <w:contextualSpacing/>
              <w:jc w:val="center"/>
              <w:rPr>
                <w:i/>
                <w:iCs/>
                <w:sz w:val="18"/>
                <w:szCs w:val="20"/>
                <w:lang w:eastAsia="en-US"/>
              </w:rPr>
            </w:pPr>
            <w:r w:rsidRPr="00E40D59">
              <w:rPr>
                <w:rFonts w:eastAsia="Times New Roman"/>
                <w:color w:val="000000"/>
                <w:sz w:val="18"/>
                <w:szCs w:val="20"/>
                <w:lang w:val="fr-FR" w:eastAsia="fr-FR"/>
              </w:rPr>
              <w:t>0.00101</w:t>
            </w:r>
          </w:p>
        </w:tc>
        <w:tc>
          <w:tcPr>
            <w:tcW w:w="554" w:type="pct"/>
            <w:vAlign w:val="center"/>
          </w:tcPr>
          <w:p w14:paraId="64F66F06" w14:textId="77777777" w:rsidR="00426A6E" w:rsidRPr="00E40D59" w:rsidRDefault="00426A6E" w:rsidP="00A12C45">
            <w:pPr>
              <w:contextualSpacing/>
              <w:jc w:val="center"/>
              <w:rPr>
                <w:i/>
                <w:iCs/>
                <w:sz w:val="18"/>
                <w:szCs w:val="20"/>
                <w:lang w:eastAsia="en-US"/>
              </w:rPr>
            </w:pPr>
            <w:r w:rsidRPr="00E40D59">
              <w:rPr>
                <w:rFonts w:eastAsia="Times New Roman"/>
                <w:color w:val="000000"/>
                <w:sz w:val="18"/>
                <w:szCs w:val="20"/>
                <w:lang w:val="fr-FR" w:eastAsia="fr-FR"/>
              </w:rPr>
              <w:t>0.0017</w:t>
            </w:r>
          </w:p>
        </w:tc>
        <w:tc>
          <w:tcPr>
            <w:tcW w:w="538" w:type="pct"/>
            <w:vAlign w:val="center"/>
          </w:tcPr>
          <w:p w14:paraId="5D0E224D" w14:textId="77777777" w:rsidR="00426A6E" w:rsidRPr="00E40D59" w:rsidRDefault="00426A6E" w:rsidP="00A12C45">
            <w:pPr>
              <w:contextualSpacing/>
              <w:jc w:val="center"/>
              <w:rPr>
                <w:i/>
                <w:iCs/>
                <w:sz w:val="18"/>
                <w:szCs w:val="20"/>
                <w:lang w:eastAsia="en-US"/>
              </w:rPr>
            </w:pPr>
            <w:r w:rsidRPr="00E40D59">
              <w:rPr>
                <w:rFonts w:eastAsia="Times New Roman"/>
                <w:color w:val="000000"/>
                <w:sz w:val="18"/>
                <w:szCs w:val="20"/>
                <w:lang w:val="fr-FR" w:eastAsia="fr-FR"/>
              </w:rPr>
              <w:t>0.1</w:t>
            </w:r>
          </w:p>
        </w:tc>
        <w:tc>
          <w:tcPr>
            <w:tcW w:w="565" w:type="pct"/>
            <w:vAlign w:val="center"/>
          </w:tcPr>
          <w:p w14:paraId="0246DE1C" w14:textId="77777777" w:rsidR="00426A6E" w:rsidRPr="00E40D59" w:rsidRDefault="00426A6E" w:rsidP="00A12C45">
            <w:pPr>
              <w:contextualSpacing/>
              <w:jc w:val="center"/>
              <w:rPr>
                <w:i/>
                <w:iCs/>
                <w:sz w:val="18"/>
                <w:szCs w:val="20"/>
                <w:lang w:eastAsia="en-US"/>
              </w:rPr>
            </w:pPr>
            <w:r w:rsidRPr="00E40D59">
              <w:rPr>
                <w:rFonts w:eastAsia="Times New Roman"/>
                <w:color w:val="000000"/>
                <w:sz w:val="18"/>
                <w:szCs w:val="20"/>
                <w:lang w:val="fr-FR" w:eastAsia="fr-FR"/>
              </w:rPr>
              <w:t>-</w:t>
            </w:r>
          </w:p>
        </w:tc>
      </w:tr>
    </w:tbl>
    <w:p w14:paraId="303E6C11" w14:textId="77777777" w:rsidR="00426A6E" w:rsidRPr="00CE2C2A" w:rsidRDefault="00426A6E" w:rsidP="00426A6E">
      <w:pPr>
        <w:contextualSpacing/>
        <w:jc w:val="both"/>
        <w:rPr>
          <w:rStyle w:val="fontstyle01"/>
          <w:rFonts w:eastAsia="Calibri"/>
        </w:rPr>
      </w:pPr>
      <w:r w:rsidRPr="00CE2C2A">
        <w:rPr>
          <w:sz w:val="24"/>
          <w:lang w:val="en-US" w:eastAsia="fr-FR"/>
        </w:rPr>
        <w:br/>
      </w:r>
    </w:p>
    <w:tbl>
      <w:tblPr>
        <w:tblStyle w:val="Grilledutableau4"/>
        <w:tblW w:w="5000" w:type="pct"/>
        <w:tblLook w:val="04A0" w:firstRow="1" w:lastRow="0" w:firstColumn="1" w:lastColumn="0" w:noHBand="0" w:noVBand="1"/>
      </w:tblPr>
      <w:tblGrid>
        <w:gridCol w:w="9203"/>
      </w:tblGrid>
      <w:tr w:rsidR="00426A6E" w:rsidRPr="00E40D59" w14:paraId="11EBC4E0" w14:textId="77777777" w:rsidTr="00F8466C">
        <w:trPr>
          <w:trHeight w:val="70"/>
        </w:trPr>
        <w:tc>
          <w:tcPr>
            <w:tcW w:w="5000" w:type="pct"/>
            <w:shd w:val="clear" w:color="auto" w:fill="D6E3BC" w:themeFill="accent3" w:themeFillTint="66"/>
          </w:tcPr>
          <w:p w14:paraId="65C48F22" w14:textId="18D86F16" w:rsidR="00426A6E" w:rsidRPr="00E40D59" w:rsidRDefault="00426A6E" w:rsidP="00A12C45">
            <w:pPr>
              <w:spacing w:line="276" w:lineRule="auto"/>
              <w:jc w:val="both"/>
              <w:rPr>
                <w:rStyle w:val="fontstyle01"/>
                <w:rFonts w:ascii="Verdana" w:hAnsi="Verdana"/>
                <w:b/>
                <w:sz w:val="20"/>
                <w:szCs w:val="20"/>
              </w:rPr>
            </w:pPr>
            <w:r w:rsidRPr="00E40D59">
              <w:rPr>
                <w:b/>
                <w:sz w:val="20"/>
                <w:szCs w:val="20"/>
              </w:rPr>
              <w:t>Infobox 2</w:t>
            </w:r>
            <w:r w:rsidR="00E40D59" w:rsidRPr="00E40D59">
              <w:rPr>
                <w:rStyle w:val="fontstyle01"/>
                <w:rFonts w:ascii="Verdana" w:hAnsi="Verdana"/>
                <w:b/>
                <w:sz w:val="20"/>
                <w:szCs w:val="20"/>
              </w:rPr>
              <w:t xml:space="preserve"> – FR CA </w:t>
            </w:r>
          </w:p>
          <w:p w14:paraId="40B3E5B7" w14:textId="77777777" w:rsidR="00426A6E" w:rsidRPr="00E40D59" w:rsidRDefault="00426A6E" w:rsidP="00A12C45">
            <w:pPr>
              <w:spacing w:line="276" w:lineRule="auto"/>
              <w:jc w:val="both"/>
              <w:rPr>
                <w:rStyle w:val="fontstyle01"/>
                <w:rFonts w:ascii="Verdana" w:hAnsi="Verdana"/>
                <w:sz w:val="20"/>
                <w:szCs w:val="20"/>
              </w:rPr>
            </w:pPr>
          </w:p>
          <w:p w14:paraId="50807991" w14:textId="545A84FB" w:rsidR="00426A6E" w:rsidRPr="00E40D59" w:rsidRDefault="00426A6E" w:rsidP="00A12C45">
            <w:pPr>
              <w:jc w:val="both"/>
              <w:rPr>
                <w:sz w:val="20"/>
                <w:szCs w:val="20"/>
              </w:rPr>
            </w:pPr>
            <w:r w:rsidRPr="00E40D59">
              <w:rPr>
                <w:rStyle w:val="fontstyle01"/>
                <w:rFonts w:ascii="Verdana" w:hAnsi="Verdana"/>
                <w:sz w:val="20"/>
                <w:szCs w:val="20"/>
              </w:rPr>
              <w:t xml:space="preserve">The PNEC values are correct. </w:t>
            </w:r>
            <w:r w:rsidRPr="00E40D59">
              <w:rPr>
                <w:sz w:val="20"/>
                <w:szCs w:val="20"/>
              </w:rPr>
              <w:t>However, for the PNEC freshwater sediment, no value is set in the CAR of hydrogen peroxide (</w:t>
            </w:r>
            <w:proofErr w:type="gramStart"/>
            <w:r w:rsidRPr="00E40D59">
              <w:rPr>
                <w:sz w:val="20"/>
                <w:szCs w:val="20"/>
              </w:rPr>
              <w:t>March,</w:t>
            </w:r>
            <w:proofErr w:type="gramEnd"/>
            <w:r w:rsidR="00E40D59">
              <w:rPr>
                <w:sz w:val="20"/>
                <w:szCs w:val="20"/>
              </w:rPr>
              <w:t xml:space="preserve"> </w:t>
            </w:r>
            <w:r w:rsidRPr="00E40D59">
              <w:rPr>
                <w:sz w:val="20"/>
                <w:szCs w:val="20"/>
              </w:rPr>
              <w:t xml:space="preserve">2015). The following explanation </w:t>
            </w:r>
            <w:proofErr w:type="gramStart"/>
            <w:r w:rsidRPr="00E40D59">
              <w:rPr>
                <w:sz w:val="20"/>
                <w:szCs w:val="20"/>
              </w:rPr>
              <w:t>is provided</w:t>
            </w:r>
            <w:proofErr w:type="gramEnd"/>
            <w:r w:rsidRPr="00E40D59">
              <w:rPr>
                <w:sz w:val="20"/>
                <w:szCs w:val="20"/>
              </w:rPr>
              <w:t xml:space="preserve">: </w:t>
            </w:r>
            <w:r w:rsidR="00E40D59">
              <w:rPr>
                <w:sz w:val="20"/>
                <w:szCs w:val="20"/>
              </w:rPr>
              <w:t>“</w:t>
            </w:r>
            <w:r w:rsidRPr="00E40D59">
              <w:rPr>
                <w:i/>
                <w:sz w:val="20"/>
                <w:szCs w:val="20"/>
              </w:rPr>
              <w:t>Considering the low n-octanol/water partition coefficient of hydrogen peroxide (log K</w:t>
            </w:r>
            <w:r w:rsidRPr="00E40D59">
              <w:rPr>
                <w:i/>
                <w:sz w:val="20"/>
                <w:szCs w:val="20"/>
                <w:vertAlign w:val="subscript"/>
              </w:rPr>
              <w:t>ow</w:t>
            </w:r>
            <w:r w:rsidRPr="00E40D59">
              <w:rPr>
                <w:i/>
                <w:sz w:val="20"/>
                <w:szCs w:val="20"/>
              </w:rPr>
              <w:t xml:space="preserve"> –1.57), the expected low adsorption to organic matter (QSAR based log K</w:t>
            </w:r>
            <w:r w:rsidRPr="00E40D59">
              <w:rPr>
                <w:i/>
                <w:sz w:val="20"/>
                <w:szCs w:val="20"/>
                <w:vertAlign w:val="subscript"/>
              </w:rPr>
              <w:t>OC</w:t>
            </w:r>
            <w:r w:rsidRPr="00E40D59">
              <w:rPr>
                <w:i/>
                <w:sz w:val="20"/>
                <w:szCs w:val="20"/>
              </w:rPr>
              <w:t xml:space="preserve"> 0.2036) and its generally rapid abiotic and biotic degradation in surface waters […], hydrogen peroxide is not expected to partition into the sediment. Because of the lack of exposure, a proposal for a PNEC for sediment-dwelling organisms </w:t>
            </w:r>
            <w:proofErr w:type="gramStart"/>
            <w:r w:rsidRPr="00E40D59">
              <w:rPr>
                <w:i/>
                <w:sz w:val="20"/>
                <w:szCs w:val="20"/>
              </w:rPr>
              <w:t>is not considered</w:t>
            </w:r>
            <w:proofErr w:type="gramEnd"/>
            <w:r w:rsidRPr="00E40D59">
              <w:rPr>
                <w:i/>
                <w:sz w:val="20"/>
                <w:szCs w:val="20"/>
              </w:rPr>
              <w:t xml:space="preserve"> necessary. Furthermore, </w:t>
            </w:r>
            <w:r w:rsidRPr="00E40D59">
              <w:rPr>
                <w:i/>
                <w:sz w:val="20"/>
                <w:szCs w:val="20"/>
              </w:rPr>
              <w:lastRenderedPageBreak/>
              <w:t>any potential risk to sediment dwelling organisms is considered to be adequately covered by using the PNEC for the water phase.</w:t>
            </w:r>
            <w:r w:rsidRPr="00E40D59">
              <w:rPr>
                <w:sz w:val="20"/>
                <w:szCs w:val="20"/>
              </w:rPr>
              <w:t xml:space="preserve">” </w:t>
            </w:r>
            <w:r w:rsidR="00E40D59" w:rsidRPr="00E40D59">
              <w:rPr>
                <w:sz w:val="20"/>
                <w:szCs w:val="20"/>
              </w:rPr>
              <w:t>Therefore,</w:t>
            </w:r>
            <w:r w:rsidRPr="00E40D59">
              <w:rPr>
                <w:sz w:val="20"/>
                <w:szCs w:val="20"/>
              </w:rPr>
              <w:t xml:space="preserve"> no risk assessment for the sediment has to </w:t>
            </w:r>
            <w:proofErr w:type="gramStart"/>
            <w:r w:rsidRPr="00E40D59">
              <w:rPr>
                <w:sz w:val="20"/>
                <w:szCs w:val="20"/>
              </w:rPr>
              <w:t>be carried out</w:t>
            </w:r>
            <w:proofErr w:type="gramEnd"/>
            <w:r w:rsidRPr="00E40D59">
              <w:rPr>
                <w:sz w:val="20"/>
                <w:szCs w:val="20"/>
              </w:rPr>
              <w:t>.</w:t>
            </w:r>
          </w:p>
          <w:p w14:paraId="6BC49294" w14:textId="77777777" w:rsidR="00426A6E" w:rsidRPr="00E40D59" w:rsidRDefault="00426A6E" w:rsidP="00A12C45">
            <w:pPr>
              <w:jc w:val="both"/>
              <w:rPr>
                <w:sz w:val="20"/>
                <w:szCs w:val="20"/>
              </w:rPr>
            </w:pPr>
          </w:p>
          <w:p w14:paraId="6F382EF9" w14:textId="70E9A927" w:rsidR="00426A6E" w:rsidRPr="00E40D59" w:rsidRDefault="00426A6E" w:rsidP="00A12C45">
            <w:pPr>
              <w:jc w:val="both"/>
              <w:rPr>
                <w:sz w:val="20"/>
                <w:szCs w:val="20"/>
              </w:rPr>
            </w:pPr>
            <w:r w:rsidRPr="00E40D59">
              <w:rPr>
                <w:sz w:val="20"/>
                <w:szCs w:val="20"/>
              </w:rPr>
              <w:t>Moreover</w:t>
            </w:r>
            <w:r w:rsidR="00CF02E1">
              <w:rPr>
                <w:sz w:val="20"/>
                <w:szCs w:val="20"/>
              </w:rPr>
              <w:t>,</w:t>
            </w:r>
            <w:r w:rsidRPr="00E40D59">
              <w:rPr>
                <w:sz w:val="20"/>
                <w:szCs w:val="20"/>
              </w:rPr>
              <w:t xml:space="preserve"> concerning the marine compartment, it </w:t>
            </w:r>
            <w:proofErr w:type="gramStart"/>
            <w:r w:rsidRPr="00E40D59">
              <w:rPr>
                <w:sz w:val="20"/>
                <w:szCs w:val="20"/>
              </w:rPr>
              <w:t>is considered</w:t>
            </w:r>
            <w:proofErr w:type="gramEnd"/>
            <w:r w:rsidRPr="00E40D59">
              <w:rPr>
                <w:sz w:val="20"/>
                <w:szCs w:val="20"/>
              </w:rPr>
              <w:t xml:space="preserve"> covered by the assessment of the freshwater compartment.</w:t>
            </w:r>
          </w:p>
          <w:p w14:paraId="596F065C" w14:textId="77777777" w:rsidR="00426A6E" w:rsidRPr="00E40D59" w:rsidRDefault="00426A6E" w:rsidP="00A12C45">
            <w:pPr>
              <w:jc w:val="both"/>
              <w:rPr>
                <w:sz w:val="20"/>
                <w:szCs w:val="20"/>
              </w:rPr>
            </w:pPr>
          </w:p>
          <w:p w14:paraId="1353D3A9" w14:textId="77777777" w:rsidR="00426A6E" w:rsidRPr="00E40D59" w:rsidRDefault="00426A6E" w:rsidP="00A12C45">
            <w:pPr>
              <w:jc w:val="both"/>
              <w:rPr>
                <w:rFonts w:cs="Arial"/>
                <w:sz w:val="20"/>
                <w:szCs w:val="20"/>
              </w:rPr>
            </w:pPr>
            <w:r w:rsidRPr="00E40D59">
              <w:rPr>
                <w:sz w:val="20"/>
                <w:szCs w:val="20"/>
              </w:rPr>
              <w:t xml:space="preserve">Concerning the PNEC soil, a slightly different value </w:t>
            </w:r>
            <w:proofErr w:type="gramStart"/>
            <w:r w:rsidRPr="00E40D59">
              <w:rPr>
                <w:sz w:val="20"/>
                <w:szCs w:val="20"/>
              </w:rPr>
              <w:t>is indicated</w:t>
            </w:r>
            <w:proofErr w:type="gramEnd"/>
            <w:r w:rsidRPr="00E40D59">
              <w:rPr>
                <w:sz w:val="20"/>
                <w:szCs w:val="20"/>
              </w:rPr>
              <w:t xml:space="preserve"> in the CAR and will be used for the risk assessment (1.84E-3 mg/kg wwt).</w:t>
            </w:r>
          </w:p>
        </w:tc>
      </w:tr>
    </w:tbl>
    <w:p w14:paraId="3A0FB066" w14:textId="77777777" w:rsidR="00426A6E" w:rsidRPr="00CB073D" w:rsidRDefault="00426A6E" w:rsidP="00426A6E">
      <w:pPr>
        <w:contextualSpacing/>
        <w:jc w:val="both"/>
        <w:rPr>
          <w:rStyle w:val="fontstyle01"/>
          <w:rFonts w:ascii="Verdana" w:eastAsia="Calibri" w:hAnsi="Verdana"/>
          <w:sz w:val="20"/>
        </w:rPr>
      </w:pPr>
    </w:p>
    <w:p w14:paraId="06EF0735" w14:textId="77777777" w:rsidR="00426A6E" w:rsidRPr="00CB073D" w:rsidRDefault="00426A6E" w:rsidP="00426A6E">
      <w:pPr>
        <w:contextualSpacing/>
        <w:jc w:val="both"/>
        <w:rPr>
          <w:rStyle w:val="fontstyle01"/>
          <w:rFonts w:ascii="Verdana" w:eastAsia="Calibri" w:hAnsi="Verdana"/>
          <w:sz w:val="20"/>
        </w:rPr>
      </w:pPr>
      <w:r w:rsidRPr="00CB073D">
        <w:rPr>
          <w:rStyle w:val="fontstyle01"/>
          <w:rFonts w:ascii="Verdana" w:eastAsia="Calibri" w:hAnsi="Verdana"/>
          <w:sz w:val="20"/>
        </w:rPr>
        <w:t xml:space="preserve">For the STP and aquatic compartments, PNEC values </w:t>
      </w:r>
      <w:proofErr w:type="gramStart"/>
      <w:r w:rsidRPr="00CB073D">
        <w:rPr>
          <w:rStyle w:val="fontstyle01"/>
          <w:rFonts w:ascii="Verdana" w:eastAsia="Calibri" w:hAnsi="Verdana"/>
          <w:sz w:val="20"/>
        </w:rPr>
        <w:t>were derived</w:t>
      </w:r>
      <w:proofErr w:type="gramEnd"/>
      <w:r w:rsidRPr="00CB073D">
        <w:rPr>
          <w:rStyle w:val="fontstyle01"/>
          <w:rFonts w:ascii="Verdana" w:eastAsia="Calibri" w:hAnsi="Verdana"/>
          <w:sz w:val="20"/>
        </w:rPr>
        <w:t xml:space="preserve"> from the ecotoxicological endpoints</w:t>
      </w:r>
      <w:r w:rsidRPr="00CB073D">
        <w:rPr>
          <w:color w:val="000000"/>
          <w:sz w:val="18"/>
          <w:szCs w:val="22"/>
        </w:rPr>
        <w:t xml:space="preserve"> </w:t>
      </w:r>
      <w:r w:rsidRPr="00CB073D">
        <w:rPr>
          <w:rStyle w:val="fontstyle01"/>
          <w:rFonts w:ascii="Verdana" w:eastAsia="Calibri" w:hAnsi="Verdana"/>
          <w:sz w:val="20"/>
        </w:rPr>
        <w:t>reported in the hydrogen peroxide assessment report.</w:t>
      </w:r>
    </w:p>
    <w:p w14:paraId="1AF4410A" w14:textId="77777777" w:rsidR="00426A6E" w:rsidRPr="00CB073D" w:rsidRDefault="00426A6E" w:rsidP="00426A6E">
      <w:pPr>
        <w:contextualSpacing/>
        <w:jc w:val="both"/>
        <w:rPr>
          <w:rStyle w:val="fontstyle01"/>
          <w:rFonts w:ascii="Verdana" w:eastAsia="Calibri" w:hAnsi="Verdana"/>
          <w:sz w:val="20"/>
        </w:rPr>
      </w:pPr>
      <w:r w:rsidRPr="00CB073D">
        <w:rPr>
          <w:color w:val="000000"/>
          <w:sz w:val="18"/>
          <w:szCs w:val="22"/>
        </w:rPr>
        <w:br/>
      </w:r>
      <w:r w:rsidRPr="00CB073D">
        <w:rPr>
          <w:rStyle w:val="fontstyle01"/>
          <w:rFonts w:ascii="Verdana" w:eastAsia="Calibri" w:hAnsi="Verdana"/>
          <w:sz w:val="20"/>
        </w:rPr>
        <w:t xml:space="preserve">No ecotoxicological data </w:t>
      </w:r>
      <w:proofErr w:type="gramStart"/>
      <w:r w:rsidRPr="00CB073D">
        <w:rPr>
          <w:rStyle w:val="fontstyle01"/>
          <w:rFonts w:ascii="Verdana" w:eastAsia="Calibri" w:hAnsi="Verdana"/>
          <w:sz w:val="20"/>
        </w:rPr>
        <w:t>was generated</w:t>
      </w:r>
      <w:proofErr w:type="gramEnd"/>
      <w:r w:rsidRPr="00CB073D">
        <w:rPr>
          <w:rStyle w:val="fontstyle01"/>
          <w:rFonts w:ascii="Verdana" w:eastAsia="Calibri" w:hAnsi="Verdana"/>
          <w:sz w:val="20"/>
        </w:rPr>
        <w:t xml:space="preserve"> for sediment dwelling and soil organisms as the physicochemical properties of hydrogen peroxide do not point towards a risk for their corresponding</w:t>
      </w:r>
      <w:r w:rsidRPr="00CB073D">
        <w:rPr>
          <w:color w:val="000000"/>
          <w:sz w:val="18"/>
          <w:szCs w:val="22"/>
        </w:rPr>
        <w:t xml:space="preserve"> </w:t>
      </w:r>
      <w:r w:rsidRPr="00CB073D">
        <w:rPr>
          <w:rStyle w:val="fontstyle01"/>
          <w:rFonts w:ascii="Verdana" w:eastAsia="Calibri" w:hAnsi="Verdana"/>
          <w:sz w:val="20"/>
        </w:rPr>
        <w:t xml:space="preserve">environmental compartments. PNEC values for both these compartments </w:t>
      </w:r>
      <w:proofErr w:type="gramStart"/>
      <w:r w:rsidRPr="00CB073D">
        <w:rPr>
          <w:rStyle w:val="fontstyle01"/>
          <w:rFonts w:ascii="Verdana" w:eastAsia="Calibri" w:hAnsi="Verdana"/>
          <w:sz w:val="20"/>
        </w:rPr>
        <w:t>were therefore derived</w:t>
      </w:r>
      <w:proofErr w:type="gramEnd"/>
      <w:r w:rsidRPr="00CB073D">
        <w:rPr>
          <w:rStyle w:val="fontstyle01"/>
          <w:rFonts w:ascii="Verdana" w:eastAsia="Calibri" w:hAnsi="Verdana"/>
          <w:sz w:val="20"/>
        </w:rPr>
        <w:t xml:space="preserve"> through</w:t>
      </w:r>
      <w:r w:rsidRPr="00CB073D">
        <w:rPr>
          <w:color w:val="000000"/>
          <w:sz w:val="18"/>
          <w:szCs w:val="22"/>
        </w:rPr>
        <w:t xml:space="preserve"> </w:t>
      </w:r>
      <w:r w:rsidRPr="00CB073D">
        <w:rPr>
          <w:rStyle w:val="fontstyle01"/>
          <w:rFonts w:ascii="Verdana" w:eastAsia="Calibri" w:hAnsi="Verdana"/>
          <w:sz w:val="20"/>
        </w:rPr>
        <w:t>equilibrium partitioning.</w:t>
      </w:r>
    </w:p>
    <w:p w14:paraId="276FECBC" w14:textId="77777777" w:rsidR="00426A6E" w:rsidRPr="00CB073D" w:rsidRDefault="00426A6E" w:rsidP="00426A6E">
      <w:pPr>
        <w:contextualSpacing/>
        <w:jc w:val="both"/>
        <w:rPr>
          <w:rStyle w:val="fontstyle01"/>
          <w:rFonts w:ascii="Verdana" w:eastAsia="Calibri" w:hAnsi="Verdana"/>
          <w:sz w:val="20"/>
        </w:rPr>
      </w:pPr>
      <w:r w:rsidRPr="00CB073D">
        <w:rPr>
          <w:color w:val="000000"/>
          <w:sz w:val="18"/>
          <w:szCs w:val="22"/>
        </w:rPr>
        <w:br/>
      </w:r>
      <w:r w:rsidRPr="00CB073D">
        <w:rPr>
          <w:rStyle w:val="fontstyle01"/>
          <w:rFonts w:ascii="Verdana" w:eastAsia="Calibri" w:hAnsi="Verdana"/>
          <w:sz w:val="20"/>
        </w:rPr>
        <w:t xml:space="preserve">The 0.1 µg/L trigger value for pesticides </w:t>
      </w:r>
      <w:proofErr w:type="gramStart"/>
      <w:r w:rsidRPr="00CB073D">
        <w:rPr>
          <w:rStyle w:val="fontstyle01"/>
          <w:rFonts w:ascii="Verdana" w:eastAsia="Calibri" w:hAnsi="Verdana"/>
          <w:sz w:val="20"/>
        </w:rPr>
        <w:t>was applied</w:t>
      </w:r>
      <w:proofErr w:type="gramEnd"/>
      <w:r w:rsidRPr="00CB073D">
        <w:rPr>
          <w:rStyle w:val="fontstyle01"/>
          <w:rFonts w:ascii="Verdana" w:eastAsia="Calibri" w:hAnsi="Verdana"/>
          <w:sz w:val="20"/>
        </w:rPr>
        <w:t xml:space="preserve"> for the groundwater compartment, as indicated in</w:t>
      </w:r>
      <w:r w:rsidRPr="00CB073D">
        <w:rPr>
          <w:color w:val="000000"/>
          <w:sz w:val="18"/>
          <w:szCs w:val="22"/>
        </w:rPr>
        <w:t xml:space="preserve"> </w:t>
      </w:r>
      <w:r w:rsidRPr="00CB073D">
        <w:rPr>
          <w:rStyle w:val="fontstyle01"/>
          <w:rFonts w:ascii="Verdana" w:eastAsia="Calibri" w:hAnsi="Verdana"/>
          <w:sz w:val="20"/>
        </w:rPr>
        <w:t>the Guidance on the BPR. Vol. IV Part B Risk Assessment (2015).</w:t>
      </w:r>
    </w:p>
    <w:p w14:paraId="0BD9A272" w14:textId="77777777" w:rsidR="00426A6E" w:rsidRPr="00CB073D" w:rsidRDefault="00426A6E" w:rsidP="00426A6E">
      <w:pPr>
        <w:contextualSpacing/>
        <w:jc w:val="both"/>
        <w:rPr>
          <w:rStyle w:val="fontstyle01"/>
          <w:rFonts w:ascii="Verdana" w:eastAsia="Calibri" w:hAnsi="Verdana"/>
          <w:sz w:val="20"/>
        </w:rPr>
      </w:pPr>
      <w:r w:rsidRPr="00CB073D">
        <w:rPr>
          <w:color w:val="000000"/>
          <w:sz w:val="18"/>
          <w:szCs w:val="22"/>
        </w:rPr>
        <w:br/>
      </w:r>
      <w:r w:rsidRPr="00CB073D">
        <w:rPr>
          <w:rStyle w:val="fontstyle01"/>
          <w:rFonts w:ascii="Verdana" w:eastAsia="Calibri" w:hAnsi="Verdana"/>
          <w:sz w:val="20"/>
        </w:rPr>
        <w:t xml:space="preserve">No PNEC value </w:t>
      </w:r>
      <w:proofErr w:type="gramStart"/>
      <w:r w:rsidRPr="00CB073D">
        <w:rPr>
          <w:rStyle w:val="fontstyle01"/>
          <w:rFonts w:ascii="Verdana" w:eastAsia="Calibri" w:hAnsi="Verdana"/>
          <w:sz w:val="20"/>
        </w:rPr>
        <w:t>can be derived</w:t>
      </w:r>
      <w:proofErr w:type="gramEnd"/>
      <w:r w:rsidRPr="00CB073D">
        <w:rPr>
          <w:rStyle w:val="fontstyle01"/>
          <w:rFonts w:ascii="Verdana" w:eastAsia="Calibri" w:hAnsi="Verdana"/>
          <w:sz w:val="20"/>
        </w:rPr>
        <w:t xml:space="preserve"> for the air compartment. However, a typical natural background value for</w:t>
      </w:r>
      <w:r w:rsidRPr="00CB073D">
        <w:rPr>
          <w:color w:val="000000"/>
          <w:sz w:val="18"/>
          <w:szCs w:val="22"/>
        </w:rPr>
        <w:t xml:space="preserve"> </w:t>
      </w:r>
      <w:r w:rsidRPr="00CB073D">
        <w:rPr>
          <w:rStyle w:val="fontstyle01"/>
          <w:rFonts w:ascii="Verdana" w:eastAsia="Calibri" w:hAnsi="Verdana"/>
          <w:sz w:val="20"/>
        </w:rPr>
        <w:t>air is available and indicated in the hydrogen peroxide assessment report. Natural background values are</w:t>
      </w:r>
      <w:r w:rsidRPr="00CB073D">
        <w:rPr>
          <w:color w:val="000000"/>
          <w:sz w:val="18"/>
          <w:szCs w:val="22"/>
        </w:rPr>
        <w:t xml:space="preserve"> </w:t>
      </w:r>
      <w:r w:rsidRPr="00CB073D">
        <w:rPr>
          <w:rStyle w:val="fontstyle01"/>
          <w:rFonts w:ascii="Verdana" w:eastAsia="Calibri" w:hAnsi="Verdana"/>
          <w:sz w:val="20"/>
        </w:rPr>
        <w:t xml:space="preserve">also available for surface water and groundwater. This data is useful for a </w:t>
      </w:r>
      <w:proofErr w:type="gramStart"/>
      <w:r w:rsidRPr="00CB073D">
        <w:rPr>
          <w:rStyle w:val="fontstyle01"/>
          <w:rFonts w:ascii="Verdana" w:eastAsia="Calibri" w:hAnsi="Verdana"/>
          <w:sz w:val="20"/>
        </w:rPr>
        <w:t>more qualitative</w:t>
      </w:r>
      <w:proofErr w:type="gramEnd"/>
      <w:r w:rsidRPr="00CB073D">
        <w:rPr>
          <w:rStyle w:val="fontstyle01"/>
          <w:rFonts w:ascii="Verdana" w:eastAsia="Calibri" w:hAnsi="Verdana"/>
          <w:sz w:val="20"/>
        </w:rPr>
        <w:t xml:space="preserve"> assessment of</w:t>
      </w:r>
      <w:r w:rsidRPr="00CB073D">
        <w:rPr>
          <w:color w:val="000000"/>
          <w:sz w:val="18"/>
          <w:szCs w:val="22"/>
        </w:rPr>
        <w:t xml:space="preserve"> </w:t>
      </w:r>
      <w:r w:rsidRPr="00CB073D">
        <w:rPr>
          <w:rStyle w:val="fontstyle01"/>
          <w:rFonts w:ascii="Verdana" w:eastAsia="Calibri" w:hAnsi="Verdana"/>
          <w:sz w:val="20"/>
        </w:rPr>
        <w:t>the risk for these compartments.</w:t>
      </w:r>
    </w:p>
    <w:p w14:paraId="3739A118" w14:textId="77777777" w:rsidR="00426A6E" w:rsidRPr="00CE2C2A" w:rsidRDefault="00426A6E" w:rsidP="00426A6E">
      <w:pPr>
        <w:contextualSpacing/>
        <w:jc w:val="both"/>
        <w:rPr>
          <w:i/>
          <w:iCs/>
          <w:lang w:eastAsia="en-US"/>
        </w:rPr>
      </w:pPr>
      <w:r w:rsidRPr="00CB073D">
        <w:rPr>
          <w:color w:val="000000"/>
          <w:sz w:val="18"/>
          <w:szCs w:val="22"/>
        </w:rPr>
        <w:br/>
      </w:r>
      <w:r w:rsidRPr="00CB073D">
        <w:rPr>
          <w:rStyle w:val="fontstyle01"/>
          <w:rFonts w:ascii="Verdana" w:eastAsia="Calibri" w:hAnsi="Verdana"/>
          <w:sz w:val="20"/>
        </w:rPr>
        <w:t xml:space="preserve">No data is derived for primary </w:t>
      </w:r>
      <w:proofErr w:type="gramStart"/>
      <w:r w:rsidRPr="00CB073D">
        <w:rPr>
          <w:rStyle w:val="fontstyle01"/>
          <w:rFonts w:ascii="Verdana" w:eastAsia="Calibri" w:hAnsi="Verdana"/>
          <w:sz w:val="20"/>
        </w:rPr>
        <w:t>poisoning</w:t>
      </w:r>
      <w:proofErr w:type="gramEnd"/>
      <w:r w:rsidRPr="00CB073D">
        <w:rPr>
          <w:rStyle w:val="fontstyle01"/>
          <w:rFonts w:ascii="Verdana" w:eastAsia="Calibri" w:hAnsi="Verdana"/>
          <w:sz w:val="20"/>
        </w:rPr>
        <w:t xml:space="preserve"> as product use is not expected to lead to direct </w:t>
      </w:r>
      <w:r w:rsidRPr="00CB073D">
        <w:rPr>
          <w:rStyle w:val="fontstyle01"/>
          <w:rFonts w:ascii="Verdana" w:eastAsia="Calibri" w:hAnsi="Verdana"/>
          <w:sz w:val="20"/>
          <w:szCs w:val="20"/>
        </w:rPr>
        <w:t>exposure of</w:t>
      </w:r>
      <w:r w:rsidRPr="00CB073D">
        <w:rPr>
          <w:rStyle w:val="fontstyle01"/>
          <w:rFonts w:eastAsia="Calibri"/>
          <w:sz w:val="20"/>
          <w:szCs w:val="20"/>
        </w:rPr>
        <w:t xml:space="preserve"> </w:t>
      </w:r>
      <w:r w:rsidRPr="00CB073D">
        <w:rPr>
          <w:rStyle w:val="fontstyle01"/>
          <w:rFonts w:ascii="Verdana" w:eastAsia="Calibri" w:hAnsi="Verdana"/>
          <w:sz w:val="20"/>
          <w:szCs w:val="20"/>
        </w:rPr>
        <w:t>birds</w:t>
      </w:r>
      <w:r w:rsidRPr="00CB073D">
        <w:rPr>
          <w:color w:val="000000"/>
        </w:rPr>
        <w:t xml:space="preserve"> </w:t>
      </w:r>
      <w:r w:rsidRPr="00CB073D">
        <w:rPr>
          <w:rStyle w:val="fontstyle01"/>
          <w:rFonts w:ascii="Verdana" w:eastAsia="Calibri" w:hAnsi="Verdana"/>
          <w:sz w:val="20"/>
          <w:szCs w:val="20"/>
        </w:rPr>
        <w:t xml:space="preserve">and mammals. No secondary poisoning </w:t>
      </w:r>
      <w:proofErr w:type="gramStart"/>
      <w:r w:rsidRPr="00CB073D">
        <w:rPr>
          <w:rStyle w:val="fontstyle01"/>
          <w:rFonts w:ascii="Verdana" w:eastAsia="Calibri" w:hAnsi="Verdana"/>
          <w:sz w:val="20"/>
          <w:szCs w:val="20"/>
        </w:rPr>
        <w:t>is expected</w:t>
      </w:r>
      <w:proofErr w:type="gramEnd"/>
      <w:r w:rsidRPr="00CB073D">
        <w:rPr>
          <w:rStyle w:val="fontstyle01"/>
          <w:rFonts w:ascii="Verdana" w:eastAsia="Calibri" w:hAnsi="Verdana"/>
          <w:sz w:val="20"/>
          <w:szCs w:val="20"/>
        </w:rPr>
        <w:t xml:space="preserve"> for hydrogen peroxide either. The log Kow is -1.57,</w:t>
      </w:r>
      <w:r w:rsidRPr="00CB073D">
        <w:rPr>
          <w:color w:val="000000"/>
        </w:rPr>
        <w:t xml:space="preserve"> </w:t>
      </w:r>
      <w:r w:rsidRPr="00CB073D">
        <w:rPr>
          <w:rStyle w:val="fontstyle01"/>
          <w:rFonts w:ascii="Verdana" w:eastAsia="Calibri" w:hAnsi="Verdana"/>
          <w:sz w:val="20"/>
          <w:szCs w:val="20"/>
        </w:rPr>
        <w:t>indicating that hydrogen peroxide has a negligible potential for bioconcentration in biota. The BCFs for</w:t>
      </w:r>
      <w:r w:rsidRPr="00CB073D">
        <w:rPr>
          <w:color w:val="000000"/>
        </w:rPr>
        <w:t xml:space="preserve"> </w:t>
      </w:r>
      <w:r w:rsidRPr="00CB073D">
        <w:rPr>
          <w:rStyle w:val="fontstyle01"/>
          <w:rFonts w:ascii="Verdana" w:eastAsia="Calibri" w:hAnsi="Verdana"/>
          <w:sz w:val="20"/>
          <w:szCs w:val="20"/>
        </w:rPr>
        <w:t>fish and earthworms are 1.4 and 0.84 respectively, indicating that the risk of secondary poisoning for</w:t>
      </w:r>
      <w:r w:rsidRPr="00CB073D">
        <w:rPr>
          <w:color w:val="000000"/>
        </w:rPr>
        <w:t xml:space="preserve"> </w:t>
      </w:r>
      <w:r w:rsidRPr="00CB073D">
        <w:rPr>
          <w:rStyle w:val="fontstyle01"/>
          <w:rFonts w:ascii="Verdana" w:eastAsia="Calibri" w:hAnsi="Verdana"/>
          <w:sz w:val="20"/>
          <w:szCs w:val="20"/>
        </w:rPr>
        <w:t>aquatic and terrestrial predators will be negligible. No accumulation of hydrogen peroxide in the food</w:t>
      </w:r>
      <w:r w:rsidRPr="00CB073D">
        <w:rPr>
          <w:color w:val="000000"/>
        </w:rPr>
        <w:t xml:space="preserve"> </w:t>
      </w:r>
      <w:r w:rsidRPr="00CB073D">
        <w:rPr>
          <w:rStyle w:val="fontstyle01"/>
          <w:rFonts w:ascii="Verdana" w:eastAsia="Calibri" w:hAnsi="Verdana"/>
          <w:sz w:val="20"/>
          <w:szCs w:val="20"/>
        </w:rPr>
        <w:t>chain is therefore expected.</w:t>
      </w:r>
    </w:p>
    <w:p w14:paraId="38E5D99B" w14:textId="77777777" w:rsidR="00426A6E" w:rsidRPr="00CE2C2A" w:rsidRDefault="00426A6E" w:rsidP="00426A6E">
      <w:pPr>
        <w:contextualSpacing/>
        <w:jc w:val="both"/>
        <w:rPr>
          <w:i/>
          <w:iCs/>
          <w:lang w:eastAsia="en-US"/>
        </w:rPr>
      </w:pPr>
    </w:p>
    <w:p w14:paraId="64D9D883" w14:textId="77777777" w:rsidR="00426A6E" w:rsidRPr="00CE2C2A" w:rsidRDefault="00426A6E" w:rsidP="00426A6E">
      <w:pPr>
        <w:contextualSpacing/>
        <w:jc w:val="both"/>
        <w:rPr>
          <w:i/>
          <w:iCs/>
          <w:lang w:eastAsia="en-US"/>
        </w:rPr>
      </w:pPr>
    </w:p>
    <w:p w14:paraId="14540531" w14:textId="77777777" w:rsidR="00426A6E" w:rsidRPr="000A2E40" w:rsidRDefault="00426A6E" w:rsidP="00426A6E">
      <w:pPr>
        <w:jc w:val="both"/>
        <w:rPr>
          <w:b/>
          <w:i/>
          <w:szCs w:val="22"/>
          <w:lang w:eastAsia="en-US"/>
        </w:rPr>
      </w:pPr>
      <w:bookmarkStart w:id="141" w:name="_Toc389729099"/>
      <w:bookmarkStart w:id="142" w:name="_Toc403472784"/>
      <w:r w:rsidRPr="000A2E40">
        <w:rPr>
          <w:b/>
          <w:i/>
          <w:szCs w:val="22"/>
          <w:lang w:eastAsia="en-US"/>
        </w:rPr>
        <w:t xml:space="preserve">Information relating to the ecotoxicity of the biocidal </w:t>
      </w:r>
      <w:proofErr w:type="gramStart"/>
      <w:r w:rsidRPr="000A2E40">
        <w:rPr>
          <w:b/>
          <w:i/>
          <w:szCs w:val="22"/>
          <w:lang w:eastAsia="en-US"/>
        </w:rPr>
        <w:t>product which is sufficient to enable a decision to be made concerning the classification of the product</w:t>
      </w:r>
      <w:proofErr w:type="gramEnd"/>
      <w:r w:rsidRPr="000A2E40">
        <w:rPr>
          <w:b/>
          <w:i/>
          <w:szCs w:val="22"/>
          <w:lang w:eastAsia="en-US"/>
        </w:rPr>
        <w:t xml:space="preserve"> is required</w:t>
      </w:r>
      <w:bookmarkEnd w:id="141"/>
      <w:bookmarkEnd w:id="142"/>
    </w:p>
    <w:p w14:paraId="7657D5FB" w14:textId="77777777" w:rsidR="00426A6E" w:rsidRPr="00CE2C2A" w:rsidRDefault="00426A6E" w:rsidP="00426A6E">
      <w:pPr>
        <w:rPr>
          <w:b/>
          <w:i/>
          <w:szCs w:val="22"/>
          <w:lang w:eastAsia="en-US"/>
        </w:rPr>
      </w:pPr>
    </w:p>
    <w:tbl>
      <w:tblPr>
        <w:tblStyle w:val="Grilledutableau4"/>
        <w:tblW w:w="5000" w:type="pct"/>
        <w:tblLook w:val="04A0" w:firstRow="1" w:lastRow="0" w:firstColumn="1" w:lastColumn="0" w:noHBand="0" w:noVBand="1"/>
      </w:tblPr>
      <w:tblGrid>
        <w:gridCol w:w="9203"/>
      </w:tblGrid>
      <w:tr w:rsidR="00426A6E" w:rsidRPr="000A2E40" w14:paraId="046A93B8" w14:textId="77777777" w:rsidTr="00CB073D">
        <w:tc>
          <w:tcPr>
            <w:tcW w:w="5000" w:type="pct"/>
            <w:shd w:val="clear" w:color="auto" w:fill="D6E3BC" w:themeFill="accent3" w:themeFillTint="66"/>
          </w:tcPr>
          <w:p w14:paraId="177C6FB3" w14:textId="082D26CD" w:rsidR="00426A6E" w:rsidRPr="00CB073D" w:rsidRDefault="00426A6E" w:rsidP="00CB073D">
            <w:pPr>
              <w:pStyle w:val="Lgende"/>
              <w:rPr>
                <w:b/>
                <w:sz w:val="18"/>
                <w:szCs w:val="20"/>
              </w:rPr>
            </w:pPr>
            <w:r w:rsidRPr="00CB073D">
              <w:rPr>
                <w:rFonts w:ascii="Verdana" w:eastAsia="Calibri" w:hAnsi="Verdana"/>
                <w:b/>
                <w:sz w:val="20"/>
                <w:lang w:val="sv-SE" w:eastAsia="sv-SE"/>
              </w:rPr>
              <w:t xml:space="preserve">Infobox </w:t>
            </w:r>
            <w:r w:rsidR="008B2D58">
              <w:rPr>
                <w:rFonts w:ascii="Verdana" w:eastAsia="Calibri" w:hAnsi="Verdana"/>
                <w:b/>
                <w:sz w:val="20"/>
                <w:lang w:val="sv-SE" w:eastAsia="sv-SE"/>
              </w:rPr>
              <w:t>3</w:t>
            </w:r>
            <w:r w:rsidR="00CB073D" w:rsidRPr="00CB073D">
              <w:rPr>
                <w:rFonts w:ascii="Verdana" w:hAnsi="Verdana"/>
                <w:b/>
                <w:sz w:val="20"/>
              </w:rPr>
              <w:t xml:space="preserve"> - FR CA</w:t>
            </w:r>
          </w:p>
          <w:tbl>
            <w:tblPr>
              <w:tblW w:w="0" w:type="auto"/>
              <w:tblCellMar>
                <w:left w:w="10" w:type="dxa"/>
                <w:right w:w="10" w:type="dxa"/>
              </w:tblCellMar>
              <w:tblLook w:val="0000" w:firstRow="0" w:lastRow="0" w:firstColumn="0" w:lastColumn="0" w:noHBand="0" w:noVBand="0"/>
            </w:tblPr>
            <w:tblGrid>
              <w:gridCol w:w="2263"/>
              <w:gridCol w:w="6675"/>
            </w:tblGrid>
            <w:tr w:rsidR="00426A6E" w:rsidRPr="000A2E40" w14:paraId="76C3B2FF" w14:textId="77777777" w:rsidTr="00CB073D">
              <w:trPr>
                <w:trHeight w:hRule="exact" w:val="257"/>
              </w:trPr>
              <w:tc>
                <w:tcPr>
                  <w:tcW w:w="8938" w:type="dxa"/>
                  <w:gridSpan w:val="2"/>
                  <w:tcBorders>
                    <w:top w:val="single" w:sz="4" w:space="0" w:color="auto"/>
                    <w:left w:val="single" w:sz="4" w:space="0" w:color="auto"/>
                    <w:right w:val="single" w:sz="4" w:space="0" w:color="auto"/>
                  </w:tcBorders>
                  <w:shd w:val="clear" w:color="auto" w:fill="CDFFCC"/>
                  <w:vAlign w:val="bottom"/>
                </w:tcPr>
                <w:p w14:paraId="1BD5DE73" w14:textId="77777777" w:rsidR="00426A6E" w:rsidRPr="00CE2C2A" w:rsidRDefault="00426A6E" w:rsidP="00A12C45">
                  <w:pPr>
                    <w:ind w:left="127" w:right="131"/>
                    <w:jc w:val="center"/>
                    <w:rPr>
                      <w:b/>
                      <w:lang w:eastAsia="en-GB" w:bidi="en-GB"/>
                    </w:rPr>
                  </w:pPr>
                  <w:r w:rsidRPr="00CE2C2A">
                    <w:rPr>
                      <w:b/>
                      <w:lang w:eastAsia="en-GB" w:bidi="en-GB"/>
                    </w:rPr>
                    <w:t>Classification of the Active Substance Hydrogen peroxide</w:t>
                  </w:r>
                </w:p>
              </w:tc>
            </w:tr>
            <w:tr w:rsidR="00426A6E" w:rsidRPr="000A2E40" w14:paraId="22882E3E" w14:textId="77777777" w:rsidTr="00CB073D">
              <w:trPr>
                <w:trHeight w:hRule="exact" w:val="1198"/>
              </w:trPr>
              <w:tc>
                <w:tcPr>
                  <w:tcW w:w="2263" w:type="dxa"/>
                  <w:tcBorders>
                    <w:top w:val="single" w:sz="4" w:space="0" w:color="auto"/>
                    <w:left w:val="single" w:sz="4" w:space="0" w:color="auto"/>
                  </w:tcBorders>
                  <w:shd w:val="clear" w:color="auto" w:fill="FFFFFF"/>
                  <w:vAlign w:val="center"/>
                </w:tcPr>
                <w:p w14:paraId="4CB6DCF1" w14:textId="77777777" w:rsidR="00426A6E" w:rsidRPr="00CE2C2A" w:rsidRDefault="00426A6E" w:rsidP="00A12C45">
                  <w:pPr>
                    <w:ind w:left="127" w:right="131"/>
                    <w:rPr>
                      <w:lang w:eastAsia="en-GB" w:bidi="en-GB"/>
                    </w:rPr>
                  </w:pPr>
                  <w:r w:rsidRPr="00CE2C2A">
                    <w:rPr>
                      <w:lang w:eastAsia="en-GB" w:bidi="en-GB"/>
                    </w:rPr>
                    <w:t>Value/conclusion</w:t>
                  </w:r>
                </w:p>
              </w:tc>
              <w:tc>
                <w:tcPr>
                  <w:tcW w:w="6675" w:type="dxa"/>
                  <w:tcBorders>
                    <w:top w:val="single" w:sz="4" w:space="0" w:color="auto"/>
                    <w:left w:val="single" w:sz="4" w:space="0" w:color="auto"/>
                    <w:right w:val="single" w:sz="4" w:space="0" w:color="auto"/>
                  </w:tcBorders>
                  <w:shd w:val="clear" w:color="auto" w:fill="FFFFFF"/>
                  <w:vAlign w:val="center"/>
                </w:tcPr>
                <w:p w14:paraId="1E46F094" w14:textId="77777777" w:rsidR="00426A6E" w:rsidRPr="00A517AC" w:rsidRDefault="00426A6E" w:rsidP="00A12C45">
                  <w:pPr>
                    <w:ind w:left="127" w:right="131"/>
                    <w:rPr>
                      <w:b/>
                      <w:lang w:eastAsia="en-GB" w:bidi="en-GB"/>
                    </w:rPr>
                  </w:pPr>
                  <w:r w:rsidRPr="00A517AC">
                    <w:rPr>
                      <w:rStyle w:val="MSGENFONTSTYLENAMETEMPLATEROLENUMBERMSGENFONTSTYLENAMEBYROLETEXT2MSGENFONTSTYLEMODIFERSIZE9"/>
                      <w:rFonts w:ascii="Verdana" w:hAnsi="Verdana" w:cs="Times New Roman"/>
                      <w:sz w:val="20"/>
                    </w:rPr>
                    <w:t xml:space="preserve">Active substance – </w:t>
                  </w:r>
                  <w:r w:rsidRPr="00A517AC">
                    <w:rPr>
                      <w:bCs/>
                      <w:color w:val="000000"/>
                    </w:rPr>
                    <w:t xml:space="preserve">Hydrogen peroxide </w:t>
                  </w:r>
                  <w:proofErr w:type="gramStart"/>
                  <w:r w:rsidRPr="00A517AC">
                    <w:rPr>
                      <w:bCs/>
                      <w:color w:val="000000"/>
                    </w:rPr>
                    <w:t>is not classified</w:t>
                  </w:r>
                  <w:proofErr w:type="gramEnd"/>
                  <w:r w:rsidRPr="00A517AC">
                    <w:rPr>
                      <w:bCs/>
                      <w:color w:val="000000"/>
                    </w:rPr>
                    <w:t xml:space="preserve"> according to the harmonised classification. Nevertheless, this active substance should be</w:t>
                  </w:r>
                  <w:r w:rsidRPr="00A517AC">
                    <w:rPr>
                      <w:rStyle w:val="MSGENFONTSTYLENAMETEMPLATEROLENUMBERMSGENFONTSTYLENAMEBYROLETEXT2MSGENFONTSTYLEMODIFERSIZE9"/>
                      <w:rFonts w:ascii="Verdana" w:hAnsi="Verdana" w:cs="Times New Roman"/>
                      <w:sz w:val="20"/>
                    </w:rPr>
                    <w:t xml:space="preserve"> classified H 412 according to the available data of the CAR.</w:t>
                  </w:r>
                </w:p>
              </w:tc>
            </w:tr>
            <w:tr w:rsidR="00426A6E" w:rsidRPr="000A2E40" w14:paraId="6AC54048" w14:textId="77777777" w:rsidTr="00CB073D">
              <w:trPr>
                <w:trHeight w:hRule="exact" w:val="1229"/>
              </w:trPr>
              <w:tc>
                <w:tcPr>
                  <w:tcW w:w="2263" w:type="dxa"/>
                  <w:tcBorders>
                    <w:top w:val="single" w:sz="4" w:space="0" w:color="auto"/>
                    <w:left w:val="single" w:sz="4" w:space="0" w:color="auto"/>
                    <w:bottom w:val="single" w:sz="4" w:space="0" w:color="auto"/>
                  </w:tcBorders>
                  <w:shd w:val="clear" w:color="auto" w:fill="FFFFFF"/>
                  <w:vAlign w:val="center"/>
                </w:tcPr>
                <w:p w14:paraId="5D62B725" w14:textId="77777777" w:rsidR="00426A6E" w:rsidRPr="00CE2C2A" w:rsidRDefault="00426A6E" w:rsidP="00A12C45">
                  <w:pPr>
                    <w:ind w:left="127" w:right="131"/>
                    <w:rPr>
                      <w:lang w:eastAsia="en-GB" w:bidi="en-GB"/>
                    </w:rPr>
                  </w:pPr>
                  <w:r w:rsidRPr="00CE2C2A">
                    <w:rPr>
                      <w:lang w:eastAsia="en-GB" w:bidi="en-GB"/>
                    </w:rPr>
                    <w:t>Justification for the value/conclusion</w:t>
                  </w:r>
                </w:p>
              </w:tc>
              <w:tc>
                <w:tcPr>
                  <w:tcW w:w="6675" w:type="dxa"/>
                  <w:tcBorders>
                    <w:top w:val="single" w:sz="4" w:space="0" w:color="auto"/>
                    <w:left w:val="single" w:sz="4" w:space="0" w:color="auto"/>
                    <w:bottom w:val="single" w:sz="4" w:space="0" w:color="auto"/>
                    <w:right w:val="single" w:sz="4" w:space="0" w:color="auto"/>
                  </w:tcBorders>
                  <w:shd w:val="clear" w:color="auto" w:fill="FFFFFF"/>
                  <w:vAlign w:val="center"/>
                </w:tcPr>
                <w:p w14:paraId="2F18F03E" w14:textId="77777777" w:rsidR="00426A6E" w:rsidRPr="00A517AC" w:rsidRDefault="00426A6E" w:rsidP="00A12C45">
                  <w:pPr>
                    <w:ind w:left="127" w:right="131"/>
                    <w:rPr>
                      <w:b/>
                      <w:lang w:eastAsia="en-GB" w:bidi="en-GB"/>
                    </w:rPr>
                  </w:pPr>
                  <w:r w:rsidRPr="00A517AC">
                    <w:rPr>
                      <w:rStyle w:val="MSGENFONTSTYLENAMETEMPLATEROLENUMBERMSGENFONTSTYLENAMEBYROLETEXT2MSGENFONTSTYLEMODIFERSIZE9"/>
                      <w:rFonts w:ascii="Verdana" w:hAnsi="Verdana" w:cs="Times New Roman"/>
                      <w:sz w:val="20"/>
                    </w:rPr>
                    <w:t>Daphnia was the most sensitive aquatic organism with the lowest lowest chronic ecotoxicity endpoint (21d): NOEC=</w:t>
                  </w:r>
                  <w:r w:rsidRPr="00A517AC">
                    <w:rPr>
                      <w:rStyle w:val="MSGENFONTSTYLENAMETEMPLATEROLENUMBERMSGENFONTSTYLENAMEBYROLETEXT2MSGENFONTSTYLEMODIFERSIZE5"/>
                      <w:rFonts w:ascii="Verdana" w:hAnsi="Verdana" w:cs="Times New Roman"/>
                      <w:b/>
                      <w:sz w:val="20"/>
                      <w:szCs w:val="20"/>
                    </w:rPr>
                    <w:t xml:space="preserve"> </w:t>
                  </w:r>
                  <w:r w:rsidRPr="00A517AC">
                    <w:rPr>
                      <w:rStyle w:val="MSGENFONTSTYLENAMETEMPLATEROLENUMBERMSGENFONTSTYLENAMEBYROLETEXT2MSGENFONTSTYLEMODIFERSIZE9"/>
                      <w:rFonts w:ascii="Verdana" w:hAnsi="Verdana" w:cs="Times New Roman"/>
                      <w:sz w:val="20"/>
                    </w:rPr>
                    <w:t xml:space="preserve">0.63 mg/L and the substance </w:t>
                  </w:r>
                  <w:proofErr w:type="gramStart"/>
                  <w:r w:rsidRPr="00A517AC">
                    <w:rPr>
                      <w:rStyle w:val="MSGENFONTSTYLENAMETEMPLATEROLENUMBERMSGENFONTSTYLENAMEBYROLETEXT2MSGENFONTSTYLEMODIFERSIZE9"/>
                      <w:rFonts w:ascii="Verdana" w:hAnsi="Verdana" w:cs="Times New Roman"/>
                      <w:sz w:val="20"/>
                    </w:rPr>
                    <w:t>is considered</w:t>
                  </w:r>
                  <w:proofErr w:type="gramEnd"/>
                  <w:r w:rsidRPr="00A517AC">
                    <w:rPr>
                      <w:rStyle w:val="MSGENFONTSTYLENAMETEMPLATEROLENUMBERMSGENFONTSTYLENAMEBYROLETEXT2MSGENFONTSTYLEMODIFERSIZE9"/>
                      <w:rFonts w:ascii="Verdana" w:hAnsi="Verdana" w:cs="Times New Roman"/>
                      <w:sz w:val="20"/>
                    </w:rPr>
                    <w:t xml:space="preserve"> as rapidly degradable.</w:t>
                  </w:r>
                </w:p>
              </w:tc>
            </w:tr>
          </w:tbl>
          <w:p w14:paraId="06B952D2" w14:textId="77777777" w:rsidR="00426A6E" w:rsidRPr="00CE2C2A" w:rsidRDefault="00426A6E" w:rsidP="00A12C45">
            <w:pPr>
              <w:rPr>
                <w:sz w:val="20"/>
                <w:szCs w:val="20"/>
              </w:rPr>
            </w:pPr>
          </w:p>
          <w:tbl>
            <w:tblPr>
              <w:tblW w:w="0" w:type="auto"/>
              <w:tblCellMar>
                <w:left w:w="10" w:type="dxa"/>
                <w:right w:w="10" w:type="dxa"/>
              </w:tblCellMar>
              <w:tblLook w:val="0000" w:firstRow="0" w:lastRow="0" w:firstColumn="0" w:lastColumn="0" w:noHBand="0" w:noVBand="0"/>
            </w:tblPr>
            <w:tblGrid>
              <w:gridCol w:w="2352"/>
              <w:gridCol w:w="6602"/>
            </w:tblGrid>
            <w:tr w:rsidR="00426A6E" w:rsidRPr="000A2E40" w14:paraId="4FBFF095" w14:textId="77777777" w:rsidTr="00A12C45">
              <w:trPr>
                <w:trHeight w:val="454"/>
              </w:trPr>
              <w:tc>
                <w:tcPr>
                  <w:tcW w:w="8954" w:type="dxa"/>
                  <w:gridSpan w:val="2"/>
                  <w:tcBorders>
                    <w:top w:val="single" w:sz="4" w:space="0" w:color="auto"/>
                    <w:left w:val="single" w:sz="4" w:space="0" w:color="auto"/>
                    <w:bottom w:val="single" w:sz="4" w:space="0" w:color="auto"/>
                    <w:right w:val="single" w:sz="4" w:space="0" w:color="auto"/>
                  </w:tcBorders>
                  <w:shd w:val="clear" w:color="auto" w:fill="CDFFCC"/>
                  <w:vAlign w:val="center"/>
                </w:tcPr>
                <w:p w14:paraId="0EAAF684" w14:textId="18F77A3C" w:rsidR="00426A6E" w:rsidRPr="00CE2C2A" w:rsidRDefault="00426A6E" w:rsidP="00A12C45">
                  <w:pPr>
                    <w:ind w:left="127" w:right="79"/>
                    <w:jc w:val="center"/>
                    <w:rPr>
                      <w:b/>
                      <w:lang w:eastAsia="en-GB" w:bidi="en-GB"/>
                    </w:rPr>
                  </w:pPr>
                  <w:r w:rsidRPr="00CE2C2A">
                    <w:rPr>
                      <w:b/>
                      <w:lang w:eastAsia="en-GB" w:bidi="en-GB"/>
                    </w:rPr>
                    <w:t xml:space="preserve">Classification of the Product PEROXYDE D’HYDROGENE SOLUTION 7.4% </w:t>
                  </w:r>
                  <w:r w:rsidR="0062404A">
                    <w:rPr>
                      <w:b/>
                      <w:lang w:eastAsia="en-GB" w:bidi="en-GB"/>
                    </w:rPr>
                    <w:t>PRÊTE</w:t>
                  </w:r>
                  <w:r w:rsidRPr="00CE2C2A">
                    <w:rPr>
                      <w:b/>
                      <w:lang w:eastAsia="en-GB" w:bidi="en-GB"/>
                    </w:rPr>
                    <w:t xml:space="preserve"> A L’EMPLOI</w:t>
                  </w:r>
                </w:p>
              </w:tc>
            </w:tr>
            <w:tr w:rsidR="00426A6E" w:rsidRPr="000A2E40" w14:paraId="1F913968" w14:textId="77777777" w:rsidTr="00A12C45">
              <w:trPr>
                <w:trHeight w:val="454"/>
              </w:trPr>
              <w:tc>
                <w:tcPr>
                  <w:tcW w:w="2352" w:type="dxa"/>
                  <w:tcBorders>
                    <w:top w:val="single" w:sz="4" w:space="0" w:color="auto"/>
                    <w:left w:val="single" w:sz="4" w:space="0" w:color="auto"/>
                    <w:bottom w:val="single" w:sz="4" w:space="0" w:color="auto"/>
                  </w:tcBorders>
                  <w:shd w:val="clear" w:color="auto" w:fill="FFFFFF"/>
                  <w:vAlign w:val="center"/>
                </w:tcPr>
                <w:p w14:paraId="117D5AAD" w14:textId="77777777" w:rsidR="00426A6E" w:rsidRPr="00A517AC" w:rsidRDefault="00426A6E" w:rsidP="00A12C45">
                  <w:pPr>
                    <w:ind w:left="127" w:right="79"/>
                    <w:rPr>
                      <w:lang w:eastAsia="en-GB" w:bidi="en-GB"/>
                    </w:rPr>
                  </w:pPr>
                  <w:r w:rsidRPr="00A517AC">
                    <w:rPr>
                      <w:lang w:eastAsia="en-GB" w:bidi="en-GB"/>
                    </w:rPr>
                    <w:t>Value/conclusion</w:t>
                  </w:r>
                </w:p>
              </w:tc>
              <w:tc>
                <w:tcPr>
                  <w:tcW w:w="6602" w:type="dxa"/>
                  <w:tcBorders>
                    <w:top w:val="single" w:sz="4" w:space="0" w:color="auto"/>
                    <w:left w:val="single" w:sz="4" w:space="0" w:color="auto"/>
                    <w:bottom w:val="single" w:sz="4" w:space="0" w:color="auto"/>
                    <w:right w:val="single" w:sz="4" w:space="0" w:color="auto"/>
                  </w:tcBorders>
                  <w:shd w:val="clear" w:color="auto" w:fill="FFFFFF"/>
                  <w:vAlign w:val="center"/>
                </w:tcPr>
                <w:p w14:paraId="110C4A76" w14:textId="77777777" w:rsidR="00426A6E" w:rsidRPr="00A517AC" w:rsidRDefault="00426A6E" w:rsidP="00A12C45">
                  <w:pPr>
                    <w:ind w:left="127" w:right="79"/>
                    <w:rPr>
                      <w:b/>
                      <w:lang w:eastAsia="en-GB" w:bidi="en-GB"/>
                    </w:rPr>
                  </w:pPr>
                  <w:r w:rsidRPr="00A517AC">
                    <w:rPr>
                      <w:rStyle w:val="MSGENFONTSTYLENAMETEMPLATEROLENUMBERMSGENFONTSTYLENAMEBYROLETEXT2MSGENFONTSTYLEMODIFERSIZE9"/>
                      <w:rFonts w:ascii="Verdana" w:hAnsi="Verdana" w:cs="Times New Roman"/>
                      <w:sz w:val="20"/>
                    </w:rPr>
                    <w:t>The product is not classified.</w:t>
                  </w:r>
                </w:p>
              </w:tc>
            </w:tr>
          </w:tbl>
          <w:p w14:paraId="21540886" w14:textId="77777777" w:rsidR="00426A6E" w:rsidRPr="00CE2C2A" w:rsidRDefault="00426A6E" w:rsidP="00A12C45">
            <w:pPr>
              <w:rPr>
                <w:sz w:val="20"/>
                <w:szCs w:val="20"/>
              </w:rPr>
            </w:pPr>
          </w:p>
          <w:p w14:paraId="2FD7C9EF" w14:textId="77777777" w:rsidR="00426A6E" w:rsidRPr="00CE2C2A" w:rsidRDefault="00426A6E" w:rsidP="00A12C45"/>
        </w:tc>
      </w:tr>
    </w:tbl>
    <w:p w14:paraId="07B1AEAC" w14:textId="77777777" w:rsidR="00426A6E" w:rsidRPr="00CE2C2A" w:rsidRDefault="00426A6E" w:rsidP="00A517AC">
      <w:pPr>
        <w:spacing w:after="120"/>
        <w:rPr>
          <w:lang w:eastAsia="en-US"/>
        </w:rPr>
      </w:pPr>
    </w:p>
    <w:p w14:paraId="4686B222" w14:textId="77777777" w:rsidR="00426A6E" w:rsidRPr="00CE2C2A" w:rsidRDefault="00426A6E" w:rsidP="00426A6E">
      <w:pPr>
        <w:rPr>
          <w:i/>
          <w:iCs/>
          <w:lang w:eastAsia="en-US"/>
        </w:rPr>
      </w:pPr>
      <w:bookmarkStart w:id="143" w:name="_Toc389729100"/>
      <w:bookmarkStart w:id="144" w:name="_Toc403472785"/>
      <w:r w:rsidRPr="000A2E40">
        <w:rPr>
          <w:b/>
          <w:i/>
          <w:szCs w:val="22"/>
          <w:lang w:eastAsia="en-US"/>
        </w:rPr>
        <w:t>Further Ecotoxicological studies</w:t>
      </w:r>
      <w:bookmarkEnd w:id="143"/>
      <w:bookmarkEnd w:id="144"/>
    </w:p>
    <w:p w14:paraId="386C9E4A" w14:textId="77777777" w:rsidR="00426A6E" w:rsidRPr="00CE2C2A" w:rsidRDefault="00426A6E" w:rsidP="00426A6E">
      <w:pPr>
        <w:rPr>
          <w:i/>
          <w:iCs/>
          <w:lang w:eastAsia="en-US"/>
        </w:rPr>
      </w:pPr>
    </w:p>
    <w:tbl>
      <w:tblPr>
        <w:tblStyle w:val="Grilledutableau4"/>
        <w:tblW w:w="5000" w:type="pct"/>
        <w:tblLook w:val="04A0" w:firstRow="1" w:lastRow="0" w:firstColumn="1" w:lastColumn="0" w:noHBand="0" w:noVBand="1"/>
      </w:tblPr>
      <w:tblGrid>
        <w:gridCol w:w="9203"/>
      </w:tblGrid>
      <w:tr w:rsidR="00426A6E" w:rsidRPr="00A517AC" w14:paraId="540F1808" w14:textId="77777777" w:rsidTr="00A517AC">
        <w:trPr>
          <w:trHeight w:val="249"/>
        </w:trPr>
        <w:tc>
          <w:tcPr>
            <w:tcW w:w="5000" w:type="pct"/>
            <w:shd w:val="clear" w:color="auto" w:fill="D6E3BC" w:themeFill="accent3" w:themeFillTint="66"/>
          </w:tcPr>
          <w:p w14:paraId="3A0151DA" w14:textId="41FA4F91" w:rsidR="00426A6E" w:rsidRPr="00A517AC" w:rsidRDefault="00426A6E" w:rsidP="00A12C45">
            <w:pPr>
              <w:spacing w:line="276" w:lineRule="auto"/>
              <w:jc w:val="both"/>
              <w:rPr>
                <w:rStyle w:val="fontstyle01"/>
                <w:rFonts w:ascii="Verdana" w:hAnsi="Verdana"/>
                <w:b/>
                <w:sz w:val="20"/>
                <w:szCs w:val="20"/>
              </w:rPr>
            </w:pPr>
            <w:r w:rsidRPr="00A517AC">
              <w:rPr>
                <w:b/>
                <w:sz w:val="20"/>
                <w:szCs w:val="20"/>
              </w:rPr>
              <w:t>Infobox 4</w:t>
            </w:r>
            <w:r w:rsidR="00A517AC" w:rsidRPr="00A517AC">
              <w:rPr>
                <w:rStyle w:val="fontstyle01"/>
                <w:rFonts w:ascii="Verdana" w:hAnsi="Verdana"/>
                <w:b/>
                <w:sz w:val="20"/>
                <w:szCs w:val="20"/>
              </w:rPr>
              <w:t xml:space="preserve"> – FR CA </w:t>
            </w:r>
          </w:p>
          <w:p w14:paraId="5FADF149" w14:textId="77777777" w:rsidR="00426A6E" w:rsidRPr="00A517AC" w:rsidRDefault="00426A6E" w:rsidP="00A12C45">
            <w:pPr>
              <w:spacing w:line="276" w:lineRule="auto"/>
              <w:jc w:val="both"/>
              <w:rPr>
                <w:rStyle w:val="fontstyle01"/>
                <w:rFonts w:ascii="Verdana" w:hAnsi="Verdana"/>
                <w:sz w:val="20"/>
                <w:szCs w:val="20"/>
              </w:rPr>
            </w:pPr>
          </w:p>
          <w:p w14:paraId="2F0E563C" w14:textId="77777777" w:rsidR="00426A6E" w:rsidRPr="00A517AC" w:rsidRDefault="00426A6E" w:rsidP="00A12C45">
            <w:pPr>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1C87F914" w14:textId="77777777" w:rsidR="00A517AC" w:rsidRPr="00CE2C2A" w:rsidRDefault="00A517AC" w:rsidP="00A517AC">
      <w:pPr>
        <w:spacing w:after="120"/>
        <w:rPr>
          <w:i/>
          <w:iCs/>
          <w:lang w:eastAsia="en-US"/>
        </w:rPr>
      </w:pPr>
    </w:p>
    <w:p w14:paraId="15101D5C" w14:textId="77777777" w:rsidR="00426A6E" w:rsidRPr="000A2E40" w:rsidRDefault="00426A6E" w:rsidP="00A517AC">
      <w:pPr>
        <w:jc w:val="both"/>
        <w:rPr>
          <w:b/>
          <w:i/>
          <w:szCs w:val="22"/>
          <w:lang w:eastAsia="en-US"/>
        </w:rPr>
      </w:pPr>
      <w:bookmarkStart w:id="145" w:name="_Toc389729101"/>
      <w:bookmarkStart w:id="146" w:name="_Toc403472786"/>
      <w:r w:rsidRPr="000A2E40">
        <w:rPr>
          <w:b/>
          <w:i/>
          <w:szCs w:val="22"/>
          <w:lang w:eastAsia="en-US"/>
        </w:rPr>
        <w:t>Effects on any other specific, non-target organisms (flora and fauna) believed to be at risk (ADS)</w:t>
      </w:r>
      <w:bookmarkEnd w:id="145"/>
      <w:bookmarkEnd w:id="146"/>
    </w:p>
    <w:p w14:paraId="26430646" w14:textId="77777777" w:rsidR="00426A6E" w:rsidRPr="00CE2C2A" w:rsidRDefault="00426A6E" w:rsidP="00426A6E">
      <w:pPr>
        <w:rPr>
          <w:i/>
          <w:iCs/>
          <w:lang w:eastAsia="en-US"/>
        </w:rPr>
      </w:pPr>
    </w:p>
    <w:tbl>
      <w:tblPr>
        <w:tblStyle w:val="Grilledutableau4"/>
        <w:tblW w:w="5000" w:type="pct"/>
        <w:tblLook w:val="04A0" w:firstRow="1" w:lastRow="0" w:firstColumn="1" w:lastColumn="0" w:noHBand="0" w:noVBand="1"/>
      </w:tblPr>
      <w:tblGrid>
        <w:gridCol w:w="9203"/>
      </w:tblGrid>
      <w:tr w:rsidR="00426A6E" w:rsidRPr="000A2E40" w14:paraId="35559E0F" w14:textId="77777777" w:rsidTr="00A517AC">
        <w:trPr>
          <w:trHeight w:val="537"/>
        </w:trPr>
        <w:tc>
          <w:tcPr>
            <w:tcW w:w="5000" w:type="pct"/>
            <w:shd w:val="clear" w:color="auto" w:fill="D6E3BC" w:themeFill="accent3" w:themeFillTint="66"/>
          </w:tcPr>
          <w:p w14:paraId="74547994" w14:textId="5F86567E" w:rsidR="00426A6E" w:rsidRPr="00A517AC" w:rsidRDefault="00426A6E" w:rsidP="00A12C45">
            <w:pPr>
              <w:spacing w:line="276" w:lineRule="auto"/>
              <w:jc w:val="both"/>
              <w:rPr>
                <w:rStyle w:val="fontstyle01"/>
                <w:rFonts w:ascii="Verdana" w:hAnsi="Verdana"/>
                <w:b/>
                <w:sz w:val="20"/>
                <w:szCs w:val="20"/>
              </w:rPr>
            </w:pPr>
            <w:r w:rsidRPr="00A517AC">
              <w:rPr>
                <w:b/>
                <w:sz w:val="20"/>
                <w:szCs w:val="20"/>
              </w:rPr>
              <w:t>Infobox 5</w:t>
            </w:r>
            <w:r w:rsidR="00A517AC" w:rsidRPr="00A517AC">
              <w:rPr>
                <w:rStyle w:val="fontstyle01"/>
                <w:rFonts w:ascii="Verdana" w:hAnsi="Verdana"/>
                <w:b/>
                <w:sz w:val="20"/>
                <w:szCs w:val="20"/>
              </w:rPr>
              <w:t xml:space="preserve"> – FR CA</w:t>
            </w:r>
          </w:p>
          <w:p w14:paraId="67C90DE9" w14:textId="77777777" w:rsidR="00426A6E" w:rsidRPr="00A517AC" w:rsidRDefault="00426A6E" w:rsidP="00A12C45">
            <w:pPr>
              <w:spacing w:line="276" w:lineRule="auto"/>
              <w:jc w:val="both"/>
              <w:rPr>
                <w:rStyle w:val="fontstyle01"/>
                <w:rFonts w:ascii="Verdana" w:hAnsi="Verdana"/>
                <w:sz w:val="20"/>
                <w:szCs w:val="20"/>
              </w:rPr>
            </w:pPr>
          </w:p>
          <w:p w14:paraId="27279A42" w14:textId="77777777" w:rsidR="00426A6E" w:rsidRPr="00A517AC" w:rsidRDefault="00426A6E" w:rsidP="00A12C45">
            <w:pPr>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309D7540" w14:textId="77777777" w:rsidR="00426A6E" w:rsidRPr="00CE2C2A" w:rsidRDefault="00426A6E" w:rsidP="00A517AC">
      <w:pPr>
        <w:spacing w:after="120"/>
        <w:rPr>
          <w:lang w:eastAsia="en-US"/>
        </w:rPr>
      </w:pPr>
    </w:p>
    <w:p w14:paraId="23A7DCE3" w14:textId="77777777" w:rsidR="00426A6E" w:rsidRPr="000A2E40" w:rsidRDefault="00426A6E" w:rsidP="00426A6E">
      <w:pPr>
        <w:jc w:val="both"/>
        <w:rPr>
          <w:b/>
          <w:i/>
          <w:szCs w:val="22"/>
          <w:lang w:eastAsia="en-US"/>
        </w:rPr>
      </w:pPr>
      <w:bookmarkStart w:id="147" w:name="_Toc389729102"/>
      <w:bookmarkStart w:id="148" w:name="_Toc403472787"/>
      <w:r w:rsidRPr="000A2E40">
        <w:rPr>
          <w:b/>
          <w:i/>
          <w:szCs w:val="22"/>
          <w:lang w:eastAsia="en-US"/>
        </w:rPr>
        <w:t>Supervised trials to assess risks to non-target organisms under field conditions</w:t>
      </w:r>
      <w:bookmarkEnd w:id="147"/>
      <w:bookmarkEnd w:id="148"/>
    </w:p>
    <w:p w14:paraId="79D1B2A0" w14:textId="77777777" w:rsidR="00426A6E" w:rsidRPr="000A2E40" w:rsidRDefault="00426A6E" w:rsidP="00426A6E">
      <w:pPr>
        <w:jc w:val="both"/>
        <w:rPr>
          <w:b/>
          <w:i/>
          <w:szCs w:val="22"/>
          <w:lang w:eastAsia="en-US"/>
        </w:rPr>
      </w:pPr>
    </w:p>
    <w:tbl>
      <w:tblPr>
        <w:tblStyle w:val="Grilledutableau4"/>
        <w:tblW w:w="5000" w:type="pct"/>
        <w:tblLook w:val="04A0" w:firstRow="1" w:lastRow="0" w:firstColumn="1" w:lastColumn="0" w:noHBand="0" w:noVBand="1"/>
      </w:tblPr>
      <w:tblGrid>
        <w:gridCol w:w="9203"/>
      </w:tblGrid>
      <w:tr w:rsidR="00426A6E" w:rsidRPr="00A517AC" w14:paraId="6BC5B56D" w14:textId="77777777" w:rsidTr="00A517AC">
        <w:trPr>
          <w:trHeight w:val="537"/>
        </w:trPr>
        <w:tc>
          <w:tcPr>
            <w:tcW w:w="5000" w:type="pct"/>
            <w:shd w:val="clear" w:color="auto" w:fill="D6E3BC" w:themeFill="accent3" w:themeFillTint="66"/>
          </w:tcPr>
          <w:p w14:paraId="1017562B" w14:textId="77777777" w:rsidR="00A517AC" w:rsidRPr="00A517AC" w:rsidRDefault="00426A6E" w:rsidP="00A12C45">
            <w:pPr>
              <w:spacing w:line="276" w:lineRule="auto"/>
              <w:jc w:val="both"/>
              <w:rPr>
                <w:rStyle w:val="fontstyle01"/>
                <w:rFonts w:ascii="Verdana" w:hAnsi="Verdana"/>
                <w:b/>
                <w:sz w:val="20"/>
                <w:szCs w:val="20"/>
              </w:rPr>
            </w:pPr>
            <w:r w:rsidRPr="00A517AC">
              <w:rPr>
                <w:b/>
                <w:sz w:val="20"/>
                <w:szCs w:val="20"/>
              </w:rPr>
              <w:t>Infobox 6</w:t>
            </w:r>
            <w:r w:rsidR="00A517AC" w:rsidRPr="00A517AC">
              <w:rPr>
                <w:rStyle w:val="fontstyle01"/>
                <w:rFonts w:ascii="Verdana" w:hAnsi="Verdana"/>
                <w:b/>
                <w:sz w:val="20"/>
                <w:szCs w:val="20"/>
              </w:rPr>
              <w:t xml:space="preserve"> – FR CA </w:t>
            </w:r>
          </w:p>
          <w:p w14:paraId="352F44D1" w14:textId="4105A1A7" w:rsidR="00426A6E" w:rsidRPr="00A517AC" w:rsidRDefault="00A517AC" w:rsidP="00A12C45">
            <w:pPr>
              <w:spacing w:line="276" w:lineRule="auto"/>
              <w:jc w:val="both"/>
              <w:rPr>
                <w:rStyle w:val="fontstyle01"/>
                <w:rFonts w:ascii="Verdana" w:hAnsi="Verdana"/>
                <w:sz w:val="20"/>
                <w:szCs w:val="20"/>
              </w:rPr>
            </w:pPr>
            <w:r w:rsidRPr="00A517AC">
              <w:rPr>
                <w:rStyle w:val="fontstyle01"/>
                <w:rFonts w:ascii="Verdana" w:hAnsi="Verdana"/>
                <w:sz w:val="20"/>
                <w:szCs w:val="20"/>
              </w:rPr>
              <w:t xml:space="preserve"> </w:t>
            </w:r>
          </w:p>
          <w:p w14:paraId="716FDEDD" w14:textId="77777777" w:rsidR="00426A6E" w:rsidRPr="00A517AC" w:rsidRDefault="00426A6E" w:rsidP="00A12C45">
            <w:pPr>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251EE05F" w14:textId="77777777" w:rsidR="00CF02E1" w:rsidRDefault="00CF02E1" w:rsidP="00CF02E1">
      <w:pPr>
        <w:spacing w:after="120"/>
        <w:rPr>
          <w:b/>
          <w:i/>
          <w:szCs w:val="22"/>
          <w:lang w:eastAsia="en-US"/>
        </w:rPr>
      </w:pPr>
      <w:bookmarkStart w:id="149" w:name="_Toc389729103"/>
      <w:bookmarkStart w:id="150" w:name="_Toc403472788"/>
    </w:p>
    <w:p w14:paraId="6B2BB7CF" w14:textId="35CD6EC2" w:rsidR="00426A6E" w:rsidRPr="000A2E40" w:rsidRDefault="00426A6E" w:rsidP="00CF02E1">
      <w:pPr>
        <w:jc w:val="both"/>
        <w:rPr>
          <w:b/>
          <w:i/>
          <w:szCs w:val="22"/>
          <w:lang w:eastAsia="en-US"/>
        </w:rPr>
      </w:pPr>
      <w:r w:rsidRPr="000A2E40">
        <w:rPr>
          <w:b/>
          <w:i/>
          <w:szCs w:val="22"/>
          <w:lang w:eastAsia="en-US"/>
        </w:rPr>
        <w:t>Studies on acceptance by ingestion of the biocidal product by any non-target organisms thought to be at risk</w:t>
      </w:r>
      <w:bookmarkEnd w:id="149"/>
      <w:bookmarkEnd w:id="150"/>
    </w:p>
    <w:p w14:paraId="073774F1" w14:textId="77777777" w:rsidR="00426A6E" w:rsidRPr="00CE2C2A" w:rsidRDefault="00426A6E" w:rsidP="00426A6E">
      <w:pPr>
        <w:rPr>
          <w:b/>
          <w:i/>
          <w:szCs w:val="22"/>
          <w:lang w:eastAsia="en-US"/>
        </w:rPr>
      </w:pPr>
    </w:p>
    <w:tbl>
      <w:tblPr>
        <w:tblStyle w:val="Grilledutableau4"/>
        <w:tblW w:w="5000" w:type="pct"/>
        <w:tblLook w:val="04A0" w:firstRow="1" w:lastRow="0" w:firstColumn="1" w:lastColumn="0" w:noHBand="0" w:noVBand="1"/>
      </w:tblPr>
      <w:tblGrid>
        <w:gridCol w:w="9203"/>
      </w:tblGrid>
      <w:tr w:rsidR="00426A6E" w:rsidRPr="00A517AC" w14:paraId="522B3C7A" w14:textId="77777777" w:rsidTr="00A517AC">
        <w:trPr>
          <w:trHeight w:val="537"/>
        </w:trPr>
        <w:tc>
          <w:tcPr>
            <w:tcW w:w="5000" w:type="pct"/>
            <w:shd w:val="clear" w:color="auto" w:fill="D6E3BC" w:themeFill="accent3" w:themeFillTint="66"/>
          </w:tcPr>
          <w:p w14:paraId="758DF506" w14:textId="71704458" w:rsidR="00426A6E" w:rsidRPr="00A517AC" w:rsidRDefault="00426A6E" w:rsidP="00A12C45">
            <w:pPr>
              <w:spacing w:line="276" w:lineRule="auto"/>
              <w:jc w:val="both"/>
              <w:rPr>
                <w:rStyle w:val="fontstyle01"/>
                <w:rFonts w:ascii="Verdana" w:hAnsi="Verdana"/>
                <w:b/>
                <w:sz w:val="20"/>
                <w:szCs w:val="20"/>
              </w:rPr>
            </w:pPr>
            <w:r w:rsidRPr="00A517AC">
              <w:rPr>
                <w:b/>
                <w:sz w:val="20"/>
                <w:szCs w:val="20"/>
              </w:rPr>
              <w:t>Infobox 7</w:t>
            </w:r>
            <w:r w:rsidR="00A517AC" w:rsidRPr="00A517AC">
              <w:rPr>
                <w:rStyle w:val="fontstyle01"/>
                <w:rFonts w:ascii="Verdana" w:hAnsi="Verdana"/>
                <w:b/>
                <w:sz w:val="20"/>
                <w:szCs w:val="20"/>
              </w:rPr>
              <w:t xml:space="preserve"> – FR CA</w:t>
            </w:r>
          </w:p>
          <w:p w14:paraId="61FDDF37" w14:textId="77777777" w:rsidR="00426A6E" w:rsidRPr="00A517AC" w:rsidRDefault="00426A6E" w:rsidP="00A12C45">
            <w:pPr>
              <w:spacing w:line="276" w:lineRule="auto"/>
              <w:jc w:val="both"/>
              <w:rPr>
                <w:rStyle w:val="fontstyle01"/>
                <w:rFonts w:ascii="Verdana" w:hAnsi="Verdana"/>
                <w:sz w:val="20"/>
                <w:szCs w:val="20"/>
              </w:rPr>
            </w:pPr>
          </w:p>
          <w:p w14:paraId="63691A85" w14:textId="77777777" w:rsidR="00426A6E" w:rsidRPr="00A517AC" w:rsidRDefault="00426A6E" w:rsidP="00A12C45">
            <w:pPr>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5FBBFE31" w14:textId="77777777" w:rsidR="00426A6E" w:rsidRPr="00CE2C2A" w:rsidRDefault="00426A6E" w:rsidP="00A517AC">
      <w:pPr>
        <w:spacing w:after="120"/>
        <w:rPr>
          <w:i/>
          <w:iCs/>
          <w:lang w:eastAsia="en-US"/>
        </w:rPr>
      </w:pPr>
    </w:p>
    <w:p w14:paraId="4A1390E4" w14:textId="77777777" w:rsidR="00426A6E" w:rsidRPr="000A2E40" w:rsidRDefault="00426A6E" w:rsidP="00426A6E">
      <w:pPr>
        <w:jc w:val="both"/>
        <w:rPr>
          <w:b/>
          <w:i/>
          <w:szCs w:val="22"/>
          <w:lang w:eastAsia="en-US"/>
        </w:rPr>
      </w:pPr>
      <w:bookmarkStart w:id="151" w:name="_Toc389729104"/>
      <w:bookmarkStart w:id="152" w:name="_Toc403472789"/>
      <w:r w:rsidRPr="000A2E40">
        <w:rPr>
          <w:b/>
          <w:i/>
          <w:szCs w:val="22"/>
          <w:lang w:eastAsia="en-US"/>
        </w:rPr>
        <w:t>Secondary ecological effect e.g. when a large proportion of a specific habitat type is treated (ADS)</w:t>
      </w:r>
      <w:bookmarkEnd w:id="151"/>
      <w:bookmarkEnd w:id="152"/>
    </w:p>
    <w:p w14:paraId="6BAA54AA" w14:textId="77777777" w:rsidR="00426A6E" w:rsidRPr="00CE2C2A" w:rsidRDefault="00426A6E" w:rsidP="00426A6E">
      <w:pPr>
        <w:rPr>
          <w:lang w:eastAsia="en-US"/>
        </w:rPr>
      </w:pPr>
    </w:p>
    <w:tbl>
      <w:tblPr>
        <w:tblStyle w:val="Grilledutableau4"/>
        <w:tblW w:w="5000" w:type="pct"/>
        <w:tblLook w:val="04A0" w:firstRow="1" w:lastRow="0" w:firstColumn="1" w:lastColumn="0" w:noHBand="0" w:noVBand="1"/>
      </w:tblPr>
      <w:tblGrid>
        <w:gridCol w:w="9203"/>
      </w:tblGrid>
      <w:tr w:rsidR="00426A6E" w:rsidRPr="00A517AC" w14:paraId="5DE11A96" w14:textId="77777777" w:rsidTr="00A517AC">
        <w:trPr>
          <w:trHeight w:val="537"/>
        </w:trPr>
        <w:tc>
          <w:tcPr>
            <w:tcW w:w="5000" w:type="pct"/>
            <w:shd w:val="clear" w:color="auto" w:fill="D6E3BC" w:themeFill="accent3" w:themeFillTint="66"/>
          </w:tcPr>
          <w:p w14:paraId="007EF5CC" w14:textId="76F2E540" w:rsidR="00426A6E" w:rsidRPr="00A517AC" w:rsidRDefault="00426A6E" w:rsidP="00A12C45">
            <w:pPr>
              <w:spacing w:line="276" w:lineRule="auto"/>
              <w:jc w:val="both"/>
              <w:rPr>
                <w:rStyle w:val="fontstyle01"/>
                <w:rFonts w:ascii="Verdana" w:hAnsi="Verdana"/>
                <w:b/>
                <w:sz w:val="20"/>
                <w:szCs w:val="20"/>
              </w:rPr>
            </w:pPr>
            <w:r w:rsidRPr="00A517AC">
              <w:rPr>
                <w:b/>
                <w:sz w:val="20"/>
                <w:szCs w:val="20"/>
              </w:rPr>
              <w:t>Infobox 8</w:t>
            </w:r>
            <w:r w:rsidR="00A517AC" w:rsidRPr="00A517AC">
              <w:rPr>
                <w:rStyle w:val="fontstyle01"/>
                <w:rFonts w:ascii="Verdana" w:hAnsi="Verdana"/>
                <w:b/>
                <w:sz w:val="20"/>
                <w:szCs w:val="20"/>
              </w:rPr>
              <w:t xml:space="preserve"> – FR CA</w:t>
            </w:r>
          </w:p>
          <w:p w14:paraId="21A8464A" w14:textId="77777777" w:rsidR="00426A6E" w:rsidRPr="00A517AC" w:rsidRDefault="00426A6E" w:rsidP="00A12C45">
            <w:pPr>
              <w:spacing w:line="276" w:lineRule="auto"/>
              <w:jc w:val="both"/>
              <w:rPr>
                <w:rStyle w:val="fontstyle01"/>
                <w:rFonts w:ascii="Verdana" w:hAnsi="Verdana"/>
                <w:sz w:val="20"/>
                <w:szCs w:val="20"/>
              </w:rPr>
            </w:pPr>
          </w:p>
          <w:p w14:paraId="4F9D3AAF" w14:textId="77777777" w:rsidR="00426A6E" w:rsidRPr="00A517AC" w:rsidRDefault="00426A6E" w:rsidP="00A12C45">
            <w:pPr>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1FC5C7E8" w14:textId="77777777" w:rsidR="00426A6E" w:rsidRPr="00CE2C2A" w:rsidRDefault="00426A6E" w:rsidP="00A517AC">
      <w:pPr>
        <w:spacing w:after="120"/>
        <w:rPr>
          <w:lang w:eastAsia="en-US"/>
        </w:rPr>
      </w:pPr>
    </w:p>
    <w:p w14:paraId="0192D9D7" w14:textId="77777777" w:rsidR="00426A6E" w:rsidRPr="000A2E40" w:rsidRDefault="00426A6E" w:rsidP="00426A6E">
      <w:pPr>
        <w:jc w:val="both"/>
        <w:rPr>
          <w:b/>
          <w:i/>
          <w:szCs w:val="22"/>
          <w:lang w:eastAsia="en-US"/>
        </w:rPr>
      </w:pPr>
      <w:bookmarkStart w:id="153" w:name="_Toc389729105"/>
      <w:bookmarkStart w:id="154" w:name="_Toc403472790"/>
      <w:r w:rsidRPr="000A2E40">
        <w:rPr>
          <w:b/>
          <w:i/>
          <w:szCs w:val="22"/>
          <w:lang w:eastAsia="en-US"/>
        </w:rPr>
        <w:t xml:space="preserve">Foreseeable routes of entry into the environment </w:t>
      </w:r>
      <w:proofErr w:type="gramStart"/>
      <w:r w:rsidRPr="000A2E40">
        <w:rPr>
          <w:b/>
          <w:i/>
          <w:szCs w:val="22"/>
          <w:lang w:eastAsia="en-US"/>
        </w:rPr>
        <w:t>on the basis of</w:t>
      </w:r>
      <w:proofErr w:type="gramEnd"/>
      <w:r w:rsidRPr="000A2E40">
        <w:rPr>
          <w:b/>
          <w:i/>
          <w:szCs w:val="22"/>
          <w:lang w:eastAsia="en-US"/>
        </w:rPr>
        <w:t xml:space="preserve"> the use envisaged</w:t>
      </w:r>
      <w:bookmarkEnd w:id="153"/>
      <w:bookmarkEnd w:id="154"/>
    </w:p>
    <w:p w14:paraId="79BBB650" w14:textId="77777777" w:rsidR="00426A6E" w:rsidRPr="00CE2C2A" w:rsidRDefault="00426A6E" w:rsidP="00426A6E">
      <w:pPr>
        <w:rPr>
          <w:i/>
          <w:iCs/>
          <w:lang w:eastAsia="en-US"/>
        </w:rPr>
      </w:pPr>
    </w:p>
    <w:tbl>
      <w:tblPr>
        <w:tblStyle w:val="Grilledutableau4"/>
        <w:tblW w:w="5000" w:type="pct"/>
        <w:tblLook w:val="04A0" w:firstRow="1" w:lastRow="0" w:firstColumn="1" w:lastColumn="0" w:noHBand="0" w:noVBand="1"/>
      </w:tblPr>
      <w:tblGrid>
        <w:gridCol w:w="9203"/>
      </w:tblGrid>
      <w:tr w:rsidR="00426A6E" w:rsidRPr="00A517AC" w14:paraId="1AC756D8" w14:textId="77777777" w:rsidTr="00A517AC">
        <w:trPr>
          <w:trHeight w:val="537"/>
        </w:trPr>
        <w:tc>
          <w:tcPr>
            <w:tcW w:w="5000" w:type="pct"/>
            <w:shd w:val="clear" w:color="auto" w:fill="D6E3BC" w:themeFill="accent3" w:themeFillTint="66"/>
          </w:tcPr>
          <w:p w14:paraId="314E1785" w14:textId="61467BD4" w:rsidR="00426A6E" w:rsidRPr="00A517AC" w:rsidRDefault="00426A6E" w:rsidP="00A12C45">
            <w:pPr>
              <w:spacing w:line="276" w:lineRule="auto"/>
              <w:jc w:val="both"/>
              <w:rPr>
                <w:rStyle w:val="fontstyle01"/>
                <w:rFonts w:ascii="Verdana" w:hAnsi="Verdana"/>
                <w:b/>
                <w:sz w:val="20"/>
                <w:szCs w:val="20"/>
              </w:rPr>
            </w:pPr>
            <w:r w:rsidRPr="00A517AC">
              <w:rPr>
                <w:b/>
                <w:sz w:val="20"/>
                <w:szCs w:val="20"/>
              </w:rPr>
              <w:t>Infobox 9</w:t>
            </w:r>
            <w:r w:rsidR="00A517AC" w:rsidRPr="00A517AC">
              <w:rPr>
                <w:rStyle w:val="fontstyle01"/>
                <w:rFonts w:ascii="Verdana" w:hAnsi="Verdana"/>
                <w:b/>
                <w:sz w:val="20"/>
                <w:szCs w:val="20"/>
              </w:rPr>
              <w:t xml:space="preserve"> – FR CA</w:t>
            </w:r>
          </w:p>
          <w:p w14:paraId="1BE92375" w14:textId="77777777" w:rsidR="00426A6E" w:rsidRPr="00A517AC" w:rsidRDefault="00426A6E" w:rsidP="00A12C45">
            <w:pPr>
              <w:spacing w:line="276" w:lineRule="auto"/>
              <w:jc w:val="both"/>
              <w:rPr>
                <w:rStyle w:val="fontstyle01"/>
                <w:rFonts w:ascii="Verdana" w:hAnsi="Verdana"/>
                <w:sz w:val="20"/>
                <w:szCs w:val="20"/>
              </w:rPr>
            </w:pPr>
          </w:p>
          <w:p w14:paraId="5A0206AF" w14:textId="3286C0CC" w:rsidR="00426A6E" w:rsidRPr="00A517AC" w:rsidRDefault="00426A6E" w:rsidP="008B2D58">
            <w:pPr>
              <w:spacing w:line="276" w:lineRule="auto"/>
              <w:jc w:val="both"/>
              <w:rPr>
                <w:rFonts w:cs="Arial"/>
                <w:sz w:val="20"/>
                <w:szCs w:val="20"/>
              </w:rPr>
            </w:pPr>
            <w:r w:rsidRPr="00A517AC">
              <w:rPr>
                <w:rStyle w:val="fontstyle01"/>
                <w:rFonts w:ascii="Verdana" w:hAnsi="Verdana"/>
                <w:sz w:val="20"/>
                <w:szCs w:val="20"/>
              </w:rPr>
              <w:t xml:space="preserve">See the foreseeable routes of entry into the </w:t>
            </w:r>
            <w:r w:rsidR="00A517AC" w:rsidRPr="00A517AC">
              <w:rPr>
                <w:rStyle w:val="fontstyle01"/>
                <w:rFonts w:ascii="Verdana" w:hAnsi="Verdana"/>
                <w:sz w:val="20"/>
                <w:szCs w:val="20"/>
              </w:rPr>
              <w:t>environment</w:t>
            </w:r>
            <w:r w:rsidRPr="00A517AC">
              <w:rPr>
                <w:rStyle w:val="fontstyle01"/>
                <w:rFonts w:ascii="Verdana" w:hAnsi="Verdana"/>
                <w:sz w:val="20"/>
                <w:szCs w:val="20"/>
              </w:rPr>
              <w:t xml:space="preserve"> in the </w:t>
            </w:r>
            <w:r w:rsidRPr="00A517AC">
              <w:rPr>
                <w:rStyle w:val="fontstyle01"/>
                <w:rFonts w:ascii="Verdana" w:hAnsi="Verdana"/>
                <w:sz w:val="20"/>
                <w:szCs w:val="20"/>
              </w:rPr>
              <w:fldChar w:fldCharType="begin"/>
            </w:r>
            <w:r w:rsidRPr="00A517AC">
              <w:rPr>
                <w:rStyle w:val="fontstyle01"/>
                <w:rFonts w:ascii="Verdana" w:hAnsi="Verdana"/>
                <w:sz w:val="20"/>
                <w:szCs w:val="20"/>
              </w:rPr>
              <w:instrText xml:space="preserve"> REF _Ref520722855 \h  \* MERGEFORMAT </w:instrText>
            </w:r>
            <w:r w:rsidRPr="00A517AC">
              <w:rPr>
                <w:rStyle w:val="fontstyle01"/>
                <w:rFonts w:ascii="Verdana" w:hAnsi="Verdana"/>
                <w:sz w:val="20"/>
                <w:szCs w:val="20"/>
              </w:rPr>
            </w:r>
            <w:r w:rsidRPr="00A517AC">
              <w:rPr>
                <w:rStyle w:val="fontstyle01"/>
                <w:rFonts w:ascii="Verdana" w:hAnsi="Verdana"/>
                <w:sz w:val="20"/>
                <w:szCs w:val="20"/>
              </w:rPr>
              <w:fldChar w:fldCharType="separate"/>
            </w:r>
            <w:r w:rsidR="00A82996" w:rsidRPr="00A80BF5">
              <w:t xml:space="preserve">Infobox </w:t>
            </w:r>
            <w:r w:rsidR="00A82996" w:rsidRPr="00A80BF5">
              <w:rPr>
                <w:noProof/>
              </w:rPr>
              <w:t>11</w:t>
            </w:r>
            <w:r w:rsidRPr="00A517AC">
              <w:rPr>
                <w:rStyle w:val="fontstyle01"/>
                <w:rFonts w:ascii="Verdana" w:hAnsi="Verdana"/>
                <w:sz w:val="20"/>
                <w:szCs w:val="20"/>
              </w:rPr>
              <w:fldChar w:fldCharType="end"/>
            </w:r>
            <w:r w:rsidR="00A517AC">
              <w:rPr>
                <w:rStyle w:val="fontstyle01"/>
                <w:rFonts w:ascii="Verdana" w:hAnsi="Verdana"/>
                <w:sz w:val="20"/>
                <w:szCs w:val="20"/>
              </w:rPr>
              <w:t>.</w:t>
            </w:r>
          </w:p>
        </w:tc>
      </w:tr>
    </w:tbl>
    <w:p w14:paraId="6C5B6C31" w14:textId="77777777" w:rsidR="00426A6E" w:rsidRPr="00CE2C2A" w:rsidRDefault="00426A6E" w:rsidP="00A517AC">
      <w:pPr>
        <w:spacing w:after="120"/>
        <w:rPr>
          <w:i/>
          <w:lang w:eastAsia="en-US"/>
        </w:rPr>
      </w:pPr>
    </w:p>
    <w:p w14:paraId="0A5277D5" w14:textId="77777777" w:rsidR="00426A6E" w:rsidRPr="000A2E40" w:rsidRDefault="00426A6E" w:rsidP="00426A6E">
      <w:pPr>
        <w:jc w:val="both"/>
        <w:rPr>
          <w:b/>
          <w:i/>
          <w:szCs w:val="22"/>
          <w:lang w:eastAsia="en-US"/>
        </w:rPr>
      </w:pPr>
      <w:bookmarkStart w:id="155" w:name="_Toc389729106"/>
      <w:bookmarkStart w:id="156" w:name="_Toc403472791"/>
      <w:r w:rsidRPr="000A2E40">
        <w:rPr>
          <w:b/>
          <w:i/>
          <w:szCs w:val="22"/>
          <w:lang w:eastAsia="en-US"/>
        </w:rPr>
        <w:t>Further studies on fate and behaviour in the environment (ADS)</w:t>
      </w:r>
      <w:bookmarkEnd w:id="155"/>
      <w:bookmarkEnd w:id="156"/>
    </w:p>
    <w:p w14:paraId="18CBECBD" w14:textId="77777777" w:rsidR="00426A6E" w:rsidRPr="00CE2C2A" w:rsidRDefault="00426A6E" w:rsidP="00426A6E">
      <w:pPr>
        <w:rPr>
          <w:lang w:eastAsia="en-US"/>
        </w:rPr>
      </w:pPr>
    </w:p>
    <w:tbl>
      <w:tblPr>
        <w:tblStyle w:val="Grilledutableau4"/>
        <w:tblW w:w="5000" w:type="pct"/>
        <w:tblLook w:val="04A0" w:firstRow="1" w:lastRow="0" w:firstColumn="1" w:lastColumn="0" w:noHBand="0" w:noVBand="1"/>
      </w:tblPr>
      <w:tblGrid>
        <w:gridCol w:w="9203"/>
      </w:tblGrid>
      <w:tr w:rsidR="00426A6E" w:rsidRPr="00A517AC" w14:paraId="1A9C487B" w14:textId="77777777" w:rsidTr="00A517AC">
        <w:trPr>
          <w:trHeight w:val="537"/>
        </w:trPr>
        <w:tc>
          <w:tcPr>
            <w:tcW w:w="5000" w:type="pct"/>
            <w:shd w:val="clear" w:color="auto" w:fill="D6E3BC" w:themeFill="accent3" w:themeFillTint="66"/>
          </w:tcPr>
          <w:p w14:paraId="6245D7A3" w14:textId="268F9288" w:rsidR="00426A6E" w:rsidRPr="00A517AC" w:rsidRDefault="00426A6E" w:rsidP="00A12C45">
            <w:pPr>
              <w:spacing w:line="276" w:lineRule="auto"/>
              <w:jc w:val="both"/>
              <w:rPr>
                <w:rStyle w:val="fontstyle01"/>
                <w:rFonts w:ascii="Verdana" w:hAnsi="Verdana"/>
                <w:b/>
                <w:sz w:val="20"/>
                <w:szCs w:val="20"/>
              </w:rPr>
            </w:pPr>
            <w:r w:rsidRPr="00A517AC">
              <w:rPr>
                <w:b/>
                <w:sz w:val="20"/>
                <w:szCs w:val="20"/>
              </w:rPr>
              <w:t xml:space="preserve">Infobox </w:t>
            </w:r>
            <w:r w:rsidRPr="00A517AC">
              <w:rPr>
                <w:b/>
              </w:rPr>
              <w:fldChar w:fldCharType="begin"/>
            </w:r>
            <w:r w:rsidRPr="00A517AC">
              <w:rPr>
                <w:b/>
                <w:sz w:val="20"/>
                <w:szCs w:val="20"/>
              </w:rPr>
              <w:instrText xml:space="preserve"> SEQ Infobox \* ARABIC </w:instrText>
            </w:r>
            <w:r w:rsidRPr="00A517AC">
              <w:rPr>
                <w:b/>
              </w:rPr>
              <w:fldChar w:fldCharType="separate"/>
            </w:r>
            <w:r w:rsidR="00A82996">
              <w:rPr>
                <w:b/>
                <w:noProof/>
                <w:sz w:val="20"/>
                <w:szCs w:val="20"/>
              </w:rPr>
              <w:t>1</w:t>
            </w:r>
            <w:r w:rsidRPr="00A517AC">
              <w:rPr>
                <w:b/>
              </w:rPr>
              <w:fldChar w:fldCharType="end"/>
            </w:r>
            <w:r w:rsidR="00A517AC" w:rsidRPr="00A517AC">
              <w:rPr>
                <w:rStyle w:val="fontstyle01"/>
                <w:rFonts w:ascii="Verdana" w:hAnsi="Verdana"/>
                <w:b/>
                <w:sz w:val="20"/>
                <w:szCs w:val="20"/>
              </w:rPr>
              <w:t xml:space="preserve"> – FR CA</w:t>
            </w:r>
          </w:p>
          <w:p w14:paraId="2C6E8546" w14:textId="77777777" w:rsidR="00426A6E" w:rsidRPr="00A517AC" w:rsidRDefault="00426A6E" w:rsidP="00A12C45">
            <w:pPr>
              <w:spacing w:line="276" w:lineRule="auto"/>
              <w:jc w:val="both"/>
              <w:rPr>
                <w:rStyle w:val="fontstyle01"/>
                <w:rFonts w:ascii="Verdana" w:hAnsi="Verdana"/>
                <w:sz w:val="20"/>
                <w:szCs w:val="20"/>
              </w:rPr>
            </w:pPr>
          </w:p>
          <w:p w14:paraId="26FB87FA" w14:textId="77777777" w:rsidR="00426A6E" w:rsidRPr="00A517AC" w:rsidRDefault="00426A6E" w:rsidP="00A12C45">
            <w:pPr>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7895552C" w14:textId="77777777" w:rsidR="00426A6E" w:rsidRPr="00CE2C2A" w:rsidRDefault="00426A6E" w:rsidP="00A517AC">
      <w:pPr>
        <w:spacing w:after="120"/>
        <w:rPr>
          <w:i/>
          <w:lang w:eastAsia="en-US"/>
        </w:rPr>
      </w:pPr>
    </w:p>
    <w:p w14:paraId="13F1658F" w14:textId="77777777" w:rsidR="00426A6E" w:rsidRPr="000A2E40" w:rsidRDefault="00426A6E" w:rsidP="00426A6E">
      <w:pPr>
        <w:rPr>
          <w:b/>
          <w:i/>
          <w:szCs w:val="22"/>
          <w:lang w:eastAsia="en-US"/>
        </w:rPr>
      </w:pPr>
      <w:bookmarkStart w:id="157" w:name="_Toc388285334"/>
      <w:bookmarkStart w:id="158" w:name="_Toc388374383"/>
      <w:bookmarkStart w:id="159" w:name="_Toc388285335"/>
      <w:bookmarkStart w:id="160" w:name="_Toc388374384"/>
      <w:bookmarkStart w:id="161" w:name="_Toc389729107"/>
      <w:bookmarkStart w:id="162" w:name="_Toc403472792"/>
      <w:bookmarkEnd w:id="157"/>
      <w:bookmarkEnd w:id="158"/>
      <w:bookmarkEnd w:id="159"/>
      <w:bookmarkEnd w:id="160"/>
      <w:r w:rsidRPr="000A2E40">
        <w:rPr>
          <w:b/>
          <w:i/>
          <w:szCs w:val="22"/>
          <w:lang w:eastAsia="en-US"/>
        </w:rPr>
        <w:t>Leaching behaviour (ADS)</w:t>
      </w:r>
      <w:bookmarkEnd w:id="161"/>
      <w:bookmarkEnd w:id="162"/>
    </w:p>
    <w:p w14:paraId="2ED1DA12" w14:textId="77777777" w:rsidR="00426A6E" w:rsidRPr="000A2E40" w:rsidRDefault="00426A6E" w:rsidP="00426A6E">
      <w:pPr>
        <w:rPr>
          <w:b/>
          <w:i/>
          <w:szCs w:val="22"/>
          <w:lang w:eastAsia="en-US"/>
        </w:rPr>
      </w:pPr>
    </w:p>
    <w:tbl>
      <w:tblPr>
        <w:tblStyle w:val="Grilledutableau4"/>
        <w:tblW w:w="5000" w:type="pct"/>
        <w:tblLook w:val="04A0" w:firstRow="1" w:lastRow="0" w:firstColumn="1" w:lastColumn="0" w:noHBand="0" w:noVBand="1"/>
      </w:tblPr>
      <w:tblGrid>
        <w:gridCol w:w="9203"/>
      </w:tblGrid>
      <w:tr w:rsidR="00426A6E" w:rsidRPr="00A517AC" w14:paraId="2580C453" w14:textId="77777777" w:rsidTr="00A517AC">
        <w:trPr>
          <w:trHeight w:val="537"/>
        </w:trPr>
        <w:tc>
          <w:tcPr>
            <w:tcW w:w="5000" w:type="pct"/>
            <w:shd w:val="clear" w:color="auto" w:fill="D6E3BC" w:themeFill="accent3" w:themeFillTint="66"/>
          </w:tcPr>
          <w:p w14:paraId="43A7A414" w14:textId="69E91854" w:rsidR="00426A6E" w:rsidRPr="00A517AC" w:rsidRDefault="00426A6E" w:rsidP="00A12C45">
            <w:pPr>
              <w:spacing w:line="276" w:lineRule="auto"/>
              <w:jc w:val="both"/>
              <w:rPr>
                <w:rStyle w:val="fontstyle01"/>
                <w:rFonts w:ascii="Verdana" w:hAnsi="Verdana"/>
                <w:b/>
                <w:sz w:val="20"/>
                <w:szCs w:val="20"/>
              </w:rPr>
            </w:pPr>
            <w:r w:rsidRPr="00A517AC">
              <w:rPr>
                <w:b/>
                <w:sz w:val="20"/>
                <w:szCs w:val="20"/>
              </w:rPr>
              <w:lastRenderedPageBreak/>
              <w:t xml:space="preserve">Infobox </w:t>
            </w:r>
            <w:r w:rsidRPr="00A517AC">
              <w:rPr>
                <w:b/>
              </w:rPr>
              <w:fldChar w:fldCharType="begin"/>
            </w:r>
            <w:r w:rsidRPr="00A517AC">
              <w:rPr>
                <w:b/>
                <w:sz w:val="20"/>
                <w:szCs w:val="20"/>
              </w:rPr>
              <w:instrText xml:space="preserve"> SEQ Infobox \* ARABIC </w:instrText>
            </w:r>
            <w:r w:rsidRPr="00A517AC">
              <w:rPr>
                <w:b/>
              </w:rPr>
              <w:fldChar w:fldCharType="separate"/>
            </w:r>
            <w:r w:rsidR="00A82996">
              <w:rPr>
                <w:b/>
                <w:noProof/>
                <w:sz w:val="20"/>
                <w:szCs w:val="20"/>
              </w:rPr>
              <w:t>2</w:t>
            </w:r>
            <w:r w:rsidRPr="00A517AC">
              <w:rPr>
                <w:b/>
              </w:rPr>
              <w:fldChar w:fldCharType="end"/>
            </w:r>
            <w:r w:rsidR="00A517AC" w:rsidRPr="00A517AC">
              <w:rPr>
                <w:rStyle w:val="fontstyle01"/>
                <w:rFonts w:ascii="Verdana" w:hAnsi="Verdana"/>
                <w:b/>
                <w:sz w:val="20"/>
                <w:szCs w:val="20"/>
              </w:rPr>
              <w:t xml:space="preserve"> – FR CA</w:t>
            </w:r>
          </w:p>
          <w:p w14:paraId="114E6E4F" w14:textId="77777777" w:rsidR="00426A6E" w:rsidRPr="00A517AC" w:rsidRDefault="00426A6E" w:rsidP="00A12C45">
            <w:pPr>
              <w:spacing w:line="276" w:lineRule="auto"/>
              <w:jc w:val="both"/>
              <w:rPr>
                <w:rStyle w:val="fontstyle01"/>
                <w:rFonts w:ascii="Verdana" w:hAnsi="Verdana"/>
                <w:sz w:val="20"/>
                <w:szCs w:val="20"/>
              </w:rPr>
            </w:pPr>
          </w:p>
          <w:p w14:paraId="08EA746A" w14:textId="77777777" w:rsidR="00426A6E" w:rsidRPr="00A517AC" w:rsidRDefault="00426A6E" w:rsidP="00A12C45">
            <w:pPr>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57F8785F" w14:textId="77777777" w:rsidR="00426A6E" w:rsidRPr="00CE2C2A" w:rsidRDefault="00426A6E" w:rsidP="00A517AC">
      <w:pPr>
        <w:spacing w:after="120"/>
        <w:rPr>
          <w:i/>
          <w:lang w:eastAsia="en-US"/>
        </w:rPr>
      </w:pPr>
    </w:p>
    <w:p w14:paraId="722EB4A4" w14:textId="77777777" w:rsidR="00426A6E" w:rsidRPr="000A2E40" w:rsidRDefault="00426A6E" w:rsidP="00426A6E">
      <w:pPr>
        <w:rPr>
          <w:b/>
          <w:i/>
          <w:szCs w:val="22"/>
          <w:lang w:eastAsia="en-US"/>
        </w:rPr>
      </w:pPr>
      <w:bookmarkStart w:id="163" w:name="_Toc389729108"/>
      <w:bookmarkStart w:id="164" w:name="_Toc403472793"/>
      <w:r w:rsidRPr="000A2E40">
        <w:rPr>
          <w:b/>
          <w:i/>
          <w:szCs w:val="22"/>
          <w:lang w:eastAsia="en-US"/>
        </w:rPr>
        <w:t>Testing for distribution and dissipation in soil (ADS)</w:t>
      </w:r>
      <w:bookmarkEnd w:id="163"/>
      <w:bookmarkEnd w:id="164"/>
    </w:p>
    <w:p w14:paraId="04D4F982" w14:textId="77777777" w:rsidR="00426A6E" w:rsidRPr="00CE2C2A" w:rsidRDefault="00426A6E" w:rsidP="00426A6E">
      <w:pPr>
        <w:rPr>
          <w:i/>
          <w:iCs/>
          <w:lang w:eastAsia="en-US"/>
        </w:rPr>
      </w:pPr>
    </w:p>
    <w:tbl>
      <w:tblPr>
        <w:tblStyle w:val="Grilledutableau4"/>
        <w:tblW w:w="5000" w:type="pct"/>
        <w:tblLook w:val="04A0" w:firstRow="1" w:lastRow="0" w:firstColumn="1" w:lastColumn="0" w:noHBand="0" w:noVBand="1"/>
      </w:tblPr>
      <w:tblGrid>
        <w:gridCol w:w="9203"/>
      </w:tblGrid>
      <w:tr w:rsidR="00426A6E" w:rsidRPr="00A517AC" w14:paraId="7DF5CA9C" w14:textId="77777777" w:rsidTr="00A517AC">
        <w:trPr>
          <w:trHeight w:val="537"/>
        </w:trPr>
        <w:tc>
          <w:tcPr>
            <w:tcW w:w="5000" w:type="pct"/>
            <w:shd w:val="clear" w:color="auto" w:fill="D6E3BC" w:themeFill="accent3" w:themeFillTint="66"/>
          </w:tcPr>
          <w:p w14:paraId="7974A280" w14:textId="0B6ABDC3" w:rsidR="00426A6E" w:rsidRPr="00A517AC" w:rsidRDefault="00426A6E" w:rsidP="00A12C45">
            <w:pPr>
              <w:spacing w:line="276" w:lineRule="auto"/>
              <w:jc w:val="both"/>
              <w:rPr>
                <w:rStyle w:val="fontstyle01"/>
                <w:rFonts w:ascii="Verdana" w:hAnsi="Verdana"/>
                <w:b/>
                <w:sz w:val="20"/>
                <w:szCs w:val="20"/>
              </w:rPr>
            </w:pPr>
            <w:r w:rsidRPr="00A517AC">
              <w:rPr>
                <w:b/>
                <w:sz w:val="20"/>
                <w:szCs w:val="20"/>
              </w:rPr>
              <w:t xml:space="preserve">Infobox </w:t>
            </w:r>
            <w:r w:rsidRPr="00A517AC">
              <w:rPr>
                <w:b/>
              </w:rPr>
              <w:fldChar w:fldCharType="begin"/>
            </w:r>
            <w:r w:rsidRPr="00A517AC">
              <w:rPr>
                <w:b/>
                <w:sz w:val="20"/>
                <w:szCs w:val="20"/>
              </w:rPr>
              <w:instrText xml:space="preserve"> SEQ Infobox \* ARABIC </w:instrText>
            </w:r>
            <w:r w:rsidRPr="00A517AC">
              <w:rPr>
                <w:b/>
              </w:rPr>
              <w:fldChar w:fldCharType="separate"/>
            </w:r>
            <w:r w:rsidR="00A82996">
              <w:rPr>
                <w:b/>
                <w:noProof/>
                <w:sz w:val="20"/>
                <w:szCs w:val="20"/>
              </w:rPr>
              <w:t>3</w:t>
            </w:r>
            <w:r w:rsidRPr="00A517AC">
              <w:rPr>
                <w:b/>
              </w:rPr>
              <w:fldChar w:fldCharType="end"/>
            </w:r>
            <w:r w:rsidR="00A517AC" w:rsidRPr="00A517AC">
              <w:rPr>
                <w:rStyle w:val="fontstyle01"/>
                <w:rFonts w:ascii="Verdana" w:hAnsi="Verdana"/>
                <w:b/>
                <w:sz w:val="20"/>
                <w:szCs w:val="20"/>
              </w:rPr>
              <w:t xml:space="preserve"> – FR CA</w:t>
            </w:r>
          </w:p>
          <w:p w14:paraId="0A8B0423" w14:textId="77777777" w:rsidR="00426A6E" w:rsidRPr="00A517AC" w:rsidRDefault="00426A6E" w:rsidP="00A12C45">
            <w:pPr>
              <w:spacing w:line="276" w:lineRule="auto"/>
              <w:jc w:val="both"/>
              <w:rPr>
                <w:rStyle w:val="fontstyle01"/>
                <w:rFonts w:ascii="Verdana" w:hAnsi="Verdana"/>
                <w:sz w:val="20"/>
                <w:szCs w:val="20"/>
              </w:rPr>
            </w:pPr>
          </w:p>
          <w:p w14:paraId="122A5B1B" w14:textId="77777777" w:rsidR="00426A6E" w:rsidRPr="00A517AC" w:rsidRDefault="00426A6E" w:rsidP="00A12C45">
            <w:pPr>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596ABE87" w14:textId="77777777" w:rsidR="00426A6E" w:rsidRPr="00CE2C2A" w:rsidRDefault="00426A6E" w:rsidP="00A517AC">
      <w:pPr>
        <w:spacing w:after="120"/>
        <w:rPr>
          <w:lang w:eastAsia="en-US"/>
        </w:rPr>
      </w:pPr>
    </w:p>
    <w:p w14:paraId="6F1C249F" w14:textId="77777777" w:rsidR="00426A6E" w:rsidRPr="000A2E40" w:rsidRDefault="00426A6E" w:rsidP="00426A6E">
      <w:pPr>
        <w:rPr>
          <w:b/>
          <w:i/>
          <w:szCs w:val="22"/>
          <w:lang w:eastAsia="en-US"/>
        </w:rPr>
      </w:pPr>
      <w:bookmarkStart w:id="165" w:name="_Toc389729109"/>
      <w:bookmarkStart w:id="166" w:name="_Toc403472794"/>
      <w:r w:rsidRPr="000A2E40">
        <w:rPr>
          <w:b/>
          <w:i/>
          <w:szCs w:val="22"/>
          <w:lang w:eastAsia="en-US"/>
        </w:rPr>
        <w:t>Testing for distribution and dissipation in water and sediment (ADS)</w:t>
      </w:r>
      <w:bookmarkEnd w:id="165"/>
      <w:bookmarkEnd w:id="166"/>
    </w:p>
    <w:p w14:paraId="25B5D0F7" w14:textId="77777777" w:rsidR="00426A6E" w:rsidRPr="00CE2C2A" w:rsidRDefault="00426A6E" w:rsidP="00426A6E">
      <w:pPr>
        <w:ind w:left="360"/>
        <w:contextualSpacing/>
        <w:rPr>
          <w:lang w:eastAsia="en-US"/>
        </w:rPr>
      </w:pPr>
    </w:p>
    <w:tbl>
      <w:tblPr>
        <w:tblStyle w:val="Grilledutableau4"/>
        <w:tblW w:w="5000" w:type="pct"/>
        <w:tblLook w:val="04A0" w:firstRow="1" w:lastRow="0" w:firstColumn="1" w:lastColumn="0" w:noHBand="0" w:noVBand="1"/>
      </w:tblPr>
      <w:tblGrid>
        <w:gridCol w:w="9203"/>
      </w:tblGrid>
      <w:tr w:rsidR="00426A6E" w:rsidRPr="00A517AC" w14:paraId="49A8CA11" w14:textId="77777777" w:rsidTr="00A517AC">
        <w:trPr>
          <w:trHeight w:val="537"/>
        </w:trPr>
        <w:tc>
          <w:tcPr>
            <w:tcW w:w="5000" w:type="pct"/>
            <w:shd w:val="clear" w:color="auto" w:fill="D6E3BC" w:themeFill="accent3" w:themeFillTint="66"/>
          </w:tcPr>
          <w:p w14:paraId="4B1E481B" w14:textId="08245CB0" w:rsidR="00426A6E" w:rsidRPr="00A517AC" w:rsidRDefault="00426A6E" w:rsidP="00A12C45">
            <w:pPr>
              <w:spacing w:line="276" w:lineRule="auto"/>
              <w:jc w:val="both"/>
              <w:rPr>
                <w:rStyle w:val="fontstyle01"/>
                <w:rFonts w:ascii="Verdana" w:hAnsi="Verdana"/>
                <w:b/>
                <w:sz w:val="20"/>
                <w:szCs w:val="20"/>
              </w:rPr>
            </w:pPr>
            <w:r w:rsidRPr="00A517AC">
              <w:rPr>
                <w:b/>
                <w:sz w:val="20"/>
                <w:szCs w:val="20"/>
              </w:rPr>
              <w:t xml:space="preserve">Infobox </w:t>
            </w:r>
            <w:r w:rsidRPr="00A517AC">
              <w:rPr>
                <w:b/>
              </w:rPr>
              <w:fldChar w:fldCharType="begin"/>
            </w:r>
            <w:r w:rsidRPr="00A517AC">
              <w:rPr>
                <w:b/>
                <w:sz w:val="20"/>
                <w:szCs w:val="20"/>
              </w:rPr>
              <w:instrText xml:space="preserve"> SEQ Infobox \* ARABIC </w:instrText>
            </w:r>
            <w:r w:rsidRPr="00A517AC">
              <w:rPr>
                <w:b/>
              </w:rPr>
              <w:fldChar w:fldCharType="separate"/>
            </w:r>
            <w:r w:rsidR="00A82996">
              <w:rPr>
                <w:b/>
                <w:noProof/>
                <w:sz w:val="20"/>
                <w:szCs w:val="20"/>
              </w:rPr>
              <w:t>4</w:t>
            </w:r>
            <w:r w:rsidRPr="00A517AC">
              <w:rPr>
                <w:b/>
              </w:rPr>
              <w:fldChar w:fldCharType="end"/>
            </w:r>
            <w:r w:rsidR="00A517AC" w:rsidRPr="00A517AC">
              <w:rPr>
                <w:rStyle w:val="fontstyle01"/>
                <w:rFonts w:ascii="Verdana" w:hAnsi="Verdana"/>
                <w:b/>
                <w:sz w:val="20"/>
                <w:szCs w:val="20"/>
              </w:rPr>
              <w:t xml:space="preserve"> – FR CA</w:t>
            </w:r>
          </w:p>
          <w:p w14:paraId="63C10C5F" w14:textId="77777777" w:rsidR="00426A6E" w:rsidRPr="00A517AC" w:rsidRDefault="00426A6E" w:rsidP="00A12C45">
            <w:pPr>
              <w:spacing w:line="276" w:lineRule="auto"/>
              <w:jc w:val="both"/>
              <w:rPr>
                <w:rStyle w:val="fontstyle01"/>
                <w:rFonts w:ascii="Verdana" w:hAnsi="Verdana"/>
                <w:sz w:val="20"/>
                <w:szCs w:val="20"/>
              </w:rPr>
            </w:pPr>
          </w:p>
          <w:p w14:paraId="00048D2E" w14:textId="77777777" w:rsidR="00426A6E" w:rsidRPr="00A517AC" w:rsidRDefault="00426A6E" w:rsidP="00A12C45">
            <w:pPr>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6B5CDC65" w14:textId="77777777" w:rsidR="00426A6E" w:rsidRPr="00CE2C2A" w:rsidRDefault="00426A6E" w:rsidP="00A517AC">
      <w:pPr>
        <w:spacing w:after="120"/>
      </w:pPr>
    </w:p>
    <w:p w14:paraId="647FFDCF" w14:textId="77777777" w:rsidR="00426A6E" w:rsidRPr="000A2E40" w:rsidRDefault="00426A6E" w:rsidP="00426A6E">
      <w:pPr>
        <w:rPr>
          <w:b/>
          <w:i/>
          <w:szCs w:val="22"/>
          <w:lang w:eastAsia="en-US"/>
        </w:rPr>
      </w:pPr>
      <w:bookmarkStart w:id="167" w:name="_Toc389729110"/>
      <w:bookmarkStart w:id="168" w:name="_Toc403472795"/>
      <w:r w:rsidRPr="000A2E40">
        <w:rPr>
          <w:b/>
          <w:i/>
          <w:szCs w:val="22"/>
          <w:lang w:eastAsia="en-US"/>
        </w:rPr>
        <w:t>Testing for distribution and dissipation in air (ADS)</w:t>
      </w:r>
      <w:bookmarkEnd w:id="167"/>
      <w:bookmarkEnd w:id="168"/>
    </w:p>
    <w:p w14:paraId="1D38D66D" w14:textId="77777777" w:rsidR="00426A6E" w:rsidRPr="00CE2C2A" w:rsidRDefault="00426A6E" w:rsidP="00426A6E">
      <w:pPr>
        <w:contextualSpacing/>
        <w:rPr>
          <w:b/>
          <w:i/>
          <w:sz w:val="24"/>
          <w:highlight w:val="magenta"/>
          <w:lang w:eastAsia="en-US"/>
        </w:rPr>
      </w:pPr>
      <w:bookmarkStart w:id="169" w:name="_Toc387250869"/>
      <w:bookmarkStart w:id="170" w:name="_Toc388374389"/>
      <w:bookmarkStart w:id="171" w:name="_Toc388610091"/>
      <w:bookmarkStart w:id="172" w:name="_Toc388625125"/>
      <w:bookmarkStart w:id="173" w:name="_Toc388625379"/>
      <w:bookmarkStart w:id="174" w:name="_Toc388633780"/>
      <w:bookmarkStart w:id="175" w:name="_Toc389725272"/>
      <w:bookmarkEnd w:id="169"/>
      <w:bookmarkEnd w:id="170"/>
      <w:bookmarkEnd w:id="171"/>
      <w:bookmarkEnd w:id="172"/>
      <w:bookmarkEnd w:id="173"/>
      <w:bookmarkEnd w:id="174"/>
      <w:bookmarkEnd w:id="175"/>
    </w:p>
    <w:tbl>
      <w:tblPr>
        <w:tblStyle w:val="Grilledutableau4"/>
        <w:tblW w:w="5000" w:type="pct"/>
        <w:tblLook w:val="04A0" w:firstRow="1" w:lastRow="0" w:firstColumn="1" w:lastColumn="0" w:noHBand="0" w:noVBand="1"/>
      </w:tblPr>
      <w:tblGrid>
        <w:gridCol w:w="9203"/>
      </w:tblGrid>
      <w:tr w:rsidR="00426A6E" w:rsidRPr="00A517AC" w14:paraId="430D2BB6" w14:textId="77777777" w:rsidTr="00A517AC">
        <w:trPr>
          <w:trHeight w:val="537"/>
        </w:trPr>
        <w:tc>
          <w:tcPr>
            <w:tcW w:w="5000" w:type="pct"/>
            <w:shd w:val="clear" w:color="auto" w:fill="D6E3BC" w:themeFill="accent3" w:themeFillTint="66"/>
          </w:tcPr>
          <w:p w14:paraId="2886E07A" w14:textId="243FDAA2" w:rsidR="00426A6E" w:rsidRPr="00B85CDC" w:rsidRDefault="00426A6E" w:rsidP="00A12C45">
            <w:pPr>
              <w:spacing w:line="276" w:lineRule="auto"/>
              <w:jc w:val="both"/>
              <w:rPr>
                <w:rStyle w:val="fontstyle01"/>
                <w:rFonts w:ascii="Verdana" w:hAnsi="Verdana"/>
                <w:b/>
                <w:sz w:val="20"/>
                <w:szCs w:val="20"/>
              </w:rPr>
            </w:pPr>
            <w:r w:rsidRPr="00B85CDC">
              <w:rPr>
                <w:b/>
                <w:sz w:val="20"/>
                <w:szCs w:val="20"/>
              </w:rPr>
              <w:t xml:space="preserve">Infobox </w:t>
            </w:r>
            <w:r w:rsidRPr="00B85CDC">
              <w:rPr>
                <w:b/>
              </w:rPr>
              <w:fldChar w:fldCharType="begin"/>
            </w:r>
            <w:r w:rsidRPr="00B85CDC">
              <w:rPr>
                <w:b/>
                <w:sz w:val="20"/>
                <w:szCs w:val="20"/>
              </w:rPr>
              <w:instrText xml:space="preserve"> SEQ Infobox \* ARABIC </w:instrText>
            </w:r>
            <w:r w:rsidRPr="00B85CDC">
              <w:rPr>
                <w:b/>
              </w:rPr>
              <w:fldChar w:fldCharType="separate"/>
            </w:r>
            <w:r w:rsidR="00A82996">
              <w:rPr>
                <w:b/>
                <w:noProof/>
                <w:sz w:val="20"/>
                <w:szCs w:val="20"/>
              </w:rPr>
              <w:t>5</w:t>
            </w:r>
            <w:r w:rsidRPr="00B85CDC">
              <w:rPr>
                <w:b/>
              </w:rPr>
              <w:fldChar w:fldCharType="end"/>
            </w:r>
            <w:r w:rsidR="00A517AC" w:rsidRPr="00B85CDC">
              <w:rPr>
                <w:rStyle w:val="fontstyle01"/>
                <w:rFonts w:ascii="Verdana" w:hAnsi="Verdana"/>
                <w:b/>
                <w:sz w:val="20"/>
                <w:szCs w:val="20"/>
              </w:rPr>
              <w:t xml:space="preserve"> – FR CA</w:t>
            </w:r>
          </w:p>
          <w:p w14:paraId="595E69BB" w14:textId="77777777" w:rsidR="00426A6E" w:rsidRPr="00A517AC" w:rsidRDefault="00426A6E" w:rsidP="00A12C45">
            <w:pPr>
              <w:spacing w:line="276" w:lineRule="auto"/>
              <w:jc w:val="both"/>
              <w:rPr>
                <w:rStyle w:val="fontstyle01"/>
                <w:rFonts w:ascii="Verdana" w:hAnsi="Verdana"/>
                <w:sz w:val="20"/>
                <w:szCs w:val="20"/>
              </w:rPr>
            </w:pPr>
          </w:p>
          <w:p w14:paraId="160B1ABB" w14:textId="77777777" w:rsidR="00426A6E" w:rsidRPr="00A517AC" w:rsidRDefault="00426A6E" w:rsidP="00A12C45">
            <w:pPr>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6B52AC4C" w14:textId="77777777" w:rsidR="00426A6E" w:rsidRPr="00CE2C2A" w:rsidRDefault="00426A6E" w:rsidP="00A517AC">
      <w:pPr>
        <w:spacing w:after="120"/>
        <w:rPr>
          <w:b/>
          <w:i/>
          <w:sz w:val="24"/>
          <w:highlight w:val="magenta"/>
          <w:lang w:eastAsia="en-US"/>
        </w:rPr>
      </w:pPr>
    </w:p>
    <w:p w14:paraId="5DA8CEE0" w14:textId="77777777" w:rsidR="00426A6E" w:rsidRPr="000A2E40" w:rsidRDefault="00426A6E" w:rsidP="00426A6E">
      <w:pPr>
        <w:jc w:val="both"/>
        <w:rPr>
          <w:b/>
          <w:i/>
          <w:szCs w:val="22"/>
          <w:lang w:eastAsia="en-US"/>
        </w:rPr>
      </w:pPr>
      <w:bookmarkStart w:id="176" w:name="_Toc389729111"/>
      <w:bookmarkStart w:id="177" w:name="_Toc403472796"/>
      <w:r w:rsidRPr="000A2E40">
        <w:rPr>
          <w:b/>
          <w:i/>
          <w:szCs w:val="22"/>
          <w:lang w:eastAsia="en-US"/>
        </w:rPr>
        <w:t xml:space="preserve">If the biocidal product is to </w:t>
      </w:r>
      <w:proofErr w:type="gramStart"/>
      <w:r w:rsidRPr="000A2E40">
        <w:rPr>
          <w:b/>
          <w:i/>
          <w:szCs w:val="22"/>
          <w:lang w:eastAsia="en-US"/>
        </w:rPr>
        <w:t>be sprayed</w:t>
      </w:r>
      <w:proofErr w:type="gramEnd"/>
      <w:r w:rsidRPr="000A2E40">
        <w:rPr>
          <w:b/>
          <w:i/>
          <w:szCs w:val="22"/>
          <w:lang w:eastAsia="en-US"/>
        </w:rPr>
        <w:t xml:space="preserve"> near to surface waters then an overspray study may be required to assess risks to aquatic organisms or plants under field conditions (ADS)</w:t>
      </w:r>
      <w:bookmarkEnd w:id="176"/>
      <w:bookmarkEnd w:id="177"/>
    </w:p>
    <w:p w14:paraId="30155D8A" w14:textId="77777777" w:rsidR="00426A6E" w:rsidRPr="00CE2C2A" w:rsidRDefault="00426A6E" w:rsidP="00426A6E">
      <w:pPr>
        <w:rPr>
          <w:lang w:eastAsia="en-US"/>
        </w:rPr>
      </w:pPr>
    </w:p>
    <w:tbl>
      <w:tblPr>
        <w:tblStyle w:val="Grilledutableau4"/>
        <w:tblW w:w="5000" w:type="pct"/>
        <w:tblLook w:val="04A0" w:firstRow="1" w:lastRow="0" w:firstColumn="1" w:lastColumn="0" w:noHBand="0" w:noVBand="1"/>
      </w:tblPr>
      <w:tblGrid>
        <w:gridCol w:w="9203"/>
      </w:tblGrid>
      <w:tr w:rsidR="00426A6E" w:rsidRPr="000A2E40" w14:paraId="22C9AF15" w14:textId="77777777" w:rsidTr="00A517AC">
        <w:trPr>
          <w:trHeight w:val="537"/>
        </w:trPr>
        <w:tc>
          <w:tcPr>
            <w:tcW w:w="5000" w:type="pct"/>
            <w:shd w:val="clear" w:color="auto" w:fill="D6E3BC" w:themeFill="accent3" w:themeFillTint="66"/>
          </w:tcPr>
          <w:p w14:paraId="3EB23BC4" w14:textId="19CEE029" w:rsidR="00426A6E" w:rsidRPr="00A517AC" w:rsidRDefault="00426A6E" w:rsidP="00A12C45">
            <w:pPr>
              <w:spacing w:line="276" w:lineRule="auto"/>
              <w:jc w:val="both"/>
              <w:rPr>
                <w:rStyle w:val="fontstyle01"/>
                <w:rFonts w:ascii="Verdana" w:hAnsi="Verdana"/>
                <w:b/>
                <w:sz w:val="20"/>
                <w:szCs w:val="20"/>
              </w:rPr>
            </w:pPr>
            <w:r w:rsidRPr="00A517AC">
              <w:rPr>
                <w:b/>
                <w:sz w:val="20"/>
                <w:szCs w:val="20"/>
              </w:rPr>
              <w:t xml:space="preserve">Infobox </w:t>
            </w:r>
            <w:r w:rsidRPr="00A517AC">
              <w:rPr>
                <w:b/>
              </w:rPr>
              <w:fldChar w:fldCharType="begin"/>
            </w:r>
            <w:r w:rsidRPr="00A517AC">
              <w:rPr>
                <w:b/>
                <w:sz w:val="20"/>
                <w:szCs w:val="20"/>
              </w:rPr>
              <w:instrText xml:space="preserve"> SEQ Infobox \* ARABIC </w:instrText>
            </w:r>
            <w:r w:rsidRPr="00A517AC">
              <w:rPr>
                <w:b/>
              </w:rPr>
              <w:fldChar w:fldCharType="separate"/>
            </w:r>
            <w:r w:rsidR="00A82996">
              <w:rPr>
                <w:b/>
                <w:noProof/>
                <w:sz w:val="20"/>
                <w:szCs w:val="20"/>
              </w:rPr>
              <w:t>6</w:t>
            </w:r>
            <w:r w:rsidRPr="00A517AC">
              <w:rPr>
                <w:b/>
              </w:rPr>
              <w:fldChar w:fldCharType="end"/>
            </w:r>
            <w:r w:rsidR="00A517AC" w:rsidRPr="00A517AC">
              <w:rPr>
                <w:rStyle w:val="fontstyle01"/>
                <w:rFonts w:ascii="Verdana" w:hAnsi="Verdana"/>
                <w:b/>
                <w:sz w:val="20"/>
                <w:szCs w:val="20"/>
              </w:rPr>
              <w:t xml:space="preserve"> – FR CA</w:t>
            </w:r>
          </w:p>
          <w:p w14:paraId="56ABB6BA" w14:textId="77777777" w:rsidR="00426A6E" w:rsidRPr="00A517AC" w:rsidRDefault="00426A6E" w:rsidP="00A12C45">
            <w:pPr>
              <w:spacing w:line="276" w:lineRule="auto"/>
              <w:jc w:val="both"/>
              <w:rPr>
                <w:rStyle w:val="fontstyle01"/>
                <w:rFonts w:ascii="Verdana" w:hAnsi="Verdana"/>
                <w:sz w:val="20"/>
                <w:szCs w:val="20"/>
              </w:rPr>
            </w:pPr>
          </w:p>
          <w:p w14:paraId="148DE653" w14:textId="77777777" w:rsidR="00426A6E" w:rsidRPr="00CE2C2A" w:rsidRDefault="00426A6E" w:rsidP="00A12C45">
            <w:pPr>
              <w:spacing w:line="276" w:lineRule="auto"/>
              <w:jc w:val="both"/>
              <w:rPr>
                <w:rFonts w:cs="Arial"/>
                <w:sz w:val="20"/>
                <w:szCs w:val="20"/>
              </w:rPr>
            </w:pPr>
            <w:r w:rsidRPr="00A517AC">
              <w:rPr>
                <w:rStyle w:val="fontstyle01"/>
                <w:rFonts w:ascii="Verdana" w:hAnsi="Verdana"/>
                <w:sz w:val="20"/>
                <w:szCs w:val="20"/>
              </w:rPr>
              <w:t>No data is available.</w:t>
            </w:r>
            <w:r w:rsidRPr="00A517AC">
              <w:rPr>
                <w:rFonts w:cs="Arial"/>
                <w:sz w:val="20"/>
                <w:szCs w:val="20"/>
              </w:rPr>
              <w:t xml:space="preserve"> </w:t>
            </w:r>
          </w:p>
        </w:tc>
      </w:tr>
    </w:tbl>
    <w:p w14:paraId="2E4E838F" w14:textId="77777777" w:rsidR="00426A6E" w:rsidRPr="00CE2C2A" w:rsidRDefault="00426A6E" w:rsidP="00A517AC">
      <w:pPr>
        <w:spacing w:after="120"/>
        <w:rPr>
          <w:lang w:eastAsia="en-US"/>
        </w:rPr>
      </w:pPr>
    </w:p>
    <w:p w14:paraId="1519D101" w14:textId="77777777" w:rsidR="00426A6E" w:rsidRPr="000A2E40" w:rsidRDefault="00426A6E" w:rsidP="00426A6E">
      <w:pPr>
        <w:jc w:val="both"/>
        <w:rPr>
          <w:b/>
          <w:i/>
          <w:szCs w:val="22"/>
          <w:lang w:eastAsia="en-US"/>
        </w:rPr>
      </w:pPr>
      <w:bookmarkStart w:id="178" w:name="_Toc388285341"/>
      <w:bookmarkStart w:id="179" w:name="_Toc388374391"/>
      <w:bookmarkStart w:id="180" w:name="_Toc388285342"/>
      <w:bookmarkStart w:id="181" w:name="_Toc388374392"/>
      <w:bookmarkStart w:id="182" w:name="_Toc389729112"/>
      <w:bookmarkStart w:id="183" w:name="_Toc403472797"/>
      <w:bookmarkEnd w:id="178"/>
      <w:bookmarkEnd w:id="179"/>
      <w:bookmarkEnd w:id="180"/>
      <w:bookmarkEnd w:id="181"/>
      <w:r w:rsidRPr="000A2E40">
        <w:rPr>
          <w:b/>
          <w:i/>
          <w:szCs w:val="22"/>
          <w:lang w:eastAsia="en-US"/>
        </w:rPr>
        <w:t xml:space="preserve">If the biocidal product is to be sprayed outside or if potential for </w:t>
      </w:r>
      <w:proofErr w:type="gramStart"/>
      <w:r w:rsidRPr="000A2E40">
        <w:rPr>
          <w:b/>
          <w:i/>
          <w:szCs w:val="22"/>
          <w:lang w:eastAsia="en-US"/>
        </w:rPr>
        <w:t>large scale</w:t>
      </w:r>
      <w:proofErr w:type="gramEnd"/>
      <w:r w:rsidRPr="000A2E40">
        <w:rPr>
          <w:b/>
          <w:i/>
          <w:szCs w:val="22"/>
          <w:lang w:eastAsia="en-US"/>
        </w:rPr>
        <w:t xml:space="preserve"> formation of dust is given then data on overspray behaviour may be required to assess risks to bees and non-target arthropods under field conditions (ADS)</w:t>
      </w:r>
      <w:bookmarkEnd w:id="182"/>
      <w:bookmarkEnd w:id="183"/>
    </w:p>
    <w:p w14:paraId="1A73D4DA" w14:textId="77777777" w:rsidR="00426A6E" w:rsidRPr="000A2E40" w:rsidRDefault="00426A6E" w:rsidP="00426A6E">
      <w:pPr>
        <w:jc w:val="both"/>
        <w:rPr>
          <w:b/>
          <w:i/>
          <w:szCs w:val="22"/>
          <w:lang w:eastAsia="en-US"/>
        </w:rPr>
      </w:pPr>
    </w:p>
    <w:tbl>
      <w:tblPr>
        <w:tblStyle w:val="Grilledutableau4"/>
        <w:tblW w:w="5000" w:type="pct"/>
        <w:tblLook w:val="04A0" w:firstRow="1" w:lastRow="0" w:firstColumn="1" w:lastColumn="0" w:noHBand="0" w:noVBand="1"/>
      </w:tblPr>
      <w:tblGrid>
        <w:gridCol w:w="9203"/>
      </w:tblGrid>
      <w:tr w:rsidR="00426A6E" w:rsidRPr="00B85CDC" w14:paraId="13B7773B" w14:textId="77777777" w:rsidTr="00F8466C">
        <w:trPr>
          <w:trHeight w:val="537"/>
        </w:trPr>
        <w:tc>
          <w:tcPr>
            <w:tcW w:w="5000" w:type="pct"/>
            <w:shd w:val="clear" w:color="auto" w:fill="D6E3BC" w:themeFill="accent3" w:themeFillTint="66"/>
          </w:tcPr>
          <w:p w14:paraId="68B97F97" w14:textId="229F21EB" w:rsidR="00426A6E" w:rsidRPr="00B85CDC" w:rsidRDefault="00426A6E" w:rsidP="00A12C45">
            <w:pPr>
              <w:spacing w:line="276" w:lineRule="auto"/>
              <w:jc w:val="both"/>
              <w:rPr>
                <w:rStyle w:val="fontstyle01"/>
                <w:rFonts w:ascii="Verdana" w:hAnsi="Verdana"/>
                <w:b/>
                <w:sz w:val="20"/>
                <w:szCs w:val="20"/>
              </w:rPr>
            </w:pPr>
            <w:bookmarkStart w:id="184" w:name="_Toc388374394"/>
            <w:bookmarkEnd w:id="184"/>
            <w:r w:rsidRPr="00B85CDC">
              <w:rPr>
                <w:b/>
                <w:sz w:val="20"/>
                <w:szCs w:val="20"/>
              </w:rPr>
              <w:t xml:space="preserve">Infobox </w:t>
            </w:r>
            <w:r w:rsidRPr="00B85CDC">
              <w:rPr>
                <w:b/>
              </w:rPr>
              <w:fldChar w:fldCharType="begin"/>
            </w:r>
            <w:r w:rsidRPr="00B85CDC">
              <w:rPr>
                <w:b/>
                <w:sz w:val="20"/>
                <w:szCs w:val="20"/>
              </w:rPr>
              <w:instrText xml:space="preserve"> SEQ Infobox \* ARABIC </w:instrText>
            </w:r>
            <w:r w:rsidRPr="00B85CDC">
              <w:rPr>
                <w:b/>
              </w:rPr>
              <w:fldChar w:fldCharType="separate"/>
            </w:r>
            <w:r w:rsidR="00A82996">
              <w:rPr>
                <w:b/>
                <w:noProof/>
                <w:sz w:val="20"/>
                <w:szCs w:val="20"/>
              </w:rPr>
              <w:t>7</w:t>
            </w:r>
            <w:r w:rsidRPr="00B85CDC">
              <w:rPr>
                <w:b/>
              </w:rPr>
              <w:fldChar w:fldCharType="end"/>
            </w:r>
            <w:r w:rsidR="00B85CDC" w:rsidRPr="00B85CDC">
              <w:rPr>
                <w:rStyle w:val="fontstyle01"/>
                <w:rFonts w:ascii="Verdana" w:hAnsi="Verdana"/>
                <w:b/>
                <w:sz w:val="20"/>
                <w:szCs w:val="20"/>
              </w:rPr>
              <w:t xml:space="preserve"> – FR CA</w:t>
            </w:r>
          </w:p>
          <w:p w14:paraId="2F60C03D" w14:textId="77777777" w:rsidR="00426A6E" w:rsidRPr="00B85CDC" w:rsidRDefault="00426A6E" w:rsidP="00A12C45">
            <w:pPr>
              <w:spacing w:line="276" w:lineRule="auto"/>
              <w:jc w:val="both"/>
              <w:rPr>
                <w:rStyle w:val="fontstyle01"/>
                <w:rFonts w:ascii="Verdana" w:hAnsi="Verdana"/>
                <w:sz w:val="20"/>
                <w:szCs w:val="20"/>
              </w:rPr>
            </w:pPr>
          </w:p>
          <w:p w14:paraId="2DBBABB8" w14:textId="77777777" w:rsidR="00426A6E" w:rsidRPr="00B85CDC" w:rsidRDefault="00426A6E" w:rsidP="00A12C45">
            <w:pPr>
              <w:spacing w:line="276" w:lineRule="auto"/>
              <w:jc w:val="both"/>
              <w:rPr>
                <w:rFonts w:cs="Arial"/>
                <w:sz w:val="20"/>
                <w:szCs w:val="20"/>
              </w:rPr>
            </w:pPr>
            <w:r w:rsidRPr="00B85CDC">
              <w:rPr>
                <w:rStyle w:val="fontstyle01"/>
                <w:rFonts w:ascii="Verdana" w:hAnsi="Verdana"/>
                <w:sz w:val="20"/>
                <w:szCs w:val="20"/>
              </w:rPr>
              <w:t>No data is available.</w:t>
            </w:r>
            <w:r w:rsidRPr="00B85CDC">
              <w:rPr>
                <w:rFonts w:cs="Arial"/>
                <w:sz w:val="20"/>
                <w:szCs w:val="20"/>
              </w:rPr>
              <w:t xml:space="preserve"> </w:t>
            </w:r>
          </w:p>
        </w:tc>
      </w:tr>
    </w:tbl>
    <w:p w14:paraId="5FA432DD" w14:textId="268F213A" w:rsidR="00426A6E" w:rsidRDefault="00426A6E">
      <w:pPr>
        <w:spacing w:line="260" w:lineRule="atLeast"/>
        <w:rPr>
          <w:rFonts w:ascii="Times New Roman" w:eastAsia="Calibri" w:hAnsi="Times New Roman" w:cs="Times New Roman"/>
          <w:i/>
          <w:iCs/>
          <w:lang w:eastAsia="en-US"/>
        </w:rPr>
      </w:pPr>
    </w:p>
    <w:p w14:paraId="227D4099" w14:textId="77777777" w:rsidR="009D0C0B" w:rsidRDefault="00FA480B">
      <w:pPr>
        <w:pStyle w:val="Titre4"/>
        <w:rPr>
          <w:rFonts w:ascii="Times New Roman" w:hAnsi="Times New Roman" w:cs="Times New Roman"/>
          <w:lang w:eastAsia="en-US"/>
        </w:rPr>
      </w:pPr>
      <w:bookmarkStart w:id="185" w:name="_Toc6408570"/>
      <w:r>
        <w:t>Exposure assessment</w:t>
      </w:r>
      <w:bookmarkEnd w:id="185"/>
    </w:p>
    <w:p w14:paraId="3A23ED32" w14:textId="77777777" w:rsidR="009D0C0B" w:rsidRDefault="009D0C0B">
      <w:pPr>
        <w:spacing w:line="276" w:lineRule="auto"/>
        <w:rPr>
          <w:rFonts w:ascii="Times New Roman" w:eastAsia="Calibri" w:hAnsi="Times New Roman" w:cs="Times New Roman"/>
          <w:lang w:eastAsia="en-US"/>
        </w:rPr>
      </w:pPr>
    </w:p>
    <w:p w14:paraId="3E1E918A" w14:textId="03BBB4C5" w:rsidR="00426A6E" w:rsidRPr="00B85CDC" w:rsidRDefault="00426A6E" w:rsidP="00426A6E">
      <w:pPr>
        <w:spacing w:line="276" w:lineRule="auto"/>
        <w:jc w:val="both"/>
        <w:rPr>
          <w:rStyle w:val="fontstyle01"/>
          <w:rFonts w:ascii="Verdana" w:eastAsia="Calibri" w:hAnsi="Verdana"/>
          <w:sz w:val="20"/>
        </w:rPr>
      </w:pPr>
      <w:bookmarkStart w:id="186" w:name="_Toc377651045"/>
      <w:r w:rsidRPr="00B85CDC">
        <w:rPr>
          <w:rStyle w:val="fontstyle01"/>
          <w:rFonts w:ascii="Verdana" w:eastAsia="Calibri" w:hAnsi="Verdana"/>
          <w:sz w:val="20"/>
        </w:rPr>
        <w:t>The “</w:t>
      </w:r>
      <w:r w:rsidR="00B85CDC" w:rsidRPr="00B85CDC">
        <w:rPr>
          <w:rStyle w:val="fontstyle01"/>
          <w:rFonts w:ascii="Verdana" w:eastAsia="Calibri" w:hAnsi="Verdana"/>
          <w:sz w:val="20"/>
        </w:rPr>
        <w:t xml:space="preserve">PEROXYDE D'HYDROGÈNE SOLUTION 7,4% PRÊTE À L'EMPLOI” </w:t>
      </w:r>
      <w:r w:rsidRPr="00B85CDC">
        <w:rPr>
          <w:rStyle w:val="fontstyle01"/>
          <w:rFonts w:ascii="Verdana" w:eastAsia="Calibri" w:hAnsi="Verdana"/>
          <w:sz w:val="20"/>
        </w:rPr>
        <w:t>is a PT 2 and 4 used for the disinfection of</w:t>
      </w:r>
      <w:r w:rsidRPr="00B85CDC">
        <w:rPr>
          <w:color w:val="000000"/>
          <w:sz w:val="18"/>
          <w:szCs w:val="22"/>
        </w:rPr>
        <w:t xml:space="preserve"> </w:t>
      </w:r>
      <w:r w:rsidRPr="00B85CDC">
        <w:rPr>
          <w:rStyle w:val="fontstyle01"/>
          <w:rFonts w:ascii="Verdana" w:eastAsia="Calibri" w:hAnsi="Verdana"/>
          <w:sz w:val="20"/>
        </w:rPr>
        <w:t>surfaces (sanitary, surfaces, equipment, and furniture) in the food industry, medical sector, and</w:t>
      </w:r>
      <w:r w:rsidRPr="00B85CDC">
        <w:rPr>
          <w:color w:val="000000"/>
          <w:sz w:val="18"/>
          <w:szCs w:val="22"/>
        </w:rPr>
        <w:t xml:space="preserve"> </w:t>
      </w:r>
      <w:r w:rsidRPr="00B85CDC">
        <w:rPr>
          <w:rStyle w:val="fontstyle01"/>
          <w:rFonts w:ascii="Verdana" w:eastAsia="Calibri" w:hAnsi="Verdana"/>
          <w:sz w:val="20"/>
        </w:rPr>
        <w:t>institutional buildings (hotels, sport halls).</w:t>
      </w:r>
    </w:p>
    <w:p w14:paraId="35C237E5" w14:textId="77777777" w:rsidR="00426A6E" w:rsidRPr="00B85CDC" w:rsidRDefault="00426A6E" w:rsidP="00426A6E">
      <w:pPr>
        <w:spacing w:line="276" w:lineRule="auto"/>
        <w:jc w:val="both"/>
        <w:rPr>
          <w:rStyle w:val="fontstyle01"/>
          <w:rFonts w:ascii="Verdana" w:eastAsia="Calibri" w:hAnsi="Verdana"/>
          <w:sz w:val="20"/>
        </w:rPr>
      </w:pPr>
    </w:p>
    <w:p w14:paraId="76E72115" w14:textId="77777777" w:rsidR="00426A6E" w:rsidRPr="00B85CDC" w:rsidRDefault="00426A6E" w:rsidP="00426A6E">
      <w:pPr>
        <w:spacing w:line="276" w:lineRule="auto"/>
        <w:rPr>
          <w:rStyle w:val="fontstyle01"/>
          <w:rFonts w:ascii="Verdana" w:eastAsia="Calibri" w:hAnsi="Verdana"/>
          <w:sz w:val="20"/>
        </w:rPr>
      </w:pPr>
      <w:r w:rsidRPr="00B85CDC">
        <w:rPr>
          <w:rStyle w:val="fontstyle01"/>
          <w:rFonts w:ascii="Verdana" w:eastAsia="Calibri" w:hAnsi="Verdana"/>
          <w:sz w:val="20"/>
        </w:rPr>
        <w:t xml:space="preserve">The product </w:t>
      </w:r>
      <w:proofErr w:type="gramStart"/>
      <w:r w:rsidRPr="00B85CDC">
        <w:rPr>
          <w:rStyle w:val="fontstyle01"/>
          <w:rFonts w:ascii="Verdana" w:eastAsia="Calibri" w:hAnsi="Verdana"/>
          <w:sz w:val="20"/>
        </w:rPr>
        <w:t>can be applied</w:t>
      </w:r>
      <w:proofErr w:type="gramEnd"/>
      <w:r w:rsidRPr="00B85CDC">
        <w:rPr>
          <w:rStyle w:val="fontstyle01"/>
          <w:rFonts w:ascii="Verdana" w:eastAsia="Calibri" w:hAnsi="Verdana"/>
          <w:sz w:val="20"/>
        </w:rPr>
        <w:t xml:space="preserve"> in two different manners:</w:t>
      </w:r>
      <w:r w:rsidRPr="00B85CDC">
        <w:rPr>
          <w:color w:val="000000"/>
          <w:sz w:val="18"/>
          <w:szCs w:val="22"/>
        </w:rPr>
        <w:br/>
      </w:r>
    </w:p>
    <w:p w14:paraId="1BED1B1E" w14:textId="77777777" w:rsidR="00426A6E" w:rsidRPr="00B85CDC" w:rsidRDefault="00426A6E" w:rsidP="0076355D">
      <w:pPr>
        <w:pStyle w:val="Paragraphedeliste"/>
        <w:numPr>
          <w:ilvl w:val="0"/>
          <w:numId w:val="17"/>
        </w:numPr>
        <w:suppressAutoHyphens w:val="0"/>
        <w:spacing w:line="276" w:lineRule="auto"/>
        <w:contextualSpacing/>
        <w:jc w:val="both"/>
        <w:rPr>
          <w:i/>
          <w:sz w:val="18"/>
          <w:lang w:eastAsia="en-US"/>
        </w:rPr>
      </w:pPr>
      <w:r w:rsidRPr="00B85CDC">
        <w:rPr>
          <w:rStyle w:val="fontstyle01"/>
          <w:rFonts w:ascii="Verdana" w:eastAsia="Calibri" w:hAnsi="Verdana"/>
          <w:sz w:val="20"/>
        </w:rPr>
        <w:t xml:space="preserve">Spray application: Application of the pure product (without dilution) to surfaces. The product </w:t>
      </w:r>
      <w:proofErr w:type="gramStart"/>
      <w:r w:rsidRPr="00B85CDC">
        <w:rPr>
          <w:rStyle w:val="fontstyle01"/>
          <w:rFonts w:ascii="Verdana" w:eastAsia="Calibri" w:hAnsi="Verdana"/>
          <w:sz w:val="20"/>
        </w:rPr>
        <w:t>is</w:t>
      </w:r>
      <w:r w:rsidRPr="00B85CDC">
        <w:rPr>
          <w:color w:val="000000"/>
          <w:sz w:val="18"/>
          <w:szCs w:val="22"/>
        </w:rPr>
        <w:t xml:space="preserve"> </w:t>
      </w:r>
      <w:r w:rsidRPr="00B85CDC">
        <w:rPr>
          <w:rStyle w:val="fontstyle01"/>
          <w:rFonts w:ascii="Verdana" w:eastAsia="Calibri" w:hAnsi="Verdana"/>
          <w:sz w:val="20"/>
        </w:rPr>
        <w:t>applied</w:t>
      </w:r>
      <w:proofErr w:type="gramEnd"/>
      <w:r w:rsidRPr="00B85CDC">
        <w:rPr>
          <w:rStyle w:val="fontstyle01"/>
          <w:rFonts w:ascii="Verdana" w:eastAsia="Calibri" w:hAnsi="Verdana"/>
          <w:sz w:val="20"/>
        </w:rPr>
        <w:t xml:space="preserve"> as a spray at 30 to 50 ml/m². After application, the product </w:t>
      </w:r>
      <w:proofErr w:type="gramStart"/>
      <w:r w:rsidRPr="00B85CDC">
        <w:rPr>
          <w:rStyle w:val="fontstyle01"/>
          <w:rFonts w:ascii="Verdana" w:eastAsia="Calibri" w:hAnsi="Verdana"/>
          <w:sz w:val="20"/>
        </w:rPr>
        <w:t xml:space="preserve">can </w:t>
      </w:r>
      <w:r w:rsidRPr="00B85CDC">
        <w:rPr>
          <w:rStyle w:val="fontstyle01"/>
          <w:rFonts w:ascii="Verdana" w:eastAsia="Calibri" w:hAnsi="Verdana"/>
          <w:sz w:val="20"/>
        </w:rPr>
        <w:lastRenderedPageBreak/>
        <w:t>either be left on the</w:t>
      </w:r>
      <w:r w:rsidRPr="00B85CDC">
        <w:rPr>
          <w:color w:val="000000"/>
          <w:sz w:val="18"/>
          <w:szCs w:val="22"/>
        </w:rPr>
        <w:t xml:space="preserve"> </w:t>
      </w:r>
      <w:r w:rsidRPr="00B85CDC">
        <w:rPr>
          <w:rStyle w:val="fontstyle01"/>
          <w:rFonts w:ascii="Verdana" w:eastAsia="Calibri" w:hAnsi="Verdana"/>
          <w:sz w:val="20"/>
        </w:rPr>
        <w:t>surface (natural drying without rinsing) or removed after required contact time (wiping with</w:t>
      </w:r>
      <w:r w:rsidRPr="00B85CDC">
        <w:rPr>
          <w:color w:val="000000"/>
          <w:sz w:val="18"/>
          <w:szCs w:val="22"/>
        </w:rPr>
        <w:t xml:space="preserve"> </w:t>
      </w:r>
      <w:r w:rsidRPr="00B85CDC">
        <w:rPr>
          <w:rStyle w:val="fontstyle01"/>
          <w:rFonts w:ascii="Verdana" w:eastAsia="Calibri" w:hAnsi="Verdana"/>
          <w:sz w:val="20"/>
        </w:rPr>
        <w:t>single use paper or rinsing with potable water)</w:t>
      </w:r>
      <w:proofErr w:type="gramEnd"/>
      <w:r w:rsidRPr="00B85CDC">
        <w:rPr>
          <w:rStyle w:val="fontstyle01"/>
          <w:rFonts w:ascii="Verdana" w:eastAsia="Calibri" w:hAnsi="Verdana"/>
          <w:sz w:val="20"/>
        </w:rPr>
        <w:t xml:space="preserve">. The spray </w:t>
      </w:r>
      <w:proofErr w:type="gramStart"/>
      <w:r w:rsidRPr="00B85CDC">
        <w:rPr>
          <w:rStyle w:val="fontstyle01"/>
          <w:rFonts w:ascii="Verdana" w:eastAsia="Calibri" w:hAnsi="Verdana"/>
          <w:sz w:val="20"/>
        </w:rPr>
        <w:t>must be applied</w:t>
      </w:r>
      <w:proofErr w:type="gramEnd"/>
      <w:r w:rsidRPr="00B85CDC">
        <w:rPr>
          <w:rStyle w:val="fontstyle01"/>
          <w:rFonts w:ascii="Verdana" w:eastAsia="Calibri" w:hAnsi="Verdana"/>
          <w:sz w:val="20"/>
        </w:rPr>
        <w:t xml:space="preserve"> at an adequate</w:t>
      </w:r>
      <w:r w:rsidRPr="00B85CDC">
        <w:rPr>
          <w:color w:val="000000"/>
          <w:sz w:val="18"/>
          <w:szCs w:val="22"/>
        </w:rPr>
        <w:t xml:space="preserve"> </w:t>
      </w:r>
      <w:r w:rsidRPr="00B85CDC">
        <w:rPr>
          <w:rStyle w:val="fontstyle01"/>
          <w:rFonts w:ascii="Verdana" w:eastAsia="Calibri" w:hAnsi="Verdana"/>
          <w:sz w:val="20"/>
        </w:rPr>
        <w:t>frequency based on the hygiene plan in place.</w:t>
      </w:r>
    </w:p>
    <w:p w14:paraId="7236045E" w14:textId="77777777" w:rsidR="00426A6E" w:rsidRPr="00B85CDC" w:rsidRDefault="00426A6E" w:rsidP="00426A6E">
      <w:pPr>
        <w:pStyle w:val="Paragraphedeliste"/>
        <w:spacing w:line="276" w:lineRule="auto"/>
        <w:rPr>
          <w:i/>
          <w:sz w:val="18"/>
          <w:lang w:eastAsia="en-US"/>
        </w:rPr>
      </w:pPr>
    </w:p>
    <w:p w14:paraId="1D528C60" w14:textId="77777777" w:rsidR="00426A6E" w:rsidRPr="00B85CDC" w:rsidRDefault="00426A6E" w:rsidP="0076355D">
      <w:pPr>
        <w:pStyle w:val="Paragraphedeliste"/>
        <w:numPr>
          <w:ilvl w:val="0"/>
          <w:numId w:val="17"/>
        </w:numPr>
        <w:suppressAutoHyphens w:val="0"/>
        <w:spacing w:line="276" w:lineRule="auto"/>
        <w:contextualSpacing/>
        <w:jc w:val="both"/>
        <w:rPr>
          <w:rStyle w:val="fontstyle01"/>
          <w:rFonts w:ascii="Verdana" w:eastAsia="Calibri" w:hAnsi="Verdana"/>
          <w:i/>
          <w:sz w:val="20"/>
          <w:szCs w:val="24"/>
          <w:lang w:eastAsia="en-US"/>
        </w:rPr>
      </w:pPr>
      <w:r w:rsidRPr="00B85CDC">
        <w:rPr>
          <w:rStyle w:val="fontstyle01"/>
          <w:rFonts w:ascii="Verdana" w:eastAsia="Calibri" w:hAnsi="Verdana"/>
          <w:sz w:val="20"/>
        </w:rPr>
        <w:t>Airborne diffusion (fogger): Application of the pure product (without dilution) to surfaces. The</w:t>
      </w:r>
      <w:r w:rsidRPr="00B85CDC">
        <w:rPr>
          <w:color w:val="000000"/>
          <w:sz w:val="18"/>
          <w:szCs w:val="22"/>
        </w:rPr>
        <w:t xml:space="preserve"> </w:t>
      </w:r>
      <w:r w:rsidRPr="00B85CDC">
        <w:rPr>
          <w:rStyle w:val="fontstyle01"/>
          <w:rFonts w:ascii="Verdana" w:eastAsia="Calibri" w:hAnsi="Verdana"/>
          <w:sz w:val="20"/>
        </w:rPr>
        <w:t xml:space="preserve">product </w:t>
      </w:r>
      <w:proofErr w:type="gramStart"/>
      <w:r w:rsidRPr="00B85CDC">
        <w:rPr>
          <w:rStyle w:val="fontstyle01"/>
          <w:rFonts w:ascii="Verdana" w:eastAsia="Calibri" w:hAnsi="Verdana"/>
          <w:sz w:val="20"/>
        </w:rPr>
        <w:t>is diffused</w:t>
      </w:r>
      <w:proofErr w:type="gramEnd"/>
      <w:r w:rsidRPr="00B85CDC">
        <w:rPr>
          <w:rStyle w:val="fontstyle01"/>
          <w:rFonts w:ascii="Verdana" w:eastAsia="Calibri" w:hAnsi="Verdana"/>
          <w:sz w:val="20"/>
        </w:rPr>
        <w:t xml:space="preserve"> with a suitable device, at a rate of 12 ml/m³, in a hermetically closed room (no</w:t>
      </w:r>
      <w:r w:rsidRPr="00B85CDC">
        <w:rPr>
          <w:color w:val="000000"/>
          <w:sz w:val="18"/>
          <w:szCs w:val="22"/>
        </w:rPr>
        <w:t xml:space="preserve"> </w:t>
      </w:r>
      <w:r w:rsidRPr="00B85CDC">
        <w:rPr>
          <w:rStyle w:val="fontstyle01"/>
          <w:rFonts w:ascii="Verdana" w:eastAsia="Calibri" w:hAnsi="Verdana"/>
          <w:sz w:val="20"/>
        </w:rPr>
        <w:t>ventilation) and in the absence of personnel, animals or unwrapped food products. After a product</w:t>
      </w:r>
      <w:r w:rsidRPr="00B85CDC">
        <w:rPr>
          <w:color w:val="000000"/>
          <w:sz w:val="18"/>
          <w:szCs w:val="22"/>
        </w:rPr>
        <w:t xml:space="preserve"> </w:t>
      </w:r>
      <w:r w:rsidRPr="00B85CDC">
        <w:rPr>
          <w:rStyle w:val="fontstyle01"/>
          <w:rFonts w:ascii="Verdana" w:eastAsia="Calibri" w:hAnsi="Verdana"/>
          <w:sz w:val="20"/>
        </w:rPr>
        <w:t xml:space="preserve">contact time of minimum 2 hours and before re-entry of persons, ventilate the room. Before reuse of the surfaces, the product </w:t>
      </w:r>
      <w:proofErr w:type="gramStart"/>
      <w:r w:rsidRPr="00B85CDC">
        <w:rPr>
          <w:rStyle w:val="fontstyle01"/>
          <w:rFonts w:ascii="Verdana" w:eastAsia="Calibri" w:hAnsi="Verdana"/>
          <w:sz w:val="20"/>
        </w:rPr>
        <w:t>can either be left (natural drying without rinsing) or removed after</w:t>
      </w:r>
      <w:r w:rsidRPr="00B85CDC">
        <w:rPr>
          <w:color w:val="000000"/>
          <w:sz w:val="18"/>
          <w:szCs w:val="22"/>
        </w:rPr>
        <w:t xml:space="preserve"> </w:t>
      </w:r>
      <w:r w:rsidRPr="00B85CDC">
        <w:rPr>
          <w:rStyle w:val="fontstyle01"/>
          <w:rFonts w:ascii="Verdana" w:eastAsia="Calibri" w:hAnsi="Verdana"/>
          <w:sz w:val="20"/>
        </w:rPr>
        <w:t>required contact time (wiping with single use paper or rinsing with potable water)</w:t>
      </w:r>
      <w:proofErr w:type="gramEnd"/>
      <w:r w:rsidRPr="00B85CDC">
        <w:rPr>
          <w:rStyle w:val="fontstyle01"/>
          <w:rFonts w:ascii="Verdana" w:eastAsia="Calibri" w:hAnsi="Verdana"/>
          <w:sz w:val="20"/>
        </w:rPr>
        <w:t>. The product</w:t>
      </w:r>
      <w:r w:rsidRPr="00B85CDC">
        <w:rPr>
          <w:color w:val="000000"/>
          <w:sz w:val="18"/>
          <w:szCs w:val="22"/>
        </w:rPr>
        <w:t xml:space="preserve"> </w:t>
      </w:r>
      <w:proofErr w:type="gramStart"/>
      <w:r w:rsidRPr="00B85CDC">
        <w:rPr>
          <w:rStyle w:val="fontstyle01"/>
          <w:rFonts w:ascii="Verdana" w:eastAsia="Calibri" w:hAnsi="Verdana"/>
          <w:sz w:val="20"/>
        </w:rPr>
        <w:t>must be applied</w:t>
      </w:r>
      <w:proofErr w:type="gramEnd"/>
      <w:r w:rsidRPr="00B85CDC">
        <w:rPr>
          <w:rStyle w:val="fontstyle01"/>
          <w:rFonts w:ascii="Verdana" w:eastAsia="Calibri" w:hAnsi="Verdana"/>
          <w:sz w:val="20"/>
        </w:rPr>
        <w:t xml:space="preserve"> at an adequate frequency based on the hygiene plan in place.</w:t>
      </w:r>
    </w:p>
    <w:p w14:paraId="02E00D07" w14:textId="77777777" w:rsidR="00426A6E" w:rsidRPr="00CE2C2A" w:rsidRDefault="00426A6E" w:rsidP="00426A6E">
      <w:pPr>
        <w:pStyle w:val="Paragraphedeliste"/>
        <w:rPr>
          <w:i/>
          <w:lang w:eastAsia="en-US"/>
        </w:rPr>
      </w:pPr>
    </w:p>
    <w:p w14:paraId="68608A53" w14:textId="77777777" w:rsidR="00426A6E" w:rsidRPr="00B85CDC" w:rsidRDefault="00426A6E" w:rsidP="00426A6E">
      <w:pPr>
        <w:spacing w:line="276" w:lineRule="auto"/>
        <w:jc w:val="both"/>
        <w:rPr>
          <w:color w:val="000000"/>
          <w:sz w:val="18"/>
          <w:szCs w:val="22"/>
        </w:rPr>
      </w:pPr>
      <w:r w:rsidRPr="00B85CDC">
        <w:rPr>
          <w:rStyle w:val="fontstyle01"/>
          <w:rFonts w:ascii="Verdana" w:eastAsia="Calibri" w:hAnsi="Verdana"/>
          <w:sz w:val="20"/>
        </w:rPr>
        <w:t xml:space="preserve">Four different scenarios </w:t>
      </w:r>
      <w:proofErr w:type="gramStart"/>
      <w:r w:rsidRPr="00B85CDC">
        <w:rPr>
          <w:rStyle w:val="fontstyle01"/>
          <w:rFonts w:ascii="Verdana" w:eastAsia="Calibri" w:hAnsi="Verdana"/>
          <w:sz w:val="20"/>
        </w:rPr>
        <w:t>were selected</w:t>
      </w:r>
      <w:proofErr w:type="gramEnd"/>
      <w:r w:rsidRPr="00B85CDC">
        <w:rPr>
          <w:rStyle w:val="fontstyle01"/>
          <w:rFonts w:ascii="Verdana" w:eastAsia="Calibri" w:hAnsi="Verdana"/>
          <w:sz w:val="20"/>
        </w:rPr>
        <w:t xml:space="preserve"> to cover the various product uses. The two first scenarios </w:t>
      </w:r>
      <w:proofErr w:type="gramStart"/>
      <w:r w:rsidRPr="00B85CDC">
        <w:rPr>
          <w:rStyle w:val="fontstyle01"/>
          <w:rFonts w:ascii="Verdana" w:eastAsia="Calibri" w:hAnsi="Verdana"/>
          <w:sz w:val="20"/>
        </w:rPr>
        <w:t>were</w:t>
      </w:r>
      <w:r w:rsidRPr="00B85CDC">
        <w:rPr>
          <w:color w:val="000000"/>
          <w:sz w:val="18"/>
          <w:szCs w:val="22"/>
        </w:rPr>
        <w:t xml:space="preserve"> </w:t>
      </w:r>
      <w:r w:rsidRPr="00B85CDC">
        <w:rPr>
          <w:rStyle w:val="fontstyle01"/>
          <w:rFonts w:ascii="Verdana" w:eastAsia="Calibri" w:hAnsi="Verdana"/>
          <w:sz w:val="20"/>
        </w:rPr>
        <w:t>obtained</w:t>
      </w:r>
      <w:proofErr w:type="gramEnd"/>
      <w:r w:rsidRPr="00B85CDC">
        <w:rPr>
          <w:rStyle w:val="fontstyle01"/>
          <w:rFonts w:ascii="Verdana" w:eastAsia="Calibri" w:hAnsi="Verdana"/>
          <w:sz w:val="20"/>
        </w:rPr>
        <w:t xml:space="preserve"> from the Emission Scenario Document for Product Type 2 (Private and public health area</w:t>
      </w:r>
      <w:r w:rsidRPr="00B85CDC">
        <w:rPr>
          <w:color w:val="000000"/>
          <w:sz w:val="18"/>
          <w:szCs w:val="22"/>
        </w:rPr>
        <w:t xml:space="preserve"> </w:t>
      </w:r>
      <w:r w:rsidRPr="00B85CDC">
        <w:rPr>
          <w:rStyle w:val="fontstyle01"/>
          <w:rFonts w:ascii="Verdana" w:eastAsia="Calibri" w:hAnsi="Verdana"/>
          <w:sz w:val="20"/>
        </w:rPr>
        <w:t>disinfectants and other biocidal products, 2001 and 2011). The third scenario is detailed in the ESD PT4</w:t>
      </w:r>
      <w:r w:rsidRPr="00B85CDC">
        <w:rPr>
          <w:color w:val="000000"/>
          <w:sz w:val="18"/>
          <w:szCs w:val="22"/>
        </w:rPr>
        <w:t xml:space="preserve"> </w:t>
      </w:r>
      <w:r w:rsidRPr="00B85CDC">
        <w:rPr>
          <w:rStyle w:val="fontstyle01"/>
          <w:rFonts w:ascii="Verdana" w:eastAsia="Calibri" w:hAnsi="Verdana"/>
          <w:sz w:val="20"/>
        </w:rPr>
        <w:t>(Disinfectants used in food and feed areas, 2011). The fouth is an adaptation of the ESD PT4</w:t>
      </w:r>
      <w:r w:rsidRPr="00B85CDC">
        <w:rPr>
          <w:color w:val="000000"/>
          <w:sz w:val="18"/>
          <w:szCs w:val="22"/>
        </w:rPr>
        <w:t xml:space="preserve"> </w:t>
      </w:r>
      <w:r w:rsidRPr="00B85CDC">
        <w:rPr>
          <w:rStyle w:val="fontstyle01"/>
          <w:rFonts w:ascii="Verdana" w:eastAsia="Calibri" w:hAnsi="Verdana"/>
          <w:sz w:val="20"/>
        </w:rPr>
        <w:t>(Disinfectants used in food and feed areas, 2011) with indications from the TAB 2017.</w:t>
      </w:r>
    </w:p>
    <w:p w14:paraId="5AA7889D" w14:textId="77777777" w:rsidR="00426A6E" w:rsidRPr="00B85CDC" w:rsidRDefault="00426A6E" w:rsidP="00426A6E">
      <w:pPr>
        <w:spacing w:line="276" w:lineRule="auto"/>
        <w:jc w:val="both"/>
        <w:rPr>
          <w:rStyle w:val="fontstyle21"/>
          <w:rFonts w:ascii="Verdana" w:hAnsi="Verdana"/>
          <w:sz w:val="20"/>
        </w:rPr>
      </w:pPr>
    </w:p>
    <w:p w14:paraId="6830E68B" w14:textId="77777777" w:rsidR="00426A6E" w:rsidRPr="00B85CDC" w:rsidRDefault="00426A6E" w:rsidP="0076355D">
      <w:pPr>
        <w:pStyle w:val="Paragraphedeliste"/>
        <w:numPr>
          <w:ilvl w:val="0"/>
          <w:numId w:val="18"/>
        </w:numPr>
        <w:suppressAutoHyphens w:val="0"/>
        <w:spacing w:line="276" w:lineRule="auto"/>
        <w:contextualSpacing/>
        <w:jc w:val="both"/>
        <w:rPr>
          <w:rStyle w:val="fontstyle01"/>
          <w:rFonts w:ascii="Verdana" w:eastAsia="Calibri" w:hAnsi="Verdana"/>
          <w:i/>
          <w:sz w:val="20"/>
          <w:szCs w:val="24"/>
          <w:lang w:eastAsia="en-US"/>
        </w:rPr>
      </w:pPr>
      <w:r w:rsidRPr="00B85CDC">
        <w:rPr>
          <w:rStyle w:val="fontstyle01"/>
          <w:rFonts w:ascii="Verdana" w:eastAsia="Calibri" w:hAnsi="Verdana"/>
          <w:sz w:val="20"/>
        </w:rPr>
        <w:t>Scenario 1 “Medical sector: Disinfection of rooms, furniture and objects” (ESD PT2, 2001, p.17):</w:t>
      </w:r>
      <w:r w:rsidRPr="00B85CDC">
        <w:rPr>
          <w:color w:val="000000"/>
          <w:sz w:val="18"/>
          <w:szCs w:val="22"/>
        </w:rPr>
        <w:t xml:space="preserve"> </w:t>
      </w:r>
      <w:r w:rsidRPr="00B85CDC">
        <w:rPr>
          <w:rStyle w:val="fontstyle01"/>
          <w:rFonts w:ascii="Verdana" w:eastAsia="Calibri" w:hAnsi="Verdana"/>
          <w:sz w:val="20"/>
        </w:rPr>
        <w:t>Disinfectants applied by spraying in the medical sector are assessed via the scenario “Medical</w:t>
      </w:r>
      <w:r w:rsidRPr="00B85CDC">
        <w:rPr>
          <w:color w:val="000000"/>
          <w:sz w:val="18"/>
          <w:szCs w:val="22"/>
        </w:rPr>
        <w:t xml:space="preserve"> </w:t>
      </w:r>
      <w:r w:rsidRPr="00B85CDC">
        <w:rPr>
          <w:rStyle w:val="fontstyle01"/>
          <w:rFonts w:ascii="Verdana" w:eastAsia="Calibri" w:hAnsi="Verdana"/>
          <w:sz w:val="20"/>
        </w:rPr>
        <w:t>sector: Disinfection of rooms, furniture and objects” (ESD PT2, 2001, p.17). This model includes</w:t>
      </w:r>
      <w:r w:rsidRPr="00B85CDC">
        <w:rPr>
          <w:color w:val="000000"/>
          <w:sz w:val="18"/>
          <w:szCs w:val="22"/>
        </w:rPr>
        <w:t xml:space="preserve"> </w:t>
      </w:r>
      <w:r w:rsidRPr="00B85CDC">
        <w:rPr>
          <w:rStyle w:val="fontstyle01"/>
          <w:rFonts w:ascii="Verdana" w:eastAsia="Calibri" w:hAnsi="Verdana"/>
          <w:sz w:val="20"/>
        </w:rPr>
        <w:t xml:space="preserve">a tonnage-based and an average use based scenario. Worst-case </w:t>
      </w:r>
      <w:proofErr w:type="gramStart"/>
      <w:r w:rsidRPr="00B85CDC">
        <w:rPr>
          <w:rStyle w:val="fontstyle01"/>
          <w:rFonts w:ascii="Verdana" w:eastAsia="Calibri" w:hAnsi="Verdana"/>
          <w:sz w:val="20"/>
        </w:rPr>
        <w:t>must be selected</w:t>
      </w:r>
      <w:proofErr w:type="gramEnd"/>
      <w:r w:rsidRPr="00B85CDC">
        <w:rPr>
          <w:rStyle w:val="fontstyle01"/>
          <w:rFonts w:ascii="Verdana" w:eastAsia="Calibri" w:hAnsi="Verdana"/>
          <w:sz w:val="20"/>
        </w:rPr>
        <w:t xml:space="preserve"> based on breakeven tonnage. The average use model includes disinfection for general sanitary purposes and</w:t>
      </w:r>
      <w:r w:rsidRPr="00B85CDC">
        <w:rPr>
          <w:color w:val="000000"/>
          <w:sz w:val="18"/>
          <w:szCs w:val="22"/>
        </w:rPr>
        <w:t xml:space="preserve"> </w:t>
      </w:r>
      <w:r w:rsidRPr="00B85CDC">
        <w:rPr>
          <w:rStyle w:val="fontstyle01"/>
          <w:rFonts w:ascii="Verdana" w:eastAsia="Calibri" w:hAnsi="Verdana"/>
          <w:sz w:val="20"/>
        </w:rPr>
        <w:t xml:space="preserve">disinfection of brushes by dipping. This second application was not considered </w:t>
      </w:r>
      <w:proofErr w:type="gramStart"/>
      <w:r w:rsidRPr="00B85CDC">
        <w:rPr>
          <w:rStyle w:val="fontstyle01"/>
          <w:rFonts w:ascii="Verdana" w:eastAsia="Calibri" w:hAnsi="Verdana"/>
          <w:sz w:val="20"/>
        </w:rPr>
        <w:t>here</w:t>
      </w:r>
      <w:proofErr w:type="gramEnd"/>
      <w:r w:rsidRPr="00B85CDC">
        <w:rPr>
          <w:rStyle w:val="fontstyle01"/>
          <w:rFonts w:ascii="Verdana" w:eastAsia="Calibri" w:hAnsi="Verdana"/>
          <w:sz w:val="20"/>
        </w:rPr>
        <w:t xml:space="preserve"> as it is not</w:t>
      </w:r>
      <w:r w:rsidRPr="00B85CDC">
        <w:rPr>
          <w:color w:val="000000"/>
          <w:sz w:val="18"/>
          <w:szCs w:val="22"/>
        </w:rPr>
        <w:t xml:space="preserve"> </w:t>
      </w:r>
      <w:r w:rsidRPr="00B85CDC">
        <w:rPr>
          <w:rStyle w:val="fontstyle01"/>
          <w:rFonts w:ascii="Verdana" w:eastAsia="Calibri" w:hAnsi="Verdana"/>
          <w:sz w:val="20"/>
        </w:rPr>
        <w:t>representative of the actual use.</w:t>
      </w:r>
    </w:p>
    <w:p w14:paraId="370957D6" w14:textId="77777777" w:rsidR="00426A6E" w:rsidRPr="00B85CDC" w:rsidRDefault="00426A6E" w:rsidP="00426A6E">
      <w:pPr>
        <w:pStyle w:val="Paragraphedeliste"/>
        <w:spacing w:line="276" w:lineRule="auto"/>
        <w:jc w:val="both"/>
        <w:rPr>
          <w:rStyle w:val="fontstyle01"/>
          <w:rFonts w:ascii="Verdana" w:eastAsia="Calibri" w:hAnsi="Verdana"/>
          <w:i/>
          <w:sz w:val="20"/>
          <w:szCs w:val="24"/>
          <w:lang w:eastAsia="en-US"/>
        </w:rPr>
      </w:pPr>
    </w:p>
    <w:p w14:paraId="7C7B7173" w14:textId="77777777" w:rsidR="00426A6E" w:rsidRPr="00B85CDC" w:rsidRDefault="00426A6E" w:rsidP="0076355D">
      <w:pPr>
        <w:pStyle w:val="Paragraphedeliste"/>
        <w:numPr>
          <w:ilvl w:val="0"/>
          <w:numId w:val="18"/>
        </w:numPr>
        <w:suppressAutoHyphens w:val="0"/>
        <w:spacing w:line="276" w:lineRule="auto"/>
        <w:contextualSpacing/>
        <w:jc w:val="both"/>
        <w:rPr>
          <w:rStyle w:val="fontstyle01"/>
          <w:rFonts w:ascii="Verdana" w:eastAsia="Calibri" w:hAnsi="Verdana"/>
          <w:i/>
          <w:sz w:val="20"/>
          <w:szCs w:val="24"/>
          <w:lang w:eastAsia="en-US"/>
        </w:rPr>
      </w:pPr>
      <w:r w:rsidRPr="00B85CDC">
        <w:rPr>
          <w:rStyle w:val="fontstyle01"/>
          <w:rFonts w:ascii="Verdana" w:eastAsia="Calibri" w:hAnsi="Verdana"/>
          <w:sz w:val="20"/>
        </w:rPr>
        <w:t>Scenario 2 “Disinfection in institutional areas” (ESD PT2, 2011, p.12): Disinfectant application</w:t>
      </w:r>
      <w:r w:rsidRPr="00B85CDC">
        <w:rPr>
          <w:color w:val="000000"/>
          <w:sz w:val="18"/>
          <w:szCs w:val="22"/>
        </w:rPr>
        <w:t xml:space="preserve"> </w:t>
      </w:r>
      <w:r w:rsidRPr="00B85CDC">
        <w:rPr>
          <w:rStyle w:val="fontstyle01"/>
          <w:rFonts w:ascii="Verdana" w:eastAsia="Calibri" w:hAnsi="Verdana"/>
          <w:sz w:val="20"/>
        </w:rPr>
        <w:t>by spraying on general surfaces and on lavatory and bathroom equipment in the institutional</w:t>
      </w:r>
      <w:r w:rsidRPr="00B85CDC">
        <w:rPr>
          <w:color w:val="000000"/>
          <w:sz w:val="18"/>
          <w:szCs w:val="22"/>
        </w:rPr>
        <w:t xml:space="preserve"> </w:t>
      </w:r>
      <w:r w:rsidRPr="00B85CDC">
        <w:rPr>
          <w:rStyle w:val="fontstyle01"/>
          <w:rFonts w:ascii="Verdana" w:eastAsia="Calibri" w:hAnsi="Verdana"/>
          <w:sz w:val="20"/>
        </w:rPr>
        <w:t xml:space="preserve">buildings (hotels, sport halls) </w:t>
      </w:r>
      <w:proofErr w:type="gramStart"/>
      <w:r w:rsidRPr="00B85CDC">
        <w:rPr>
          <w:rStyle w:val="fontstyle01"/>
          <w:rFonts w:ascii="Verdana" w:eastAsia="Calibri" w:hAnsi="Verdana"/>
          <w:sz w:val="20"/>
        </w:rPr>
        <w:t>was assessed</w:t>
      </w:r>
      <w:proofErr w:type="gramEnd"/>
      <w:r w:rsidRPr="00B85CDC">
        <w:rPr>
          <w:rStyle w:val="fontstyle01"/>
          <w:rFonts w:ascii="Verdana" w:eastAsia="Calibri" w:hAnsi="Verdana"/>
          <w:sz w:val="20"/>
        </w:rPr>
        <w:t xml:space="preserve"> via the scenario “Disinfection in institutional areas”</w:t>
      </w:r>
      <w:r w:rsidRPr="00B85CDC">
        <w:rPr>
          <w:color w:val="000000"/>
          <w:sz w:val="18"/>
          <w:szCs w:val="22"/>
        </w:rPr>
        <w:t xml:space="preserve"> </w:t>
      </w:r>
      <w:r w:rsidRPr="00B85CDC">
        <w:rPr>
          <w:rStyle w:val="fontstyle01"/>
          <w:rFonts w:ascii="Verdana" w:eastAsia="Calibri" w:hAnsi="Verdana"/>
          <w:sz w:val="20"/>
        </w:rPr>
        <w:t xml:space="preserve">(ESD PT2, 2011, p.12). This model includes a tonnage-based and an average use scenario. Worstcase </w:t>
      </w:r>
      <w:proofErr w:type="gramStart"/>
      <w:r w:rsidRPr="00B85CDC">
        <w:rPr>
          <w:rStyle w:val="fontstyle01"/>
          <w:rFonts w:ascii="Verdana" w:eastAsia="Calibri" w:hAnsi="Verdana"/>
          <w:sz w:val="20"/>
        </w:rPr>
        <w:t>must be selected</w:t>
      </w:r>
      <w:proofErr w:type="gramEnd"/>
      <w:r w:rsidRPr="00B85CDC">
        <w:rPr>
          <w:rStyle w:val="fontstyle01"/>
          <w:rFonts w:ascii="Verdana" w:eastAsia="Calibri" w:hAnsi="Verdana"/>
          <w:sz w:val="20"/>
        </w:rPr>
        <w:t xml:space="preserve"> based on break-even tonnage. The average use model includes disinfection</w:t>
      </w:r>
      <w:r w:rsidRPr="00B85CDC">
        <w:rPr>
          <w:color w:val="000000"/>
          <w:sz w:val="18"/>
          <w:szCs w:val="22"/>
        </w:rPr>
        <w:t xml:space="preserve"> </w:t>
      </w:r>
      <w:r w:rsidRPr="00B85CDC">
        <w:rPr>
          <w:rStyle w:val="fontstyle01"/>
          <w:rFonts w:ascii="Verdana" w:eastAsia="Calibri" w:hAnsi="Verdana"/>
          <w:sz w:val="20"/>
        </w:rPr>
        <w:t xml:space="preserve">of surfaces and lavatory </w:t>
      </w:r>
      <w:proofErr w:type="gramStart"/>
      <w:r w:rsidRPr="00B85CDC">
        <w:rPr>
          <w:rStyle w:val="fontstyle01"/>
          <w:rFonts w:ascii="Verdana" w:eastAsia="Calibri" w:hAnsi="Verdana"/>
          <w:sz w:val="20"/>
        </w:rPr>
        <w:t>equipment,</w:t>
      </w:r>
      <w:proofErr w:type="gramEnd"/>
      <w:r w:rsidRPr="00B85CDC">
        <w:rPr>
          <w:rStyle w:val="fontstyle01"/>
          <w:rFonts w:ascii="Verdana" w:eastAsia="Calibri" w:hAnsi="Verdana"/>
          <w:sz w:val="20"/>
        </w:rPr>
        <w:t xml:space="preserve"> both applications were included in the assessment.</w:t>
      </w:r>
    </w:p>
    <w:p w14:paraId="26BC3846" w14:textId="77777777" w:rsidR="00426A6E" w:rsidRPr="00B85CDC" w:rsidRDefault="00426A6E" w:rsidP="00426A6E">
      <w:pPr>
        <w:pStyle w:val="Paragraphedeliste"/>
        <w:rPr>
          <w:color w:val="000000"/>
          <w:sz w:val="18"/>
          <w:szCs w:val="22"/>
        </w:rPr>
      </w:pPr>
    </w:p>
    <w:p w14:paraId="1DC793B3" w14:textId="77777777" w:rsidR="00426A6E" w:rsidRPr="00B85CDC" w:rsidRDefault="00426A6E" w:rsidP="0076355D">
      <w:pPr>
        <w:pStyle w:val="Paragraphedeliste"/>
        <w:numPr>
          <w:ilvl w:val="0"/>
          <w:numId w:val="18"/>
        </w:numPr>
        <w:suppressAutoHyphens w:val="0"/>
        <w:spacing w:line="276" w:lineRule="auto"/>
        <w:contextualSpacing/>
        <w:jc w:val="both"/>
        <w:rPr>
          <w:color w:val="000000"/>
          <w:sz w:val="18"/>
          <w:szCs w:val="22"/>
        </w:rPr>
      </w:pPr>
      <w:r w:rsidRPr="00B85CDC">
        <w:rPr>
          <w:rStyle w:val="fontstyle01"/>
          <w:rFonts w:ascii="Verdana" w:eastAsia="Calibri" w:hAnsi="Verdana"/>
          <w:sz w:val="20"/>
        </w:rPr>
        <w:t>Scenario 3 “Disinfection in large scale catering kitchens, canteens, slaughterhouses and</w:t>
      </w:r>
      <w:r w:rsidRPr="00B85CDC">
        <w:rPr>
          <w:color w:val="000000"/>
          <w:sz w:val="18"/>
          <w:szCs w:val="22"/>
        </w:rPr>
        <w:t xml:space="preserve"> </w:t>
      </w:r>
      <w:r w:rsidRPr="00B85CDC">
        <w:rPr>
          <w:rStyle w:val="fontstyle01"/>
          <w:rFonts w:ascii="Verdana" w:eastAsia="Calibri" w:hAnsi="Verdana"/>
          <w:sz w:val="20"/>
        </w:rPr>
        <w:t>butcheries” (ESD PT4, 2011, p.17): Disinfectant application by spraying in the agro-food</w:t>
      </w:r>
      <w:r w:rsidRPr="00B85CDC">
        <w:rPr>
          <w:color w:val="000000"/>
          <w:sz w:val="18"/>
          <w:szCs w:val="22"/>
        </w:rPr>
        <w:t xml:space="preserve"> </w:t>
      </w:r>
      <w:r w:rsidRPr="00B85CDC">
        <w:rPr>
          <w:rStyle w:val="fontstyle01"/>
          <w:rFonts w:ascii="Verdana" w:eastAsia="Calibri" w:hAnsi="Verdana"/>
          <w:sz w:val="20"/>
        </w:rPr>
        <w:t xml:space="preserve">industry </w:t>
      </w:r>
      <w:proofErr w:type="gramStart"/>
      <w:r w:rsidRPr="00B85CDC">
        <w:rPr>
          <w:rStyle w:val="fontstyle01"/>
          <w:rFonts w:ascii="Verdana" w:eastAsia="Calibri" w:hAnsi="Verdana"/>
          <w:sz w:val="20"/>
        </w:rPr>
        <w:t>was assessed</w:t>
      </w:r>
      <w:proofErr w:type="gramEnd"/>
      <w:r w:rsidRPr="00B85CDC">
        <w:rPr>
          <w:rStyle w:val="fontstyle01"/>
          <w:rFonts w:ascii="Verdana" w:eastAsia="Calibri" w:hAnsi="Verdana"/>
          <w:sz w:val="20"/>
        </w:rPr>
        <w:t xml:space="preserve"> via the scenario “Disinfection in large scale catering kitchens, canteens,</w:t>
      </w:r>
      <w:r w:rsidRPr="00B85CDC">
        <w:rPr>
          <w:color w:val="000000"/>
          <w:sz w:val="18"/>
          <w:szCs w:val="22"/>
        </w:rPr>
        <w:t xml:space="preserve"> </w:t>
      </w:r>
      <w:r w:rsidRPr="00B85CDC">
        <w:rPr>
          <w:rStyle w:val="fontstyle01"/>
          <w:rFonts w:ascii="Verdana" w:eastAsia="Calibri" w:hAnsi="Verdana"/>
          <w:sz w:val="20"/>
        </w:rPr>
        <w:t>slaughterhouses and butcheries” (ESD PT4, 2011, p.17). This average-use based model includes</w:t>
      </w:r>
      <w:r w:rsidRPr="00B85CDC">
        <w:rPr>
          <w:color w:val="000000"/>
          <w:sz w:val="18"/>
          <w:szCs w:val="22"/>
        </w:rPr>
        <w:t xml:space="preserve"> </w:t>
      </w:r>
      <w:r w:rsidRPr="00B85CDC">
        <w:rPr>
          <w:rStyle w:val="fontstyle01"/>
          <w:rFonts w:ascii="Verdana" w:eastAsia="Calibri" w:hAnsi="Verdana"/>
          <w:sz w:val="20"/>
        </w:rPr>
        <w:t xml:space="preserve">disinfection of “slaughterhouses” and “large scale catering kitchens”. Only the last model </w:t>
      </w:r>
      <w:proofErr w:type="gramStart"/>
      <w:r w:rsidRPr="00B85CDC">
        <w:rPr>
          <w:rStyle w:val="fontstyle01"/>
          <w:rFonts w:ascii="Verdana" w:eastAsia="Calibri" w:hAnsi="Verdana"/>
          <w:sz w:val="20"/>
        </w:rPr>
        <w:t>was</w:t>
      </w:r>
      <w:r w:rsidRPr="00B85CDC">
        <w:rPr>
          <w:color w:val="000000"/>
          <w:sz w:val="18"/>
          <w:szCs w:val="22"/>
        </w:rPr>
        <w:t xml:space="preserve"> </w:t>
      </w:r>
      <w:r w:rsidRPr="00B85CDC">
        <w:rPr>
          <w:rStyle w:val="fontstyle01"/>
          <w:rFonts w:ascii="Verdana" w:eastAsia="Calibri" w:hAnsi="Verdana"/>
          <w:sz w:val="20"/>
        </w:rPr>
        <w:t>used</w:t>
      </w:r>
      <w:proofErr w:type="gramEnd"/>
      <w:r w:rsidRPr="00B85CDC">
        <w:rPr>
          <w:rStyle w:val="fontstyle01"/>
          <w:rFonts w:ascii="Verdana" w:eastAsia="Calibri" w:hAnsi="Verdana"/>
          <w:sz w:val="20"/>
        </w:rPr>
        <w:t xml:space="preserve"> as it corresponds to the small-scale application of the product. However, the model “large</w:t>
      </w:r>
      <w:r w:rsidRPr="00B85CDC">
        <w:rPr>
          <w:color w:val="000000"/>
          <w:sz w:val="18"/>
          <w:szCs w:val="22"/>
        </w:rPr>
        <w:t xml:space="preserve"> </w:t>
      </w:r>
      <w:r w:rsidRPr="00B85CDC">
        <w:rPr>
          <w:rStyle w:val="fontstyle01"/>
          <w:rFonts w:ascii="Verdana" w:eastAsia="Calibri" w:hAnsi="Verdana"/>
          <w:sz w:val="20"/>
        </w:rPr>
        <w:t>scale catering kitchens” is, in itself, an overestimation of the potential use of the product as it</w:t>
      </w:r>
      <w:r w:rsidRPr="00B85CDC">
        <w:rPr>
          <w:color w:val="000000"/>
          <w:sz w:val="18"/>
          <w:szCs w:val="22"/>
        </w:rPr>
        <w:t xml:space="preserve"> </w:t>
      </w:r>
      <w:r w:rsidRPr="00B85CDC">
        <w:rPr>
          <w:rStyle w:val="fontstyle01"/>
          <w:rFonts w:ascii="Verdana" w:eastAsia="Calibri" w:hAnsi="Verdana"/>
          <w:sz w:val="20"/>
        </w:rPr>
        <w:t>considers 2000m² treated per day. This scale of application is unlikely considering the product is</w:t>
      </w:r>
      <w:r w:rsidRPr="00B85CDC">
        <w:rPr>
          <w:color w:val="000000"/>
          <w:sz w:val="18"/>
          <w:szCs w:val="22"/>
        </w:rPr>
        <w:t xml:space="preserve"> </w:t>
      </w:r>
      <w:r w:rsidRPr="00B85CDC">
        <w:rPr>
          <w:rStyle w:val="fontstyle01"/>
          <w:rFonts w:ascii="Verdana" w:eastAsia="Calibri" w:hAnsi="Verdana"/>
          <w:sz w:val="20"/>
        </w:rPr>
        <w:t>an RTU spray. Based on comments in TAB (Technical Agreements for Biocides, p18, question</w:t>
      </w:r>
      <w:r w:rsidRPr="00B85CDC">
        <w:rPr>
          <w:color w:val="000000"/>
          <w:sz w:val="18"/>
          <w:szCs w:val="22"/>
        </w:rPr>
        <w:t xml:space="preserve"> </w:t>
      </w:r>
      <w:r w:rsidRPr="00B85CDC">
        <w:rPr>
          <w:rStyle w:val="fontstyle01"/>
          <w:rFonts w:ascii="Verdana" w:eastAsia="Calibri" w:hAnsi="Verdana"/>
          <w:sz w:val="20"/>
        </w:rPr>
        <w:t>ENV 36), the product is considered a small-scale kitchen application limited to max 200 m²</w:t>
      </w:r>
      <w:r w:rsidRPr="00B85CDC">
        <w:rPr>
          <w:color w:val="000000"/>
          <w:sz w:val="18"/>
          <w:szCs w:val="22"/>
        </w:rPr>
        <w:t xml:space="preserve"> </w:t>
      </w:r>
      <w:r w:rsidRPr="00B85CDC">
        <w:rPr>
          <w:rStyle w:val="fontstyle01"/>
          <w:rFonts w:ascii="Verdana" w:eastAsia="Calibri" w:hAnsi="Verdana"/>
          <w:sz w:val="20"/>
        </w:rPr>
        <w:t>treated per day.</w:t>
      </w:r>
    </w:p>
    <w:p w14:paraId="0C79EB55" w14:textId="77777777" w:rsidR="00426A6E" w:rsidRPr="00B85CDC" w:rsidRDefault="00426A6E" w:rsidP="00426A6E">
      <w:pPr>
        <w:pStyle w:val="Paragraphedeliste"/>
        <w:rPr>
          <w:rStyle w:val="fontstyle01"/>
          <w:rFonts w:ascii="Verdana" w:eastAsia="Calibri" w:hAnsi="Verdana"/>
          <w:sz w:val="20"/>
        </w:rPr>
      </w:pPr>
    </w:p>
    <w:p w14:paraId="3C45E349" w14:textId="77777777" w:rsidR="00426A6E" w:rsidRPr="00B85CDC" w:rsidRDefault="00426A6E" w:rsidP="0076355D">
      <w:pPr>
        <w:pStyle w:val="Paragraphedeliste"/>
        <w:numPr>
          <w:ilvl w:val="0"/>
          <w:numId w:val="18"/>
        </w:numPr>
        <w:suppressAutoHyphens w:val="0"/>
        <w:spacing w:line="276" w:lineRule="auto"/>
        <w:contextualSpacing/>
        <w:jc w:val="both"/>
        <w:rPr>
          <w:rStyle w:val="fontstyle01"/>
          <w:rFonts w:ascii="Verdana" w:eastAsia="Calibri" w:hAnsi="Verdana"/>
          <w:sz w:val="20"/>
        </w:rPr>
      </w:pPr>
      <w:r w:rsidRPr="00B85CDC">
        <w:rPr>
          <w:rStyle w:val="fontstyle01"/>
          <w:rFonts w:ascii="Verdana" w:eastAsia="Calibri" w:hAnsi="Verdana"/>
          <w:sz w:val="20"/>
        </w:rPr>
        <w:lastRenderedPageBreak/>
        <w:t>Scenario 4 “Room disinfection via fogging” (ESD PT4, 2011, p.17 adapted with</w:t>
      </w:r>
      <w:r w:rsidRPr="00B85CDC">
        <w:rPr>
          <w:color w:val="000000"/>
          <w:sz w:val="18"/>
          <w:szCs w:val="22"/>
        </w:rPr>
        <w:t xml:space="preserve"> </w:t>
      </w:r>
      <w:r w:rsidRPr="00B85CDC">
        <w:rPr>
          <w:rStyle w:val="fontstyle01"/>
          <w:rFonts w:ascii="Verdana" w:eastAsia="Calibri" w:hAnsi="Verdana"/>
          <w:sz w:val="20"/>
        </w:rPr>
        <w:t>recommendations from the TAB 2017): Product application with the airborne diffuser takes place</w:t>
      </w:r>
      <w:r w:rsidRPr="00B85CDC">
        <w:rPr>
          <w:color w:val="000000"/>
          <w:sz w:val="18"/>
          <w:szCs w:val="22"/>
        </w:rPr>
        <w:t xml:space="preserve"> </w:t>
      </w:r>
      <w:r w:rsidRPr="00B85CDC">
        <w:rPr>
          <w:rStyle w:val="fontstyle01"/>
          <w:rFonts w:ascii="Verdana" w:eastAsia="Calibri" w:hAnsi="Verdana"/>
          <w:sz w:val="20"/>
        </w:rPr>
        <w:t>in the medical sector, in collectivities, in the agri-food industry and in collective central kitchens.</w:t>
      </w:r>
      <w:r w:rsidRPr="00B85CDC">
        <w:rPr>
          <w:color w:val="000000"/>
          <w:sz w:val="18"/>
          <w:szCs w:val="22"/>
        </w:rPr>
        <w:t xml:space="preserve"> </w:t>
      </w:r>
      <w:r w:rsidRPr="00B85CDC">
        <w:rPr>
          <w:rStyle w:val="fontstyle01"/>
          <w:rFonts w:ascii="Verdana" w:eastAsia="Calibri" w:hAnsi="Verdana"/>
          <w:sz w:val="20"/>
        </w:rPr>
        <w:t xml:space="preserve">Disinfection in the medical sector </w:t>
      </w:r>
      <w:proofErr w:type="gramStart"/>
      <w:r w:rsidRPr="00B85CDC">
        <w:rPr>
          <w:rStyle w:val="fontstyle01"/>
          <w:rFonts w:ascii="Verdana" w:eastAsia="Calibri" w:hAnsi="Verdana"/>
          <w:sz w:val="20"/>
        </w:rPr>
        <w:t>is already covered</w:t>
      </w:r>
      <w:proofErr w:type="gramEnd"/>
      <w:r w:rsidRPr="00B85CDC">
        <w:rPr>
          <w:rStyle w:val="fontstyle01"/>
          <w:rFonts w:ascii="Verdana" w:eastAsia="Calibri" w:hAnsi="Verdana"/>
          <w:sz w:val="20"/>
        </w:rPr>
        <w:t xml:space="preserve"> by scenario 1, which considers product</w:t>
      </w:r>
      <w:r w:rsidRPr="00B85CDC">
        <w:rPr>
          <w:color w:val="000000"/>
          <w:sz w:val="18"/>
          <w:szCs w:val="22"/>
        </w:rPr>
        <w:t xml:space="preserve"> </w:t>
      </w:r>
      <w:r w:rsidRPr="00B85CDC">
        <w:rPr>
          <w:rStyle w:val="fontstyle01"/>
          <w:rFonts w:ascii="Verdana" w:eastAsia="Calibri" w:hAnsi="Verdana"/>
          <w:sz w:val="20"/>
        </w:rPr>
        <w:t>consumption per hospital bed. For the three remaining sectors, the volume of rooms disinfected</w:t>
      </w:r>
      <w:r w:rsidRPr="00B85CDC">
        <w:rPr>
          <w:color w:val="000000"/>
          <w:sz w:val="18"/>
          <w:szCs w:val="22"/>
        </w:rPr>
        <w:t xml:space="preserve"> </w:t>
      </w:r>
      <w:r w:rsidRPr="00B85CDC">
        <w:rPr>
          <w:rStyle w:val="fontstyle01"/>
          <w:rFonts w:ascii="Verdana" w:eastAsia="Calibri" w:hAnsi="Verdana"/>
          <w:sz w:val="20"/>
        </w:rPr>
        <w:t>by fogging is based on the data referenced in the TAB 2017:</w:t>
      </w:r>
    </w:p>
    <w:p w14:paraId="602D4554" w14:textId="77777777" w:rsidR="00426A6E" w:rsidRPr="00B85CDC" w:rsidRDefault="00426A6E" w:rsidP="0076355D">
      <w:pPr>
        <w:pStyle w:val="Paragraphedeliste"/>
        <w:numPr>
          <w:ilvl w:val="1"/>
          <w:numId w:val="18"/>
        </w:numPr>
        <w:suppressAutoHyphens w:val="0"/>
        <w:spacing w:line="276" w:lineRule="auto"/>
        <w:contextualSpacing/>
        <w:jc w:val="both"/>
        <w:rPr>
          <w:color w:val="000000"/>
          <w:sz w:val="18"/>
          <w:szCs w:val="22"/>
        </w:rPr>
      </w:pPr>
      <w:r w:rsidRPr="00B85CDC">
        <w:rPr>
          <w:rStyle w:val="fontstyle01"/>
          <w:rFonts w:ascii="Verdana" w:eastAsia="Calibri" w:hAnsi="Verdana"/>
          <w:sz w:val="20"/>
        </w:rPr>
        <w:t>ENV 44: Default volume for industrial premises in PT2 when applying the biocidal</w:t>
      </w:r>
      <w:r w:rsidRPr="00B85CDC">
        <w:rPr>
          <w:color w:val="000000"/>
          <w:sz w:val="18"/>
          <w:szCs w:val="22"/>
        </w:rPr>
        <w:t xml:space="preserve"> </w:t>
      </w:r>
      <w:r w:rsidRPr="00B85CDC">
        <w:rPr>
          <w:rStyle w:val="fontstyle01"/>
          <w:rFonts w:ascii="Verdana" w:eastAsia="Calibri" w:hAnsi="Verdana"/>
          <w:sz w:val="20"/>
        </w:rPr>
        <w:t xml:space="preserve">product by e.g. vaporizing or </w:t>
      </w:r>
      <w:proofErr w:type="gramStart"/>
      <w:r w:rsidRPr="00B85CDC">
        <w:rPr>
          <w:rStyle w:val="fontstyle01"/>
          <w:rFonts w:ascii="Verdana" w:eastAsia="Calibri" w:hAnsi="Verdana"/>
          <w:sz w:val="20"/>
        </w:rPr>
        <w:t>fogging :</w:t>
      </w:r>
      <w:proofErr w:type="gramEnd"/>
      <w:r w:rsidRPr="00B85CDC">
        <w:rPr>
          <w:rStyle w:val="fontstyle01"/>
          <w:rFonts w:ascii="Verdana" w:eastAsia="Calibri" w:hAnsi="Verdana"/>
          <w:sz w:val="20"/>
        </w:rPr>
        <w:t xml:space="preserve"> 4000 m³.</w:t>
      </w:r>
    </w:p>
    <w:p w14:paraId="43C9913D" w14:textId="77777777" w:rsidR="00426A6E" w:rsidRPr="00B85CDC" w:rsidRDefault="00426A6E" w:rsidP="0076355D">
      <w:pPr>
        <w:pStyle w:val="Paragraphedeliste"/>
        <w:numPr>
          <w:ilvl w:val="1"/>
          <w:numId w:val="18"/>
        </w:numPr>
        <w:suppressAutoHyphens w:val="0"/>
        <w:spacing w:line="276" w:lineRule="auto"/>
        <w:contextualSpacing/>
        <w:jc w:val="both"/>
        <w:rPr>
          <w:rStyle w:val="fontstyle01"/>
          <w:rFonts w:ascii="Verdana" w:eastAsia="Calibri" w:hAnsi="Verdana"/>
          <w:sz w:val="20"/>
        </w:rPr>
      </w:pPr>
      <w:r w:rsidRPr="00B85CDC">
        <w:rPr>
          <w:rStyle w:val="fontstyle01"/>
          <w:rFonts w:ascii="Verdana" w:eastAsia="Calibri" w:hAnsi="Verdana"/>
          <w:sz w:val="20"/>
        </w:rPr>
        <w:t>ENV 54: Default volume for PT4 large kitchens disinfected by fogging: 6000 m³.</w:t>
      </w:r>
    </w:p>
    <w:p w14:paraId="26D5B651" w14:textId="77777777" w:rsidR="00426A6E" w:rsidRPr="00B85CDC" w:rsidRDefault="00426A6E" w:rsidP="00426A6E">
      <w:pPr>
        <w:spacing w:line="276" w:lineRule="auto"/>
        <w:ind w:left="708"/>
        <w:jc w:val="both"/>
        <w:rPr>
          <w:color w:val="000000"/>
          <w:sz w:val="18"/>
          <w:szCs w:val="22"/>
        </w:rPr>
      </w:pPr>
      <w:r w:rsidRPr="00B85CDC">
        <w:rPr>
          <w:rStyle w:val="fontstyle01"/>
          <w:rFonts w:ascii="Verdana" w:eastAsia="Calibri" w:hAnsi="Verdana"/>
          <w:sz w:val="20"/>
        </w:rPr>
        <w:t xml:space="preserve">Based on these indications, it can be assumed that a </w:t>
      </w:r>
      <w:proofErr w:type="gramStart"/>
      <w:r w:rsidRPr="00B85CDC">
        <w:rPr>
          <w:rStyle w:val="fontstyle01"/>
          <w:rFonts w:ascii="Verdana" w:eastAsia="Calibri" w:hAnsi="Verdana"/>
          <w:sz w:val="20"/>
        </w:rPr>
        <w:t>worst case</w:t>
      </w:r>
      <w:proofErr w:type="gramEnd"/>
      <w:r w:rsidRPr="00B85CDC">
        <w:rPr>
          <w:rStyle w:val="fontstyle01"/>
          <w:rFonts w:ascii="Verdana" w:eastAsia="Calibri" w:hAnsi="Verdana"/>
          <w:sz w:val="20"/>
        </w:rPr>
        <w:t xml:space="preserve"> room volume of 6000 m³ will</w:t>
      </w:r>
      <w:r w:rsidRPr="00B85CDC">
        <w:rPr>
          <w:color w:val="000000"/>
          <w:sz w:val="18"/>
          <w:szCs w:val="22"/>
        </w:rPr>
        <w:t xml:space="preserve"> </w:t>
      </w:r>
      <w:r w:rsidRPr="00B85CDC">
        <w:rPr>
          <w:rStyle w:val="fontstyle01"/>
          <w:rFonts w:ascii="Verdana" w:eastAsia="Calibri" w:hAnsi="Verdana"/>
          <w:sz w:val="20"/>
        </w:rPr>
        <w:t>cover disinfection events taking place in collectivities, the agri-food industry and collective</w:t>
      </w:r>
      <w:r w:rsidRPr="00B85CDC">
        <w:rPr>
          <w:color w:val="000000"/>
          <w:sz w:val="18"/>
          <w:szCs w:val="22"/>
        </w:rPr>
        <w:t xml:space="preserve"> </w:t>
      </w:r>
      <w:r w:rsidRPr="00B85CDC">
        <w:rPr>
          <w:rStyle w:val="fontstyle01"/>
          <w:rFonts w:ascii="Verdana" w:eastAsia="Calibri" w:hAnsi="Verdana"/>
          <w:sz w:val="20"/>
        </w:rPr>
        <w:t xml:space="preserve">central kitchens. Emissions to the environment </w:t>
      </w:r>
      <w:proofErr w:type="gramStart"/>
      <w:r w:rsidRPr="00B85CDC">
        <w:rPr>
          <w:rStyle w:val="fontstyle01"/>
          <w:rFonts w:ascii="Verdana" w:eastAsia="Calibri" w:hAnsi="Verdana"/>
          <w:sz w:val="20"/>
        </w:rPr>
        <w:t>were therefore estimated</w:t>
      </w:r>
      <w:proofErr w:type="gramEnd"/>
      <w:r w:rsidRPr="00B85CDC">
        <w:rPr>
          <w:rStyle w:val="fontstyle01"/>
          <w:rFonts w:ascii="Verdana" w:eastAsia="Calibri" w:hAnsi="Verdana"/>
          <w:sz w:val="20"/>
        </w:rPr>
        <w:t xml:space="preserve"> by adapting the scenario</w:t>
      </w:r>
      <w:r w:rsidRPr="00B85CDC">
        <w:rPr>
          <w:color w:val="000000"/>
          <w:sz w:val="18"/>
          <w:szCs w:val="22"/>
        </w:rPr>
        <w:t xml:space="preserve"> </w:t>
      </w:r>
      <w:r w:rsidRPr="00B85CDC">
        <w:rPr>
          <w:rStyle w:val="fontstyle01"/>
          <w:rFonts w:ascii="Verdana" w:eastAsia="Calibri" w:hAnsi="Verdana"/>
          <w:sz w:val="20"/>
        </w:rPr>
        <w:t>“Disinfection in large scale catering kitchens, canteens, slaughterhouses and butcheries” (ESD</w:t>
      </w:r>
      <w:r w:rsidRPr="00B85CDC">
        <w:rPr>
          <w:color w:val="000000"/>
          <w:sz w:val="18"/>
          <w:szCs w:val="22"/>
        </w:rPr>
        <w:t xml:space="preserve"> </w:t>
      </w:r>
      <w:r w:rsidRPr="00B85CDC">
        <w:rPr>
          <w:rStyle w:val="fontstyle01"/>
          <w:rFonts w:ascii="Verdana" w:eastAsia="Calibri" w:hAnsi="Verdana"/>
          <w:sz w:val="20"/>
        </w:rPr>
        <w:t>PT4, 2011, p.17) and integrating a room volume of 6000 m³.</w:t>
      </w:r>
    </w:p>
    <w:p w14:paraId="335F455D" w14:textId="77777777" w:rsidR="00426A6E" w:rsidRPr="00CE2C2A" w:rsidRDefault="00426A6E" w:rsidP="00426A6E">
      <w:pPr>
        <w:spacing w:line="276" w:lineRule="auto"/>
        <w:rPr>
          <w:i/>
          <w:lang w:eastAsia="en-US"/>
        </w:rPr>
      </w:pPr>
    </w:p>
    <w:p w14:paraId="68F4E137" w14:textId="77777777" w:rsidR="00426A6E" w:rsidRPr="000A2E40" w:rsidRDefault="00426A6E" w:rsidP="00426A6E">
      <w:pPr>
        <w:spacing w:line="276" w:lineRule="auto"/>
        <w:rPr>
          <w:b/>
          <w:lang w:eastAsia="en-US"/>
        </w:rPr>
      </w:pPr>
      <w:r w:rsidRPr="000A2E40">
        <w:rPr>
          <w:b/>
          <w:lang w:eastAsia="en-US"/>
        </w:rPr>
        <w:t>General information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413"/>
      </w:tblGrid>
      <w:tr w:rsidR="00426A6E" w:rsidRPr="00B85CDC" w14:paraId="01DE1293" w14:textId="77777777" w:rsidTr="00A12C45">
        <w:tc>
          <w:tcPr>
            <w:tcW w:w="2943" w:type="dxa"/>
            <w:shd w:val="clear" w:color="auto" w:fill="FFFFCC"/>
            <w:vAlign w:val="center"/>
          </w:tcPr>
          <w:p w14:paraId="1570F26B" w14:textId="77777777" w:rsidR="00426A6E" w:rsidRPr="00B85CDC" w:rsidRDefault="00426A6E" w:rsidP="00A12C45">
            <w:pPr>
              <w:spacing w:line="276" w:lineRule="auto"/>
              <w:rPr>
                <w:lang w:eastAsia="en-US"/>
              </w:rPr>
            </w:pPr>
            <w:r w:rsidRPr="00B85CDC">
              <w:rPr>
                <w:lang w:eastAsia="en-US"/>
              </w:rPr>
              <w:t>Assessed PT</w:t>
            </w:r>
          </w:p>
        </w:tc>
        <w:tc>
          <w:tcPr>
            <w:tcW w:w="6413" w:type="dxa"/>
            <w:shd w:val="clear" w:color="auto" w:fill="auto"/>
            <w:vAlign w:val="center"/>
          </w:tcPr>
          <w:p w14:paraId="2910BAE1" w14:textId="77777777" w:rsidR="00426A6E" w:rsidRPr="00B85CDC" w:rsidRDefault="00426A6E" w:rsidP="00A12C45">
            <w:pPr>
              <w:spacing w:line="276" w:lineRule="auto"/>
              <w:jc w:val="both"/>
              <w:rPr>
                <w:color w:val="FF0000"/>
                <w:lang w:eastAsia="en-US"/>
              </w:rPr>
            </w:pPr>
            <w:r w:rsidRPr="00B85CDC">
              <w:rPr>
                <w:rStyle w:val="fontstyle01"/>
                <w:rFonts w:ascii="Verdana" w:eastAsia="Calibri" w:hAnsi="Verdana"/>
                <w:sz w:val="20"/>
                <w:szCs w:val="20"/>
              </w:rPr>
              <w:t>PT 2 and 4</w:t>
            </w:r>
          </w:p>
        </w:tc>
      </w:tr>
      <w:tr w:rsidR="00426A6E" w:rsidRPr="00B85CDC" w14:paraId="146E8CE4" w14:textId="77777777" w:rsidTr="00A12C45">
        <w:tc>
          <w:tcPr>
            <w:tcW w:w="2943" w:type="dxa"/>
            <w:shd w:val="clear" w:color="auto" w:fill="FFFFCC"/>
            <w:vAlign w:val="center"/>
          </w:tcPr>
          <w:p w14:paraId="3F7B33CB" w14:textId="77777777" w:rsidR="00426A6E" w:rsidRPr="00B85CDC" w:rsidRDefault="00426A6E" w:rsidP="00A12C45">
            <w:pPr>
              <w:spacing w:line="276" w:lineRule="auto"/>
              <w:rPr>
                <w:lang w:eastAsia="en-US"/>
              </w:rPr>
            </w:pPr>
            <w:r w:rsidRPr="00B85CDC">
              <w:rPr>
                <w:lang w:eastAsia="en-US"/>
              </w:rPr>
              <w:t>Assessed scenarios</w:t>
            </w:r>
          </w:p>
        </w:tc>
        <w:tc>
          <w:tcPr>
            <w:tcW w:w="6413" w:type="dxa"/>
            <w:shd w:val="clear" w:color="auto" w:fill="auto"/>
            <w:vAlign w:val="center"/>
          </w:tcPr>
          <w:p w14:paraId="747EDAE5" w14:textId="77777777" w:rsidR="00426A6E" w:rsidRPr="00B85CDC" w:rsidRDefault="00426A6E" w:rsidP="0076355D">
            <w:pPr>
              <w:pStyle w:val="Paragraphedeliste"/>
              <w:numPr>
                <w:ilvl w:val="0"/>
                <w:numId w:val="19"/>
              </w:numPr>
              <w:suppressAutoHyphens w:val="0"/>
              <w:spacing w:line="276" w:lineRule="auto"/>
              <w:contextualSpacing/>
              <w:jc w:val="both"/>
              <w:rPr>
                <w:rStyle w:val="fontstyle01"/>
                <w:rFonts w:ascii="Verdana" w:eastAsia="Calibri" w:hAnsi="Verdana"/>
                <w:sz w:val="20"/>
                <w:szCs w:val="20"/>
              </w:rPr>
            </w:pPr>
            <w:r w:rsidRPr="00B85CDC">
              <w:rPr>
                <w:rStyle w:val="fontstyle01"/>
                <w:rFonts w:ascii="Verdana" w:eastAsia="Calibri" w:hAnsi="Verdana"/>
                <w:sz w:val="20"/>
                <w:szCs w:val="20"/>
              </w:rPr>
              <w:t>Scenario 1 “Medical sector: Disinfection of rooms, furniture and objects” (ESD PT2, 2001, p.17)</w:t>
            </w:r>
          </w:p>
          <w:p w14:paraId="41A08677" w14:textId="77777777" w:rsidR="00426A6E" w:rsidRPr="00B85CDC" w:rsidRDefault="00426A6E" w:rsidP="0076355D">
            <w:pPr>
              <w:pStyle w:val="Paragraphedeliste"/>
              <w:numPr>
                <w:ilvl w:val="0"/>
                <w:numId w:val="19"/>
              </w:numPr>
              <w:suppressAutoHyphens w:val="0"/>
              <w:spacing w:line="276" w:lineRule="auto"/>
              <w:contextualSpacing/>
              <w:jc w:val="both"/>
              <w:rPr>
                <w:rStyle w:val="fontstyle01"/>
                <w:rFonts w:ascii="Verdana" w:eastAsia="Calibri" w:hAnsi="Verdana"/>
                <w:sz w:val="20"/>
                <w:szCs w:val="20"/>
              </w:rPr>
            </w:pPr>
            <w:r w:rsidRPr="00B85CDC">
              <w:rPr>
                <w:rStyle w:val="fontstyle01"/>
                <w:rFonts w:ascii="Verdana" w:eastAsia="Calibri" w:hAnsi="Verdana"/>
                <w:sz w:val="20"/>
                <w:szCs w:val="20"/>
              </w:rPr>
              <w:t>Scenario 2 “Disinfection in institutional areas” (ESD PT2, 2011, p.12)</w:t>
            </w:r>
          </w:p>
          <w:p w14:paraId="46536610" w14:textId="77777777" w:rsidR="00426A6E" w:rsidRPr="00B85CDC" w:rsidRDefault="00426A6E" w:rsidP="0076355D">
            <w:pPr>
              <w:pStyle w:val="Paragraphedeliste"/>
              <w:numPr>
                <w:ilvl w:val="0"/>
                <w:numId w:val="19"/>
              </w:numPr>
              <w:suppressAutoHyphens w:val="0"/>
              <w:spacing w:line="276" w:lineRule="auto"/>
              <w:contextualSpacing/>
              <w:jc w:val="both"/>
              <w:rPr>
                <w:rStyle w:val="fontstyle01"/>
                <w:rFonts w:ascii="Verdana" w:eastAsia="Calibri" w:hAnsi="Verdana"/>
                <w:sz w:val="20"/>
                <w:szCs w:val="20"/>
              </w:rPr>
            </w:pPr>
            <w:r w:rsidRPr="00B85CDC">
              <w:rPr>
                <w:rStyle w:val="fontstyle01"/>
                <w:rFonts w:ascii="Verdana" w:eastAsia="Calibri" w:hAnsi="Verdana"/>
                <w:sz w:val="20"/>
                <w:szCs w:val="20"/>
              </w:rPr>
              <w:t>Scenario 3 “Disinfection in large scale catering kitchens, canteens, slaughterhouses and butcheries” (ESD PT4, 2011, p.17</w:t>
            </w:r>
          </w:p>
          <w:p w14:paraId="087F3DB2" w14:textId="77777777" w:rsidR="00426A6E" w:rsidRPr="00B85CDC" w:rsidRDefault="00426A6E" w:rsidP="0076355D">
            <w:pPr>
              <w:pStyle w:val="Paragraphedeliste"/>
              <w:numPr>
                <w:ilvl w:val="0"/>
                <w:numId w:val="19"/>
              </w:numPr>
              <w:suppressAutoHyphens w:val="0"/>
              <w:spacing w:line="276" w:lineRule="auto"/>
              <w:contextualSpacing/>
              <w:jc w:val="both"/>
              <w:rPr>
                <w:color w:val="000000"/>
              </w:rPr>
            </w:pPr>
            <w:r w:rsidRPr="00B85CDC">
              <w:rPr>
                <w:rStyle w:val="fontstyle01"/>
                <w:rFonts w:ascii="Verdana" w:eastAsia="Calibri" w:hAnsi="Verdana"/>
                <w:sz w:val="20"/>
                <w:szCs w:val="20"/>
              </w:rPr>
              <w:t>Scenario 4 “Room disinfection via fogging” (ESD PT4, 2011, p.17 adapted with recommendations from the TAB 2017)</w:t>
            </w:r>
          </w:p>
        </w:tc>
      </w:tr>
      <w:tr w:rsidR="00426A6E" w:rsidRPr="00B85CDC" w14:paraId="29ACB169" w14:textId="77777777" w:rsidTr="00A12C45">
        <w:tc>
          <w:tcPr>
            <w:tcW w:w="2943" w:type="dxa"/>
            <w:shd w:val="clear" w:color="auto" w:fill="FFFFCC"/>
            <w:vAlign w:val="center"/>
          </w:tcPr>
          <w:p w14:paraId="701FB548" w14:textId="77777777" w:rsidR="00426A6E" w:rsidRPr="00B85CDC" w:rsidRDefault="00426A6E" w:rsidP="00A12C45">
            <w:pPr>
              <w:spacing w:line="276" w:lineRule="auto"/>
              <w:rPr>
                <w:lang w:eastAsia="en-US"/>
              </w:rPr>
            </w:pPr>
            <w:r w:rsidRPr="00B85CDC">
              <w:rPr>
                <w:lang w:eastAsia="en-US"/>
              </w:rPr>
              <w:t>ESD(s) used</w:t>
            </w:r>
          </w:p>
        </w:tc>
        <w:tc>
          <w:tcPr>
            <w:tcW w:w="6413" w:type="dxa"/>
            <w:shd w:val="clear" w:color="auto" w:fill="auto"/>
            <w:vAlign w:val="center"/>
          </w:tcPr>
          <w:p w14:paraId="0B7A7CAD" w14:textId="77777777" w:rsidR="00426A6E" w:rsidRPr="00B85CDC" w:rsidRDefault="00426A6E" w:rsidP="00A12C45">
            <w:pPr>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ESD PT2: Private and public health area disinfectants and other biocidal products, 2001 and 2011</w:t>
            </w:r>
          </w:p>
          <w:p w14:paraId="750DB383" w14:textId="77777777" w:rsidR="00426A6E" w:rsidRPr="00B85CDC" w:rsidRDefault="00426A6E" w:rsidP="00A12C45">
            <w:pPr>
              <w:spacing w:line="276" w:lineRule="auto"/>
              <w:jc w:val="both"/>
              <w:rPr>
                <w:color w:val="000000"/>
              </w:rPr>
            </w:pPr>
            <w:r w:rsidRPr="00B85CDC">
              <w:rPr>
                <w:rStyle w:val="fontstyle01"/>
                <w:rFonts w:ascii="Verdana" w:eastAsia="Calibri" w:hAnsi="Verdana"/>
                <w:sz w:val="20"/>
                <w:szCs w:val="20"/>
              </w:rPr>
              <w:t>ESD PT4: Disinfectants used in food and feed areas, 2011</w:t>
            </w:r>
          </w:p>
        </w:tc>
      </w:tr>
      <w:tr w:rsidR="00426A6E" w:rsidRPr="00B85CDC" w14:paraId="45B0B589" w14:textId="77777777" w:rsidTr="00A12C45">
        <w:tc>
          <w:tcPr>
            <w:tcW w:w="2943" w:type="dxa"/>
            <w:shd w:val="clear" w:color="auto" w:fill="FFFFCC"/>
            <w:vAlign w:val="center"/>
          </w:tcPr>
          <w:p w14:paraId="611ED6B2" w14:textId="77777777" w:rsidR="00426A6E" w:rsidRPr="00B85CDC" w:rsidRDefault="00426A6E" w:rsidP="00A12C45">
            <w:pPr>
              <w:spacing w:line="276" w:lineRule="auto"/>
              <w:rPr>
                <w:lang w:eastAsia="en-US"/>
              </w:rPr>
            </w:pPr>
            <w:r w:rsidRPr="00B85CDC">
              <w:rPr>
                <w:lang w:eastAsia="en-US"/>
              </w:rPr>
              <w:t>Approach</w:t>
            </w:r>
          </w:p>
        </w:tc>
        <w:tc>
          <w:tcPr>
            <w:tcW w:w="6413" w:type="dxa"/>
            <w:shd w:val="clear" w:color="auto" w:fill="auto"/>
            <w:vAlign w:val="center"/>
          </w:tcPr>
          <w:p w14:paraId="771F446D" w14:textId="77777777" w:rsidR="00426A6E" w:rsidRPr="00B85CDC" w:rsidRDefault="00426A6E" w:rsidP="00A12C45">
            <w:pPr>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Scenario 1: Average consumption and tonnage based</w:t>
            </w:r>
          </w:p>
          <w:p w14:paraId="0590FAAB" w14:textId="77777777" w:rsidR="00426A6E" w:rsidRPr="00B85CDC" w:rsidRDefault="00426A6E" w:rsidP="00A12C45">
            <w:pPr>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Scenario 2: Average consumption and tonnage based</w:t>
            </w:r>
          </w:p>
          <w:p w14:paraId="25ED2958" w14:textId="77777777" w:rsidR="00426A6E" w:rsidRPr="00B85CDC" w:rsidRDefault="00426A6E" w:rsidP="00A12C45">
            <w:pPr>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Scenario 3: Average consumption</w:t>
            </w:r>
          </w:p>
          <w:p w14:paraId="1657E9CA" w14:textId="77777777" w:rsidR="00426A6E" w:rsidRPr="00B85CDC" w:rsidRDefault="00426A6E" w:rsidP="00A12C45">
            <w:pPr>
              <w:spacing w:line="276" w:lineRule="auto"/>
              <w:jc w:val="both"/>
              <w:rPr>
                <w:color w:val="000000"/>
              </w:rPr>
            </w:pPr>
            <w:r w:rsidRPr="00B85CDC">
              <w:rPr>
                <w:rStyle w:val="fontstyle01"/>
                <w:rFonts w:ascii="Verdana" w:eastAsia="Calibri" w:hAnsi="Verdana"/>
                <w:sz w:val="20"/>
                <w:szCs w:val="20"/>
              </w:rPr>
              <w:t>Scenario 4: Average consumption</w:t>
            </w:r>
          </w:p>
        </w:tc>
      </w:tr>
      <w:tr w:rsidR="00426A6E" w:rsidRPr="00B85CDC" w14:paraId="1B8E401D" w14:textId="77777777" w:rsidTr="00A12C45">
        <w:tc>
          <w:tcPr>
            <w:tcW w:w="2943" w:type="dxa"/>
            <w:shd w:val="clear" w:color="auto" w:fill="FFFFCC"/>
            <w:vAlign w:val="center"/>
          </w:tcPr>
          <w:p w14:paraId="273129BB" w14:textId="77777777" w:rsidR="00426A6E" w:rsidRPr="00B85CDC" w:rsidRDefault="00426A6E" w:rsidP="00A12C45">
            <w:pPr>
              <w:spacing w:line="276" w:lineRule="auto"/>
              <w:rPr>
                <w:lang w:eastAsia="en-US"/>
              </w:rPr>
            </w:pPr>
            <w:r w:rsidRPr="00B85CDC">
              <w:rPr>
                <w:lang w:eastAsia="en-US"/>
              </w:rPr>
              <w:t>Distribution in the environment</w:t>
            </w:r>
          </w:p>
        </w:tc>
        <w:tc>
          <w:tcPr>
            <w:tcW w:w="6413" w:type="dxa"/>
            <w:shd w:val="clear" w:color="auto" w:fill="auto"/>
            <w:vAlign w:val="center"/>
          </w:tcPr>
          <w:p w14:paraId="241AA00F" w14:textId="77777777" w:rsidR="00426A6E" w:rsidRPr="00B85CDC" w:rsidRDefault="00426A6E" w:rsidP="00A12C45">
            <w:pPr>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Estimated according to:</w:t>
            </w:r>
          </w:p>
          <w:p w14:paraId="2C7B30F9" w14:textId="77777777" w:rsidR="00426A6E" w:rsidRPr="00B85CDC" w:rsidRDefault="00426A6E" w:rsidP="0076355D">
            <w:pPr>
              <w:pStyle w:val="Paragraphedeliste"/>
              <w:numPr>
                <w:ilvl w:val="0"/>
                <w:numId w:val="20"/>
              </w:numPr>
              <w:suppressAutoHyphens w:val="0"/>
              <w:spacing w:line="276" w:lineRule="auto"/>
              <w:contextualSpacing/>
              <w:jc w:val="both"/>
              <w:rPr>
                <w:rStyle w:val="fontstyle01"/>
                <w:rFonts w:ascii="Verdana" w:eastAsia="Calibri" w:hAnsi="Verdana"/>
                <w:sz w:val="20"/>
                <w:szCs w:val="20"/>
              </w:rPr>
            </w:pPr>
            <w:r w:rsidRPr="00B85CDC">
              <w:rPr>
                <w:rStyle w:val="fontstyle01"/>
                <w:rFonts w:ascii="Verdana" w:eastAsia="Calibri" w:hAnsi="Verdana"/>
                <w:sz w:val="20"/>
                <w:szCs w:val="20"/>
              </w:rPr>
              <w:t xml:space="preserve">Guidance on the Biocidal Products Regulation, Vol. IV. </w:t>
            </w:r>
            <w:proofErr w:type="gramStart"/>
            <w:r w:rsidRPr="00B85CDC">
              <w:rPr>
                <w:rStyle w:val="fontstyle01"/>
                <w:rFonts w:ascii="Verdana" w:eastAsia="Calibri" w:hAnsi="Verdana"/>
                <w:sz w:val="20"/>
                <w:szCs w:val="20"/>
              </w:rPr>
              <w:t>Env.,</w:t>
            </w:r>
            <w:proofErr w:type="gramEnd"/>
            <w:r w:rsidRPr="00B85CDC">
              <w:rPr>
                <w:rStyle w:val="fontstyle01"/>
                <w:rFonts w:ascii="Verdana" w:eastAsia="Calibri" w:hAnsi="Verdana"/>
                <w:sz w:val="20"/>
                <w:szCs w:val="20"/>
              </w:rPr>
              <w:t xml:space="preserve"> Part B Risk Assessment (active substances), April 2015.</w:t>
            </w:r>
          </w:p>
          <w:p w14:paraId="0D128BEA" w14:textId="77777777" w:rsidR="00426A6E" w:rsidRPr="00B85CDC" w:rsidRDefault="00426A6E" w:rsidP="0076355D">
            <w:pPr>
              <w:pStyle w:val="Paragraphedeliste"/>
              <w:numPr>
                <w:ilvl w:val="0"/>
                <w:numId w:val="20"/>
              </w:numPr>
              <w:suppressAutoHyphens w:val="0"/>
              <w:spacing w:line="276" w:lineRule="auto"/>
              <w:contextualSpacing/>
              <w:jc w:val="both"/>
              <w:rPr>
                <w:color w:val="000000"/>
              </w:rPr>
            </w:pPr>
            <w:r w:rsidRPr="00B85CDC">
              <w:rPr>
                <w:rStyle w:val="fontstyle01"/>
                <w:rFonts w:ascii="Verdana" w:eastAsia="Calibri" w:hAnsi="Verdana"/>
                <w:sz w:val="20"/>
                <w:szCs w:val="20"/>
              </w:rPr>
              <w:t>Assessment report: Hydrogen peroxide, Product types 1-6, March 2015.</w:t>
            </w:r>
          </w:p>
        </w:tc>
      </w:tr>
      <w:tr w:rsidR="00426A6E" w:rsidRPr="00B85CDC" w14:paraId="5F7753E5" w14:textId="77777777" w:rsidTr="00A12C45">
        <w:tc>
          <w:tcPr>
            <w:tcW w:w="2943" w:type="dxa"/>
            <w:shd w:val="clear" w:color="auto" w:fill="FFFFCC"/>
            <w:vAlign w:val="center"/>
          </w:tcPr>
          <w:p w14:paraId="3B3E638A" w14:textId="77777777" w:rsidR="00426A6E" w:rsidRPr="00B85CDC" w:rsidRDefault="00426A6E" w:rsidP="00A12C45">
            <w:pPr>
              <w:spacing w:line="276" w:lineRule="auto"/>
              <w:rPr>
                <w:lang w:eastAsia="en-US"/>
              </w:rPr>
            </w:pPr>
            <w:r w:rsidRPr="00B85CDC">
              <w:rPr>
                <w:lang w:eastAsia="en-US"/>
              </w:rPr>
              <w:t>Groundwater simulation</w:t>
            </w:r>
          </w:p>
        </w:tc>
        <w:tc>
          <w:tcPr>
            <w:tcW w:w="6413" w:type="dxa"/>
            <w:shd w:val="clear" w:color="auto" w:fill="auto"/>
            <w:vAlign w:val="center"/>
          </w:tcPr>
          <w:p w14:paraId="637D7827" w14:textId="77777777" w:rsidR="00426A6E" w:rsidRPr="00B85CDC" w:rsidRDefault="00426A6E" w:rsidP="00A12C45">
            <w:pPr>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No</w:t>
            </w:r>
          </w:p>
        </w:tc>
      </w:tr>
      <w:tr w:rsidR="00426A6E" w:rsidRPr="00B85CDC" w14:paraId="3052987B" w14:textId="77777777" w:rsidTr="00A12C45">
        <w:tc>
          <w:tcPr>
            <w:tcW w:w="2943" w:type="dxa"/>
            <w:shd w:val="clear" w:color="auto" w:fill="FFFFCC"/>
            <w:vAlign w:val="center"/>
          </w:tcPr>
          <w:p w14:paraId="7FDA6F53" w14:textId="77777777" w:rsidR="00426A6E" w:rsidRPr="00B85CDC" w:rsidRDefault="00426A6E" w:rsidP="00A12C45">
            <w:pPr>
              <w:spacing w:line="276" w:lineRule="auto"/>
              <w:rPr>
                <w:lang w:eastAsia="en-US"/>
              </w:rPr>
            </w:pPr>
            <w:r w:rsidRPr="00B85CDC">
              <w:rPr>
                <w:lang w:eastAsia="en-US"/>
              </w:rPr>
              <w:t>Confidential Annexes</w:t>
            </w:r>
          </w:p>
        </w:tc>
        <w:tc>
          <w:tcPr>
            <w:tcW w:w="6413" w:type="dxa"/>
            <w:shd w:val="clear" w:color="auto" w:fill="auto"/>
            <w:vAlign w:val="center"/>
          </w:tcPr>
          <w:p w14:paraId="79EDBC02" w14:textId="77777777" w:rsidR="00426A6E" w:rsidRPr="00B85CDC" w:rsidRDefault="00426A6E" w:rsidP="00A12C45">
            <w:pPr>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Tonnage data are confidential</w:t>
            </w:r>
          </w:p>
        </w:tc>
      </w:tr>
      <w:tr w:rsidR="00426A6E" w:rsidRPr="00B85CDC" w14:paraId="6FFB835B" w14:textId="77777777" w:rsidTr="00A12C45">
        <w:tc>
          <w:tcPr>
            <w:tcW w:w="2943" w:type="dxa"/>
            <w:shd w:val="clear" w:color="auto" w:fill="FFFFCC"/>
            <w:vAlign w:val="center"/>
          </w:tcPr>
          <w:p w14:paraId="6BB074FB" w14:textId="77777777" w:rsidR="00426A6E" w:rsidRPr="00B85CDC" w:rsidRDefault="00426A6E" w:rsidP="00A12C45">
            <w:pPr>
              <w:spacing w:line="276" w:lineRule="auto"/>
              <w:rPr>
                <w:lang w:eastAsia="en-US"/>
              </w:rPr>
            </w:pPr>
            <w:r w:rsidRPr="00B85CDC">
              <w:rPr>
                <w:lang w:eastAsia="en-US"/>
              </w:rPr>
              <w:t>Life cycle steps assessed</w:t>
            </w:r>
          </w:p>
        </w:tc>
        <w:tc>
          <w:tcPr>
            <w:tcW w:w="6413" w:type="dxa"/>
            <w:shd w:val="clear" w:color="auto" w:fill="auto"/>
            <w:vAlign w:val="center"/>
          </w:tcPr>
          <w:p w14:paraId="6B84BA44" w14:textId="77777777" w:rsidR="00426A6E" w:rsidRPr="00B85CDC" w:rsidRDefault="00426A6E" w:rsidP="00A12C45">
            <w:pPr>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Scenario 1: product use</w:t>
            </w:r>
          </w:p>
          <w:p w14:paraId="5DEAB0EC" w14:textId="77777777" w:rsidR="00426A6E" w:rsidRPr="00B85CDC" w:rsidRDefault="00426A6E" w:rsidP="00A12C45">
            <w:pPr>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Scenario 2: product use</w:t>
            </w:r>
          </w:p>
          <w:p w14:paraId="0F922F12" w14:textId="77777777" w:rsidR="00426A6E" w:rsidRPr="00B85CDC" w:rsidRDefault="00426A6E" w:rsidP="00A12C45">
            <w:pPr>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Scenario 3: product use</w:t>
            </w:r>
          </w:p>
          <w:p w14:paraId="76247723" w14:textId="77777777" w:rsidR="00426A6E" w:rsidRPr="00B85CDC" w:rsidRDefault="00426A6E" w:rsidP="00A12C45">
            <w:pPr>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Scenario 4: product use</w:t>
            </w:r>
          </w:p>
        </w:tc>
      </w:tr>
      <w:tr w:rsidR="00426A6E" w:rsidRPr="00B85CDC" w14:paraId="6BB07D58" w14:textId="77777777" w:rsidTr="00A12C45">
        <w:tc>
          <w:tcPr>
            <w:tcW w:w="2943" w:type="dxa"/>
            <w:shd w:val="clear" w:color="auto" w:fill="FFFFCC"/>
            <w:vAlign w:val="center"/>
          </w:tcPr>
          <w:p w14:paraId="1EEB2DD3" w14:textId="77777777" w:rsidR="00426A6E" w:rsidRPr="00B85CDC" w:rsidRDefault="00426A6E" w:rsidP="00A12C45">
            <w:pPr>
              <w:spacing w:line="276" w:lineRule="auto"/>
              <w:rPr>
                <w:lang w:eastAsia="en-US"/>
              </w:rPr>
            </w:pPr>
            <w:r w:rsidRPr="00B85CDC">
              <w:rPr>
                <w:lang w:eastAsia="en-US"/>
              </w:rPr>
              <w:lastRenderedPageBreak/>
              <w:t>Remarks</w:t>
            </w:r>
          </w:p>
        </w:tc>
        <w:tc>
          <w:tcPr>
            <w:tcW w:w="6413" w:type="dxa"/>
            <w:shd w:val="clear" w:color="auto" w:fill="auto"/>
            <w:vAlign w:val="center"/>
          </w:tcPr>
          <w:p w14:paraId="3F49C38E" w14:textId="77777777" w:rsidR="00426A6E" w:rsidRPr="00B85CDC" w:rsidRDefault="00426A6E" w:rsidP="00A12C45">
            <w:pPr>
              <w:spacing w:line="276" w:lineRule="auto"/>
              <w:jc w:val="both"/>
              <w:rPr>
                <w:rStyle w:val="fontstyle01"/>
                <w:rFonts w:ascii="Verdana" w:eastAsia="Calibri" w:hAnsi="Verdana"/>
                <w:sz w:val="20"/>
                <w:szCs w:val="20"/>
              </w:rPr>
            </w:pPr>
          </w:p>
          <w:p w14:paraId="0BDFF881" w14:textId="77777777" w:rsidR="00426A6E" w:rsidRPr="00B85CDC" w:rsidRDefault="00426A6E" w:rsidP="00A12C45">
            <w:pPr>
              <w:spacing w:line="276" w:lineRule="auto"/>
              <w:jc w:val="both"/>
              <w:rPr>
                <w:rStyle w:val="fontstyle01"/>
                <w:rFonts w:ascii="Verdana" w:eastAsia="Calibri" w:hAnsi="Verdana"/>
                <w:sz w:val="20"/>
                <w:szCs w:val="20"/>
              </w:rPr>
            </w:pPr>
            <w:r w:rsidRPr="00B85CDC">
              <w:rPr>
                <w:rStyle w:val="fontstyle01"/>
                <w:rFonts w:ascii="Verdana" w:eastAsia="Calibri" w:hAnsi="Verdana"/>
                <w:sz w:val="20"/>
                <w:szCs w:val="20"/>
              </w:rPr>
              <w:t>-</w:t>
            </w:r>
          </w:p>
          <w:p w14:paraId="2A4D1F24" w14:textId="77777777" w:rsidR="00426A6E" w:rsidRPr="00B85CDC" w:rsidRDefault="00426A6E" w:rsidP="00A12C45">
            <w:pPr>
              <w:spacing w:line="276" w:lineRule="auto"/>
              <w:jc w:val="both"/>
              <w:rPr>
                <w:rStyle w:val="fontstyle01"/>
                <w:rFonts w:ascii="Verdana" w:eastAsia="Calibri" w:hAnsi="Verdana"/>
                <w:sz w:val="20"/>
                <w:szCs w:val="20"/>
              </w:rPr>
            </w:pPr>
          </w:p>
        </w:tc>
      </w:tr>
    </w:tbl>
    <w:p w14:paraId="6CC58DEE" w14:textId="77777777" w:rsidR="00426A6E" w:rsidRPr="00CE2C2A" w:rsidRDefault="00426A6E" w:rsidP="00426A6E">
      <w:pPr>
        <w:rPr>
          <w:i/>
          <w:iCs/>
          <w:lang w:eastAsia="en-US"/>
        </w:rPr>
      </w:pPr>
    </w:p>
    <w:p w14:paraId="71E2D221" w14:textId="77777777" w:rsidR="00426A6E" w:rsidRPr="00CE2C2A" w:rsidRDefault="00426A6E" w:rsidP="00426A6E">
      <w:pPr>
        <w:rPr>
          <w:b/>
          <w:i/>
          <w:szCs w:val="22"/>
          <w:lang w:eastAsia="en-US"/>
        </w:rPr>
      </w:pPr>
      <w:bookmarkStart w:id="187" w:name="_Toc389729114"/>
      <w:bookmarkStart w:id="188" w:name="_Toc403472799"/>
    </w:p>
    <w:tbl>
      <w:tblPr>
        <w:tblStyle w:val="Grilledutableau4"/>
        <w:tblW w:w="5000" w:type="pct"/>
        <w:tblLook w:val="04A0" w:firstRow="1" w:lastRow="0" w:firstColumn="1" w:lastColumn="0" w:noHBand="0" w:noVBand="1"/>
      </w:tblPr>
      <w:tblGrid>
        <w:gridCol w:w="9203"/>
      </w:tblGrid>
      <w:tr w:rsidR="00426A6E" w:rsidRPr="00B85CDC" w14:paraId="2F9990DA" w14:textId="77777777" w:rsidTr="00B85CDC">
        <w:trPr>
          <w:trHeight w:val="416"/>
        </w:trPr>
        <w:tc>
          <w:tcPr>
            <w:tcW w:w="5000" w:type="pct"/>
            <w:shd w:val="clear" w:color="auto" w:fill="D6E3BC" w:themeFill="accent3" w:themeFillTint="66"/>
          </w:tcPr>
          <w:p w14:paraId="25A420C5" w14:textId="45C7D83E" w:rsidR="00426A6E" w:rsidRPr="00B85CDC" w:rsidRDefault="00426A6E" w:rsidP="00A12C45">
            <w:pPr>
              <w:spacing w:line="276" w:lineRule="auto"/>
              <w:jc w:val="both"/>
              <w:rPr>
                <w:rStyle w:val="fontstyle01"/>
                <w:rFonts w:ascii="Verdana" w:hAnsi="Verdana"/>
                <w:b/>
                <w:sz w:val="20"/>
                <w:szCs w:val="20"/>
              </w:rPr>
            </w:pPr>
            <w:r w:rsidRPr="00B85CDC">
              <w:rPr>
                <w:b/>
                <w:sz w:val="20"/>
                <w:szCs w:val="20"/>
              </w:rPr>
              <w:t xml:space="preserve">Infobox </w:t>
            </w:r>
            <w:r w:rsidRPr="00B85CDC">
              <w:rPr>
                <w:b/>
              </w:rPr>
              <w:fldChar w:fldCharType="begin"/>
            </w:r>
            <w:r w:rsidRPr="00B85CDC">
              <w:rPr>
                <w:b/>
                <w:sz w:val="20"/>
                <w:szCs w:val="20"/>
              </w:rPr>
              <w:instrText xml:space="preserve"> SEQ Infobox \* ARABIC </w:instrText>
            </w:r>
            <w:r w:rsidRPr="00B85CDC">
              <w:rPr>
                <w:b/>
              </w:rPr>
              <w:fldChar w:fldCharType="separate"/>
            </w:r>
            <w:r w:rsidR="00A82996">
              <w:rPr>
                <w:b/>
                <w:noProof/>
                <w:sz w:val="20"/>
                <w:szCs w:val="20"/>
              </w:rPr>
              <w:t>8</w:t>
            </w:r>
            <w:r w:rsidRPr="00B85CDC">
              <w:rPr>
                <w:b/>
              </w:rPr>
              <w:fldChar w:fldCharType="end"/>
            </w:r>
            <w:r w:rsidRPr="00B85CDC">
              <w:rPr>
                <w:rStyle w:val="fontstyle01"/>
                <w:rFonts w:ascii="Verdana" w:hAnsi="Verdana"/>
                <w:b/>
                <w:sz w:val="20"/>
                <w:szCs w:val="20"/>
              </w:rPr>
              <w:t xml:space="preserve"> – FR CA </w:t>
            </w:r>
          </w:p>
          <w:p w14:paraId="2489E4E2" w14:textId="77777777" w:rsidR="00426A6E" w:rsidRPr="00B85CDC" w:rsidRDefault="00426A6E" w:rsidP="00A12C45">
            <w:pPr>
              <w:spacing w:line="276" w:lineRule="auto"/>
              <w:jc w:val="both"/>
              <w:rPr>
                <w:rStyle w:val="fontstyle01"/>
                <w:rFonts w:ascii="Verdana" w:hAnsi="Verdana"/>
                <w:sz w:val="20"/>
                <w:szCs w:val="20"/>
              </w:rPr>
            </w:pPr>
          </w:p>
          <w:p w14:paraId="591E783C" w14:textId="77777777" w:rsidR="00426A6E" w:rsidRPr="00B85CDC" w:rsidRDefault="00426A6E" w:rsidP="00A12C45">
            <w:pPr>
              <w:spacing w:line="276" w:lineRule="auto"/>
              <w:jc w:val="both"/>
              <w:rPr>
                <w:rStyle w:val="fontstyle01"/>
                <w:rFonts w:ascii="Verdana" w:hAnsi="Verdana"/>
                <w:sz w:val="20"/>
                <w:szCs w:val="20"/>
              </w:rPr>
            </w:pPr>
            <w:r w:rsidRPr="00B85CDC">
              <w:rPr>
                <w:rStyle w:val="fontstyle01"/>
                <w:rFonts w:ascii="Verdana" w:hAnsi="Verdana"/>
                <w:sz w:val="20"/>
                <w:szCs w:val="20"/>
              </w:rPr>
              <w:t xml:space="preserve">We agree with the proposed scenarios. </w:t>
            </w:r>
          </w:p>
          <w:p w14:paraId="00F7703D" w14:textId="77777777" w:rsidR="00426A6E" w:rsidRPr="00B85CDC" w:rsidRDefault="00426A6E" w:rsidP="00A12C45">
            <w:pPr>
              <w:spacing w:line="276" w:lineRule="auto"/>
              <w:jc w:val="both"/>
              <w:rPr>
                <w:rStyle w:val="fontstyle01"/>
                <w:rFonts w:ascii="Verdana" w:hAnsi="Verdana"/>
                <w:sz w:val="20"/>
                <w:szCs w:val="20"/>
              </w:rPr>
            </w:pPr>
            <w:r w:rsidRPr="00B85CDC">
              <w:rPr>
                <w:rStyle w:val="fontstyle01"/>
                <w:rFonts w:ascii="Verdana" w:hAnsi="Verdana"/>
                <w:sz w:val="20"/>
                <w:szCs w:val="20"/>
              </w:rPr>
              <w:t xml:space="preserve">Please note that no </w:t>
            </w:r>
            <w:proofErr w:type="gramStart"/>
            <w:r w:rsidRPr="00B85CDC">
              <w:rPr>
                <w:rStyle w:val="fontstyle01"/>
                <w:rFonts w:ascii="Verdana" w:hAnsi="Verdana"/>
                <w:sz w:val="20"/>
                <w:szCs w:val="20"/>
              </w:rPr>
              <w:t>tonnage based</w:t>
            </w:r>
            <w:proofErr w:type="gramEnd"/>
            <w:r w:rsidRPr="00B85CDC">
              <w:rPr>
                <w:rStyle w:val="fontstyle01"/>
                <w:rFonts w:ascii="Verdana" w:hAnsi="Verdana"/>
                <w:sz w:val="20"/>
                <w:szCs w:val="20"/>
              </w:rPr>
              <w:t xml:space="preserve"> scenario was proposed by the applicant. Only a comparison via the break-even point </w:t>
            </w:r>
            <w:proofErr w:type="gramStart"/>
            <w:r w:rsidRPr="00B85CDC">
              <w:rPr>
                <w:rStyle w:val="fontstyle01"/>
                <w:rFonts w:ascii="Verdana" w:hAnsi="Verdana"/>
                <w:sz w:val="20"/>
                <w:szCs w:val="20"/>
              </w:rPr>
              <w:t>was presented</w:t>
            </w:r>
            <w:proofErr w:type="gramEnd"/>
            <w:r w:rsidRPr="00B85CDC">
              <w:rPr>
                <w:rStyle w:val="fontstyle01"/>
                <w:rFonts w:ascii="Verdana" w:hAnsi="Verdana"/>
                <w:sz w:val="20"/>
                <w:szCs w:val="20"/>
              </w:rPr>
              <w:t>.</w:t>
            </w:r>
          </w:p>
        </w:tc>
      </w:tr>
    </w:tbl>
    <w:p w14:paraId="3156D9FB" w14:textId="2F836ECA" w:rsidR="00426A6E" w:rsidRDefault="00426A6E" w:rsidP="00426A6E">
      <w:pPr>
        <w:rPr>
          <w:b/>
          <w:i/>
          <w:szCs w:val="22"/>
          <w:lang w:eastAsia="en-US"/>
        </w:rPr>
      </w:pPr>
    </w:p>
    <w:p w14:paraId="6BF54EE8" w14:textId="3678BF28" w:rsidR="00426A6E" w:rsidRPr="000A2E40" w:rsidRDefault="00426A6E" w:rsidP="00426A6E">
      <w:pPr>
        <w:rPr>
          <w:b/>
          <w:i/>
          <w:szCs w:val="22"/>
          <w:lang w:eastAsia="en-US"/>
        </w:rPr>
      </w:pPr>
      <w:r w:rsidRPr="000A2E40">
        <w:rPr>
          <w:b/>
          <w:i/>
          <w:szCs w:val="22"/>
          <w:lang w:eastAsia="en-US"/>
        </w:rPr>
        <w:t>Emission estimation</w:t>
      </w:r>
      <w:bookmarkEnd w:id="186"/>
      <w:bookmarkEnd w:id="187"/>
      <w:bookmarkEnd w:id="188"/>
    </w:p>
    <w:p w14:paraId="3CE0FEDF" w14:textId="77777777" w:rsidR="00426A6E" w:rsidRPr="00CE2C2A" w:rsidRDefault="00426A6E" w:rsidP="00426A6E">
      <w:pPr>
        <w:rPr>
          <w:b/>
          <w:bCs/>
          <w:lang w:eastAsia="en-US"/>
        </w:rPr>
      </w:pPr>
      <w:bookmarkStart w:id="189" w:name="_Toc367976959"/>
      <w:bookmarkStart w:id="190" w:name="_Toc367977136"/>
    </w:p>
    <w:p w14:paraId="1E9E987D" w14:textId="77777777" w:rsidR="00426A6E" w:rsidRPr="00CE2C2A" w:rsidRDefault="00426A6E" w:rsidP="00426A6E">
      <w:pPr>
        <w:spacing w:line="276" w:lineRule="auto"/>
        <w:rPr>
          <w:i/>
          <w:lang w:eastAsia="en-US"/>
        </w:rPr>
      </w:pPr>
      <w:r w:rsidRPr="00CE2C2A">
        <w:rPr>
          <w:b/>
          <w:bCs/>
          <w:color w:val="000000"/>
          <w:szCs w:val="22"/>
        </w:rPr>
        <w:t xml:space="preserve">Scenario 1: </w:t>
      </w:r>
      <w:r w:rsidRPr="00CE2C2A">
        <w:rPr>
          <w:rFonts w:hint="eastAsia"/>
          <w:b/>
          <w:bCs/>
          <w:color w:val="000000"/>
          <w:szCs w:val="22"/>
        </w:rPr>
        <w:t>“</w:t>
      </w:r>
      <w:r w:rsidRPr="00CE2C2A">
        <w:rPr>
          <w:b/>
          <w:bCs/>
          <w:color w:val="000000"/>
          <w:szCs w:val="22"/>
        </w:rPr>
        <w:t>Medical sector: Disinfection of rooms, furniture and objects</w:t>
      </w:r>
      <w:r w:rsidRPr="00CE2C2A">
        <w:rPr>
          <w:rFonts w:hint="eastAsia"/>
          <w:b/>
          <w:bCs/>
          <w:color w:val="000000"/>
          <w:szCs w:val="22"/>
        </w:rPr>
        <w:t>”</w:t>
      </w:r>
      <w:r w:rsidRPr="00CE2C2A">
        <w:rPr>
          <w:b/>
          <w:bCs/>
          <w:color w:val="000000"/>
          <w:szCs w:val="22"/>
        </w:rPr>
        <w:t xml:space="preserve"> (ESD PT2, 2001, p.17)</w:t>
      </w:r>
      <w:r w:rsidRPr="00CE2C2A">
        <w:t xml:space="preserve"> </w:t>
      </w:r>
      <w:bookmarkEnd w:id="189"/>
      <w:bookmarkEnd w:id="190"/>
    </w:p>
    <w:p w14:paraId="454CC754" w14:textId="77777777" w:rsidR="00426A6E" w:rsidRPr="00B85CDC" w:rsidRDefault="00426A6E" w:rsidP="00426A6E">
      <w:pPr>
        <w:spacing w:line="276" w:lineRule="auto"/>
        <w:jc w:val="both"/>
        <w:rPr>
          <w:i/>
          <w:sz w:val="18"/>
          <w:lang w:eastAsia="en-US"/>
        </w:rPr>
      </w:pPr>
    </w:p>
    <w:p w14:paraId="2D87CC24" w14:textId="77777777" w:rsidR="00426A6E" w:rsidRPr="00B85CDC" w:rsidRDefault="00426A6E" w:rsidP="00426A6E">
      <w:pPr>
        <w:spacing w:line="276" w:lineRule="auto"/>
        <w:jc w:val="both"/>
        <w:rPr>
          <w:color w:val="000000"/>
          <w:sz w:val="18"/>
          <w:szCs w:val="22"/>
        </w:rPr>
      </w:pPr>
      <w:r w:rsidRPr="00B85CDC">
        <w:rPr>
          <w:rStyle w:val="fontstyle01"/>
          <w:rFonts w:ascii="Verdana" w:eastAsia="Calibri" w:hAnsi="Verdana"/>
          <w:sz w:val="20"/>
        </w:rPr>
        <w:t xml:space="preserve">When used in the medial sector, the product </w:t>
      </w:r>
      <w:proofErr w:type="gramStart"/>
      <w:r w:rsidRPr="00B85CDC">
        <w:rPr>
          <w:rStyle w:val="fontstyle01"/>
          <w:rFonts w:ascii="Verdana" w:eastAsia="Calibri" w:hAnsi="Verdana"/>
          <w:sz w:val="20"/>
        </w:rPr>
        <w:t>is sprayed</w:t>
      </w:r>
      <w:proofErr w:type="gramEnd"/>
      <w:r w:rsidRPr="00B85CDC">
        <w:rPr>
          <w:rStyle w:val="fontstyle01"/>
          <w:rFonts w:ascii="Verdana" w:eastAsia="Calibri" w:hAnsi="Verdana"/>
          <w:sz w:val="20"/>
        </w:rPr>
        <w:t xml:space="preserve"> on surfaces. After contact time, the product </w:t>
      </w:r>
      <w:proofErr w:type="gramStart"/>
      <w:r w:rsidRPr="00B85CDC">
        <w:rPr>
          <w:rStyle w:val="fontstyle01"/>
          <w:rFonts w:ascii="Verdana" w:eastAsia="Calibri" w:hAnsi="Verdana"/>
          <w:sz w:val="20"/>
        </w:rPr>
        <w:t>is</w:t>
      </w:r>
      <w:r w:rsidRPr="00B85CDC">
        <w:rPr>
          <w:color w:val="000000"/>
          <w:sz w:val="18"/>
          <w:szCs w:val="22"/>
        </w:rPr>
        <w:t xml:space="preserve"> </w:t>
      </w:r>
      <w:r w:rsidRPr="00B85CDC">
        <w:rPr>
          <w:rStyle w:val="fontstyle01"/>
          <w:rFonts w:ascii="Verdana" w:eastAsia="Calibri" w:hAnsi="Verdana"/>
          <w:sz w:val="20"/>
        </w:rPr>
        <w:t>either left</w:t>
      </w:r>
      <w:proofErr w:type="gramEnd"/>
      <w:r w:rsidRPr="00B85CDC">
        <w:rPr>
          <w:rStyle w:val="fontstyle01"/>
          <w:rFonts w:ascii="Verdana" w:eastAsia="Calibri" w:hAnsi="Verdana"/>
          <w:sz w:val="20"/>
        </w:rPr>
        <w:t xml:space="preserve"> in place, wiped off or rinsed off. </w:t>
      </w:r>
      <w:proofErr w:type="gramStart"/>
      <w:r w:rsidRPr="00B85CDC">
        <w:rPr>
          <w:rStyle w:val="fontstyle01"/>
          <w:rFonts w:ascii="Verdana" w:eastAsia="Calibri" w:hAnsi="Verdana"/>
          <w:sz w:val="20"/>
        </w:rPr>
        <w:t>Ultimately</w:t>
      </w:r>
      <w:proofErr w:type="gramEnd"/>
      <w:r w:rsidRPr="00B85CDC">
        <w:rPr>
          <w:rStyle w:val="fontstyle01"/>
          <w:rFonts w:ascii="Verdana" w:eastAsia="Calibri" w:hAnsi="Verdana"/>
          <w:sz w:val="20"/>
        </w:rPr>
        <w:t xml:space="preserve"> the product will thus be emitted to waste water or</w:t>
      </w:r>
      <w:r w:rsidRPr="00B85CDC">
        <w:rPr>
          <w:color w:val="000000"/>
          <w:sz w:val="18"/>
          <w:szCs w:val="22"/>
        </w:rPr>
        <w:t xml:space="preserve"> </w:t>
      </w:r>
      <w:r w:rsidRPr="00B85CDC">
        <w:rPr>
          <w:rStyle w:val="fontstyle01"/>
          <w:rFonts w:ascii="Verdana" w:eastAsia="Calibri" w:hAnsi="Verdana"/>
          <w:sz w:val="20"/>
        </w:rPr>
        <w:t>solid waste. This last case is out of the scope of the biocide risk assessment. The main release pathway of</w:t>
      </w:r>
      <w:r w:rsidRPr="00B85CDC">
        <w:rPr>
          <w:color w:val="000000"/>
          <w:sz w:val="18"/>
          <w:szCs w:val="22"/>
        </w:rPr>
        <w:t xml:space="preserve"> </w:t>
      </w:r>
      <w:r w:rsidRPr="00B85CDC">
        <w:rPr>
          <w:rStyle w:val="fontstyle01"/>
          <w:rFonts w:ascii="Verdana" w:eastAsia="Calibri" w:hAnsi="Verdana"/>
          <w:sz w:val="20"/>
        </w:rPr>
        <w:t xml:space="preserve">the product is therefore to </w:t>
      </w:r>
      <w:proofErr w:type="gramStart"/>
      <w:r w:rsidRPr="00B85CDC">
        <w:rPr>
          <w:rStyle w:val="fontstyle01"/>
          <w:rFonts w:ascii="Verdana" w:eastAsia="Calibri" w:hAnsi="Verdana"/>
          <w:sz w:val="20"/>
        </w:rPr>
        <w:t>waste water</w:t>
      </w:r>
      <w:proofErr w:type="gramEnd"/>
      <w:r w:rsidRPr="00B85CDC">
        <w:rPr>
          <w:rStyle w:val="fontstyle01"/>
          <w:rFonts w:ascii="Verdana" w:eastAsia="Calibri" w:hAnsi="Verdana"/>
          <w:sz w:val="20"/>
        </w:rPr>
        <w:t>, which will be emitted to the sewer system, the STP and ultimately</w:t>
      </w:r>
      <w:r w:rsidRPr="00B85CDC">
        <w:rPr>
          <w:color w:val="000000"/>
          <w:sz w:val="18"/>
          <w:szCs w:val="22"/>
        </w:rPr>
        <w:t xml:space="preserve"> </w:t>
      </w:r>
      <w:r w:rsidRPr="00B85CDC">
        <w:rPr>
          <w:rStyle w:val="fontstyle01"/>
          <w:rFonts w:ascii="Verdana" w:eastAsia="Calibri" w:hAnsi="Verdana"/>
          <w:sz w:val="20"/>
        </w:rPr>
        <w:t>surface water and soil (sludge).</w:t>
      </w:r>
    </w:p>
    <w:p w14:paraId="4DAF46C3" w14:textId="77777777" w:rsidR="00426A6E" w:rsidRPr="00B85CDC" w:rsidRDefault="00426A6E" w:rsidP="00426A6E">
      <w:pPr>
        <w:spacing w:line="276" w:lineRule="auto"/>
        <w:jc w:val="both"/>
        <w:rPr>
          <w:rStyle w:val="fontstyle01"/>
          <w:rFonts w:ascii="Verdana" w:eastAsia="Calibri" w:hAnsi="Verdana"/>
          <w:sz w:val="20"/>
        </w:rPr>
      </w:pPr>
    </w:p>
    <w:p w14:paraId="583A7DD5" w14:textId="77777777" w:rsidR="00426A6E" w:rsidRPr="00B85CDC" w:rsidRDefault="00426A6E" w:rsidP="00426A6E">
      <w:pPr>
        <w:spacing w:line="276" w:lineRule="auto"/>
        <w:jc w:val="both"/>
        <w:rPr>
          <w:i/>
          <w:sz w:val="18"/>
          <w:lang w:eastAsia="en-US"/>
        </w:rPr>
      </w:pPr>
      <w:r w:rsidRPr="00B85CDC">
        <w:rPr>
          <w:rStyle w:val="fontstyle01"/>
          <w:rFonts w:ascii="Verdana" w:eastAsia="Calibri" w:hAnsi="Verdana"/>
          <w:sz w:val="20"/>
        </w:rPr>
        <w:t xml:space="preserve">The local emission of hydrogen peroxide to </w:t>
      </w:r>
      <w:proofErr w:type="gramStart"/>
      <w:r w:rsidRPr="00B85CDC">
        <w:rPr>
          <w:rStyle w:val="fontstyle01"/>
          <w:rFonts w:ascii="Verdana" w:eastAsia="Calibri" w:hAnsi="Verdana"/>
          <w:sz w:val="20"/>
        </w:rPr>
        <w:t>waste water</w:t>
      </w:r>
      <w:proofErr w:type="gramEnd"/>
      <w:r w:rsidRPr="00B85CDC">
        <w:rPr>
          <w:rStyle w:val="fontstyle01"/>
          <w:rFonts w:ascii="Verdana" w:eastAsia="Calibri" w:hAnsi="Verdana"/>
          <w:sz w:val="20"/>
        </w:rPr>
        <w:t xml:space="preserve"> was calculated using the scenario “Medical</w:t>
      </w:r>
      <w:r w:rsidRPr="00B85CDC">
        <w:rPr>
          <w:color w:val="000000"/>
          <w:sz w:val="18"/>
          <w:szCs w:val="22"/>
        </w:rPr>
        <w:t xml:space="preserve"> </w:t>
      </w:r>
      <w:r w:rsidRPr="00B85CDC">
        <w:rPr>
          <w:rStyle w:val="fontstyle01"/>
          <w:rFonts w:ascii="Verdana" w:eastAsia="Calibri" w:hAnsi="Verdana"/>
          <w:sz w:val="20"/>
        </w:rPr>
        <w:t>sector: Disinfection of rooms, furniture and objects” (ESD PT2, 2001, p.17). This model includes a</w:t>
      </w:r>
      <w:r w:rsidRPr="00B85CDC">
        <w:rPr>
          <w:color w:val="000000"/>
          <w:sz w:val="18"/>
          <w:szCs w:val="22"/>
        </w:rPr>
        <w:t xml:space="preserve"> </w:t>
      </w:r>
      <w:r w:rsidRPr="00B85CDC">
        <w:rPr>
          <w:rStyle w:val="fontstyle01"/>
          <w:rFonts w:ascii="Verdana" w:eastAsia="Calibri" w:hAnsi="Verdana"/>
          <w:sz w:val="20"/>
        </w:rPr>
        <w:t xml:space="preserve">tonnage-based and an average use-based scenario. Worst-case </w:t>
      </w:r>
      <w:proofErr w:type="gramStart"/>
      <w:r w:rsidRPr="00B85CDC">
        <w:rPr>
          <w:rStyle w:val="fontstyle01"/>
          <w:rFonts w:ascii="Verdana" w:eastAsia="Calibri" w:hAnsi="Verdana"/>
          <w:sz w:val="20"/>
        </w:rPr>
        <w:t>must be selected</w:t>
      </w:r>
      <w:proofErr w:type="gramEnd"/>
      <w:r w:rsidRPr="00B85CDC">
        <w:rPr>
          <w:rStyle w:val="fontstyle01"/>
          <w:rFonts w:ascii="Verdana" w:eastAsia="Calibri" w:hAnsi="Verdana"/>
          <w:sz w:val="20"/>
        </w:rPr>
        <w:t xml:space="preserve"> based on break-even</w:t>
      </w:r>
      <w:r w:rsidRPr="00B85CDC">
        <w:rPr>
          <w:color w:val="000000"/>
          <w:sz w:val="18"/>
          <w:szCs w:val="22"/>
        </w:rPr>
        <w:t xml:space="preserve"> </w:t>
      </w:r>
      <w:r w:rsidRPr="00B85CDC">
        <w:rPr>
          <w:rStyle w:val="fontstyle01"/>
          <w:rFonts w:ascii="Verdana" w:eastAsia="Calibri" w:hAnsi="Verdana"/>
          <w:sz w:val="20"/>
        </w:rPr>
        <w:t xml:space="preserve">tonnage. </w:t>
      </w:r>
      <w:proofErr w:type="gramStart"/>
      <w:r w:rsidRPr="00B85CDC">
        <w:rPr>
          <w:rStyle w:val="fontstyle01"/>
          <w:rFonts w:ascii="Verdana" w:eastAsia="Calibri" w:hAnsi="Verdana"/>
          <w:sz w:val="20"/>
        </w:rPr>
        <w:t>This is the value of sales tonnage at which both models give the same result.</w:t>
      </w:r>
      <w:proofErr w:type="gramEnd"/>
      <w:r w:rsidRPr="00B85CDC">
        <w:rPr>
          <w:rStyle w:val="fontstyle01"/>
          <w:rFonts w:ascii="Verdana" w:eastAsia="Calibri" w:hAnsi="Verdana"/>
          <w:sz w:val="20"/>
        </w:rPr>
        <w:t xml:space="preserve"> When the actual</w:t>
      </w:r>
      <w:r w:rsidRPr="00B85CDC">
        <w:rPr>
          <w:color w:val="000000"/>
          <w:sz w:val="18"/>
          <w:szCs w:val="22"/>
        </w:rPr>
        <w:t xml:space="preserve"> </w:t>
      </w:r>
      <w:r w:rsidRPr="00B85CDC">
        <w:rPr>
          <w:rStyle w:val="fontstyle01"/>
          <w:rFonts w:ascii="Verdana" w:eastAsia="Calibri" w:hAnsi="Verdana"/>
          <w:sz w:val="20"/>
        </w:rPr>
        <w:t xml:space="preserve">sales tonnage is below the break-even </w:t>
      </w:r>
      <w:proofErr w:type="gramStart"/>
      <w:r w:rsidRPr="00B85CDC">
        <w:rPr>
          <w:rStyle w:val="fontstyle01"/>
          <w:rFonts w:ascii="Verdana" w:eastAsia="Calibri" w:hAnsi="Verdana"/>
          <w:sz w:val="20"/>
        </w:rPr>
        <w:t>point</w:t>
      </w:r>
      <w:proofErr w:type="gramEnd"/>
      <w:r w:rsidRPr="00B85CDC">
        <w:rPr>
          <w:rStyle w:val="fontstyle01"/>
          <w:rFonts w:ascii="Verdana" w:eastAsia="Calibri" w:hAnsi="Verdana"/>
          <w:sz w:val="20"/>
        </w:rPr>
        <w:t xml:space="preserve"> the “use-based” model should be used. Above the break-even</w:t>
      </w:r>
      <w:r w:rsidRPr="00B85CDC">
        <w:rPr>
          <w:color w:val="000000"/>
          <w:sz w:val="18"/>
          <w:szCs w:val="22"/>
        </w:rPr>
        <w:t xml:space="preserve"> </w:t>
      </w:r>
      <w:r w:rsidRPr="00B85CDC">
        <w:rPr>
          <w:rStyle w:val="fontstyle01"/>
          <w:rFonts w:ascii="Verdana" w:eastAsia="Calibri" w:hAnsi="Verdana"/>
          <w:sz w:val="20"/>
        </w:rPr>
        <w:t>tonnage, “tonnage-based” scenario is used. The table here below provided input values for calculating</w:t>
      </w:r>
      <w:r w:rsidRPr="00B85CDC">
        <w:rPr>
          <w:color w:val="000000"/>
          <w:sz w:val="18"/>
          <w:szCs w:val="22"/>
        </w:rPr>
        <w:t xml:space="preserve"> </w:t>
      </w:r>
      <w:r w:rsidRPr="00B85CDC">
        <w:rPr>
          <w:rStyle w:val="fontstyle01"/>
          <w:rFonts w:ascii="Verdana" w:eastAsia="Calibri" w:hAnsi="Verdana"/>
          <w:sz w:val="20"/>
        </w:rPr>
        <w:t>local emission via model “Medical sector: Disinfection of rooms, furniture and objects” (ESD PT2, 2001,</w:t>
      </w:r>
      <w:r w:rsidRPr="00B85CDC">
        <w:rPr>
          <w:color w:val="000000"/>
          <w:sz w:val="18"/>
          <w:szCs w:val="22"/>
        </w:rPr>
        <w:t xml:space="preserve"> </w:t>
      </w:r>
      <w:r w:rsidRPr="00B85CDC">
        <w:rPr>
          <w:rStyle w:val="fontstyle01"/>
          <w:rFonts w:ascii="Verdana" w:eastAsia="Calibri" w:hAnsi="Verdana"/>
          <w:sz w:val="20"/>
        </w:rPr>
        <w:t>p.17)</w:t>
      </w:r>
    </w:p>
    <w:p w14:paraId="56FA29CC" w14:textId="77777777" w:rsidR="00426A6E" w:rsidRPr="00B85CDC" w:rsidRDefault="00426A6E" w:rsidP="00426A6E">
      <w:pPr>
        <w:spacing w:after="120" w:line="276" w:lineRule="auto"/>
        <w:ind w:left="142"/>
        <w:rPr>
          <w:i/>
          <w:sz w:val="18"/>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3"/>
        <w:gridCol w:w="1472"/>
        <w:gridCol w:w="1583"/>
        <w:gridCol w:w="2155"/>
      </w:tblGrid>
      <w:tr w:rsidR="00426A6E" w:rsidRPr="000A2E40" w14:paraId="7DEFC74A" w14:textId="77777777" w:rsidTr="00B85CDC">
        <w:trPr>
          <w:trHeight w:val="346"/>
        </w:trPr>
        <w:tc>
          <w:tcPr>
            <w:tcW w:w="5000" w:type="pct"/>
            <w:gridSpan w:val="4"/>
            <w:shd w:val="clear" w:color="auto" w:fill="FFFFCC"/>
            <w:vAlign w:val="center"/>
          </w:tcPr>
          <w:p w14:paraId="562253A5" w14:textId="77777777" w:rsidR="00426A6E" w:rsidRPr="000A2E40" w:rsidRDefault="00426A6E" w:rsidP="00A12C45">
            <w:pPr>
              <w:spacing w:before="60" w:after="60"/>
              <w:rPr>
                <w:rFonts w:cs="Arial"/>
                <w:b/>
                <w:bCs/>
                <w:color w:val="000000"/>
                <w:sz w:val="18"/>
                <w:lang w:eastAsia="en-GB"/>
              </w:rPr>
            </w:pPr>
            <w:r w:rsidRPr="000A2E40">
              <w:rPr>
                <w:b/>
                <w:sz w:val="18"/>
                <w:lang w:eastAsia="en-US"/>
              </w:rPr>
              <w:t>Input parameters for calculating the local emission</w:t>
            </w:r>
          </w:p>
        </w:tc>
      </w:tr>
      <w:tr w:rsidR="00426A6E" w:rsidRPr="000A2E40" w14:paraId="69AF1FA1" w14:textId="77777777" w:rsidTr="00B85CDC">
        <w:trPr>
          <w:trHeight w:val="75"/>
        </w:trPr>
        <w:tc>
          <w:tcPr>
            <w:tcW w:w="2169" w:type="pct"/>
            <w:shd w:val="clear" w:color="auto" w:fill="auto"/>
            <w:vAlign w:val="center"/>
          </w:tcPr>
          <w:p w14:paraId="72BD66BA" w14:textId="77777777" w:rsidR="00426A6E" w:rsidRPr="000A2E40" w:rsidRDefault="00426A6E" w:rsidP="00A12C45">
            <w:pPr>
              <w:spacing w:before="60" w:after="60"/>
              <w:rPr>
                <w:rFonts w:cs="Arial"/>
                <w:color w:val="000000"/>
                <w:sz w:val="18"/>
                <w:lang w:eastAsia="en-GB"/>
              </w:rPr>
            </w:pPr>
            <w:r w:rsidRPr="000A2E40">
              <w:rPr>
                <w:rFonts w:cs="Arial"/>
                <w:b/>
                <w:bCs/>
                <w:color w:val="000000"/>
                <w:sz w:val="18"/>
                <w:lang w:eastAsia="en-GB"/>
              </w:rPr>
              <w:t xml:space="preserve">Input </w:t>
            </w:r>
          </w:p>
        </w:tc>
        <w:tc>
          <w:tcPr>
            <w:tcW w:w="800" w:type="pct"/>
            <w:shd w:val="clear" w:color="auto" w:fill="auto"/>
            <w:vAlign w:val="center"/>
          </w:tcPr>
          <w:p w14:paraId="671AEFB8" w14:textId="77777777" w:rsidR="00426A6E" w:rsidRPr="000A2E40" w:rsidRDefault="00426A6E" w:rsidP="00A12C45">
            <w:pPr>
              <w:spacing w:before="60" w:after="60"/>
              <w:rPr>
                <w:rFonts w:cs="Arial"/>
                <w:color w:val="000000"/>
                <w:sz w:val="18"/>
                <w:lang w:eastAsia="en-GB"/>
              </w:rPr>
            </w:pPr>
            <w:r w:rsidRPr="000A2E40">
              <w:rPr>
                <w:rFonts w:cs="Arial"/>
                <w:b/>
                <w:bCs/>
                <w:color w:val="000000"/>
                <w:sz w:val="18"/>
                <w:lang w:eastAsia="en-GB"/>
              </w:rPr>
              <w:t xml:space="preserve">Value </w:t>
            </w:r>
          </w:p>
        </w:tc>
        <w:tc>
          <w:tcPr>
            <w:tcW w:w="860" w:type="pct"/>
            <w:shd w:val="clear" w:color="auto" w:fill="auto"/>
            <w:vAlign w:val="center"/>
          </w:tcPr>
          <w:p w14:paraId="0F6B5351" w14:textId="77777777" w:rsidR="00426A6E" w:rsidRPr="000A2E40" w:rsidRDefault="00426A6E" w:rsidP="00A12C45">
            <w:pPr>
              <w:spacing w:before="60" w:after="60"/>
              <w:rPr>
                <w:rFonts w:cs="Arial"/>
                <w:b/>
                <w:bCs/>
                <w:color w:val="000000"/>
                <w:sz w:val="18"/>
                <w:lang w:eastAsia="en-GB"/>
              </w:rPr>
            </w:pPr>
            <w:r w:rsidRPr="000A2E40">
              <w:rPr>
                <w:rFonts w:cs="Arial"/>
                <w:b/>
                <w:bCs/>
                <w:color w:val="000000"/>
                <w:sz w:val="18"/>
                <w:lang w:eastAsia="en-GB"/>
              </w:rPr>
              <w:t>Unit</w:t>
            </w:r>
          </w:p>
        </w:tc>
        <w:tc>
          <w:tcPr>
            <w:tcW w:w="1171" w:type="pct"/>
            <w:shd w:val="clear" w:color="auto" w:fill="auto"/>
            <w:vAlign w:val="center"/>
          </w:tcPr>
          <w:p w14:paraId="23680C5D" w14:textId="77777777" w:rsidR="00426A6E" w:rsidRPr="000A2E40" w:rsidRDefault="00426A6E" w:rsidP="00A12C45">
            <w:pPr>
              <w:spacing w:before="60" w:after="60"/>
              <w:rPr>
                <w:rFonts w:cs="Arial"/>
                <w:b/>
                <w:bCs/>
                <w:color w:val="000000"/>
                <w:sz w:val="18"/>
                <w:lang w:eastAsia="en-GB"/>
              </w:rPr>
            </w:pPr>
            <w:r w:rsidRPr="000A2E40">
              <w:rPr>
                <w:rFonts w:cs="Arial"/>
                <w:b/>
                <w:bCs/>
                <w:color w:val="000000"/>
                <w:sz w:val="18"/>
                <w:lang w:eastAsia="en-GB"/>
              </w:rPr>
              <w:t>Remarks</w:t>
            </w:r>
          </w:p>
        </w:tc>
      </w:tr>
      <w:tr w:rsidR="00426A6E" w:rsidRPr="000A2E40" w14:paraId="5B7F203F" w14:textId="77777777" w:rsidTr="00B85CDC">
        <w:trPr>
          <w:trHeight w:val="75"/>
        </w:trPr>
        <w:tc>
          <w:tcPr>
            <w:tcW w:w="5000" w:type="pct"/>
            <w:gridSpan w:val="4"/>
            <w:shd w:val="clear" w:color="auto" w:fill="auto"/>
            <w:vAlign w:val="center"/>
          </w:tcPr>
          <w:p w14:paraId="7E5D4724" w14:textId="77777777" w:rsidR="00426A6E" w:rsidRPr="000A2E40" w:rsidRDefault="00426A6E" w:rsidP="00A12C45">
            <w:pPr>
              <w:spacing w:before="60" w:after="60"/>
              <w:rPr>
                <w:rFonts w:cs="Arial"/>
                <w:i/>
                <w:color w:val="000000"/>
                <w:sz w:val="18"/>
                <w:lang w:eastAsia="en-GB"/>
              </w:rPr>
            </w:pPr>
            <w:r w:rsidRPr="000A2E40">
              <w:rPr>
                <w:i/>
                <w:color w:val="000000"/>
                <w:sz w:val="18"/>
                <w:lang w:eastAsia="en-GB"/>
              </w:rPr>
              <w:t>Scenario 1: “Medical sector: Disinfection of rooms, furniture and objects” (ESD PT2, 2001, p.17)</w:t>
            </w:r>
          </w:p>
        </w:tc>
      </w:tr>
      <w:tr w:rsidR="00426A6E" w:rsidRPr="000A2E40" w14:paraId="5234F8AC" w14:textId="77777777" w:rsidTr="00B85CDC">
        <w:trPr>
          <w:trHeight w:val="75"/>
        </w:trPr>
        <w:tc>
          <w:tcPr>
            <w:tcW w:w="5000" w:type="pct"/>
            <w:gridSpan w:val="4"/>
            <w:shd w:val="clear" w:color="auto" w:fill="auto"/>
            <w:vAlign w:val="center"/>
          </w:tcPr>
          <w:p w14:paraId="3704E794" w14:textId="77777777" w:rsidR="00426A6E" w:rsidRPr="000A2E40" w:rsidRDefault="00426A6E" w:rsidP="00A12C45">
            <w:pPr>
              <w:spacing w:before="60" w:after="60"/>
              <w:rPr>
                <w:rFonts w:cs="Arial"/>
                <w:b/>
                <w:i/>
                <w:color w:val="000000"/>
                <w:sz w:val="18"/>
                <w:lang w:eastAsia="en-GB"/>
              </w:rPr>
            </w:pPr>
            <w:r w:rsidRPr="000A2E40">
              <w:rPr>
                <w:rFonts w:cs="Arial"/>
                <w:b/>
                <w:i/>
                <w:color w:val="000000"/>
                <w:sz w:val="18"/>
                <w:lang w:eastAsia="en-GB"/>
              </w:rPr>
              <w:t>Average use-based model inputs</w:t>
            </w:r>
          </w:p>
        </w:tc>
      </w:tr>
      <w:tr w:rsidR="00426A6E" w:rsidRPr="000A2E40" w14:paraId="033F8DED" w14:textId="77777777" w:rsidTr="00B85CDC">
        <w:trPr>
          <w:trHeight w:val="75"/>
        </w:trPr>
        <w:tc>
          <w:tcPr>
            <w:tcW w:w="2169" w:type="pct"/>
            <w:shd w:val="clear" w:color="auto" w:fill="auto"/>
            <w:vAlign w:val="center"/>
          </w:tcPr>
          <w:p w14:paraId="5534CB81" w14:textId="77777777" w:rsidR="00426A6E" w:rsidRPr="000A2E40" w:rsidRDefault="00426A6E" w:rsidP="00A12C45">
            <w:pPr>
              <w:spacing w:before="60" w:after="60"/>
              <w:rPr>
                <w:i/>
                <w:color w:val="000000"/>
                <w:sz w:val="18"/>
                <w:lang w:eastAsia="en-GB"/>
              </w:rPr>
            </w:pPr>
            <w:r w:rsidRPr="000A2E40">
              <w:rPr>
                <w:color w:val="000000"/>
                <w:sz w:val="18"/>
                <w:lang w:eastAsia="en-GB"/>
              </w:rPr>
              <w:t>Concentration at which active substance is used [C</w:t>
            </w:r>
            <w:r w:rsidRPr="000A2E40">
              <w:rPr>
                <w:color w:val="000000"/>
                <w:sz w:val="18"/>
                <w:vertAlign w:val="subscript"/>
                <w:lang w:eastAsia="en-GB"/>
              </w:rPr>
              <w:t>san</w:t>
            </w:r>
            <w:r w:rsidRPr="000A2E40">
              <w:rPr>
                <w:color w:val="000000"/>
                <w:sz w:val="18"/>
                <w:lang w:eastAsia="en-GB"/>
              </w:rPr>
              <w:t>]</w:t>
            </w:r>
          </w:p>
        </w:tc>
        <w:tc>
          <w:tcPr>
            <w:tcW w:w="800" w:type="pct"/>
            <w:shd w:val="clear" w:color="auto" w:fill="auto"/>
            <w:vAlign w:val="center"/>
          </w:tcPr>
          <w:p w14:paraId="656FF8B7"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0.074</w:t>
            </w:r>
          </w:p>
        </w:tc>
        <w:tc>
          <w:tcPr>
            <w:tcW w:w="860" w:type="pct"/>
            <w:shd w:val="clear" w:color="auto" w:fill="auto"/>
            <w:vAlign w:val="center"/>
          </w:tcPr>
          <w:p w14:paraId="13A5710E" w14:textId="77777777" w:rsidR="00426A6E" w:rsidRPr="000A2E40" w:rsidRDefault="00426A6E" w:rsidP="00A12C45">
            <w:pPr>
              <w:spacing w:before="60" w:after="60"/>
              <w:jc w:val="center"/>
              <w:rPr>
                <w:sz w:val="18"/>
                <w:lang w:eastAsia="en-GB"/>
              </w:rPr>
            </w:pPr>
            <w:r w:rsidRPr="000A2E40">
              <w:rPr>
                <w:sz w:val="18"/>
                <w:lang w:eastAsia="en-GB"/>
              </w:rPr>
              <w:t>kg/L</w:t>
            </w:r>
          </w:p>
        </w:tc>
        <w:tc>
          <w:tcPr>
            <w:tcW w:w="1171" w:type="pct"/>
            <w:shd w:val="clear" w:color="auto" w:fill="auto"/>
            <w:vAlign w:val="center"/>
          </w:tcPr>
          <w:p w14:paraId="4CEEE121"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Product specific value</w:t>
            </w:r>
          </w:p>
        </w:tc>
      </w:tr>
      <w:tr w:rsidR="00426A6E" w:rsidRPr="000A2E40" w14:paraId="555C1357" w14:textId="77777777" w:rsidTr="00B85CDC">
        <w:trPr>
          <w:trHeight w:val="93"/>
        </w:trPr>
        <w:tc>
          <w:tcPr>
            <w:tcW w:w="2169" w:type="pct"/>
            <w:shd w:val="clear" w:color="auto" w:fill="auto"/>
            <w:vAlign w:val="center"/>
          </w:tcPr>
          <w:p w14:paraId="383475E5" w14:textId="77777777" w:rsidR="00426A6E" w:rsidRPr="000A2E40" w:rsidRDefault="00426A6E" w:rsidP="00A12C45">
            <w:pPr>
              <w:spacing w:before="60" w:after="60"/>
              <w:rPr>
                <w:color w:val="000000"/>
                <w:sz w:val="18"/>
                <w:lang w:eastAsia="en-GB"/>
              </w:rPr>
            </w:pPr>
            <w:r w:rsidRPr="000A2E40">
              <w:rPr>
                <w:color w:val="000000"/>
                <w:sz w:val="18"/>
                <w:lang w:eastAsia="en-GB"/>
              </w:rPr>
              <w:t>Fractions released to wastewater, sanitary purposes [Q</w:t>
            </w:r>
            <w:r w:rsidRPr="000A2E40">
              <w:rPr>
                <w:color w:val="000000"/>
                <w:sz w:val="18"/>
                <w:vertAlign w:val="subscript"/>
                <w:lang w:eastAsia="en-GB"/>
              </w:rPr>
              <w:t>water_san</w:t>
            </w:r>
            <w:r w:rsidRPr="000A2E40">
              <w:rPr>
                <w:color w:val="000000"/>
                <w:sz w:val="18"/>
                <w:lang w:eastAsia="en-GB"/>
              </w:rPr>
              <w:t>]</w:t>
            </w:r>
          </w:p>
        </w:tc>
        <w:tc>
          <w:tcPr>
            <w:tcW w:w="800" w:type="pct"/>
            <w:shd w:val="clear" w:color="auto" w:fill="auto"/>
            <w:vAlign w:val="center"/>
          </w:tcPr>
          <w:p w14:paraId="4F9B9FE5"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0.55</w:t>
            </w:r>
          </w:p>
        </w:tc>
        <w:tc>
          <w:tcPr>
            <w:tcW w:w="860" w:type="pct"/>
            <w:shd w:val="clear" w:color="auto" w:fill="auto"/>
            <w:vAlign w:val="center"/>
          </w:tcPr>
          <w:p w14:paraId="2051EC89" w14:textId="77777777" w:rsidR="00426A6E" w:rsidRPr="000A2E40" w:rsidRDefault="00426A6E" w:rsidP="00A12C45">
            <w:pPr>
              <w:spacing w:before="60" w:after="60"/>
              <w:jc w:val="center"/>
              <w:rPr>
                <w:sz w:val="18"/>
                <w:lang w:eastAsia="en-GB"/>
              </w:rPr>
            </w:pPr>
            <w:r w:rsidRPr="000A2E40">
              <w:rPr>
                <w:sz w:val="18"/>
                <w:lang w:eastAsia="en-GB"/>
              </w:rPr>
              <w:t>-</w:t>
            </w:r>
          </w:p>
        </w:tc>
        <w:tc>
          <w:tcPr>
            <w:tcW w:w="1171" w:type="pct"/>
            <w:shd w:val="clear" w:color="auto" w:fill="auto"/>
            <w:vAlign w:val="center"/>
          </w:tcPr>
          <w:p w14:paraId="01EBFD2B"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2C6AB7B9" w14:textId="77777777" w:rsidTr="00B85CDC">
        <w:trPr>
          <w:trHeight w:val="93"/>
        </w:trPr>
        <w:tc>
          <w:tcPr>
            <w:tcW w:w="2169" w:type="pct"/>
            <w:shd w:val="clear" w:color="auto" w:fill="auto"/>
            <w:vAlign w:val="center"/>
          </w:tcPr>
          <w:p w14:paraId="485EDDB4" w14:textId="77777777" w:rsidR="00426A6E" w:rsidRPr="000A2E40" w:rsidRDefault="00426A6E" w:rsidP="00A12C45">
            <w:pPr>
              <w:spacing w:before="60" w:after="60"/>
              <w:rPr>
                <w:rFonts w:cs="Arial"/>
                <w:color w:val="000000"/>
                <w:sz w:val="18"/>
                <w:lang w:val="en-US" w:eastAsia="en-GB"/>
              </w:rPr>
            </w:pPr>
            <w:r w:rsidRPr="000A2E40">
              <w:rPr>
                <w:rFonts w:cs="Arial"/>
                <w:color w:val="000000"/>
                <w:sz w:val="18"/>
                <w:lang w:val="en-US" w:eastAsia="en-GB"/>
              </w:rPr>
              <w:t>Amount of water with active substance [F</w:t>
            </w:r>
            <w:r w:rsidRPr="000A2E40">
              <w:rPr>
                <w:rFonts w:cs="Arial"/>
                <w:color w:val="000000"/>
                <w:sz w:val="18"/>
                <w:vertAlign w:val="subscript"/>
                <w:lang w:val="en-US" w:eastAsia="en-GB"/>
              </w:rPr>
              <w:t>san,water</w:t>
            </w:r>
            <w:r w:rsidRPr="000A2E40">
              <w:rPr>
                <w:rFonts w:cs="Arial"/>
                <w:color w:val="000000"/>
                <w:sz w:val="18"/>
                <w:lang w:val="en-US" w:eastAsia="en-GB"/>
              </w:rPr>
              <w:t>]</w:t>
            </w:r>
          </w:p>
        </w:tc>
        <w:tc>
          <w:tcPr>
            <w:tcW w:w="800" w:type="pct"/>
            <w:shd w:val="clear" w:color="auto" w:fill="auto"/>
            <w:vAlign w:val="center"/>
          </w:tcPr>
          <w:p w14:paraId="7A6C1ED9"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25</w:t>
            </w:r>
          </w:p>
        </w:tc>
        <w:tc>
          <w:tcPr>
            <w:tcW w:w="860" w:type="pct"/>
            <w:shd w:val="clear" w:color="auto" w:fill="auto"/>
            <w:vAlign w:val="center"/>
          </w:tcPr>
          <w:p w14:paraId="20E87095" w14:textId="77777777" w:rsidR="00426A6E" w:rsidRPr="000A2E40" w:rsidRDefault="00426A6E" w:rsidP="00A12C45">
            <w:pPr>
              <w:spacing w:before="60" w:after="60"/>
              <w:jc w:val="center"/>
              <w:rPr>
                <w:color w:val="000000"/>
                <w:sz w:val="18"/>
                <w:lang w:eastAsia="en-GB"/>
              </w:rPr>
            </w:pPr>
            <w:r w:rsidRPr="000A2E40">
              <w:rPr>
                <w:color w:val="000000"/>
                <w:sz w:val="18"/>
                <w:lang w:eastAsia="en-GB"/>
              </w:rPr>
              <w:t>L</w:t>
            </w:r>
          </w:p>
        </w:tc>
        <w:tc>
          <w:tcPr>
            <w:tcW w:w="1171" w:type="pct"/>
            <w:shd w:val="clear" w:color="auto" w:fill="auto"/>
            <w:vAlign w:val="center"/>
          </w:tcPr>
          <w:p w14:paraId="1033C073"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2C8EE18E" w14:textId="77777777" w:rsidTr="00B85CDC">
        <w:trPr>
          <w:trHeight w:val="93"/>
        </w:trPr>
        <w:tc>
          <w:tcPr>
            <w:tcW w:w="5000" w:type="pct"/>
            <w:gridSpan w:val="4"/>
            <w:shd w:val="clear" w:color="auto" w:fill="auto"/>
            <w:vAlign w:val="center"/>
          </w:tcPr>
          <w:p w14:paraId="1516F3AD" w14:textId="77777777" w:rsidR="00426A6E" w:rsidRPr="000A2E40" w:rsidRDefault="00426A6E" w:rsidP="00A12C45">
            <w:pPr>
              <w:spacing w:before="60" w:after="60"/>
              <w:rPr>
                <w:rFonts w:cs="Arial"/>
                <w:b/>
                <w:i/>
                <w:color w:val="000000"/>
                <w:sz w:val="18"/>
                <w:lang w:eastAsia="en-GB"/>
              </w:rPr>
            </w:pPr>
            <w:r w:rsidRPr="000A2E40">
              <w:rPr>
                <w:rFonts w:cs="Arial"/>
                <w:b/>
                <w:i/>
                <w:color w:val="000000"/>
                <w:sz w:val="18"/>
                <w:lang w:eastAsia="en-GB"/>
              </w:rPr>
              <w:t>Tonnage-based model inputs</w:t>
            </w:r>
          </w:p>
        </w:tc>
      </w:tr>
      <w:tr w:rsidR="00426A6E" w:rsidRPr="000A2E40" w14:paraId="17E8BD44" w14:textId="77777777" w:rsidTr="00B85CDC">
        <w:trPr>
          <w:trHeight w:val="93"/>
        </w:trPr>
        <w:tc>
          <w:tcPr>
            <w:tcW w:w="2169" w:type="pct"/>
            <w:shd w:val="clear" w:color="auto" w:fill="auto"/>
            <w:vAlign w:val="center"/>
          </w:tcPr>
          <w:p w14:paraId="006FD6C9"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 xml:space="preserve">Fraction for the region </w:t>
            </w:r>
            <w:r w:rsidRPr="000A2E40">
              <w:rPr>
                <w:rFonts w:cs="Arial"/>
                <w:i/>
                <w:color w:val="000000"/>
                <w:sz w:val="18"/>
                <w:lang w:eastAsia="en-GB"/>
              </w:rPr>
              <w:t>[Freg]</w:t>
            </w:r>
          </w:p>
        </w:tc>
        <w:tc>
          <w:tcPr>
            <w:tcW w:w="800" w:type="pct"/>
            <w:shd w:val="clear" w:color="auto" w:fill="auto"/>
            <w:vAlign w:val="center"/>
          </w:tcPr>
          <w:p w14:paraId="5D8F9A76"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0.1</w:t>
            </w:r>
          </w:p>
        </w:tc>
        <w:tc>
          <w:tcPr>
            <w:tcW w:w="860" w:type="pct"/>
            <w:shd w:val="clear" w:color="auto" w:fill="auto"/>
            <w:vAlign w:val="center"/>
          </w:tcPr>
          <w:p w14:paraId="6925789B"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w:t>
            </w:r>
          </w:p>
        </w:tc>
        <w:tc>
          <w:tcPr>
            <w:tcW w:w="1171" w:type="pct"/>
            <w:shd w:val="clear" w:color="auto" w:fill="auto"/>
            <w:vAlign w:val="center"/>
          </w:tcPr>
          <w:p w14:paraId="5D90D282"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3C13E6E9" w14:textId="77777777" w:rsidTr="00B85CDC">
        <w:trPr>
          <w:trHeight w:val="93"/>
        </w:trPr>
        <w:tc>
          <w:tcPr>
            <w:tcW w:w="2169" w:type="pct"/>
            <w:shd w:val="clear" w:color="auto" w:fill="auto"/>
            <w:vAlign w:val="center"/>
          </w:tcPr>
          <w:p w14:paraId="56B18CBA"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 xml:space="preserve">Fraction for the hospital </w:t>
            </w:r>
            <w:r w:rsidRPr="000A2E40">
              <w:rPr>
                <w:rFonts w:cs="Arial"/>
                <w:i/>
                <w:color w:val="000000"/>
                <w:sz w:val="18"/>
                <w:lang w:eastAsia="en-GB"/>
              </w:rPr>
              <w:t>[F</w:t>
            </w:r>
            <w:r w:rsidRPr="000A2E40">
              <w:rPr>
                <w:rFonts w:cs="Arial"/>
                <w:i/>
                <w:color w:val="000000"/>
                <w:sz w:val="18"/>
                <w:vertAlign w:val="subscript"/>
                <w:lang w:eastAsia="en-GB"/>
              </w:rPr>
              <w:t>hospital</w:t>
            </w:r>
            <w:r w:rsidRPr="000A2E40">
              <w:rPr>
                <w:rFonts w:cs="Arial"/>
                <w:i/>
                <w:color w:val="000000"/>
                <w:sz w:val="18"/>
                <w:lang w:eastAsia="en-GB"/>
              </w:rPr>
              <w:t>]</w:t>
            </w:r>
          </w:p>
        </w:tc>
        <w:tc>
          <w:tcPr>
            <w:tcW w:w="800" w:type="pct"/>
            <w:shd w:val="clear" w:color="auto" w:fill="auto"/>
            <w:vAlign w:val="center"/>
          </w:tcPr>
          <w:p w14:paraId="7470B028"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0.007</w:t>
            </w:r>
          </w:p>
        </w:tc>
        <w:tc>
          <w:tcPr>
            <w:tcW w:w="860" w:type="pct"/>
            <w:shd w:val="clear" w:color="auto" w:fill="auto"/>
            <w:vAlign w:val="center"/>
          </w:tcPr>
          <w:p w14:paraId="2222E0A6"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w:t>
            </w:r>
          </w:p>
        </w:tc>
        <w:tc>
          <w:tcPr>
            <w:tcW w:w="1171" w:type="pct"/>
            <w:shd w:val="clear" w:color="auto" w:fill="auto"/>
            <w:vAlign w:val="center"/>
          </w:tcPr>
          <w:p w14:paraId="2F110C5C"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440B8997" w14:textId="77777777" w:rsidTr="00B85CDC">
        <w:trPr>
          <w:trHeight w:val="93"/>
        </w:trPr>
        <w:tc>
          <w:tcPr>
            <w:tcW w:w="2169" w:type="pct"/>
            <w:shd w:val="clear" w:color="auto" w:fill="auto"/>
            <w:vAlign w:val="center"/>
          </w:tcPr>
          <w:p w14:paraId="628E490A"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 xml:space="preserve">Fractions released to wastewater </w:t>
            </w:r>
            <w:r w:rsidRPr="000A2E40">
              <w:rPr>
                <w:rFonts w:cs="Arial"/>
                <w:i/>
                <w:color w:val="000000"/>
                <w:sz w:val="18"/>
                <w:lang w:eastAsia="en-GB"/>
              </w:rPr>
              <w:t>[F</w:t>
            </w:r>
            <w:r w:rsidRPr="000A2E40">
              <w:rPr>
                <w:rFonts w:cs="Arial"/>
                <w:i/>
                <w:color w:val="000000"/>
                <w:sz w:val="18"/>
                <w:vertAlign w:val="subscript"/>
                <w:lang w:eastAsia="en-GB"/>
              </w:rPr>
              <w:t>water</w:t>
            </w:r>
            <w:r w:rsidRPr="000A2E40">
              <w:rPr>
                <w:rFonts w:cs="Arial"/>
                <w:i/>
                <w:color w:val="000000"/>
                <w:sz w:val="18"/>
                <w:lang w:eastAsia="en-GB"/>
              </w:rPr>
              <w:t>]</w:t>
            </w:r>
          </w:p>
        </w:tc>
        <w:tc>
          <w:tcPr>
            <w:tcW w:w="800" w:type="pct"/>
            <w:shd w:val="clear" w:color="auto" w:fill="auto"/>
            <w:vAlign w:val="center"/>
          </w:tcPr>
          <w:p w14:paraId="07950104"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0.75</w:t>
            </w:r>
          </w:p>
        </w:tc>
        <w:tc>
          <w:tcPr>
            <w:tcW w:w="860" w:type="pct"/>
            <w:shd w:val="clear" w:color="auto" w:fill="auto"/>
            <w:vAlign w:val="center"/>
          </w:tcPr>
          <w:p w14:paraId="7A54BE02"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w:t>
            </w:r>
          </w:p>
        </w:tc>
        <w:tc>
          <w:tcPr>
            <w:tcW w:w="1171" w:type="pct"/>
            <w:shd w:val="clear" w:color="auto" w:fill="auto"/>
            <w:vAlign w:val="center"/>
          </w:tcPr>
          <w:p w14:paraId="200A3E7A"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3D881D22" w14:textId="77777777" w:rsidTr="00B85CDC">
        <w:trPr>
          <w:trHeight w:val="93"/>
        </w:trPr>
        <w:tc>
          <w:tcPr>
            <w:tcW w:w="2169" w:type="pct"/>
            <w:shd w:val="clear" w:color="auto" w:fill="auto"/>
            <w:vAlign w:val="center"/>
          </w:tcPr>
          <w:p w14:paraId="09AA3356"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 xml:space="preserve">Number of emission days per year </w:t>
            </w:r>
            <w:r w:rsidRPr="000A2E40">
              <w:rPr>
                <w:rFonts w:cs="Arial"/>
                <w:i/>
                <w:color w:val="000000"/>
                <w:sz w:val="18"/>
                <w:lang w:eastAsia="en-GB"/>
              </w:rPr>
              <w:t>[T</w:t>
            </w:r>
            <w:r w:rsidRPr="000A2E40">
              <w:rPr>
                <w:rFonts w:cs="Arial"/>
                <w:i/>
                <w:color w:val="000000"/>
                <w:sz w:val="18"/>
                <w:vertAlign w:val="subscript"/>
                <w:lang w:eastAsia="en-GB"/>
              </w:rPr>
              <w:t>emission</w:t>
            </w:r>
            <w:r w:rsidRPr="000A2E40">
              <w:rPr>
                <w:rFonts w:cs="Arial"/>
                <w:i/>
                <w:color w:val="000000"/>
                <w:sz w:val="18"/>
                <w:lang w:eastAsia="en-GB"/>
              </w:rPr>
              <w:t>]</w:t>
            </w:r>
          </w:p>
        </w:tc>
        <w:tc>
          <w:tcPr>
            <w:tcW w:w="800" w:type="pct"/>
            <w:shd w:val="clear" w:color="auto" w:fill="auto"/>
            <w:vAlign w:val="center"/>
          </w:tcPr>
          <w:p w14:paraId="618016AC"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260</w:t>
            </w:r>
          </w:p>
        </w:tc>
        <w:tc>
          <w:tcPr>
            <w:tcW w:w="860" w:type="pct"/>
            <w:shd w:val="clear" w:color="auto" w:fill="auto"/>
            <w:vAlign w:val="center"/>
          </w:tcPr>
          <w:p w14:paraId="09F2B9AD"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d/y</w:t>
            </w:r>
          </w:p>
        </w:tc>
        <w:tc>
          <w:tcPr>
            <w:tcW w:w="1171" w:type="pct"/>
            <w:shd w:val="clear" w:color="auto" w:fill="auto"/>
            <w:vAlign w:val="center"/>
          </w:tcPr>
          <w:p w14:paraId="3FC9D89F"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bl>
    <w:p w14:paraId="29D2853C" w14:textId="77777777" w:rsidR="00426A6E" w:rsidRPr="00CE2C2A" w:rsidRDefault="00426A6E" w:rsidP="00426A6E">
      <w:pPr>
        <w:spacing w:line="276" w:lineRule="auto"/>
        <w:rPr>
          <w:lang w:eastAsia="en-US"/>
        </w:rPr>
      </w:pPr>
    </w:p>
    <w:p w14:paraId="0C4E0725" w14:textId="77777777" w:rsidR="00426A6E" w:rsidRPr="00CE2C2A" w:rsidRDefault="00426A6E" w:rsidP="00426A6E">
      <w:pPr>
        <w:spacing w:line="276" w:lineRule="auto"/>
        <w:rPr>
          <w:lang w:eastAsia="en-US"/>
        </w:rPr>
      </w:pPr>
      <w:r w:rsidRPr="00CE2C2A">
        <w:rPr>
          <w:u w:val="single"/>
          <w:lang w:eastAsia="en-US"/>
        </w:rPr>
        <w:t>Calculations for Scenario 1</w:t>
      </w:r>
    </w:p>
    <w:p w14:paraId="2874E0B2" w14:textId="77777777" w:rsidR="00426A6E" w:rsidRPr="00B85CDC" w:rsidRDefault="00426A6E" w:rsidP="00426A6E">
      <w:pPr>
        <w:rPr>
          <w:lang w:eastAsia="en-US"/>
        </w:rPr>
      </w:pPr>
    </w:p>
    <w:p w14:paraId="26DCE6BB" w14:textId="77777777" w:rsidR="00426A6E" w:rsidRPr="00B85CDC" w:rsidRDefault="00426A6E" w:rsidP="00426A6E">
      <w:pPr>
        <w:spacing w:line="276" w:lineRule="auto"/>
        <w:jc w:val="both"/>
        <w:rPr>
          <w:color w:val="000000"/>
        </w:rPr>
      </w:pPr>
      <w:r w:rsidRPr="00B85CDC">
        <w:rPr>
          <w:rStyle w:val="fontstyle01"/>
          <w:rFonts w:ascii="Verdana" w:eastAsia="Calibri" w:hAnsi="Verdana"/>
          <w:sz w:val="20"/>
          <w:szCs w:val="20"/>
        </w:rPr>
        <w:t>Break-even tonnage, with default values</w:t>
      </w:r>
      <w:r w:rsidRPr="00B85CDC">
        <w:rPr>
          <w:color w:val="000000"/>
        </w:rPr>
        <w:t xml:space="preserve"> </w:t>
      </w:r>
    </w:p>
    <w:p w14:paraId="038C5427" w14:textId="77777777" w:rsidR="00426A6E" w:rsidRPr="00B85CDC" w:rsidRDefault="00426A6E" w:rsidP="00426A6E">
      <w:pPr>
        <w:spacing w:line="276" w:lineRule="auto"/>
        <w:jc w:val="both"/>
        <w:rPr>
          <w:rStyle w:val="fontstyle01"/>
          <w:rFonts w:ascii="Verdana" w:eastAsia="Calibri" w:hAnsi="Verdana"/>
          <w:sz w:val="20"/>
          <w:szCs w:val="20"/>
        </w:rPr>
      </w:pPr>
    </w:p>
    <w:p w14:paraId="398502D5" w14:textId="77777777" w:rsidR="00426A6E" w:rsidRPr="00B85CDC" w:rsidRDefault="00426A6E" w:rsidP="00426A6E">
      <w:pPr>
        <w:spacing w:line="276" w:lineRule="auto"/>
        <w:jc w:val="both"/>
        <w:rPr>
          <w:color w:val="000000"/>
        </w:rPr>
      </w:pPr>
      <w:r w:rsidRPr="00B85CDC">
        <w:rPr>
          <w:rStyle w:val="fontstyle01"/>
          <w:rFonts w:ascii="Verdana" w:eastAsia="Calibri" w:hAnsi="Verdana"/>
          <w:sz w:val="20"/>
          <w:szCs w:val="20"/>
        </w:rPr>
        <w:t>Break-even EU tonnage a.s. = Qwater_san * Csan * Temission * Fsan</w:t>
      </w:r>
      <w:proofErr w:type="gramStart"/>
      <w:r w:rsidRPr="00B85CDC">
        <w:rPr>
          <w:rStyle w:val="fontstyle01"/>
          <w:rFonts w:ascii="Verdana" w:eastAsia="Calibri" w:hAnsi="Verdana"/>
          <w:sz w:val="20"/>
          <w:szCs w:val="20"/>
        </w:rPr>
        <w:t>,water</w:t>
      </w:r>
      <w:proofErr w:type="gramEnd"/>
      <w:r w:rsidRPr="00B85CDC">
        <w:rPr>
          <w:rStyle w:val="fontstyle01"/>
          <w:rFonts w:ascii="Verdana" w:eastAsia="Calibri" w:hAnsi="Verdana"/>
          <w:sz w:val="20"/>
          <w:szCs w:val="20"/>
        </w:rPr>
        <w:t xml:space="preserve"> / (10</w:t>
      </w:r>
      <w:r w:rsidRPr="00B85CDC">
        <w:rPr>
          <w:rStyle w:val="fontstyle01"/>
          <w:rFonts w:ascii="Verdana" w:eastAsia="Calibri" w:hAnsi="Verdana"/>
          <w:sz w:val="20"/>
          <w:szCs w:val="20"/>
          <w:vertAlign w:val="superscript"/>
        </w:rPr>
        <w:t>3</w:t>
      </w:r>
      <w:r w:rsidRPr="00B85CDC">
        <w:rPr>
          <w:rStyle w:val="fontstyle01"/>
          <w:rFonts w:ascii="Verdana" w:eastAsia="Calibri" w:hAnsi="Verdana"/>
          <w:sz w:val="20"/>
          <w:szCs w:val="20"/>
        </w:rPr>
        <w:t xml:space="preserve"> * Fhospital * Fwater)</w:t>
      </w:r>
      <w:r w:rsidRPr="00B85CDC">
        <w:rPr>
          <w:color w:val="000000"/>
        </w:rPr>
        <w:t xml:space="preserve"> </w:t>
      </w:r>
      <w:r w:rsidRPr="00B85CDC">
        <w:rPr>
          <w:rStyle w:val="fontstyle01"/>
          <w:rFonts w:ascii="Verdana" w:eastAsia="Calibri" w:hAnsi="Verdana"/>
          <w:sz w:val="20"/>
          <w:szCs w:val="20"/>
        </w:rPr>
        <w:t>= 50.4 T/year</w:t>
      </w:r>
    </w:p>
    <w:p w14:paraId="3ECA74BA" w14:textId="77777777" w:rsidR="00426A6E" w:rsidRPr="00B85CDC" w:rsidRDefault="00426A6E" w:rsidP="00426A6E">
      <w:pPr>
        <w:spacing w:line="276" w:lineRule="auto"/>
        <w:jc w:val="both"/>
        <w:rPr>
          <w:color w:val="000000"/>
        </w:rPr>
      </w:pPr>
    </w:p>
    <w:p w14:paraId="77ECEB1E" w14:textId="009E3802" w:rsidR="00426A6E" w:rsidRPr="00B85CDC" w:rsidRDefault="00426A6E" w:rsidP="00426A6E">
      <w:pPr>
        <w:spacing w:line="276" w:lineRule="auto"/>
        <w:jc w:val="both"/>
        <w:rPr>
          <w:color w:val="000000"/>
        </w:rPr>
      </w:pPr>
      <w:r w:rsidRPr="00B85CDC">
        <w:rPr>
          <w:rStyle w:val="fontstyle01"/>
          <w:rFonts w:ascii="Verdana" w:eastAsia="Calibri" w:hAnsi="Verdana"/>
          <w:sz w:val="20"/>
          <w:szCs w:val="20"/>
        </w:rPr>
        <w:t>Break-even EU t</w:t>
      </w:r>
      <w:r w:rsidR="00AB7946">
        <w:rPr>
          <w:rStyle w:val="fontstyle01"/>
          <w:rFonts w:ascii="Verdana" w:eastAsia="Calibri" w:hAnsi="Verdana"/>
          <w:sz w:val="20"/>
          <w:szCs w:val="20"/>
        </w:rPr>
        <w:t>onnage product</w:t>
      </w:r>
      <w:r w:rsidRPr="00B85CDC">
        <w:rPr>
          <w:rStyle w:val="fontstyle01"/>
          <w:rFonts w:ascii="Verdana" w:eastAsia="Calibri" w:hAnsi="Verdana"/>
          <w:sz w:val="20"/>
          <w:szCs w:val="20"/>
        </w:rPr>
        <w:t xml:space="preserve">: Break-even EU tonnage </w:t>
      </w:r>
      <w:proofErr w:type="gramStart"/>
      <w:r w:rsidRPr="00B85CDC">
        <w:rPr>
          <w:rStyle w:val="fontstyle01"/>
          <w:rFonts w:ascii="Verdana" w:eastAsia="Calibri" w:hAnsi="Verdana"/>
          <w:sz w:val="20"/>
          <w:szCs w:val="20"/>
        </w:rPr>
        <w:t>a.s</w:t>
      </w:r>
      <w:proofErr w:type="gramEnd"/>
      <w:r w:rsidRPr="00B85CDC">
        <w:rPr>
          <w:rStyle w:val="fontstyle01"/>
          <w:rFonts w:ascii="Verdana" w:eastAsia="Calibri" w:hAnsi="Verdana"/>
          <w:sz w:val="20"/>
          <w:szCs w:val="20"/>
        </w:rPr>
        <w:t>. * Csan*1000 = 3730 T/year</w:t>
      </w:r>
      <w:r w:rsidRPr="00B85CDC">
        <w:rPr>
          <w:color w:val="000000"/>
        </w:rPr>
        <w:t xml:space="preserve"> </w:t>
      </w:r>
    </w:p>
    <w:p w14:paraId="5704DF26" w14:textId="77777777" w:rsidR="00426A6E" w:rsidRPr="00B85CDC" w:rsidRDefault="00426A6E" w:rsidP="00426A6E">
      <w:pPr>
        <w:spacing w:line="276" w:lineRule="auto"/>
        <w:jc w:val="both"/>
        <w:rPr>
          <w:color w:val="000000"/>
        </w:rPr>
      </w:pPr>
    </w:p>
    <w:p w14:paraId="70F19B61" w14:textId="77777777" w:rsidR="00426A6E" w:rsidRPr="00B85CDC" w:rsidRDefault="00426A6E" w:rsidP="00426A6E">
      <w:pPr>
        <w:spacing w:line="276" w:lineRule="auto"/>
        <w:jc w:val="both"/>
        <w:rPr>
          <w:color w:val="000000"/>
        </w:rPr>
      </w:pPr>
      <w:r w:rsidRPr="00B85CDC">
        <w:rPr>
          <w:rStyle w:val="fontstyle01"/>
          <w:rFonts w:ascii="Verdana" w:eastAsia="Calibri" w:hAnsi="Verdana"/>
          <w:sz w:val="20"/>
          <w:szCs w:val="20"/>
        </w:rPr>
        <w:t>The sales tonnage of the product “Peroxyde d'hydrogène solution 7</w:t>
      </w:r>
      <w:proofErr w:type="gramStart"/>
      <w:r w:rsidRPr="00B85CDC">
        <w:rPr>
          <w:rStyle w:val="fontstyle01"/>
          <w:rFonts w:ascii="Verdana" w:eastAsia="Calibri" w:hAnsi="Verdana"/>
          <w:sz w:val="20"/>
          <w:szCs w:val="20"/>
        </w:rPr>
        <w:t>,4</w:t>
      </w:r>
      <w:proofErr w:type="gramEnd"/>
      <w:r w:rsidRPr="00B85CDC">
        <w:rPr>
          <w:rStyle w:val="fontstyle01"/>
          <w:rFonts w:ascii="Verdana" w:eastAsia="Calibri" w:hAnsi="Verdana"/>
          <w:sz w:val="20"/>
          <w:szCs w:val="20"/>
        </w:rPr>
        <w:t>% prête à l’emploi” is below the</w:t>
      </w:r>
      <w:r w:rsidRPr="00B85CDC">
        <w:rPr>
          <w:color w:val="000000"/>
        </w:rPr>
        <w:t xml:space="preserve"> </w:t>
      </w:r>
      <w:r w:rsidRPr="00B85CDC">
        <w:rPr>
          <w:rStyle w:val="fontstyle01"/>
          <w:rFonts w:ascii="Verdana" w:eastAsia="Calibri" w:hAnsi="Verdana"/>
          <w:sz w:val="20"/>
          <w:szCs w:val="20"/>
        </w:rPr>
        <w:t xml:space="preserve">break even tonnage. The use-based model </w:t>
      </w:r>
      <w:proofErr w:type="gramStart"/>
      <w:r w:rsidRPr="00B85CDC">
        <w:rPr>
          <w:rStyle w:val="fontstyle01"/>
          <w:rFonts w:ascii="Verdana" w:eastAsia="Calibri" w:hAnsi="Verdana"/>
          <w:sz w:val="20"/>
          <w:szCs w:val="20"/>
        </w:rPr>
        <w:t>should thus be used</w:t>
      </w:r>
      <w:proofErr w:type="gramEnd"/>
      <w:r w:rsidRPr="00B85CDC">
        <w:rPr>
          <w:rStyle w:val="fontstyle01"/>
          <w:rFonts w:ascii="Verdana" w:eastAsia="Calibri" w:hAnsi="Verdana"/>
          <w:sz w:val="20"/>
          <w:szCs w:val="20"/>
        </w:rPr>
        <w:t>.</w:t>
      </w:r>
      <w:r w:rsidRPr="00B85CDC">
        <w:rPr>
          <w:color w:val="000000"/>
        </w:rPr>
        <w:t xml:space="preserve"> </w:t>
      </w:r>
    </w:p>
    <w:p w14:paraId="7FE2CBA0" w14:textId="77777777" w:rsidR="00426A6E" w:rsidRPr="00B85CDC" w:rsidRDefault="00426A6E" w:rsidP="00426A6E">
      <w:pPr>
        <w:spacing w:line="276" w:lineRule="auto"/>
        <w:jc w:val="both"/>
        <w:rPr>
          <w:rStyle w:val="fontstyle01"/>
          <w:rFonts w:ascii="Verdana" w:eastAsia="Calibri" w:hAnsi="Verdana"/>
          <w:sz w:val="20"/>
          <w:szCs w:val="20"/>
        </w:rPr>
      </w:pPr>
    </w:p>
    <w:p w14:paraId="3AAAAED7" w14:textId="77777777" w:rsidR="00426A6E" w:rsidRPr="00B85CDC" w:rsidRDefault="00426A6E" w:rsidP="00426A6E">
      <w:pPr>
        <w:spacing w:line="276" w:lineRule="auto"/>
        <w:jc w:val="both"/>
        <w:rPr>
          <w:color w:val="000000"/>
        </w:rPr>
      </w:pPr>
      <w:r w:rsidRPr="00B85CDC">
        <w:rPr>
          <w:rStyle w:val="fontstyle01"/>
          <w:rFonts w:ascii="Verdana" w:eastAsia="Calibri" w:hAnsi="Verdana"/>
          <w:sz w:val="20"/>
          <w:szCs w:val="20"/>
        </w:rPr>
        <w:t>Local emission based on average use model</w:t>
      </w:r>
      <w:r w:rsidRPr="00B85CDC">
        <w:rPr>
          <w:color w:val="000000"/>
        </w:rPr>
        <w:t xml:space="preserve"> </w:t>
      </w:r>
    </w:p>
    <w:p w14:paraId="41022F5E" w14:textId="77777777" w:rsidR="00426A6E" w:rsidRPr="00B85CDC" w:rsidRDefault="00426A6E" w:rsidP="00426A6E">
      <w:pPr>
        <w:spacing w:line="276" w:lineRule="auto"/>
        <w:jc w:val="both"/>
        <w:rPr>
          <w:rStyle w:val="fontstyle01"/>
          <w:rFonts w:ascii="Verdana" w:eastAsia="Calibri" w:hAnsi="Verdana"/>
          <w:sz w:val="20"/>
          <w:szCs w:val="20"/>
        </w:rPr>
      </w:pPr>
    </w:p>
    <w:p w14:paraId="0BE00B02" w14:textId="77777777" w:rsidR="00426A6E" w:rsidRPr="00B85CDC" w:rsidRDefault="00426A6E" w:rsidP="00426A6E">
      <w:pPr>
        <w:spacing w:line="276" w:lineRule="auto"/>
        <w:jc w:val="both"/>
        <w:rPr>
          <w:lang w:eastAsia="en-US"/>
        </w:rPr>
      </w:pPr>
      <w:r w:rsidRPr="00B85CDC">
        <w:rPr>
          <w:rStyle w:val="fontstyle01"/>
          <w:rFonts w:ascii="Verdana" w:eastAsia="Calibri" w:hAnsi="Verdana"/>
          <w:sz w:val="20"/>
          <w:szCs w:val="20"/>
        </w:rPr>
        <w:t>Elocal</w:t>
      </w:r>
      <w:proofErr w:type="gramStart"/>
      <w:r w:rsidRPr="00B85CDC">
        <w:rPr>
          <w:rStyle w:val="fontstyle01"/>
          <w:rFonts w:ascii="Verdana" w:eastAsia="Calibri" w:hAnsi="Verdana"/>
          <w:sz w:val="20"/>
          <w:szCs w:val="20"/>
        </w:rPr>
        <w:t>,water</w:t>
      </w:r>
      <w:proofErr w:type="gramEnd"/>
      <w:r w:rsidRPr="00B85CDC">
        <w:rPr>
          <w:rStyle w:val="fontstyle01"/>
          <w:rFonts w:ascii="Verdana" w:eastAsia="Calibri" w:hAnsi="Verdana"/>
          <w:sz w:val="20"/>
          <w:szCs w:val="20"/>
        </w:rPr>
        <w:t xml:space="preserve"> = Qwater_san * Csan * Fsan,water = 1.02 kg/day</w:t>
      </w:r>
    </w:p>
    <w:p w14:paraId="2D1307BF" w14:textId="77777777" w:rsidR="00426A6E" w:rsidRPr="00B85CDC" w:rsidRDefault="00426A6E" w:rsidP="00426A6E">
      <w:pPr>
        <w:spacing w:line="276" w:lineRule="auto"/>
        <w:rPr>
          <w:lang w:eastAsia="en-US"/>
        </w:rPr>
      </w:pPr>
    </w:p>
    <w:tbl>
      <w:tblPr>
        <w:tblW w:w="5000" w:type="pct"/>
        <w:tblCellMar>
          <w:left w:w="0" w:type="dxa"/>
          <w:right w:w="0" w:type="dxa"/>
        </w:tblCellMar>
        <w:tblLook w:val="0000" w:firstRow="0" w:lastRow="0" w:firstColumn="0" w:lastColumn="0" w:noHBand="0" w:noVBand="0"/>
      </w:tblPr>
      <w:tblGrid>
        <w:gridCol w:w="2301"/>
        <w:gridCol w:w="3681"/>
        <w:gridCol w:w="3221"/>
      </w:tblGrid>
      <w:tr w:rsidR="00426A6E" w:rsidRPr="000A2E40" w14:paraId="474F783D" w14:textId="77777777" w:rsidTr="00B85CDC">
        <w:trPr>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4E1CF0D2" w14:textId="77777777" w:rsidR="00426A6E" w:rsidRPr="000A2E40" w:rsidRDefault="00426A6E" w:rsidP="00A12C45">
            <w:pPr>
              <w:spacing w:before="60" w:after="60"/>
              <w:rPr>
                <w:b/>
                <w:color w:val="000000"/>
                <w:sz w:val="18"/>
                <w:lang w:eastAsia="en-GB"/>
              </w:rPr>
            </w:pPr>
            <w:r w:rsidRPr="000A2E40">
              <w:rPr>
                <w:b/>
                <w:sz w:val="18"/>
                <w:lang w:eastAsia="en-US"/>
              </w:rPr>
              <w:t>Resulting local emission to relevant environmental compartments</w:t>
            </w:r>
          </w:p>
        </w:tc>
      </w:tr>
      <w:tr w:rsidR="00426A6E" w:rsidRPr="000A2E40" w14:paraId="5749C5EE" w14:textId="77777777" w:rsidTr="00B85CDC">
        <w:trPr>
          <w:tblHeader/>
        </w:trPr>
        <w:tc>
          <w:tcPr>
            <w:tcW w:w="1250"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EC48EBB" w14:textId="77777777" w:rsidR="00426A6E" w:rsidRPr="000A2E40" w:rsidRDefault="00426A6E" w:rsidP="00A12C45">
            <w:pPr>
              <w:spacing w:before="60" w:after="60"/>
              <w:rPr>
                <w:b/>
                <w:color w:val="000000"/>
                <w:sz w:val="18"/>
                <w:lang w:eastAsia="en-GB"/>
              </w:rPr>
            </w:pPr>
            <w:r w:rsidRPr="000A2E40">
              <w:rPr>
                <w:b/>
                <w:color w:val="000000"/>
                <w:sz w:val="18"/>
                <w:lang w:eastAsia="en-GB"/>
              </w:rPr>
              <w:t>Compartment</w:t>
            </w:r>
          </w:p>
        </w:tc>
        <w:tc>
          <w:tcPr>
            <w:tcW w:w="2000"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5A47C37" w14:textId="77777777" w:rsidR="00426A6E" w:rsidRPr="000A2E40" w:rsidRDefault="00426A6E" w:rsidP="00A12C45">
            <w:pPr>
              <w:spacing w:before="60" w:after="60"/>
              <w:rPr>
                <w:b/>
                <w:color w:val="000000"/>
                <w:sz w:val="18"/>
                <w:lang w:eastAsia="en-GB"/>
              </w:rPr>
            </w:pPr>
            <w:r w:rsidRPr="000A2E40">
              <w:rPr>
                <w:b/>
                <w:color w:val="000000"/>
                <w:sz w:val="18"/>
                <w:lang w:eastAsia="en-GB"/>
              </w:rPr>
              <w:t>Local emission (Elocal</w:t>
            </w:r>
            <w:r w:rsidRPr="000A2E40">
              <w:rPr>
                <w:b/>
                <w:color w:val="000000"/>
                <w:sz w:val="18"/>
                <w:vertAlign w:val="subscript"/>
                <w:lang w:eastAsia="en-GB"/>
              </w:rPr>
              <w:t>compartment</w:t>
            </w:r>
            <w:r w:rsidRPr="000A2E40">
              <w:rPr>
                <w:b/>
                <w:color w:val="000000"/>
                <w:sz w:val="18"/>
                <w:lang w:eastAsia="en-GB"/>
              </w:rPr>
              <w:t>) [kg/d]</w:t>
            </w:r>
          </w:p>
        </w:tc>
        <w:tc>
          <w:tcPr>
            <w:tcW w:w="1750"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23E337A" w14:textId="77777777" w:rsidR="00426A6E" w:rsidRPr="000A2E40" w:rsidRDefault="00426A6E" w:rsidP="00A12C45">
            <w:pPr>
              <w:spacing w:before="60" w:after="60"/>
              <w:rPr>
                <w:b/>
                <w:color w:val="000000"/>
                <w:sz w:val="18"/>
                <w:lang w:eastAsia="en-GB"/>
              </w:rPr>
            </w:pPr>
            <w:r w:rsidRPr="000A2E40">
              <w:rPr>
                <w:b/>
                <w:color w:val="000000"/>
                <w:sz w:val="18"/>
                <w:lang w:eastAsia="en-GB"/>
              </w:rPr>
              <w:t>Remarks</w:t>
            </w:r>
          </w:p>
        </w:tc>
      </w:tr>
      <w:tr w:rsidR="00426A6E" w:rsidRPr="000A2E40" w14:paraId="0CB64612" w14:textId="77777777" w:rsidTr="00B85CDC">
        <w:tc>
          <w:tcPr>
            <w:tcW w:w="1250" w:type="pct"/>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43B29FB" w14:textId="77777777" w:rsidR="00426A6E" w:rsidRPr="000A2E40" w:rsidRDefault="00426A6E" w:rsidP="00A12C45">
            <w:pPr>
              <w:spacing w:before="60" w:after="60"/>
              <w:rPr>
                <w:color w:val="000000"/>
                <w:sz w:val="18"/>
                <w:lang w:eastAsia="en-GB"/>
              </w:rPr>
            </w:pPr>
            <w:r w:rsidRPr="000A2E40">
              <w:rPr>
                <w:color w:val="000000"/>
                <w:sz w:val="18"/>
                <w:lang w:eastAsia="en-GB"/>
              </w:rPr>
              <w:t>STP</w:t>
            </w:r>
          </w:p>
        </w:tc>
        <w:tc>
          <w:tcPr>
            <w:tcW w:w="200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CC658F4" w14:textId="77777777" w:rsidR="00426A6E" w:rsidRPr="000A2E40" w:rsidRDefault="00426A6E" w:rsidP="00A12C45">
            <w:pPr>
              <w:spacing w:before="60" w:after="60"/>
              <w:rPr>
                <w:color w:val="000000"/>
                <w:sz w:val="18"/>
                <w:lang w:eastAsia="en-GB"/>
              </w:rPr>
            </w:pPr>
            <w:r w:rsidRPr="000A2E40">
              <w:rPr>
                <w:color w:val="000000"/>
                <w:sz w:val="18"/>
                <w:lang w:eastAsia="en-GB"/>
              </w:rPr>
              <w:t>1.02</w:t>
            </w:r>
          </w:p>
        </w:tc>
        <w:tc>
          <w:tcPr>
            <w:tcW w:w="175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04F4927" w14:textId="77777777" w:rsidR="00426A6E" w:rsidRPr="000A2E40" w:rsidRDefault="00426A6E" w:rsidP="00A12C45">
            <w:pPr>
              <w:spacing w:before="60" w:after="60"/>
              <w:rPr>
                <w:color w:val="000000"/>
                <w:sz w:val="18"/>
                <w:lang w:eastAsia="en-GB"/>
              </w:rPr>
            </w:pPr>
          </w:p>
        </w:tc>
      </w:tr>
    </w:tbl>
    <w:p w14:paraId="47AADF67" w14:textId="77777777" w:rsidR="00426A6E" w:rsidRPr="00CE2C2A" w:rsidRDefault="00426A6E" w:rsidP="00426A6E">
      <w:pPr>
        <w:rPr>
          <w:i/>
          <w:iCs/>
          <w:lang w:eastAsia="en-US"/>
        </w:rPr>
      </w:pPr>
    </w:p>
    <w:p w14:paraId="01495B79" w14:textId="77777777" w:rsidR="00426A6E" w:rsidRPr="00CE2C2A" w:rsidRDefault="00426A6E" w:rsidP="00426A6E">
      <w:pPr>
        <w:rPr>
          <w:iCs/>
          <w:lang w:eastAsia="en-US"/>
        </w:rPr>
      </w:pPr>
    </w:p>
    <w:tbl>
      <w:tblPr>
        <w:tblStyle w:val="Grilledutableau4"/>
        <w:tblW w:w="5000" w:type="pct"/>
        <w:tblLook w:val="04A0" w:firstRow="1" w:lastRow="0" w:firstColumn="1" w:lastColumn="0" w:noHBand="0" w:noVBand="1"/>
      </w:tblPr>
      <w:tblGrid>
        <w:gridCol w:w="9203"/>
      </w:tblGrid>
      <w:tr w:rsidR="00426A6E" w:rsidRPr="00B85CDC" w14:paraId="18683DD3" w14:textId="77777777" w:rsidTr="00B85CDC">
        <w:trPr>
          <w:trHeight w:val="4785"/>
        </w:trPr>
        <w:tc>
          <w:tcPr>
            <w:tcW w:w="5000" w:type="pct"/>
            <w:shd w:val="clear" w:color="auto" w:fill="D6E3BC" w:themeFill="accent3" w:themeFillTint="66"/>
          </w:tcPr>
          <w:p w14:paraId="7646D764" w14:textId="302E0680" w:rsidR="00426A6E" w:rsidRPr="00B85CDC" w:rsidRDefault="00426A6E" w:rsidP="00A12C45">
            <w:pPr>
              <w:spacing w:line="276" w:lineRule="auto"/>
              <w:jc w:val="both"/>
              <w:rPr>
                <w:rStyle w:val="fontstyle01"/>
                <w:rFonts w:ascii="Verdana" w:hAnsi="Verdana"/>
                <w:b/>
                <w:sz w:val="20"/>
                <w:szCs w:val="20"/>
              </w:rPr>
            </w:pPr>
            <w:r w:rsidRPr="00B85CDC">
              <w:rPr>
                <w:b/>
                <w:sz w:val="20"/>
                <w:szCs w:val="20"/>
              </w:rPr>
              <w:t>Infobox 18</w:t>
            </w:r>
            <w:r w:rsidR="00B85CDC" w:rsidRPr="00B85CDC">
              <w:rPr>
                <w:rStyle w:val="fontstyle01"/>
                <w:rFonts w:ascii="Verdana" w:hAnsi="Verdana"/>
                <w:b/>
                <w:sz w:val="20"/>
                <w:szCs w:val="20"/>
              </w:rPr>
              <w:t xml:space="preserve"> – FR CA</w:t>
            </w:r>
          </w:p>
          <w:p w14:paraId="16C21E81" w14:textId="77777777" w:rsidR="00426A6E" w:rsidRPr="00B85CDC" w:rsidRDefault="00426A6E" w:rsidP="00A12C45">
            <w:pPr>
              <w:spacing w:line="276" w:lineRule="auto"/>
              <w:jc w:val="both"/>
              <w:rPr>
                <w:rStyle w:val="fontstyle01"/>
                <w:rFonts w:ascii="Verdana" w:hAnsi="Verdana"/>
                <w:sz w:val="20"/>
                <w:szCs w:val="20"/>
              </w:rPr>
            </w:pPr>
          </w:p>
          <w:p w14:paraId="3018ED97" w14:textId="77777777" w:rsidR="00426A6E" w:rsidRPr="00B85CDC" w:rsidRDefault="00426A6E" w:rsidP="00A12C45">
            <w:pPr>
              <w:spacing w:line="276" w:lineRule="auto"/>
              <w:jc w:val="both"/>
              <w:rPr>
                <w:rStyle w:val="fontstyle01"/>
                <w:rFonts w:ascii="Verdana" w:hAnsi="Verdana"/>
                <w:sz w:val="20"/>
                <w:szCs w:val="20"/>
              </w:rPr>
            </w:pPr>
            <w:r w:rsidRPr="00B85CDC">
              <w:rPr>
                <w:rStyle w:val="fontstyle01"/>
                <w:rFonts w:ascii="Verdana" w:hAnsi="Verdana"/>
                <w:sz w:val="20"/>
                <w:szCs w:val="20"/>
              </w:rPr>
              <w:t xml:space="preserve">The input parameters and calculations provided for the medical sector are relevant. It is worth noting that the density of the product is close to 1 kg/L (1.024 kg/L). Nevertheless, in order to be conservative enough, the disinfection of objects </w:t>
            </w:r>
            <w:proofErr w:type="gramStart"/>
            <w:r w:rsidRPr="00B85CDC">
              <w:rPr>
                <w:rStyle w:val="fontstyle01"/>
                <w:rFonts w:ascii="Verdana" w:hAnsi="Verdana"/>
                <w:sz w:val="20"/>
                <w:szCs w:val="20"/>
              </w:rPr>
              <w:t>was also assessed</w:t>
            </w:r>
            <w:proofErr w:type="gramEnd"/>
            <w:r w:rsidRPr="00B85CDC">
              <w:rPr>
                <w:rStyle w:val="fontstyle01"/>
                <w:rFonts w:ascii="Verdana" w:hAnsi="Verdana"/>
                <w:sz w:val="20"/>
                <w:szCs w:val="20"/>
              </w:rPr>
              <w:t xml:space="preserve"> as the intended uses for the medical sector (spray) cover the surfaces but the equipment and furniture as well. The concentration in active substance </w:t>
            </w:r>
            <w:proofErr w:type="gramStart"/>
            <w:r w:rsidRPr="00B85CDC">
              <w:rPr>
                <w:rStyle w:val="fontstyle01"/>
                <w:rFonts w:ascii="Verdana" w:hAnsi="Verdana"/>
                <w:sz w:val="20"/>
                <w:szCs w:val="20"/>
              </w:rPr>
              <w:t>was adjusted</w:t>
            </w:r>
            <w:proofErr w:type="gramEnd"/>
            <w:r w:rsidRPr="00B85CDC">
              <w:rPr>
                <w:rStyle w:val="fontstyle01"/>
                <w:rFonts w:ascii="Verdana" w:hAnsi="Verdana"/>
                <w:sz w:val="20"/>
                <w:szCs w:val="20"/>
              </w:rPr>
              <w:t xml:space="preserve"> to the technical value: 7.44%.</w:t>
            </w:r>
          </w:p>
          <w:p w14:paraId="475F9292" w14:textId="77777777" w:rsidR="00426A6E" w:rsidRPr="00B85CDC" w:rsidRDefault="00426A6E" w:rsidP="00A12C45">
            <w:pPr>
              <w:spacing w:line="276" w:lineRule="auto"/>
              <w:jc w:val="both"/>
              <w:rPr>
                <w:rStyle w:val="fontstyle01"/>
                <w:rFonts w:ascii="Verdana" w:hAnsi="Verdana"/>
                <w:sz w:val="20"/>
                <w:szCs w:val="20"/>
              </w:rPr>
            </w:pPr>
          </w:p>
          <w:p w14:paraId="3886C747" w14:textId="77777777" w:rsidR="00426A6E" w:rsidRPr="00B85CDC" w:rsidRDefault="00426A6E" w:rsidP="00A12C45">
            <w:pPr>
              <w:spacing w:after="240"/>
              <w:jc w:val="both"/>
              <w:rPr>
                <w:iCs/>
                <w:sz w:val="20"/>
                <w:szCs w:val="20"/>
              </w:rPr>
            </w:pPr>
            <w:r w:rsidRPr="00B85CDC">
              <w:rPr>
                <w:iCs/>
                <w:sz w:val="20"/>
                <w:szCs w:val="20"/>
              </w:rPr>
              <w:t>According to the ESD for PT 2 (2001) the emission rate to waste water (Elocal</w:t>
            </w:r>
            <w:r w:rsidRPr="00B85CDC">
              <w:rPr>
                <w:iCs/>
                <w:sz w:val="20"/>
                <w:szCs w:val="20"/>
                <w:vertAlign w:val="subscript"/>
              </w:rPr>
              <w:t>water</w:t>
            </w:r>
            <w:r w:rsidRPr="00B85CDC">
              <w:rPr>
                <w:iCs/>
                <w:sz w:val="20"/>
                <w:szCs w:val="20"/>
              </w:rPr>
              <w:t xml:space="preserve"> in kg/d) may be estimated using:</w:t>
            </w:r>
          </w:p>
          <w:p w14:paraId="2597B946" w14:textId="77777777" w:rsidR="00426A6E" w:rsidRPr="00B85CDC" w:rsidRDefault="00426A6E" w:rsidP="00A12C45">
            <w:pPr>
              <w:spacing w:after="240"/>
              <w:jc w:val="both"/>
              <w:rPr>
                <w:iCs/>
                <w:sz w:val="20"/>
                <w:szCs w:val="20"/>
              </w:rPr>
            </w:pPr>
            <w:r w:rsidRPr="00B85CDC">
              <w:rPr>
                <w:iCs/>
                <w:sz w:val="20"/>
                <w:szCs w:val="20"/>
              </w:rPr>
              <w:t>Elocal</w:t>
            </w:r>
            <w:r w:rsidRPr="00B85CDC">
              <w:rPr>
                <w:iCs/>
                <w:sz w:val="20"/>
                <w:szCs w:val="20"/>
                <w:vertAlign w:val="subscript"/>
              </w:rPr>
              <w:t>water</w:t>
            </w:r>
            <w:r w:rsidRPr="00B85CDC">
              <w:rPr>
                <w:iCs/>
                <w:sz w:val="20"/>
                <w:szCs w:val="20"/>
              </w:rPr>
              <w:t xml:space="preserve"> = Q</w:t>
            </w:r>
            <w:r w:rsidRPr="00B85CDC">
              <w:rPr>
                <w:iCs/>
                <w:sz w:val="20"/>
                <w:szCs w:val="20"/>
                <w:vertAlign w:val="subscript"/>
              </w:rPr>
              <w:t>water_san</w:t>
            </w:r>
            <w:r w:rsidRPr="00B85CDC">
              <w:rPr>
                <w:iCs/>
                <w:sz w:val="20"/>
                <w:szCs w:val="20"/>
              </w:rPr>
              <w:t xml:space="preserve"> x C</w:t>
            </w:r>
            <w:r w:rsidRPr="00B85CDC">
              <w:rPr>
                <w:iCs/>
                <w:sz w:val="20"/>
                <w:szCs w:val="20"/>
                <w:vertAlign w:val="subscript"/>
              </w:rPr>
              <w:t>san</w:t>
            </w:r>
            <w:r w:rsidRPr="00B85CDC">
              <w:rPr>
                <w:iCs/>
                <w:sz w:val="20"/>
                <w:szCs w:val="20"/>
              </w:rPr>
              <w:t xml:space="preserve"> x Fsan</w:t>
            </w:r>
            <w:r w:rsidRPr="00B85CDC">
              <w:rPr>
                <w:iCs/>
                <w:sz w:val="20"/>
                <w:szCs w:val="20"/>
                <w:vertAlign w:val="subscript"/>
              </w:rPr>
              <w:t>water</w:t>
            </w:r>
            <w:r w:rsidRPr="00B85CDC">
              <w:rPr>
                <w:iCs/>
                <w:sz w:val="20"/>
                <w:szCs w:val="20"/>
              </w:rPr>
              <w:t xml:space="preserve"> + Q</w:t>
            </w:r>
            <w:r w:rsidRPr="00B85CDC">
              <w:rPr>
                <w:iCs/>
                <w:sz w:val="20"/>
                <w:szCs w:val="20"/>
                <w:vertAlign w:val="subscript"/>
              </w:rPr>
              <w:t>water_obj</w:t>
            </w:r>
            <w:r w:rsidRPr="00B85CDC">
              <w:rPr>
                <w:iCs/>
                <w:sz w:val="20"/>
                <w:szCs w:val="20"/>
              </w:rPr>
              <w:t xml:space="preserve"> x C</w:t>
            </w:r>
            <w:r w:rsidRPr="00B85CDC">
              <w:rPr>
                <w:iCs/>
                <w:sz w:val="20"/>
                <w:szCs w:val="20"/>
                <w:vertAlign w:val="subscript"/>
              </w:rPr>
              <w:t>obj</w:t>
            </w:r>
            <w:r w:rsidRPr="00B85CDC">
              <w:rPr>
                <w:iCs/>
                <w:sz w:val="20"/>
                <w:szCs w:val="20"/>
              </w:rPr>
              <w:t xml:space="preserve"> x Fobj</w:t>
            </w:r>
            <w:r w:rsidRPr="00B85CDC">
              <w:rPr>
                <w:iCs/>
                <w:sz w:val="20"/>
                <w:szCs w:val="20"/>
                <w:vertAlign w:val="subscript"/>
              </w:rPr>
              <w:t>water</w:t>
            </w:r>
            <w:r w:rsidRPr="00B85CDC">
              <w:rPr>
                <w:iCs/>
                <w:sz w:val="20"/>
                <w:szCs w:val="20"/>
              </w:rPr>
              <w:t xml:space="preserve"> </w:t>
            </w:r>
          </w:p>
          <w:p w14:paraId="48AB7B09" w14:textId="77777777" w:rsidR="00426A6E" w:rsidRPr="00B85CDC" w:rsidRDefault="00426A6E" w:rsidP="00A12C45">
            <w:pPr>
              <w:keepNext/>
              <w:keepLines/>
              <w:spacing w:after="120"/>
              <w:jc w:val="both"/>
              <w:rPr>
                <w:iCs/>
                <w:sz w:val="20"/>
                <w:szCs w:val="20"/>
              </w:rPr>
            </w:pPr>
            <w:r w:rsidRPr="00B85CDC">
              <w:rPr>
                <w:iCs/>
                <w:sz w:val="20"/>
                <w:szCs w:val="20"/>
              </w:rPr>
              <w:t>Where:</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1451"/>
              <w:gridCol w:w="1560"/>
              <w:gridCol w:w="2125"/>
            </w:tblGrid>
            <w:tr w:rsidR="00426A6E" w:rsidRPr="00D94DD5" w14:paraId="784C7D32" w14:textId="77777777" w:rsidTr="001303F7">
              <w:trPr>
                <w:trHeight w:val="346"/>
                <w:jc w:val="center"/>
              </w:trPr>
              <w:tc>
                <w:tcPr>
                  <w:tcW w:w="9072" w:type="dxa"/>
                  <w:gridSpan w:val="4"/>
                  <w:shd w:val="clear" w:color="auto" w:fill="FFFFCC"/>
                  <w:vAlign w:val="center"/>
                </w:tcPr>
                <w:p w14:paraId="759BE27B" w14:textId="77777777" w:rsidR="00426A6E" w:rsidRPr="00D94DD5" w:rsidRDefault="00426A6E" w:rsidP="00A12C45">
                  <w:pPr>
                    <w:spacing w:before="60" w:after="60"/>
                    <w:rPr>
                      <w:rFonts w:cs="Arial"/>
                      <w:b/>
                      <w:bCs/>
                      <w:color w:val="000000"/>
                      <w:lang w:eastAsia="en-GB"/>
                    </w:rPr>
                  </w:pPr>
                  <w:r w:rsidRPr="00D94DD5">
                    <w:rPr>
                      <w:b/>
                      <w:lang w:eastAsia="en-US"/>
                    </w:rPr>
                    <w:t>Input parameters for calculating the local emission for scenario 1 (Medical sector)</w:t>
                  </w:r>
                </w:p>
              </w:tc>
            </w:tr>
            <w:tr w:rsidR="00426A6E" w:rsidRPr="00D94DD5" w14:paraId="09A3C554" w14:textId="77777777" w:rsidTr="001303F7">
              <w:trPr>
                <w:trHeight w:val="75"/>
                <w:jc w:val="center"/>
              </w:trPr>
              <w:tc>
                <w:tcPr>
                  <w:tcW w:w="3936" w:type="dxa"/>
                  <w:shd w:val="clear" w:color="auto" w:fill="FFFFFF" w:themeFill="background1"/>
                  <w:vAlign w:val="center"/>
                </w:tcPr>
                <w:p w14:paraId="296BD263" w14:textId="77777777" w:rsidR="00426A6E" w:rsidRPr="00D94DD5" w:rsidRDefault="00426A6E" w:rsidP="00A12C45">
                  <w:pPr>
                    <w:spacing w:before="60" w:after="60"/>
                    <w:rPr>
                      <w:rFonts w:cs="Arial"/>
                      <w:color w:val="000000"/>
                      <w:sz w:val="18"/>
                      <w:lang w:eastAsia="en-GB"/>
                    </w:rPr>
                  </w:pPr>
                  <w:r w:rsidRPr="00D94DD5">
                    <w:rPr>
                      <w:rFonts w:cs="Arial"/>
                      <w:b/>
                      <w:bCs/>
                      <w:color w:val="000000"/>
                      <w:sz w:val="18"/>
                      <w:lang w:eastAsia="en-GB"/>
                    </w:rPr>
                    <w:t xml:space="preserve">Input </w:t>
                  </w:r>
                </w:p>
              </w:tc>
              <w:tc>
                <w:tcPr>
                  <w:tcW w:w="1451" w:type="dxa"/>
                  <w:shd w:val="clear" w:color="auto" w:fill="FFFFFF" w:themeFill="background1"/>
                  <w:vAlign w:val="center"/>
                </w:tcPr>
                <w:p w14:paraId="2872F71C" w14:textId="77777777" w:rsidR="00426A6E" w:rsidRPr="00D94DD5" w:rsidRDefault="00426A6E" w:rsidP="00A12C45">
                  <w:pPr>
                    <w:spacing w:before="60" w:after="60"/>
                    <w:rPr>
                      <w:rFonts w:cs="Arial"/>
                      <w:color w:val="000000"/>
                      <w:sz w:val="18"/>
                      <w:lang w:eastAsia="en-GB"/>
                    </w:rPr>
                  </w:pPr>
                  <w:r w:rsidRPr="00D94DD5">
                    <w:rPr>
                      <w:rFonts w:cs="Arial"/>
                      <w:b/>
                      <w:bCs/>
                      <w:color w:val="000000"/>
                      <w:sz w:val="18"/>
                      <w:lang w:eastAsia="en-GB"/>
                    </w:rPr>
                    <w:t xml:space="preserve">Value </w:t>
                  </w:r>
                </w:p>
              </w:tc>
              <w:tc>
                <w:tcPr>
                  <w:tcW w:w="1560" w:type="dxa"/>
                  <w:shd w:val="clear" w:color="auto" w:fill="FFFFFF" w:themeFill="background1"/>
                  <w:vAlign w:val="center"/>
                </w:tcPr>
                <w:p w14:paraId="5D7EAA29" w14:textId="77777777" w:rsidR="00426A6E" w:rsidRPr="00D94DD5" w:rsidRDefault="00426A6E" w:rsidP="00A12C45">
                  <w:pPr>
                    <w:spacing w:before="60" w:after="60"/>
                    <w:rPr>
                      <w:rFonts w:cs="Arial"/>
                      <w:b/>
                      <w:bCs/>
                      <w:color w:val="000000"/>
                      <w:sz w:val="18"/>
                      <w:lang w:eastAsia="en-GB"/>
                    </w:rPr>
                  </w:pPr>
                  <w:r w:rsidRPr="00D94DD5">
                    <w:rPr>
                      <w:rFonts w:cs="Arial"/>
                      <w:b/>
                      <w:bCs/>
                      <w:color w:val="000000"/>
                      <w:sz w:val="18"/>
                      <w:lang w:eastAsia="en-GB"/>
                    </w:rPr>
                    <w:t>Unit</w:t>
                  </w:r>
                </w:p>
              </w:tc>
              <w:tc>
                <w:tcPr>
                  <w:tcW w:w="2125" w:type="dxa"/>
                  <w:shd w:val="clear" w:color="auto" w:fill="FFFFFF" w:themeFill="background1"/>
                  <w:vAlign w:val="center"/>
                </w:tcPr>
                <w:p w14:paraId="5F52E18D" w14:textId="77777777" w:rsidR="00426A6E" w:rsidRPr="00D94DD5" w:rsidRDefault="00426A6E" w:rsidP="00A12C45">
                  <w:pPr>
                    <w:spacing w:before="60" w:after="60"/>
                    <w:rPr>
                      <w:rFonts w:cs="Arial"/>
                      <w:b/>
                      <w:bCs/>
                      <w:color w:val="000000"/>
                      <w:sz w:val="18"/>
                      <w:lang w:eastAsia="en-GB"/>
                    </w:rPr>
                  </w:pPr>
                  <w:r w:rsidRPr="00D94DD5">
                    <w:rPr>
                      <w:rFonts w:cs="Arial"/>
                      <w:b/>
                      <w:bCs/>
                      <w:color w:val="000000"/>
                      <w:sz w:val="18"/>
                      <w:lang w:eastAsia="en-GB"/>
                    </w:rPr>
                    <w:t>Remarks</w:t>
                  </w:r>
                </w:p>
              </w:tc>
            </w:tr>
            <w:tr w:rsidR="00426A6E" w:rsidRPr="00D94DD5" w14:paraId="28E31816" w14:textId="77777777" w:rsidTr="001303F7">
              <w:trPr>
                <w:trHeight w:val="75"/>
                <w:jc w:val="center"/>
              </w:trPr>
              <w:tc>
                <w:tcPr>
                  <w:tcW w:w="9072" w:type="dxa"/>
                  <w:gridSpan w:val="4"/>
                  <w:shd w:val="clear" w:color="auto" w:fill="FFFFFF" w:themeFill="background1"/>
                  <w:vAlign w:val="center"/>
                </w:tcPr>
                <w:p w14:paraId="6AD5D897" w14:textId="77777777" w:rsidR="00426A6E" w:rsidRPr="00D94DD5" w:rsidRDefault="00426A6E" w:rsidP="00A12C45">
                  <w:pPr>
                    <w:spacing w:before="60" w:after="60"/>
                    <w:rPr>
                      <w:i/>
                      <w:color w:val="000000"/>
                      <w:sz w:val="18"/>
                      <w:lang w:eastAsia="en-GB"/>
                    </w:rPr>
                  </w:pPr>
                  <w:r w:rsidRPr="00D94DD5">
                    <w:rPr>
                      <w:i/>
                      <w:color w:val="000000"/>
                      <w:sz w:val="18"/>
                      <w:lang w:eastAsia="en-GB"/>
                    </w:rPr>
                    <w:t>Scenario 1: “Medical sector: Disinfection of rooms, furniture and objects” (ESD PT2, 2001, p.17)</w:t>
                  </w:r>
                </w:p>
              </w:tc>
            </w:tr>
            <w:tr w:rsidR="00426A6E" w:rsidRPr="00D94DD5" w14:paraId="7D46ABCF" w14:textId="77777777" w:rsidTr="001303F7">
              <w:trPr>
                <w:trHeight w:val="75"/>
                <w:jc w:val="center"/>
              </w:trPr>
              <w:tc>
                <w:tcPr>
                  <w:tcW w:w="9072" w:type="dxa"/>
                  <w:gridSpan w:val="4"/>
                  <w:shd w:val="clear" w:color="auto" w:fill="FFFFFF" w:themeFill="background1"/>
                  <w:vAlign w:val="center"/>
                </w:tcPr>
                <w:p w14:paraId="2B1FC7F4" w14:textId="77777777" w:rsidR="00426A6E" w:rsidRPr="00D94DD5" w:rsidRDefault="00426A6E" w:rsidP="00A12C45">
                  <w:pPr>
                    <w:spacing w:before="60" w:after="60"/>
                    <w:rPr>
                      <w:rFonts w:cs="Arial"/>
                      <w:b/>
                      <w:i/>
                      <w:color w:val="000000"/>
                      <w:sz w:val="18"/>
                      <w:lang w:eastAsia="en-GB"/>
                    </w:rPr>
                  </w:pPr>
                  <w:r w:rsidRPr="00D94DD5">
                    <w:rPr>
                      <w:rFonts w:cs="Arial"/>
                      <w:b/>
                      <w:i/>
                      <w:color w:val="000000"/>
                      <w:sz w:val="18"/>
                      <w:lang w:eastAsia="en-GB"/>
                    </w:rPr>
                    <w:t>Average use-based model inputs</w:t>
                  </w:r>
                </w:p>
              </w:tc>
            </w:tr>
            <w:tr w:rsidR="00426A6E" w:rsidRPr="00D94DD5" w14:paraId="6176E525" w14:textId="77777777" w:rsidTr="001303F7">
              <w:trPr>
                <w:trHeight w:val="75"/>
                <w:jc w:val="center"/>
              </w:trPr>
              <w:tc>
                <w:tcPr>
                  <w:tcW w:w="3936" w:type="dxa"/>
                  <w:shd w:val="clear" w:color="auto" w:fill="FFFFFF" w:themeFill="background1"/>
                  <w:vAlign w:val="center"/>
                </w:tcPr>
                <w:p w14:paraId="1B3A320B" w14:textId="77777777" w:rsidR="00426A6E" w:rsidRPr="00D94DD5" w:rsidRDefault="00426A6E" w:rsidP="00A12C45">
                  <w:pPr>
                    <w:spacing w:before="60" w:after="60"/>
                    <w:rPr>
                      <w:i/>
                      <w:color w:val="000000"/>
                      <w:sz w:val="18"/>
                      <w:lang w:eastAsia="en-GB"/>
                    </w:rPr>
                  </w:pPr>
                  <w:r w:rsidRPr="00D94DD5">
                    <w:rPr>
                      <w:color w:val="000000"/>
                      <w:sz w:val="18"/>
                      <w:lang w:eastAsia="en-GB"/>
                    </w:rPr>
                    <w:t>Concentration at which active substance is used [C</w:t>
                  </w:r>
                  <w:r w:rsidRPr="00D94DD5">
                    <w:rPr>
                      <w:color w:val="000000"/>
                      <w:sz w:val="18"/>
                      <w:vertAlign w:val="subscript"/>
                      <w:lang w:eastAsia="en-GB"/>
                    </w:rPr>
                    <w:t>san</w:t>
                  </w:r>
                  <w:r w:rsidRPr="00D94DD5">
                    <w:rPr>
                      <w:color w:val="000000"/>
                      <w:sz w:val="18"/>
                      <w:lang w:eastAsia="en-GB"/>
                    </w:rPr>
                    <w:t>]</w:t>
                  </w:r>
                </w:p>
              </w:tc>
              <w:tc>
                <w:tcPr>
                  <w:tcW w:w="1451" w:type="dxa"/>
                  <w:shd w:val="clear" w:color="auto" w:fill="FFFFFF" w:themeFill="background1"/>
                  <w:vAlign w:val="center"/>
                </w:tcPr>
                <w:p w14:paraId="229E7DA1" w14:textId="77777777" w:rsidR="00426A6E" w:rsidRPr="00D94DD5" w:rsidRDefault="00426A6E" w:rsidP="00A12C45">
                  <w:pPr>
                    <w:spacing w:before="60" w:after="60"/>
                    <w:jc w:val="center"/>
                    <w:rPr>
                      <w:rFonts w:cs="Arial"/>
                      <w:color w:val="000000"/>
                      <w:sz w:val="18"/>
                      <w:lang w:eastAsia="en-GB"/>
                    </w:rPr>
                  </w:pPr>
                  <w:r w:rsidRPr="00D94DD5">
                    <w:rPr>
                      <w:rFonts w:cs="Arial"/>
                      <w:color w:val="000000"/>
                      <w:sz w:val="18"/>
                      <w:lang w:eastAsia="en-GB"/>
                    </w:rPr>
                    <w:t>0.0744</w:t>
                  </w:r>
                </w:p>
              </w:tc>
              <w:tc>
                <w:tcPr>
                  <w:tcW w:w="1560" w:type="dxa"/>
                  <w:shd w:val="clear" w:color="auto" w:fill="FFFFFF" w:themeFill="background1"/>
                  <w:vAlign w:val="center"/>
                </w:tcPr>
                <w:p w14:paraId="354654B8" w14:textId="77777777" w:rsidR="00426A6E" w:rsidRPr="00D94DD5" w:rsidRDefault="00426A6E" w:rsidP="00A12C45">
                  <w:pPr>
                    <w:spacing w:before="60" w:after="60"/>
                    <w:jc w:val="center"/>
                    <w:rPr>
                      <w:sz w:val="18"/>
                      <w:lang w:eastAsia="en-GB"/>
                    </w:rPr>
                  </w:pPr>
                  <w:r w:rsidRPr="00D94DD5">
                    <w:rPr>
                      <w:sz w:val="18"/>
                      <w:lang w:eastAsia="en-GB"/>
                    </w:rPr>
                    <w:t>[-]</w:t>
                  </w:r>
                </w:p>
              </w:tc>
              <w:tc>
                <w:tcPr>
                  <w:tcW w:w="2125" w:type="dxa"/>
                  <w:shd w:val="clear" w:color="auto" w:fill="FFFFFF" w:themeFill="background1"/>
                  <w:vAlign w:val="center"/>
                </w:tcPr>
                <w:p w14:paraId="662CD867"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Technical concentration and density</w:t>
                  </w:r>
                </w:p>
              </w:tc>
            </w:tr>
            <w:tr w:rsidR="00426A6E" w:rsidRPr="00D94DD5" w14:paraId="626C874A" w14:textId="77777777" w:rsidTr="001303F7">
              <w:trPr>
                <w:trHeight w:val="93"/>
                <w:jc w:val="center"/>
              </w:trPr>
              <w:tc>
                <w:tcPr>
                  <w:tcW w:w="3936" w:type="dxa"/>
                  <w:shd w:val="clear" w:color="auto" w:fill="FFFFFF" w:themeFill="background1"/>
                  <w:vAlign w:val="center"/>
                </w:tcPr>
                <w:p w14:paraId="2941B4B4" w14:textId="77777777" w:rsidR="00426A6E" w:rsidRPr="00D94DD5" w:rsidRDefault="00426A6E" w:rsidP="00A12C45">
                  <w:pPr>
                    <w:spacing w:before="60" w:after="60"/>
                    <w:rPr>
                      <w:color w:val="000000"/>
                      <w:sz w:val="18"/>
                      <w:lang w:val="en-US" w:eastAsia="en-GB"/>
                    </w:rPr>
                  </w:pPr>
                  <w:r w:rsidRPr="00D94DD5">
                    <w:rPr>
                      <w:color w:val="000000"/>
                      <w:sz w:val="18"/>
                      <w:lang w:eastAsia="en-GB"/>
                    </w:rPr>
                    <w:t>Fractions released to wastewater, sanitary purposes [F</w:t>
                  </w:r>
                  <w:r w:rsidRPr="00D94DD5">
                    <w:rPr>
                      <w:color w:val="000000"/>
                      <w:sz w:val="18"/>
                      <w:vertAlign w:val="subscript"/>
                      <w:lang w:eastAsia="en-GB"/>
                    </w:rPr>
                    <w:t>water_san</w:t>
                  </w:r>
                  <w:r w:rsidRPr="00D94DD5">
                    <w:rPr>
                      <w:color w:val="000000"/>
                      <w:sz w:val="18"/>
                      <w:lang w:eastAsia="en-GB"/>
                    </w:rPr>
                    <w:t>]</w:t>
                  </w:r>
                </w:p>
              </w:tc>
              <w:tc>
                <w:tcPr>
                  <w:tcW w:w="1451" w:type="dxa"/>
                  <w:shd w:val="clear" w:color="auto" w:fill="FFFFFF" w:themeFill="background1"/>
                  <w:vAlign w:val="center"/>
                </w:tcPr>
                <w:p w14:paraId="58BE2552" w14:textId="77777777" w:rsidR="00426A6E" w:rsidRPr="00D94DD5" w:rsidRDefault="00426A6E" w:rsidP="00A12C45">
                  <w:pPr>
                    <w:spacing w:before="60" w:after="60"/>
                    <w:jc w:val="center"/>
                    <w:rPr>
                      <w:rFonts w:cs="Arial"/>
                      <w:color w:val="000000"/>
                      <w:sz w:val="18"/>
                      <w:lang w:eastAsia="en-GB"/>
                    </w:rPr>
                  </w:pPr>
                  <w:r w:rsidRPr="00D94DD5">
                    <w:rPr>
                      <w:rFonts w:cs="Arial"/>
                      <w:color w:val="000000"/>
                      <w:sz w:val="18"/>
                      <w:lang w:eastAsia="en-GB"/>
                    </w:rPr>
                    <w:t>0.55</w:t>
                  </w:r>
                </w:p>
              </w:tc>
              <w:tc>
                <w:tcPr>
                  <w:tcW w:w="1560" w:type="dxa"/>
                  <w:shd w:val="clear" w:color="auto" w:fill="FFFFFF" w:themeFill="background1"/>
                  <w:vAlign w:val="center"/>
                </w:tcPr>
                <w:p w14:paraId="11AAA304" w14:textId="77777777" w:rsidR="00426A6E" w:rsidRPr="00D94DD5" w:rsidRDefault="00426A6E" w:rsidP="00A12C45">
                  <w:pPr>
                    <w:spacing w:before="60" w:after="60"/>
                    <w:jc w:val="center"/>
                    <w:rPr>
                      <w:sz w:val="18"/>
                      <w:lang w:eastAsia="en-GB"/>
                    </w:rPr>
                  </w:pPr>
                  <w:r w:rsidRPr="00D94DD5">
                    <w:rPr>
                      <w:sz w:val="18"/>
                      <w:lang w:eastAsia="en-GB"/>
                    </w:rPr>
                    <w:t>[-]</w:t>
                  </w:r>
                </w:p>
              </w:tc>
              <w:tc>
                <w:tcPr>
                  <w:tcW w:w="2125" w:type="dxa"/>
                  <w:shd w:val="clear" w:color="auto" w:fill="FFFFFF" w:themeFill="background1"/>
                  <w:vAlign w:val="center"/>
                </w:tcPr>
                <w:p w14:paraId="5A3C9D54"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Default value</w:t>
                  </w:r>
                </w:p>
              </w:tc>
            </w:tr>
            <w:tr w:rsidR="00426A6E" w:rsidRPr="00D94DD5" w14:paraId="445428BD" w14:textId="77777777" w:rsidTr="001303F7">
              <w:trPr>
                <w:trHeight w:val="93"/>
                <w:jc w:val="center"/>
              </w:trPr>
              <w:tc>
                <w:tcPr>
                  <w:tcW w:w="3936" w:type="dxa"/>
                  <w:shd w:val="clear" w:color="auto" w:fill="FFFFFF" w:themeFill="background1"/>
                  <w:vAlign w:val="center"/>
                </w:tcPr>
                <w:p w14:paraId="788F11AC" w14:textId="77777777" w:rsidR="00426A6E" w:rsidRPr="00D94DD5" w:rsidRDefault="00426A6E" w:rsidP="00A12C45">
                  <w:pPr>
                    <w:spacing w:before="60" w:after="60"/>
                    <w:rPr>
                      <w:rFonts w:cs="Arial"/>
                      <w:color w:val="000000"/>
                      <w:sz w:val="18"/>
                      <w:lang w:val="en-US" w:eastAsia="en-GB"/>
                    </w:rPr>
                  </w:pPr>
                  <w:r w:rsidRPr="00D94DD5">
                    <w:rPr>
                      <w:color w:val="000000"/>
                      <w:sz w:val="18"/>
                      <w:lang w:eastAsia="en-GB"/>
                    </w:rPr>
                    <w:lastRenderedPageBreak/>
                    <w:t>Fractions released to wastewater, brushes [F</w:t>
                  </w:r>
                  <w:r w:rsidRPr="00D94DD5">
                    <w:rPr>
                      <w:color w:val="000000"/>
                      <w:sz w:val="18"/>
                      <w:vertAlign w:val="subscript"/>
                      <w:lang w:eastAsia="en-GB"/>
                    </w:rPr>
                    <w:t>water_obj</w:t>
                  </w:r>
                  <w:r w:rsidRPr="00D94DD5">
                    <w:rPr>
                      <w:color w:val="000000"/>
                      <w:sz w:val="18"/>
                      <w:lang w:eastAsia="en-GB"/>
                    </w:rPr>
                    <w:t>]</w:t>
                  </w:r>
                </w:p>
              </w:tc>
              <w:tc>
                <w:tcPr>
                  <w:tcW w:w="1451" w:type="dxa"/>
                  <w:shd w:val="clear" w:color="auto" w:fill="FFFFFF" w:themeFill="background1"/>
                  <w:vAlign w:val="center"/>
                </w:tcPr>
                <w:p w14:paraId="23A5F3FD" w14:textId="77777777" w:rsidR="00426A6E" w:rsidRPr="00D94DD5" w:rsidRDefault="00426A6E" w:rsidP="00A12C45">
                  <w:pPr>
                    <w:spacing w:before="60" w:after="60"/>
                    <w:jc w:val="center"/>
                    <w:rPr>
                      <w:rFonts w:cs="Arial"/>
                      <w:color w:val="000000"/>
                      <w:sz w:val="18"/>
                      <w:lang w:eastAsia="en-GB"/>
                    </w:rPr>
                  </w:pPr>
                  <w:r w:rsidRPr="00D94DD5">
                    <w:rPr>
                      <w:rFonts w:cs="Arial"/>
                      <w:color w:val="000000"/>
                      <w:sz w:val="18"/>
                      <w:lang w:eastAsia="en-GB"/>
                    </w:rPr>
                    <w:t>0.95</w:t>
                  </w:r>
                </w:p>
              </w:tc>
              <w:tc>
                <w:tcPr>
                  <w:tcW w:w="1560" w:type="dxa"/>
                  <w:shd w:val="clear" w:color="auto" w:fill="FFFFFF" w:themeFill="background1"/>
                  <w:vAlign w:val="center"/>
                </w:tcPr>
                <w:p w14:paraId="308DF82B" w14:textId="77777777" w:rsidR="00426A6E" w:rsidRPr="00D94DD5" w:rsidRDefault="00426A6E" w:rsidP="00A12C45">
                  <w:pPr>
                    <w:spacing w:before="60" w:after="60"/>
                    <w:jc w:val="center"/>
                    <w:rPr>
                      <w:color w:val="000000"/>
                      <w:sz w:val="18"/>
                      <w:lang w:eastAsia="en-GB"/>
                    </w:rPr>
                  </w:pPr>
                  <w:r w:rsidRPr="00D94DD5">
                    <w:rPr>
                      <w:sz w:val="18"/>
                      <w:lang w:eastAsia="en-GB"/>
                    </w:rPr>
                    <w:t>[-]</w:t>
                  </w:r>
                </w:p>
              </w:tc>
              <w:tc>
                <w:tcPr>
                  <w:tcW w:w="2125" w:type="dxa"/>
                  <w:shd w:val="clear" w:color="auto" w:fill="FFFFFF" w:themeFill="background1"/>
                  <w:vAlign w:val="center"/>
                </w:tcPr>
                <w:p w14:paraId="5176597E"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Default value</w:t>
                  </w:r>
                </w:p>
              </w:tc>
            </w:tr>
            <w:tr w:rsidR="00426A6E" w:rsidRPr="00D94DD5" w14:paraId="01FF341F" w14:textId="77777777" w:rsidTr="001303F7">
              <w:trPr>
                <w:trHeight w:val="93"/>
                <w:jc w:val="center"/>
              </w:trPr>
              <w:tc>
                <w:tcPr>
                  <w:tcW w:w="3936" w:type="dxa"/>
                  <w:shd w:val="clear" w:color="auto" w:fill="FFFFFF" w:themeFill="background1"/>
                  <w:vAlign w:val="center"/>
                </w:tcPr>
                <w:p w14:paraId="6BABBF10" w14:textId="77777777" w:rsidR="00426A6E" w:rsidRPr="00D94DD5" w:rsidRDefault="00426A6E" w:rsidP="00A12C45">
                  <w:pPr>
                    <w:spacing w:before="60" w:after="60"/>
                    <w:rPr>
                      <w:rFonts w:cs="Arial"/>
                      <w:color w:val="000000"/>
                      <w:sz w:val="18"/>
                      <w:lang w:val="en-US" w:eastAsia="en-GB"/>
                    </w:rPr>
                  </w:pPr>
                  <w:r w:rsidRPr="00D94DD5">
                    <w:rPr>
                      <w:sz w:val="18"/>
                    </w:rPr>
                    <w:t>Amount of water with active substance, sanitary purposes [</w:t>
                  </w:r>
                  <w:r w:rsidRPr="00D94DD5">
                    <w:rPr>
                      <w:color w:val="000000"/>
                      <w:sz w:val="18"/>
                      <w:lang w:eastAsia="en-GB"/>
                    </w:rPr>
                    <w:t>Q</w:t>
                  </w:r>
                  <w:r w:rsidRPr="00D94DD5">
                    <w:rPr>
                      <w:color w:val="000000"/>
                      <w:sz w:val="18"/>
                      <w:vertAlign w:val="subscript"/>
                      <w:lang w:eastAsia="en-GB"/>
                    </w:rPr>
                    <w:t>water_san</w:t>
                  </w:r>
                  <w:r w:rsidRPr="00D94DD5">
                    <w:rPr>
                      <w:color w:val="000000"/>
                      <w:sz w:val="18"/>
                      <w:lang w:eastAsia="en-GB"/>
                    </w:rPr>
                    <w:t>]</w:t>
                  </w:r>
                </w:p>
              </w:tc>
              <w:tc>
                <w:tcPr>
                  <w:tcW w:w="1451" w:type="dxa"/>
                  <w:shd w:val="clear" w:color="auto" w:fill="FFFFFF" w:themeFill="background1"/>
                  <w:vAlign w:val="center"/>
                </w:tcPr>
                <w:p w14:paraId="36CDB1F0" w14:textId="77777777" w:rsidR="00426A6E" w:rsidRPr="00D94DD5" w:rsidRDefault="00426A6E" w:rsidP="00A12C45">
                  <w:pPr>
                    <w:spacing w:before="60" w:after="60"/>
                    <w:jc w:val="center"/>
                    <w:rPr>
                      <w:rFonts w:cs="Arial"/>
                      <w:color w:val="000000"/>
                      <w:sz w:val="18"/>
                      <w:lang w:val="en-US" w:eastAsia="en-GB"/>
                    </w:rPr>
                  </w:pPr>
                  <w:r w:rsidRPr="00D94DD5">
                    <w:rPr>
                      <w:rFonts w:cs="Arial"/>
                      <w:color w:val="000000"/>
                      <w:sz w:val="18"/>
                      <w:lang w:val="en-US" w:eastAsia="en-GB"/>
                    </w:rPr>
                    <w:t>25</w:t>
                  </w:r>
                </w:p>
              </w:tc>
              <w:tc>
                <w:tcPr>
                  <w:tcW w:w="1560" w:type="dxa"/>
                  <w:shd w:val="clear" w:color="auto" w:fill="FFFFFF" w:themeFill="background1"/>
                  <w:vAlign w:val="center"/>
                </w:tcPr>
                <w:p w14:paraId="0C301809" w14:textId="77777777" w:rsidR="00426A6E" w:rsidRPr="00D94DD5" w:rsidRDefault="00426A6E" w:rsidP="00A12C45">
                  <w:pPr>
                    <w:spacing w:before="60" w:after="60"/>
                    <w:jc w:val="center"/>
                    <w:rPr>
                      <w:color w:val="000000"/>
                      <w:sz w:val="18"/>
                      <w:lang w:eastAsia="en-GB"/>
                    </w:rPr>
                  </w:pPr>
                  <w:r w:rsidRPr="00D94DD5">
                    <w:rPr>
                      <w:color w:val="000000"/>
                      <w:sz w:val="18"/>
                      <w:lang w:eastAsia="en-GB"/>
                    </w:rPr>
                    <w:t>L.d</w:t>
                  </w:r>
                  <w:r w:rsidRPr="00D94DD5">
                    <w:rPr>
                      <w:color w:val="000000"/>
                      <w:sz w:val="18"/>
                      <w:vertAlign w:val="superscript"/>
                      <w:lang w:eastAsia="en-GB"/>
                    </w:rPr>
                    <w:t>-1</w:t>
                  </w:r>
                </w:p>
              </w:tc>
              <w:tc>
                <w:tcPr>
                  <w:tcW w:w="2125" w:type="dxa"/>
                  <w:shd w:val="clear" w:color="auto" w:fill="FFFFFF" w:themeFill="background1"/>
                  <w:vAlign w:val="center"/>
                </w:tcPr>
                <w:p w14:paraId="2C16CE90"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Default value</w:t>
                  </w:r>
                </w:p>
              </w:tc>
            </w:tr>
            <w:tr w:rsidR="00426A6E" w:rsidRPr="00D94DD5" w14:paraId="1F31BF91" w14:textId="77777777" w:rsidTr="001303F7">
              <w:trPr>
                <w:trHeight w:val="93"/>
                <w:jc w:val="center"/>
              </w:trPr>
              <w:tc>
                <w:tcPr>
                  <w:tcW w:w="3936" w:type="dxa"/>
                  <w:shd w:val="clear" w:color="auto" w:fill="FFFFFF" w:themeFill="background1"/>
                  <w:vAlign w:val="center"/>
                </w:tcPr>
                <w:p w14:paraId="367F3984" w14:textId="77777777" w:rsidR="00426A6E" w:rsidRPr="00D94DD5" w:rsidRDefault="00426A6E" w:rsidP="00A12C45">
                  <w:pPr>
                    <w:spacing w:before="60" w:after="60"/>
                    <w:rPr>
                      <w:rFonts w:cs="Arial"/>
                      <w:color w:val="000000"/>
                      <w:sz w:val="18"/>
                      <w:lang w:val="en-US" w:eastAsia="en-GB"/>
                    </w:rPr>
                  </w:pPr>
                  <w:r w:rsidRPr="00D94DD5">
                    <w:rPr>
                      <w:sz w:val="18"/>
                    </w:rPr>
                    <w:t>Amount of water with active substance, brushes [</w:t>
                  </w:r>
                  <w:r w:rsidRPr="00D94DD5">
                    <w:rPr>
                      <w:color w:val="000000"/>
                      <w:sz w:val="18"/>
                      <w:lang w:eastAsia="en-GB"/>
                    </w:rPr>
                    <w:t>Q</w:t>
                  </w:r>
                  <w:r w:rsidRPr="00D94DD5">
                    <w:rPr>
                      <w:color w:val="000000"/>
                      <w:sz w:val="18"/>
                      <w:vertAlign w:val="subscript"/>
                      <w:lang w:eastAsia="en-GB"/>
                    </w:rPr>
                    <w:t>water_obj</w:t>
                  </w:r>
                  <w:r w:rsidRPr="00D94DD5">
                    <w:rPr>
                      <w:color w:val="000000"/>
                      <w:sz w:val="18"/>
                      <w:lang w:eastAsia="en-GB"/>
                    </w:rPr>
                    <w:t>]</w:t>
                  </w:r>
                </w:p>
              </w:tc>
              <w:tc>
                <w:tcPr>
                  <w:tcW w:w="1451" w:type="dxa"/>
                  <w:shd w:val="clear" w:color="auto" w:fill="FFFFFF" w:themeFill="background1"/>
                  <w:vAlign w:val="center"/>
                </w:tcPr>
                <w:p w14:paraId="49CE55E5" w14:textId="77777777" w:rsidR="00426A6E" w:rsidRPr="00D94DD5" w:rsidRDefault="00426A6E" w:rsidP="00A12C45">
                  <w:pPr>
                    <w:spacing w:before="60" w:after="60"/>
                    <w:jc w:val="center"/>
                    <w:rPr>
                      <w:rFonts w:cs="Arial"/>
                      <w:color w:val="000000"/>
                      <w:sz w:val="18"/>
                      <w:lang w:val="en-US" w:eastAsia="en-GB"/>
                    </w:rPr>
                  </w:pPr>
                  <w:r w:rsidRPr="00D94DD5">
                    <w:rPr>
                      <w:rFonts w:cs="Arial"/>
                      <w:color w:val="000000"/>
                      <w:sz w:val="18"/>
                      <w:lang w:val="en-US" w:eastAsia="en-GB"/>
                    </w:rPr>
                    <w:t>25</w:t>
                  </w:r>
                </w:p>
              </w:tc>
              <w:tc>
                <w:tcPr>
                  <w:tcW w:w="1560" w:type="dxa"/>
                  <w:shd w:val="clear" w:color="auto" w:fill="FFFFFF" w:themeFill="background1"/>
                  <w:vAlign w:val="center"/>
                </w:tcPr>
                <w:p w14:paraId="0BC213FA" w14:textId="77777777" w:rsidR="00426A6E" w:rsidRPr="00D94DD5" w:rsidRDefault="00426A6E" w:rsidP="00A12C45">
                  <w:pPr>
                    <w:spacing w:before="60" w:after="60"/>
                    <w:jc w:val="center"/>
                    <w:rPr>
                      <w:color w:val="000000"/>
                      <w:sz w:val="18"/>
                      <w:lang w:eastAsia="en-GB"/>
                    </w:rPr>
                  </w:pPr>
                  <w:r w:rsidRPr="00D94DD5">
                    <w:rPr>
                      <w:color w:val="000000"/>
                      <w:sz w:val="18"/>
                      <w:lang w:eastAsia="en-GB"/>
                    </w:rPr>
                    <w:t>L.d</w:t>
                  </w:r>
                  <w:r w:rsidRPr="00D94DD5">
                    <w:rPr>
                      <w:color w:val="000000"/>
                      <w:sz w:val="18"/>
                      <w:vertAlign w:val="superscript"/>
                      <w:lang w:eastAsia="en-GB"/>
                    </w:rPr>
                    <w:t>-1</w:t>
                  </w:r>
                </w:p>
              </w:tc>
              <w:tc>
                <w:tcPr>
                  <w:tcW w:w="2125" w:type="dxa"/>
                  <w:shd w:val="clear" w:color="auto" w:fill="FFFFFF" w:themeFill="background1"/>
                  <w:vAlign w:val="center"/>
                </w:tcPr>
                <w:p w14:paraId="2F8512DF"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Default value</w:t>
                  </w:r>
                </w:p>
              </w:tc>
            </w:tr>
            <w:tr w:rsidR="00426A6E" w:rsidRPr="00D94DD5" w14:paraId="130F3BFD" w14:textId="77777777" w:rsidTr="001303F7">
              <w:trPr>
                <w:trHeight w:val="93"/>
                <w:jc w:val="center"/>
              </w:trPr>
              <w:tc>
                <w:tcPr>
                  <w:tcW w:w="3936" w:type="dxa"/>
                  <w:shd w:val="clear" w:color="auto" w:fill="FFFFFF" w:themeFill="background1"/>
                  <w:vAlign w:val="center"/>
                </w:tcPr>
                <w:p w14:paraId="528EED40" w14:textId="77777777" w:rsidR="00426A6E" w:rsidRPr="00D94DD5" w:rsidRDefault="00426A6E" w:rsidP="00A12C45">
                  <w:pPr>
                    <w:spacing w:before="60" w:after="60"/>
                    <w:rPr>
                      <w:rFonts w:cs="Arial"/>
                      <w:color w:val="000000"/>
                      <w:sz w:val="18"/>
                      <w:lang w:val="en-US" w:eastAsia="en-GB"/>
                    </w:rPr>
                  </w:pPr>
                  <w:r w:rsidRPr="00D94DD5">
                    <w:rPr>
                      <w:b/>
                      <w:color w:val="000000"/>
                      <w:sz w:val="18"/>
                      <w:lang w:eastAsia="en-GB"/>
                    </w:rPr>
                    <w:t>Local emission (Elocal</w:t>
                  </w:r>
                  <w:r w:rsidRPr="00D94DD5">
                    <w:rPr>
                      <w:b/>
                      <w:color w:val="000000"/>
                      <w:sz w:val="18"/>
                      <w:vertAlign w:val="subscript"/>
                      <w:lang w:eastAsia="en-GB"/>
                    </w:rPr>
                    <w:t>compartment</w:t>
                  </w:r>
                  <w:r w:rsidRPr="00D94DD5">
                    <w:rPr>
                      <w:b/>
                      <w:color w:val="000000"/>
                      <w:sz w:val="18"/>
                      <w:lang w:eastAsia="en-GB"/>
                    </w:rPr>
                    <w:t xml:space="preserve">) </w:t>
                  </w:r>
                </w:p>
              </w:tc>
              <w:tc>
                <w:tcPr>
                  <w:tcW w:w="1451" w:type="dxa"/>
                  <w:shd w:val="clear" w:color="auto" w:fill="FFFFFF" w:themeFill="background1"/>
                  <w:vAlign w:val="center"/>
                </w:tcPr>
                <w:p w14:paraId="50308658" w14:textId="77777777" w:rsidR="00426A6E" w:rsidRPr="00D94DD5" w:rsidRDefault="00426A6E" w:rsidP="00A12C45">
                  <w:pPr>
                    <w:spacing w:before="60" w:after="60"/>
                    <w:jc w:val="center"/>
                    <w:rPr>
                      <w:rFonts w:cs="Arial"/>
                      <w:color w:val="000000"/>
                      <w:sz w:val="18"/>
                      <w:lang w:val="en-US" w:eastAsia="en-GB"/>
                    </w:rPr>
                  </w:pPr>
                  <w:r w:rsidRPr="00D94DD5">
                    <w:rPr>
                      <w:rFonts w:cs="Arial"/>
                      <w:color w:val="000000"/>
                      <w:sz w:val="18"/>
                      <w:lang w:val="en-US" w:eastAsia="en-GB"/>
                    </w:rPr>
                    <w:t>2.79</w:t>
                  </w:r>
                </w:p>
              </w:tc>
              <w:tc>
                <w:tcPr>
                  <w:tcW w:w="1560" w:type="dxa"/>
                  <w:shd w:val="clear" w:color="auto" w:fill="FFFFFF" w:themeFill="background1"/>
                  <w:vAlign w:val="center"/>
                </w:tcPr>
                <w:p w14:paraId="709EAC7E" w14:textId="77777777" w:rsidR="00426A6E" w:rsidRPr="00D94DD5" w:rsidRDefault="00426A6E" w:rsidP="00A12C45">
                  <w:pPr>
                    <w:spacing w:before="60" w:after="60"/>
                    <w:jc w:val="center"/>
                    <w:rPr>
                      <w:color w:val="000000"/>
                      <w:sz w:val="18"/>
                      <w:lang w:eastAsia="en-GB"/>
                    </w:rPr>
                  </w:pPr>
                  <w:r w:rsidRPr="00D94DD5">
                    <w:rPr>
                      <w:color w:val="000000"/>
                      <w:sz w:val="18"/>
                      <w:lang w:eastAsia="en-GB"/>
                    </w:rPr>
                    <w:t>kg.d</w:t>
                  </w:r>
                  <w:r w:rsidRPr="00D94DD5">
                    <w:rPr>
                      <w:color w:val="000000"/>
                      <w:sz w:val="18"/>
                      <w:vertAlign w:val="superscript"/>
                      <w:lang w:eastAsia="en-GB"/>
                    </w:rPr>
                    <w:t>-1</w:t>
                  </w:r>
                </w:p>
              </w:tc>
              <w:tc>
                <w:tcPr>
                  <w:tcW w:w="2125" w:type="dxa"/>
                  <w:shd w:val="clear" w:color="auto" w:fill="FFFFFF" w:themeFill="background1"/>
                  <w:vAlign w:val="center"/>
                </w:tcPr>
                <w:p w14:paraId="124C4567"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Output</w:t>
                  </w:r>
                </w:p>
              </w:tc>
            </w:tr>
          </w:tbl>
          <w:p w14:paraId="4A7D1BE5" w14:textId="77777777" w:rsidR="00426A6E" w:rsidRPr="00B85CDC" w:rsidRDefault="00426A6E" w:rsidP="00A12C45">
            <w:pPr>
              <w:keepNext/>
              <w:keepLines/>
              <w:spacing w:after="100" w:afterAutospacing="1"/>
              <w:jc w:val="both"/>
              <w:rPr>
                <w:sz w:val="20"/>
                <w:szCs w:val="20"/>
                <w:lang w:val="en-US"/>
              </w:rPr>
            </w:pPr>
            <w:r w:rsidRPr="00B85CDC">
              <w:rPr>
                <w:iCs/>
                <w:sz w:val="20"/>
                <w:szCs w:val="20"/>
              </w:rPr>
              <w:t xml:space="preserve">*Default values are taken from </w:t>
            </w:r>
            <w:r w:rsidRPr="00B85CDC">
              <w:rPr>
                <w:sz w:val="20"/>
                <w:szCs w:val="20"/>
                <w:lang w:val="en-US"/>
              </w:rPr>
              <w:t>ESD for PT 2 (</w:t>
            </w:r>
            <w:r w:rsidRPr="00B85CDC">
              <w:rPr>
                <w:sz w:val="20"/>
                <w:szCs w:val="20"/>
              </w:rPr>
              <w:t>2001</w:t>
            </w:r>
            <w:r w:rsidRPr="00B85CDC">
              <w:rPr>
                <w:sz w:val="20"/>
                <w:szCs w:val="20"/>
                <w:lang w:val="en-US"/>
              </w:rPr>
              <w:t>)</w:t>
            </w:r>
          </w:p>
          <w:p w14:paraId="3CA408DE" w14:textId="77777777" w:rsidR="00426A6E" w:rsidRPr="00B85CDC" w:rsidRDefault="00426A6E" w:rsidP="00A12C45">
            <w:pPr>
              <w:spacing w:after="240"/>
              <w:jc w:val="both"/>
              <w:rPr>
                <w:iCs/>
                <w:sz w:val="20"/>
                <w:szCs w:val="20"/>
              </w:rPr>
            </w:pPr>
            <w:r w:rsidRPr="00B85CDC">
              <w:rPr>
                <w:iCs/>
                <w:sz w:val="20"/>
                <w:szCs w:val="20"/>
              </w:rPr>
              <w:t xml:space="preserve">According to the CAR of hydrogen </w:t>
            </w:r>
            <w:proofErr w:type="gramStart"/>
            <w:r w:rsidRPr="00B85CDC">
              <w:rPr>
                <w:iCs/>
                <w:sz w:val="20"/>
                <w:szCs w:val="20"/>
              </w:rPr>
              <w:t>peroxide</w:t>
            </w:r>
            <w:proofErr w:type="gramEnd"/>
            <w:r w:rsidRPr="00B85CDC">
              <w:rPr>
                <w:iCs/>
                <w:sz w:val="20"/>
                <w:szCs w:val="20"/>
              </w:rPr>
              <w:t xml:space="preserve"> only a fraction of 0.024 of the discharged hydrogen peroxide reaches the STP after a residence time in the sewage system of 1 hour and considering a DT</w:t>
            </w:r>
            <w:r w:rsidRPr="00B85CDC">
              <w:rPr>
                <w:iCs/>
                <w:sz w:val="20"/>
                <w:szCs w:val="20"/>
                <w:vertAlign w:val="subscript"/>
              </w:rPr>
              <w:t>50</w:t>
            </w:r>
            <w:r w:rsidRPr="00B85CDC">
              <w:rPr>
                <w:iCs/>
                <w:sz w:val="20"/>
                <w:szCs w:val="20"/>
              </w:rPr>
              <w:t xml:space="preserve"> of 11.2 mins in this system according to the CAR. The revised local emission value is summarized in the table below:</w:t>
            </w:r>
          </w:p>
          <w:tbl>
            <w:tblPr>
              <w:tblW w:w="8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2"/>
              <w:gridCol w:w="4678"/>
            </w:tblGrid>
            <w:tr w:rsidR="00426A6E" w:rsidRPr="00B85CDC" w14:paraId="0099AB83" w14:textId="77777777" w:rsidTr="00A12C45">
              <w:trPr>
                <w:trHeight w:val="397"/>
              </w:trPr>
              <w:tc>
                <w:tcPr>
                  <w:tcW w:w="8710" w:type="dxa"/>
                  <w:gridSpan w:val="2"/>
                  <w:shd w:val="clear" w:color="auto" w:fill="FFFFCC"/>
                  <w:vAlign w:val="center"/>
                </w:tcPr>
                <w:p w14:paraId="7BF4FCF8" w14:textId="77777777" w:rsidR="00426A6E" w:rsidRPr="00B85CDC" w:rsidRDefault="00426A6E" w:rsidP="00A12C45">
                  <w:pPr>
                    <w:jc w:val="center"/>
                    <w:rPr>
                      <w:b/>
                      <w:lang w:eastAsia="en-US"/>
                    </w:rPr>
                  </w:pPr>
                  <w:r w:rsidRPr="00B85CDC">
                    <w:rPr>
                      <w:b/>
                      <w:lang w:eastAsia="en-US"/>
                    </w:rPr>
                    <w:t>Local emission before the release to the STP compartment for scenario 1 (Spray - Medical sector)</w:t>
                  </w:r>
                </w:p>
              </w:tc>
            </w:tr>
            <w:tr w:rsidR="00426A6E" w:rsidRPr="00B85CDC" w14:paraId="53968347" w14:textId="77777777" w:rsidTr="00A12C45">
              <w:trPr>
                <w:trHeight w:val="395"/>
              </w:trPr>
              <w:tc>
                <w:tcPr>
                  <w:tcW w:w="4032" w:type="dxa"/>
                  <w:shd w:val="clear" w:color="auto" w:fill="FFFFFF" w:themeFill="background1"/>
                  <w:vAlign w:val="center"/>
                </w:tcPr>
                <w:p w14:paraId="225565FB" w14:textId="77777777" w:rsidR="00426A6E" w:rsidRPr="00D94DD5" w:rsidRDefault="00426A6E" w:rsidP="00A12C45">
                  <w:pPr>
                    <w:rPr>
                      <w:b/>
                      <w:sz w:val="18"/>
                      <w:lang w:eastAsia="en-GB"/>
                    </w:rPr>
                  </w:pPr>
                  <w:r w:rsidRPr="00D94DD5">
                    <w:rPr>
                      <w:b/>
                      <w:sz w:val="18"/>
                      <w:lang w:eastAsia="en-GB"/>
                    </w:rPr>
                    <w:t>Compartment</w:t>
                  </w:r>
                </w:p>
              </w:tc>
              <w:tc>
                <w:tcPr>
                  <w:tcW w:w="4678" w:type="dxa"/>
                  <w:shd w:val="clear" w:color="auto" w:fill="FFFFFF" w:themeFill="background1"/>
                  <w:vAlign w:val="center"/>
                </w:tcPr>
                <w:p w14:paraId="41361A2A" w14:textId="77777777" w:rsidR="00426A6E" w:rsidRPr="00D94DD5" w:rsidRDefault="00426A6E" w:rsidP="00A12C45">
                  <w:pPr>
                    <w:rPr>
                      <w:b/>
                      <w:sz w:val="18"/>
                      <w:lang w:eastAsia="en-GB"/>
                    </w:rPr>
                  </w:pPr>
                  <w:r w:rsidRPr="00D94DD5">
                    <w:rPr>
                      <w:b/>
                      <w:sz w:val="18"/>
                      <w:lang w:eastAsia="en-GB"/>
                    </w:rPr>
                    <w:t>Elocal [kg/d]</w:t>
                  </w:r>
                </w:p>
              </w:tc>
            </w:tr>
            <w:tr w:rsidR="00426A6E" w:rsidRPr="00B85CDC" w14:paraId="628F0E66" w14:textId="77777777" w:rsidTr="00082CEE">
              <w:trPr>
                <w:trHeight w:val="412"/>
              </w:trPr>
              <w:tc>
                <w:tcPr>
                  <w:tcW w:w="4032" w:type="dxa"/>
                  <w:shd w:val="clear" w:color="auto" w:fill="FFFFFF"/>
                  <w:vAlign w:val="center"/>
                </w:tcPr>
                <w:p w14:paraId="50371DFF" w14:textId="77777777" w:rsidR="00426A6E" w:rsidRPr="00D94DD5" w:rsidRDefault="00426A6E" w:rsidP="00A12C45">
                  <w:pPr>
                    <w:rPr>
                      <w:sz w:val="18"/>
                      <w:lang w:eastAsia="en-GB"/>
                    </w:rPr>
                  </w:pPr>
                  <w:r w:rsidRPr="00D94DD5">
                    <w:rPr>
                      <w:sz w:val="18"/>
                      <w:lang w:eastAsia="en-GB"/>
                    </w:rPr>
                    <w:t>STP</w:t>
                  </w:r>
                </w:p>
              </w:tc>
              <w:tc>
                <w:tcPr>
                  <w:tcW w:w="4678" w:type="dxa"/>
                  <w:shd w:val="clear" w:color="auto" w:fill="FFFFFF"/>
                  <w:vAlign w:val="center"/>
                </w:tcPr>
                <w:p w14:paraId="6D86AC5B" w14:textId="77777777" w:rsidR="00426A6E" w:rsidRPr="00D94DD5" w:rsidRDefault="00426A6E" w:rsidP="00A12C45">
                  <w:pPr>
                    <w:rPr>
                      <w:sz w:val="18"/>
                      <w:lang w:eastAsia="en-GB"/>
                    </w:rPr>
                  </w:pPr>
                  <w:r w:rsidRPr="00D94DD5">
                    <w:rPr>
                      <w:sz w:val="18"/>
                      <w:lang w:eastAsia="en-GB"/>
                    </w:rPr>
                    <w:t>6.70E-02</w:t>
                  </w:r>
                </w:p>
              </w:tc>
            </w:tr>
          </w:tbl>
          <w:p w14:paraId="38B53933" w14:textId="77777777" w:rsidR="00426A6E" w:rsidRDefault="00426A6E" w:rsidP="00A12C45">
            <w:pPr>
              <w:rPr>
                <w:sz w:val="20"/>
                <w:szCs w:val="20"/>
                <w:lang w:eastAsia="en-US"/>
              </w:rPr>
            </w:pPr>
          </w:p>
          <w:p w14:paraId="25285C43" w14:textId="70243940" w:rsidR="00082CEE" w:rsidRPr="00B85CDC" w:rsidRDefault="00082CEE" w:rsidP="00A12C45">
            <w:pPr>
              <w:rPr>
                <w:sz w:val="20"/>
                <w:szCs w:val="20"/>
                <w:lang w:eastAsia="en-US"/>
              </w:rPr>
            </w:pPr>
          </w:p>
        </w:tc>
      </w:tr>
    </w:tbl>
    <w:p w14:paraId="64BBFAD2" w14:textId="77777777" w:rsidR="00426A6E" w:rsidRPr="00965B03" w:rsidRDefault="00426A6E" w:rsidP="00426A6E">
      <w:pPr>
        <w:rPr>
          <w:i/>
          <w:iCs/>
          <w:lang w:eastAsia="en-US"/>
        </w:rPr>
      </w:pPr>
    </w:p>
    <w:p w14:paraId="1A9228DA" w14:textId="77777777" w:rsidR="00426A6E" w:rsidRPr="00D24E2D" w:rsidRDefault="00426A6E" w:rsidP="00426A6E">
      <w:pPr>
        <w:rPr>
          <w:rStyle w:val="fontstyle01"/>
          <w:rFonts w:ascii="Verdana" w:eastAsia="Calibri" w:hAnsi="Verdana"/>
          <w:b/>
          <w:sz w:val="20"/>
        </w:rPr>
      </w:pPr>
      <w:r w:rsidRPr="00D24E2D">
        <w:rPr>
          <w:rStyle w:val="fontstyle01"/>
          <w:rFonts w:ascii="Verdana" w:eastAsia="Calibri" w:hAnsi="Verdana"/>
          <w:sz w:val="20"/>
        </w:rPr>
        <w:t>Scenario 2 “Disinfection in institutional areas” (ESD PT2, 2011, p.12)</w:t>
      </w:r>
    </w:p>
    <w:p w14:paraId="7435EF82" w14:textId="77777777" w:rsidR="00426A6E" w:rsidRPr="00D24E2D" w:rsidRDefault="00426A6E" w:rsidP="00426A6E">
      <w:pPr>
        <w:rPr>
          <w:rStyle w:val="fontstyle01"/>
          <w:rFonts w:ascii="Verdana" w:eastAsia="Calibri" w:hAnsi="Verdana"/>
          <w:sz w:val="20"/>
        </w:rPr>
      </w:pPr>
    </w:p>
    <w:p w14:paraId="044FCB89" w14:textId="77777777" w:rsidR="00D24E2D" w:rsidRDefault="00426A6E" w:rsidP="00426A6E">
      <w:pPr>
        <w:jc w:val="both"/>
        <w:rPr>
          <w:rStyle w:val="fontstyle01"/>
          <w:rFonts w:ascii="Verdana" w:eastAsia="Calibri" w:hAnsi="Verdana"/>
          <w:sz w:val="20"/>
        </w:rPr>
      </w:pPr>
      <w:r w:rsidRPr="00D24E2D">
        <w:rPr>
          <w:rStyle w:val="fontstyle01"/>
          <w:rFonts w:ascii="Verdana" w:eastAsia="Calibri" w:hAnsi="Verdana"/>
          <w:sz w:val="20"/>
        </w:rPr>
        <w:t>When used in the disinfection in institutional areas (hotels, sport halls etc.), the product is sprayed on both</w:t>
      </w:r>
      <w:r w:rsidRPr="00D24E2D">
        <w:rPr>
          <w:color w:val="000000"/>
          <w:sz w:val="18"/>
          <w:szCs w:val="22"/>
        </w:rPr>
        <w:t xml:space="preserve"> </w:t>
      </w:r>
      <w:r w:rsidRPr="00D24E2D">
        <w:rPr>
          <w:rStyle w:val="fontstyle01"/>
          <w:rFonts w:ascii="Verdana" w:eastAsia="Calibri" w:hAnsi="Verdana"/>
          <w:sz w:val="20"/>
        </w:rPr>
        <w:t>surfaces and lavatory equipment; after contact time, the product is either left in place, wiped off or rinsed</w:t>
      </w:r>
      <w:r w:rsidRPr="00D24E2D">
        <w:rPr>
          <w:color w:val="000000"/>
          <w:sz w:val="18"/>
          <w:szCs w:val="22"/>
        </w:rPr>
        <w:t xml:space="preserve"> </w:t>
      </w:r>
      <w:r w:rsidRPr="00D24E2D">
        <w:rPr>
          <w:rStyle w:val="fontstyle01"/>
          <w:rFonts w:ascii="Verdana" w:eastAsia="Calibri" w:hAnsi="Verdana"/>
          <w:sz w:val="20"/>
        </w:rPr>
        <w:t xml:space="preserve">off. The main release pathway of the product is therefore to </w:t>
      </w:r>
      <w:proofErr w:type="gramStart"/>
      <w:r w:rsidRPr="00D24E2D">
        <w:rPr>
          <w:rStyle w:val="fontstyle01"/>
          <w:rFonts w:ascii="Verdana" w:eastAsia="Calibri" w:hAnsi="Verdana"/>
          <w:sz w:val="20"/>
        </w:rPr>
        <w:t>waste water</w:t>
      </w:r>
      <w:proofErr w:type="gramEnd"/>
      <w:r w:rsidRPr="00D24E2D">
        <w:rPr>
          <w:rStyle w:val="fontstyle01"/>
          <w:rFonts w:ascii="Verdana" w:eastAsia="Calibri" w:hAnsi="Verdana"/>
          <w:sz w:val="20"/>
        </w:rPr>
        <w:t xml:space="preserve"> as for use in the medical sector.</w:t>
      </w:r>
    </w:p>
    <w:p w14:paraId="543256E5" w14:textId="0E7CF082" w:rsidR="00426A6E" w:rsidRPr="00D24E2D" w:rsidRDefault="00426A6E" w:rsidP="00426A6E">
      <w:pPr>
        <w:jc w:val="both"/>
        <w:rPr>
          <w:rStyle w:val="fontstyle01"/>
          <w:rFonts w:ascii="Verdana" w:eastAsia="Calibri" w:hAnsi="Verdana"/>
          <w:sz w:val="20"/>
        </w:rPr>
      </w:pPr>
    </w:p>
    <w:p w14:paraId="2A3C7505" w14:textId="77777777" w:rsidR="00426A6E" w:rsidRPr="00D24E2D" w:rsidRDefault="00426A6E" w:rsidP="00426A6E">
      <w:pPr>
        <w:jc w:val="both"/>
        <w:rPr>
          <w:rStyle w:val="fontstyle01"/>
          <w:rFonts w:ascii="Verdana" w:eastAsia="Calibri" w:hAnsi="Verdana"/>
          <w:sz w:val="20"/>
        </w:rPr>
      </w:pPr>
      <w:r w:rsidRPr="00D24E2D">
        <w:rPr>
          <w:rStyle w:val="fontstyle01"/>
          <w:rFonts w:ascii="Verdana" w:eastAsia="Calibri" w:hAnsi="Verdana"/>
          <w:sz w:val="20"/>
        </w:rPr>
        <w:t xml:space="preserve">The local emission of hydrogen peroxide to </w:t>
      </w:r>
      <w:proofErr w:type="gramStart"/>
      <w:r w:rsidRPr="00D24E2D">
        <w:rPr>
          <w:rStyle w:val="fontstyle01"/>
          <w:rFonts w:ascii="Verdana" w:eastAsia="Calibri" w:hAnsi="Verdana"/>
          <w:sz w:val="20"/>
        </w:rPr>
        <w:t>waste water</w:t>
      </w:r>
      <w:proofErr w:type="gramEnd"/>
      <w:r w:rsidRPr="00D24E2D">
        <w:rPr>
          <w:rStyle w:val="fontstyle01"/>
          <w:rFonts w:ascii="Verdana" w:eastAsia="Calibri" w:hAnsi="Verdana"/>
          <w:sz w:val="20"/>
        </w:rPr>
        <w:t xml:space="preserve"> was calculated using the scenario “Disinfection</w:t>
      </w:r>
      <w:r w:rsidRPr="00D24E2D">
        <w:rPr>
          <w:color w:val="000000"/>
          <w:sz w:val="18"/>
          <w:szCs w:val="22"/>
        </w:rPr>
        <w:t xml:space="preserve"> </w:t>
      </w:r>
      <w:r w:rsidRPr="00D24E2D">
        <w:rPr>
          <w:rStyle w:val="fontstyle01"/>
          <w:rFonts w:ascii="Verdana" w:eastAsia="Calibri" w:hAnsi="Verdana"/>
          <w:sz w:val="20"/>
        </w:rPr>
        <w:t>in institutional areas” (ESD PT2, 2011, p.12). As for the medical sector application, the model includes a</w:t>
      </w:r>
      <w:r w:rsidRPr="00D24E2D">
        <w:rPr>
          <w:color w:val="000000"/>
          <w:sz w:val="18"/>
          <w:szCs w:val="22"/>
        </w:rPr>
        <w:t xml:space="preserve"> </w:t>
      </w:r>
      <w:r w:rsidRPr="00D24E2D">
        <w:rPr>
          <w:rStyle w:val="fontstyle01"/>
          <w:rFonts w:ascii="Verdana" w:eastAsia="Calibri" w:hAnsi="Verdana"/>
          <w:sz w:val="20"/>
        </w:rPr>
        <w:t xml:space="preserve">tonnage-based and an average use-based scenario. Worst-case </w:t>
      </w:r>
      <w:proofErr w:type="gramStart"/>
      <w:r w:rsidRPr="00D24E2D">
        <w:rPr>
          <w:rStyle w:val="fontstyle01"/>
          <w:rFonts w:ascii="Verdana" w:eastAsia="Calibri" w:hAnsi="Verdana"/>
          <w:sz w:val="20"/>
        </w:rPr>
        <w:t>must be selected</w:t>
      </w:r>
      <w:proofErr w:type="gramEnd"/>
      <w:r w:rsidRPr="00D24E2D">
        <w:rPr>
          <w:rStyle w:val="fontstyle01"/>
          <w:rFonts w:ascii="Verdana" w:eastAsia="Calibri" w:hAnsi="Verdana"/>
          <w:sz w:val="20"/>
        </w:rPr>
        <w:t xml:space="preserve"> based on break-even</w:t>
      </w:r>
      <w:r w:rsidRPr="00D24E2D">
        <w:rPr>
          <w:color w:val="000000"/>
          <w:sz w:val="18"/>
          <w:szCs w:val="22"/>
        </w:rPr>
        <w:t xml:space="preserve"> </w:t>
      </w:r>
      <w:r w:rsidRPr="00D24E2D">
        <w:rPr>
          <w:rStyle w:val="fontstyle01"/>
          <w:rFonts w:ascii="Verdana" w:eastAsia="Calibri" w:hAnsi="Verdana"/>
          <w:sz w:val="20"/>
        </w:rPr>
        <w:t xml:space="preserve">tonnage. As the product </w:t>
      </w:r>
      <w:proofErr w:type="gramStart"/>
      <w:r w:rsidRPr="00D24E2D">
        <w:rPr>
          <w:rStyle w:val="fontstyle01"/>
          <w:rFonts w:ascii="Verdana" w:eastAsia="Calibri" w:hAnsi="Verdana"/>
          <w:sz w:val="20"/>
        </w:rPr>
        <w:t>is used</w:t>
      </w:r>
      <w:proofErr w:type="gramEnd"/>
      <w:r w:rsidRPr="00D24E2D">
        <w:rPr>
          <w:rStyle w:val="fontstyle01"/>
          <w:rFonts w:ascii="Verdana" w:eastAsia="Calibri" w:hAnsi="Verdana"/>
          <w:sz w:val="20"/>
        </w:rPr>
        <w:t xml:space="preserve"> for both general purposes and lavatory, this is taken into account in the</w:t>
      </w:r>
      <w:r w:rsidRPr="00D24E2D">
        <w:rPr>
          <w:color w:val="000000"/>
          <w:sz w:val="18"/>
          <w:szCs w:val="22"/>
        </w:rPr>
        <w:t xml:space="preserve"> </w:t>
      </w:r>
      <w:r w:rsidRPr="00D24E2D">
        <w:rPr>
          <w:rStyle w:val="fontstyle01"/>
          <w:rFonts w:ascii="Verdana" w:eastAsia="Calibri" w:hAnsi="Verdana"/>
          <w:sz w:val="20"/>
        </w:rPr>
        <w:t>average use model. The table here below provided input values for calculating local emission via model</w:t>
      </w:r>
      <w:r w:rsidRPr="00D24E2D">
        <w:rPr>
          <w:color w:val="000000"/>
          <w:sz w:val="18"/>
          <w:szCs w:val="22"/>
        </w:rPr>
        <w:t xml:space="preserve"> </w:t>
      </w:r>
      <w:r w:rsidRPr="00D24E2D">
        <w:rPr>
          <w:rStyle w:val="fontstyle01"/>
          <w:rFonts w:ascii="Verdana" w:eastAsia="Calibri" w:hAnsi="Verdana"/>
          <w:sz w:val="20"/>
        </w:rPr>
        <w:t>“Disinfection in institutional areas” (ESD PT2, 2011, p.12)</w:t>
      </w:r>
    </w:p>
    <w:p w14:paraId="6C6214E2" w14:textId="77777777" w:rsidR="00426A6E" w:rsidRPr="00965B03" w:rsidRDefault="00426A6E" w:rsidP="00426A6E">
      <w:pPr>
        <w:jc w:val="both"/>
        <w:rPr>
          <w:rStyle w:val="fontstyle01"/>
          <w:rFonts w:eastAsia="Calibr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3"/>
        <w:gridCol w:w="1472"/>
        <w:gridCol w:w="1583"/>
        <w:gridCol w:w="2155"/>
      </w:tblGrid>
      <w:tr w:rsidR="00426A6E" w:rsidRPr="000A2E40" w14:paraId="5CB3A946" w14:textId="77777777" w:rsidTr="00F8466C">
        <w:trPr>
          <w:trHeight w:val="346"/>
        </w:trPr>
        <w:tc>
          <w:tcPr>
            <w:tcW w:w="5000" w:type="pct"/>
            <w:gridSpan w:val="4"/>
            <w:shd w:val="clear" w:color="auto" w:fill="FFFFCC"/>
            <w:vAlign w:val="center"/>
          </w:tcPr>
          <w:p w14:paraId="09C81AAA" w14:textId="77777777" w:rsidR="00426A6E" w:rsidRPr="000A2E40" w:rsidRDefault="00426A6E" w:rsidP="00A12C45">
            <w:pPr>
              <w:spacing w:before="60" w:after="60"/>
              <w:rPr>
                <w:rFonts w:cs="Arial"/>
                <w:b/>
                <w:bCs/>
                <w:color w:val="000000"/>
                <w:sz w:val="18"/>
                <w:lang w:eastAsia="en-GB"/>
              </w:rPr>
            </w:pPr>
            <w:r w:rsidRPr="000A2E40">
              <w:rPr>
                <w:b/>
                <w:sz w:val="18"/>
                <w:lang w:eastAsia="en-US"/>
              </w:rPr>
              <w:t>Input parameters for calculating the local emission</w:t>
            </w:r>
          </w:p>
        </w:tc>
      </w:tr>
      <w:tr w:rsidR="00426A6E" w:rsidRPr="000A2E40" w14:paraId="632EBEC6" w14:textId="77777777" w:rsidTr="00F8466C">
        <w:trPr>
          <w:trHeight w:val="75"/>
        </w:trPr>
        <w:tc>
          <w:tcPr>
            <w:tcW w:w="2169" w:type="pct"/>
            <w:shd w:val="clear" w:color="auto" w:fill="auto"/>
            <w:vAlign w:val="center"/>
          </w:tcPr>
          <w:p w14:paraId="7371C123" w14:textId="77777777" w:rsidR="00426A6E" w:rsidRPr="000A2E40" w:rsidRDefault="00426A6E" w:rsidP="00A12C45">
            <w:pPr>
              <w:spacing w:before="60" w:after="60"/>
              <w:rPr>
                <w:rFonts w:cs="Arial"/>
                <w:color w:val="000000"/>
                <w:sz w:val="18"/>
                <w:lang w:eastAsia="en-GB"/>
              </w:rPr>
            </w:pPr>
            <w:r w:rsidRPr="000A2E40">
              <w:rPr>
                <w:rFonts w:cs="Arial"/>
                <w:b/>
                <w:bCs/>
                <w:color w:val="000000"/>
                <w:sz w:val="18"/>
                <w:lang w:eastAsia="en-GB"/>
              </w:rPr>
              <w:t xml:space="preserve">Input </w:t>
            </w:r>
          </w:p>
        </w:tc>
        <w:tc>
          <w:tcPr>
            <w:tcW w:w="800" w:type="pct"/>
            <w:shd w:val="clear" w:color="auto" w:fill="auto"/>
            <w:vAlign w:val="center"/>
          </w:tcPr>
          <w:p w14:paraId="6E0B4C54" w14:textId="77777777" w:rsidR="00426A6E" w:rsidRPr="000A2E40" w:rsidRDefault="00426A6E" w:rsidP="00A12C45">
            <w:pPr>
              <w:spacing w:before="60" w:after="60"/>
              <w:rPr>
                <w:rFonts w:cs="Arial"/>
                <w:color w:val="000000"/>
                <w:sz w:val="18"/>
                <w:lang w:eastAsia="en-GB"/>
              </w:rPr>
            </w:pPr>
            <w:r w:rsidRPr="000A2E40">
              <w:rPr>
                <w:rFonts w:cs="Arial"/>
                <w:b/>
                <w:bCs/>
                <w:color w:val="000000"/>
                <w:sz w:val="18"/>
                <w:lang w:eastAsia="en-GB"/>
              </w:rPr>
              <w:t xml:space="preserve">Value </w:t>
            </w:r>
          </w:p>
        </w:tc>
        <w:tc>
          <w:tcPr>
            <w:tcW w:w="860" w:type="pct"/>
            <w:shd w:val="clear" w:color="auto" w:fill="auto"/>
            <w:vAlign w:val="center"/>
          </w:tcPr>
          <w:p w14:paraId="427C3305" w14:textId="77777777" w:rsidR="00426A6E" w:rsidRPr="000A2E40" w:rsidRDefault="00426A6E" w:rsidP="00A12C45">
            <w:pPr>
              <w:spacing w:before="60" w:after="60"/>
              <w:rPr>
                <w:rFonts w:cs="Arial"/>
                <w:b/>
                <w:bCs/>
                <w:color w:val="000000"/>
                <w:sz w:val="18"/>
                <w:lang w:eastAsia="en-GB"/>
              </w:rPr>
            </w:pPr>
            <w:r w:rsidRPr="000A2E40">
              <w:rPr>
                <w:rFonts w:cs="Arial"/>
                <w:b/>
                <w:bCs/>
                <w:color w:val="000000"/>
                <w:sz w:val="18"/>
                <w:lang w:eastAsia="en-GB"/>
              </w:rPr>
              <w:t>Unit</w:t>
            </w:r>
          </w:p>
        </w:tc>
        <w:tc>
          <w:tcPr>
            <w:tcW w:w="1171" w:type="pct"/>
            <w:shd w:val="clear" w:color="auto" w:fill="auto"/>
            <w:vAlign w:val="center"/>
          </w:tcPr>
          <w:p w14:paraId="31BE0E13" w14:textId="77777777" w:rsidR="00426A6E" w:rsidRPr="000A2E40" w:rsidRDefault="00426A6E" w:rsidP="00A12C45">
            <w:pPr>
              <w:spacing w:before="60" w:after="60"/>
              <w:rPr>
                <w:rFonts w:cs="Arial"/>
                <w:b/>
                <w:bCs/>
                <w:color w:val="000000"/>
                <w:sz w:val="18"/>
                <w:lang w:eastAsia="en-GB"/>
              </w:rPr>
            </w:pPr>
            <w:r w:rsidRPr="000A2E40">
              <w:rPr>
                <w:rFonts w:cs="Arial"/>
                <w:b/>
                <w:bCs/>
                <w:color w:val="000000"/>
                <w:sz w:val="18"/>
                <w:lang w:eastAsia="en-GB"/>
              </w:rPr>
              <w:t>Remarks</w:t>
            </w:r>
          </w:p>
        </w:tc>
      </w:tr>
      <w:tr w:rsidR="00426A6E" w:rsidRPr="000A2E40" w14:paraId="70F16C98" w14:textId="77777777" w:rsidTr="00F8466C">
        <w:trPr>
          <w:trHeight w:val="75"/>
        </w:trPr>
        <w:tc>
          <w:tcPr>
            <w:tcW w:w="5000" w:type="pct"/>
            <w:gridSpan w:val="4"/>
            <w:shd w:val="clear" w:color="auto" w:fill="auto"/>
            <w:vAlign w:val="center"/>
          </w:tcPr>
          <w:p w14:paraId="1359A3E6" w14:textId="77777777" w:rsidR="00426A6E" w:rsidRPr="000A2E40" w:rsidRDefault="00426A6E" w:rsidP="00A12C45">
            <w:pPr>
              <w:spacing w:before="60" w:after="60"/>
              <w:rPr>
                <w:rFonts w:cs="Arial"/>
                <w:i/>
                <w:color w:val="000000"/>
                <w:sz w:val="18"/>
                <w:lang w:val="en-US" w:eastAsia="en-GB"/>
              </w:rPr>
            </w:pPr>
            <w:r w:rsidRPr="000A2E40">
              <w:rPr>
                <w:i/>
                <w:color w:val="000000"/>
                <w:sz w:val="18"/>
                <w:lang w:eastAsia="en-GB"/>
              </w:rPr>
              <w:t>Scenario 2: “Disinfection in institutional areas” (ESD PT2, 2011, p.12)</w:t>
            </w:r>
          </w:p>
        </w:tc>
      </w:tr>
      <w:tr w:rsidR="00426A6E" w:rsidRPr="000A2E40" w14:paraId="417ABFD0" w14:textId="77777777" w:rsidTr="00F8466C">
        <w:trPr>
          <w:trHeight w:val="75"/>
        </w:trPr>
        <w:tc>
          <w:tcPr>
            <w:tcW w:w="5000" w:type="pct"/>
            <w:gridSpan w:val="4"/>
            <w:shd w:val="clear" w:color="auto" w:fill="auto"/>
            <w:vAlign w:val="center"/>
          </w:tcPr>
          <w:p w14:paraId="78DFEC57" w14:textId="77777777" w:rsidR="00426A6E" w:rsidRPr="000A2E40" w:rsidRDefault="00426A6E" w:rsidP="00A12C45">
            <w:pPr>
              <w:spacing w:before="60" w:after="60"/>
              <w:rPr>
                <w:rFonts w:cs="Arial"/>
                <w:b/>
                <w:i/>
                <w:color w:val="000000"/>
                <w:sz w:val="18"/>
                <w:lang w:eastAsia="en-GB"/>
              </w:rPr>
            </w:pPr>
            <w:r w:rsidRPr="000A2E40">
              <w:rPr>
                <w:rFonts w:cs="Arial"/>
                <w:b/>
                <w:i/>
                <w:color w:val="000000"/>
                <w:sz w:val="18"/>
                <w:lang w:eastAsia="en-GB"/>
              </w:rPr>
              <w:t>Average use-based model inputs</w:t>
            </w:r>
          </w:p>
        </w:tc>
      </w:tr>
      <w:tr w:rsidR="00426A6E" w:rsidRPr="000A2E40" w14:paraId="0DA70880" w14:textId="77777777" w:rsidTr="00F8466C">
        <w:trPr>
          <w:trHeight w:val="75"/>
        </w:trPr>
        <w:tc>
          <w:tcPr>
            <w:tcW w:w="2169" w:type="pct"/>
            <w:shd w:val="clear" w:color="auto" w:fill="auto"/>
            <w:vAlign w:val="center"/>
          </w:tcPr>
          <w:p w14:paraId="1D1D724B" w14:textId="77777777" w:rsidR="00426A6E" w:rsidRPr="000A2E40" w:rsidRDefault="00426A6E" w:rsidP="00A12C45">
            <w:pPr>
              <w:spacing w:before="60" w:after="60"/>
              <w:rPr>
                <w:i/>
                <w:color w:val="000000"/>
                <w:sz w:val="18"/>
                <w:lang w:eastAsia="en-GB"/>
              </w:rPr>
            </w:pPr>
            <w:r w:rsidRPr="000A2E40">
              <w:rPr>
                <w:color w:val="000000"/>
                <w:sz w:val="18"/>
                <w:lang w:eastAsia="en-GB"/>
              </w:rPr>
              <w:t>Concentration at which active substance is used [C</w:t>
            </w:r>
            <w:r w:rsidRPr="000A2E40">
              <w:rPr>
                <w:color w:val="000000"/>
                <w:sz w:val="18"/>
                <w:vertAlign w:val="subscript"/>
                <w:lang w:eastAsia="en-GB"/>
              </w:rPr>
              <w:t>san</w:t>
            </w:r>
            <w:r w:rsidRPr="000A2E40">
              <w:rPr>
                <w:color w:val="000000"/>
                <w:sz w:val="18"/>
                <w:lang w:eastAsia="en-GB"/>
              </w:rPr>
              <w:t>]</w:t>
            </w:r>
          </w:p>
        </w:tc>
        <w:tc>
          <w:tcPr>
            <w:tcW w:w="800" w:type="pct"/>
            <w:shd w:val="clear" w:color="auto" w:fill="auto"/>
            <w:vAlign w:val="center"/>
          </w:tcPr>
          <w:p w14:paraId="0DB67806"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0.074</w:t>
            </w:r>
          </w:p>
        </w:tc>
        <w:tc>
          <w:tcPr>
            <w:tcW w:w="860" w:type="pct"/>
            <w:shd w:val="clear" w:color="auto" w:fill="auto"/>
            <w:vAlign w:val="center"/>
          </w:tcPr>
          <w:p w14:paraId="2C272A50" w14:textId="77777777" w:rsidR="00426A6E" w:rsidRPr="000A2E40" w:rsidRDefault="00426A6E" w:rsidP="00A12C45">
            <w:pPr>
              <w:spacing w:before="60" w:after="60"/>
              <w:jc w:val="center"/>
              <w:rPr>
                <w:sz w:val="18"/>
                <w:lang w:eastAsia="en-GB"/>
              </w:rPr>
            </w:pPr>
            <w:r w:rsidRPr="000A2E40">
              <w:rPr>
                <w:sz w:val="18"/>
                <w:lang w:eastAsia="en-GB"/>
              </w:rPr>
              <w:t>kg/L</w:t>
            </w:r>
          </w:p>
        </w:tc>
        <w:tc>
          <w:tcPr>
            <w:tcW w:w="1171" w:type="pct"/>
            <w:shd w:val="clear" w:color="auto" w:fill="auto"/>
            <w:vAlign w:val="center"/>
          </w:tcPr>
          <w:p w14:paraId="758F1860"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Product specific value</w:t>
            </w:r>
          </w:p>
        </w:tc>
      </w:tr>
      <w:tr w:rsidR="00426A6E" w:rsidRPr="000A2E40" w14:paraId="181ABD18" w14:textId="77777777" w:rsidTr="00F8466C">
        <w:trPr>
          <w:trHeight w:val="93"/>
        </w:trPr>
        <w:tc>
          <w:tcPr>
            <w:tcW w:w="2169" w:type="pct"/>
            <w:shd w:val="clear" w:color="auto" w:fill="auto"/>
            <w:vAlign w:val="center"/>
          </w:tcPr>
          <w:p w14:paraId="5BFDC015" w14:textId="77777777" w:rsidR="00426A6E" w:rsidRPr="000A2E40" w:rsidRDefault="00426A6E" w:rsidP="00A12C45">
            <w:pPr>
              <w:spacing w:before="60" w:after="60"/>
              <w:rPr>
                <w:color w:val="000000"/>
                <w:sz w:val="18"/>
                <w:lang w:val="en-US" w:eastAsia="en-GB"/>
              </w:rPr>
            </w:pPr>
            <w:r w:rsidRPr="000A2E40">
              <w:rPr>
                <w:color w:val="000000"/>
                <w:sz w:val="18"/>
                <w:lang w:eastAsia="en-GB"/>
              </w:rPr>
              <w:t>Number of inhabitants feeding one STP [N</w:t>
            </w:r>
            <w:r w:rsidRPr="000A2E40">
              <w:rPr>
                <w:color w:val="000000"/>
                <w:sz w:val="18"/>
                <w:vertAlign w:val="subscript"/>
                <w:lang w:eastAsia="en-GB"/>
              </w:rPr>
              <w:t>local</w:t>
            </w:r>
            <w:r w:rsidRPr="000A2E40">
              <w:rPr>
                <w:color w:val="000000"/>
                <w:sz w:val="18"/>
                <w:lang w:eastAsia="en-GB"/>
              </w:rPr>
              <w:t>]</w:t>
            </w:r>
          </w:p>
        </w:tc>
        <w:tc>
          <w:tcPr>
            <w:tcW w:w="800" w:type="pct"/>
            <w:shd w:val="clear" w:color="auto" w:fill="auto"/>
            <w:vAlign w:val="center"/>
          </w:tcPr>
          <w:p w14:paraId="30BEDE90"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10000</w:t>
            </w:r>
          </w:p>
        </w:tc>
        <w:tc>
          <w:tcPr>
            <w:tcW w:w="860" w:type="pct"/>
            <w:shd w:val="clear" w:color="auto" w:fill="auto"/>
            <w:vAlign w:val="center"/>
          </w:tcPr>
          <w:p w14:paraId="256D1A99" w14:textId="77777777" w:rsidR="00426A6E" w:rsidRPr="000A2E40" w:rsidRDefault="00426A6E" w:rsidP="00A12C45">
            <w:pPr>
              <w:spacing w:before="60" w:after="60"/>
              <w:jc w:val="center"/>
              <w:rPr>
                <w:sz w:val="18"/>
                <w:lang w:eastAsia="en-GB"/>
              </w:rPr>
            </w:pPr>
            <w:r w:rsidRPr="000A2E40">
              <w:rPr>
                <w:sz w:val="18"/>
                <w:lang w:eastAsia="en-GB"/>
              </w:rPr>
              <w:t>-</w:t>
            </w:r>
          </w:p>
        </w:tc>
        <w:tc>
          <w:tcPr>
            <w:tcW w:w="1171" w:type="pct"/>
            <w:shd w:val="clear" w:color="auto" w:fill="auto"/>
            <w:vAlign w:val="center"/>
          </w:tcPr>
          <w:p w14:paraId="65A222B7"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1EDEF4FF" w14:textId="77777777" w:rsidTr="00F8466C">
        <w:trPr>
          <w:trHeight w:val="93"/>
        </w:trPr>
        <w:tc>
          <w:tcPr>
            <w:tcW w:w="2169" w:type="pct"/>
            <w:shd w:val="clear" w:color="auto" w:fill="auto"/>
            <w:vAlign w:val="center"/>
          </w:tcPr>
          <w:p w14:paraId="54D509CC" w14:textId="77777777" w:rsidR="00426A6E" w:rsidRPr="000A2E40" w:rsidRDefault="00426A6E" w:rsidP="00A12C45">
            <w:pPr>
              <w:spacing w:before="60" w:after="60"/>
              <w:rPr>
                <w:rFonts w:cs="Arial"/>
                <w:color w:val="000000"/>
                <w:sz w:val="18"/>
                <w:lang w:val="en-US" w:eastAsia="en-GB"/>
              </w:rPr>
            </w:pPr>
            <w:r w:rsidRPr="000A2E40">
              <w:rPr>
                <w:rFonts w:cs="Arial"/>
                <w:color w:val="000000"/>
                <w:sz w:val="18"/>
                <w:lang w:val="en-US" w:eastAsia="en-GB"/>
              </w:rPr>
              <w:t>Fraction released to wastewater [F</w:t>
            </w:r>
            <w:r w:rsidRPr="000A2E40">
              <w:rPr>
                <w:rFonts w:cs="Arial"/>
                <w:color w:val="000000"/>
                <w:sz w:val="18"/>
                <w:vertAlign w:val="subscript"/>
                <w:lang w:val="en-US" w:eastAsia="en-GB"/>
              </w:rPr>
              <w:t>water</w:t>
            </w:r>
            <w:r w:rsidRPr="000A2E40">
              <w:rPr>
                <w:rFonts w:cs="Arial"/>
                <w:color w:val="000000"/>
                <w:sz w:val="18"/>
                <w:lang w:val="en-US" w:eastAsia="en-GB"/>
              </w:rPr>
              <w:t>]</w:t>
            </w:r>
          </w:p>
        </w:tc>
        <w:tc>
          <w:tcPr>
            <w:tcW w:w="800" w:type="pct"/>
            <w:shd w:val="clear" w:color="auto" w:fill="auto"/>
            <w:vAlign w:val="center"/>
          </w:tcPr>
          <w:p w14:paraId="0BE5CD46"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1</w:t>
            </w:r>
          </w:p>
        </w:tc>
        <w:tc>
          <w:tcPr>
            <w:tcW w:w="860" w:type="pct"/>
            <w:shd w:val="clear" w:color="auto" w:fill="auto"/>
            <w:vAlign w:val="center"/>
          </w:tcPr>
          <w:p w14:paraId="0A00BB11" w14:textId="77777777" w:rsidR="00426A6E" w:rsidRPr="000A2E40" w:rsidRDefault="00426A6E" w:rsidP="00A12C45">
            <w:pPr>
              <w:spacing w:before="60" w:after="60"/>
              <w:jc w:val="center"/>
              <w:rPr>
                <w:color w:val="000000"/>
                <w:sz w:val="18"/>
                <w:lang w:eastAsia="en-GB"/>
              </w:rPr>
            </w:pPr>
            <w:r w:rsidRPr="000A2E40">
              <w:rPr>
                <w:color w:val="000000"/>
                <w:sz w:val="18"/>
                <w:lang w:eastAsia="en-GB"/>
              </w:rPr>
              <w:t>-</w:t>
            </w:r>
          </w:p>
        </w:tc>
        <w:tc>
          <w:tcPr>
            <w:tcW w:w="1171" w:type="pct"/>
            <w:shd w:val="clear" w:color="auto" w:fill="auto"/>
            <w:vAlign w:val="center"/>
          </w:tcPr>
          <w:p w14:paraId="59153D56"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217544B3" w14:textId="77777777" w:rsidTr="00F8466C">
        <w:trPr>
          <w:trHeight w:val="93"/>
        </w:trPr>
        <w:tc>
          <w:tcPr>
            <w:tcW w:w="2169" w:type="pct"/>
            <w:shd w:val="clear" w:color="auto" w:fill="auto"/>
            <w:vAlign w:val="center"/>
          </w:tcPr>
          <w:p w14:paraId="6A698B90" w14:textId="77777777" w:rsidR="00426A6E" w:rsidRPr="000A2E40" w:rsidRDefault="00426A6E" w:rsidP="00A12C45">
            <w:pPr>
              <w:spacing w:before="60" w:after="60"/>
              <w:rPr>
                <w:rFonts w:cs="Arial"/>
                <w:color w:val="000000"/>
                <w:sz w:val="18"/>
                <w:lang w:val="en-US" w:eastAsia="en-GB"/>
              </w:rPr>
            </w:pPr>
            <w:r w:rsidRPr="000A2E40">
              <w:rPr>
                <w:rFonts w:cs="Arial"/>
                <w:color w:val="000000"/>
                <w:sz w:val="18"/>
                <w:lang w:val="en-US" w:eastAsia="en-GB"/>
              </w:rPr>
              <w:t>Consumption per capita, general purpose and lavatory [Q</w:t>
            </w:r>
            <w:r w:rsidRPr="000A2E40">
              <w:rPr>
                <w:rFonts w:cs="Arial"/>
                <w:color w:val="000000"/>
                <w:sz w:val="18"/>
                <w:vertAlign w:val="subscript"/>
                <w:lang w:val="en-US" w:eastAsia="en-GB"/>
              </w:rPr>
              <w:t>product</w:t>
            </w:r>
            <w:r w:rsidRPr="000A2E40">
              <w:rPr>
                <w:rFonts w:cs="Arial"/>
                <w:color w:val="000000"/>
                <w:sz w:val="18"/>
                <w:lang w:val="en-US" w:eastAsia="en-GB"/>
              </w:rPr>
              <w:t>]</w:t>
            </w:r>
          </w:p>
        </w:tc>
        <w:tc>
          <w:tcPr>
            <w:tcW w:w="800" w:type="pct"/>
            <w:shd w:val="clear" w:color="auto" w:fill="auto"/>
            <w:vAlign w:val="center"/>
          </w:tcPr>
          <w:p w14:paraId="6E1C049A" w14:textId="77777777" w:rsidR="00426A6E" w:rsidRPr="000A2E40" w:rsidRDefault="00426A6E" w:rsidP="00A12C45">
            <w:pPr>
              <w:spacing w:before="60" w:after="60"/>
              <w:jc w:val="center"/>
              <w:rPr>
                <w:rFonts w:cs="Arial"/>
                <w:color w:val="000000"/>
                <w:sz w:val="18"/>
                <w:lang w:val="en-US" w:eastAsia="en-GB"/>
              </w:rPr>
            </w:pPr>
            <w:r w:rsidRPr="000A2E40">
              <w:rPr>
                <w:rFonts w:cs="Arial"/>
                <w:color w:val="000000"/>
                <w:sz w:val="18"/>
                <w:lang w:val="en-US" w:eastAsia="en-GB"/>
              </w:rPr>
              <w:t>0.007</w:t>
            </w:r>
          </w:p>
        </w:tc>
        <w:tc>
          <w:tcPr>
            <w:tcW w:w="860" w:type="pct"/>
            <w:shd w:val="clear" w:color="auto" w:fill="auto"/>
            <w:vAlign w:val="center"/>
          </w:tcPr>
          <w:p w14:paraId="43E97A5C" w14:textId="77777777" w:rsidR="00426A6E" w:rsidRPr="000A2E40" w:rsidRDefault="00426A6E" w:rsidP="00A12C45">
            <w:pPr>
              <w:spacing w:before="60" w:after="60"/>
              <w:jc w:val="center"/>
              <w:rPr>
                <w:color w:val="000000"/>
                <w:sz w:val="18"/>
                <w:lang w:eastAsia="en-GB"/>
              </w:rPr>
            </w:pPr>
            <w:r w:rsidRPr="000A2E40">
              <w:rPr>
                <w:color w:val="000000"/>
                <w:sz w:val="18"/>
                <w:lang w:eastAsia="en-GB"/>
              </w:rPr>
              <w:t>L.cap</w:t>
            </w:r>
            <w:r w:rsidRPr="000A2E40">
              <w:rPr>
                <w:color w:val="000000"/>
                <w:sz w:val="18"/>
                <w:vertAlign w:val="superscript"/>
                <w:lang w:eastAsia="en-GB"/>
              </w:rPr>
              <w:t>-1</w:t>
            </w:r>
            <w:r w:rsidRPr="000A2E40">
              <w:rPr>
                <w:color w:val="000000"/>
                <w:sz w:val="18"/>
                <w:lang w:eastAsia="en-GB"/>
              </w:rPr>
              <w:t>.d</w:t>
            </w:r>
            <w:r w:rsidRPr="000A2E40">
              <w:rPr>
                <w:color w:val="000000"/>
                <w:sz w:val="18"/>
                <w:vertAlign w:val="superscript"/>
                <w:lang w:eastAsia="en-GB"/>
              </w:rPr>
              <w:t>-1</w:t>
            </w:r>
          </w:p>
        </w:tc>
        <w:tc>
          <w:tcPr>
            <w:tcW w:w="1171" w:type="pct"/>
            <w:shd w:val="clear" w:color="auto" w:fill="auto"/>
            <w:vAlign w:val="center"/>
          </w:tcPr>
          <w:p w14:paraId="6F080358"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3B311770" w14:textId="77777777" w:rsidTr="00F8466C">
        <w:trPr>
          <w:trHeight w:val="93"/>
        </w:trPr>
        <w:tc>
          <w:tcPr>
            <w:tcW w:w="2169" w:type="pct"/>
            <w:shd w:val="clear" w:color="auto" w:fill="auto"/>
            <w:vAlign w:val="center"/>
          </w:tcPr>
          <w:p w14:paraId="2AD95913" w14:textId="77777777" w:rsidR="00426A6E" w:rsidRPr="000A2E40" w:rsidRDefault="00426A6E" w:rsidP="00A12C45">
            <w:pPr>
              <w:spacing w:before="60" w:after="60"/>
              <w:rPr>
                <w:rFonts w:cs="Arial"/>
                <w:color w:val="000000"/>
                <w:sz w:val="18"/>
                <w:lang w:val="en-US" w:eastAsia="en-GB"/>
              </w:rPr>
            </w:pPr>
            <w:r w:rsidRPr="000A2E40">
              <w:rPr>
                <w:rFonts w:cs="Arial"/>
                <w:color w:val="000000"/>
                <w:sz w:val="18"/>
                <w:lang w:val="en-US" w:eastAsia="en-GB"/>
              </w:rPr>
              <w:t>Penetration factor of disinfectant [F</w:t>
            </w:r>
            <w:r w:rsidRPr="000A2E40">
              <w:rPr>
                <w:rFonts w:cs="Arial"/>
                <w:color w:val="000000"/>
                <w:sz w:val="18"/>
                <w:vertAlign w:val="subscript"/>
                <w:lang w:val="en-US" w:eastAsia="en-GB"/>
              </w:rPr>
              <w:t>penetr</w:t>
            </w:r>
            <w:r w:rsidRPr="000A2E40">
              <w:rPr>
                <w:rFonts w:cs="Arial"/>
                <w:color w:val="000000"/>
                <w:sz w:val="18"/>
                <w:lang w:val="en-US" w:eastAsia="en-GB"/>
              </w:rPr>
              <w:t>]</w:t>
            </w:r>
          </w:p>
        </w:tc>
        <w:tc>
          <w:tcPr>
            <w:tcW w:w="800" w:type="pct"/>
            <w:shd w:val="clear" w:color="auto" w:fill="auto"/>
            <w:vAlign w:val="center"/>
          </w:tcPr>
          <w:p w14:paraId="6F3B03C5" w14:textId="77777777" w:rsidR="00426A6E" w:rsidRPr="000A2E40" w:rsidRDefault="00426A6E" w:rsidP="00A12C45">
            <w:pPr>
              <w:spacing w:before="60" w:after="60"/>
              <w:jc w:val="center"/>
              <w:rPr>
                <w:rFonts w:cs="Arial"/>
                <w:color w:val="000000"/>
                <w:sz w:val="18"/>
                <w:lang w:val="en-US" w:eastAsia="en-GB"/>
              </w:rPr>
            </w:pPr>
            <w:r w:rsidRPr="000A2E40">
              <w:rPr>
                <w:rFonts w:cs="Arial"/>
                <w:color w:val="000000"/>
                <w:sz w:val="18"/>
                <w:lang w:val="en-US" w:eastAsia="en-GB"/>
              </w:rPr>
              <w:t>0.5</w:t>
            </w:r>
          </w:p>
        </w:tc>
        <w:tc>
          <w:tcPr>
            <w:tcW w:w="860" w:type="pct"/>
            <w:shd w:val="clear" w:color="auto" w:fill="auto"/>
            <w:vAlign w:val="center"/>
          </w:tcPr>
          <w:p w14:paraId="460C7C8D" w14:textId="77777777" w:rsidR="00426A6E" w:rsidRPr="000A2E40" w:rsidRDefault="00426A6E" w:rsidP="00A12C45">
            <w:pPr>
              <w:spacing w:before="60" w:after="60"/>
              <w:jc w:val="center"/>
              <w:rPr>
                <w:color w:val="000000"/>
                <w:sz w:val="18"/>
                <w:lang w:eastAsia="en-GB"/>
              </w:rPr>
            </w:pPr>
            <w:r w:rsidRPr="000A2E40">
              <w:rPr>
                <w:color w:val="000000"/>
                <w:sz w:val="18"/>
                <w:lang w:eastAsia="en-GB"/>
              </w:rPr>
              <w:t>-</w:t>
            </w:r>
          </w:p>
        </w:tc>
        <w:tc>
          <w:tcPr>
            <w:tcW w:w="1171" w:type="pct"/>
            <w:shd w:val="clear" w:color="auto" w:fill="auto"/>
            <w:vAlign w:val="center"/>
          </w:tcPr>
          <w:p w14:paraId="6812FAEC"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37F61E11" w14:textId="77777777" w:rsidTr="00F8466C">
        <w:trPr>
          <w:trHeight w:val="93"/>
        </w:trPr>
        <w:tc>
          <w:tcPr>
            <w:tcW w:w="5000" w:type="pct"/>
            <w:gridSpan w:val="4"/>
            <w:shd w:val="clear" w:color="auto" w:fill="auto"/>
            <w:vAlign w:val="center"/>
          </w:tcPr>
          <w:p w14:paraId="655CE626" w14:textId="77777777" w:rsidR="00426A6E" w:rsidRPr="000A2E40" w:rsidRDefault="00426A6E" w:rsidP="00A12C45">
            <w:pPr>
              <w:spacing w:before="60" w:after="60"/>
              <w:rPr>
                <w:rFonts w:cs="Arial"/>
                <w:b/>
                <w:i/>
                <w:color w:val="000000"/>
                <w:sz w:val="18"/>
                <w:lang w:eastAsia="en-GB"/>
              </w:rPr>
            </w:pPr>
            <w:r w:rsidRPr="000A2E40">
              <w:rPr>
                <w:rFonts w:cs="Arial"/>
                <w:b/>
                <w:i/>
                <w:color w:val="000000"/>
                <w:sz w:val="18"/>
                <w:lang w:eastAsia="en-GB"/>
              </w:rPr>
              <w:t>Tonnage-based model inputs</w:t>
            </w:r>
          </w:p>
        </w:tc>
      </w:tr>
      <w:tr w:rsidR="00426A6E" w:rsidRPr="000A2E40" w14:paraId="69BE4A3C" w14:textId="77777777" w:rsidTr="00F8466C">
        <w:trPr>
          <w:trHeight w:val="93"/>
        </w:trPr>
        <w:tc>
          <w:tcPr>
            <w:tcW w:w="2169" w:type="pct"/>
            <w:shd w:val="clear" w:color="auto" w:fill="auto"/>
            <w:vAlign w:val="center"/>
          </w:tcPr>
          <w:p w14:paraId="77EC38FB"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lastRenderedPageBreak/>
              <w:t xml:space="preserve">Fraction for the region </w:t>
            </w:r>
            <w:r w:rsidRPr="000A2E40">
              <w:rPr>
                <w:rFonts w:cs="Arial"/>
                <w:i/>
                <w:color w:val="000000"/>
                <w:sz w:val="18"/>
                <w:lang w:eastAsia="en-GB"/>
              </w:rPr>
              <w:t>[Freg]</w:t>
            </w:r>
          </w:p>
        </w:tc>
        <w:tc>
          <w:tcPr>
            <w:tcW w:w="800" w:type="pct"/>
            <w:shd w:val="clear" w:color="auto" w:fill="auto"/>
            <w:vAlign w:val="center"/>
          </w:tcPr>
          <w:p w14:paraId="3C52E7F9"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0.1</w:t>
            </w:r>
          </w:p>
        </w:tc>
        <w:tc>
          <w:tcPr>
            <w:tcW w:w="860" w:type="pct"/>
            <w:shd w:val="clear" w:color="auto" w:fill="auto"/>
            <w:vAlign w:val="center"/>
          </w:tcPr>
          <w:p w14:paraId="539A1FC9"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w:t>
            </w:r>
          </w:p>
        </w:tc>
        <w:tc>
          <w:tcPr>
            <w:tcW w:w="1171" w:type="pct"/>
            <w:shd w:val="clear" w:color="auto" w:fill="auto"/>
            <w:vAlign w:val="center"/>
          </w:tcPr>
          <w:p w14:paraId="5AC2442D"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20BEB19E" w14:textId="77777777" w:rsidTr="00F8466C">
        <w:trPr>
          <w:trHeight w:val="93"/>
        </w:trPr>
        <w:tc>
          <w:tcPr>
            <w:tcW w:w="2169" w:type="pct"/>
            <w:shd w:val="clear" w:color="auto" w:fill="auto"/>
            <w:vAlign w:val="center"/>
          </w:tcPr>
          <w:p w14:paraId="4432E279"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 xml:space="preserve">Fraction for the main source (STP)  </w:t>
            </w:r>
            <w:r w:rsidRPr="000A2E40">
              <w:rPr>
                <w:rFonts w:cs="Arial"/>
                <w:i/>
                <w:color w:val="000000"/>
                <w:sz w:val="18"/>
                <w:lang w:eastAsia="en-GB"/>
              </w:rPr>
              <w:t>[F</w:t>
            </w:r>
            <w:r w:rsidRPr="000A2E40">
              <w:rPr>
                <w:rFonts w:cs="Arial"/>
                <w:i/>
                <w:color w:val="000000"/>
                <w:sz w:val="18"/>
                <w:vertAlign w:val="subscript"/>
                <w:lang w:eastAsia="en-GB"/>
              </w:rPr>
              <w:t>main source</w:t>
            </w:r>
            <w:r w:rsidRPr="000A2E40">
              <w:rPr>
                <w:rFonts w:cs="Arial"/>
                <w:i/>
                <w:color w:val="000000"/>
                <w:sz w:val="18"/>
                <w:lang w:eastAsia="en-GB"/>
              </w:rPr>
              <w:t>]</w:t>
            </w:r>
          </w:p>
        </w:tc>
        <w:tc>
          <w:tcPr>
            <w:tcW w:w="800" w:type="pct"/>
            <w:shd w:val="clear" w:color="auto" w:fill="auto"/>
            <w:vAlign w:val="center"/>
          </w:tcPr>
          <w:p w14:paraId="6F270D67"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0.002</w:t>
            </w:r>
          </w:p>
        </w:tc>
        <w:tc>
          <w:tcPr>
            <w:tcW w:w="860" w:type="pct"/>
            <w:shd w:val="clear" w:color="auto" w:fill="auto"/>
            <w:vAlign w:val="center"/>
          </w:tcPr>
          <w:p w14:paraId="483A1344"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w:t>
            </w:r>
          </w:p>
        </w:tc>
        <w:tc>
          <w:tcPr>
            <w:tcW w:w="1171" w:type="pct"/>
            <w:shd w:val="clear" w:color="auto" w:fill="auto"/>
            <w:vAlign w:val="center"/>
          </w:tcPr>
          <w:p w14:paraId="7701F270"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72B91F47" w14:textId="77777777" w:rsidTr="00F8466C">
        <w:trPr>
          <w:trHeight w:val="93"/>
        </w:trPr>
        <w:tc>
          <w:tcPr>
            <w:tcW w:w="2169" w:type="pct"/>
            <w:shd w:val="clear" w:color="auto" w:fill="auto"/>
            <w:vAlign w:val="center"/>
          </w:tcPr>
          <w:p w14:paraId="4EB0C8D9"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 xml:space="preserve">Fractions released to wastewater </w:t>
            </w:r>
            <w:r w:rsidRPr="000A2E40">
              <w:rPr>
                <w:rFonts w:cs="Arial"/>
                <w:i/>
                <w:color w:val="000000"/>
                <w:sz w:val="18"/>
                <w:lang w:eastAsia="en-GB"/>
              </w:rPr>
              <w:t>[F</w:t>
            </w:r>
            <w:r w:rsidRPr="000A2E40">
              <w:rPr>
                <w:rFonts w:cs="Arial"/>
                <w:i/>
                <w:color w:val="000000"/>
                <w:sz w:val="18"/>
                <w:vertAlign w:val="subscript"/>
                <w:lang w:eastAsia="en-GB"/>
              </w:rPr>
              <w:t>water</w:t>
            </w:r>
            <w:r w:rsidRPr="000A2E40">
              <w:rPr>
                <w:rFonts w:cs="Arial"/>
                <w:i/>
                <w:color w:val="000000"/>
                <w:sz w:val="18"/>
                <w:lang w:eastAsia="en-GB"/>
              </w:rPr>
              <w:t>]</w:t>
            </w:r>
          </w:p>
        </w:tc>
        <w:tc>
          <w:tcPr>
            <w:tcW w:w="800" w:type="pct"/>
            <w:shd w:val="clear" w:color="auto" w:fill="auto"/>
            <w:vAlign w:val="center"/>
          </w:tcPr>
          <w:p w14:paraId="6F160D7D"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0.75</w:t>
            </w:r>
          </w:p>
        </w:tc>
        <w:tc>
          <w:tcPr>
            <w:tcW w:w="860" w:type="pct"/>
            <w:shd w:val="clear" w:color="auto" w:fill="auto"/>
            <w:vAlign w:val="center"/>
          </w:tcPr>
          <w:p w14:paraId="3C105A63"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w:t>
            </w:r>
          </w:p>
        </w:tc>
        <w:tc>
          <w:tcPr>
            <w:tcW w:w="1171" w:type="pct"/>
            <w:shd w:val="clear" w:color="auto" w:fill="auto"/>
            <w:vAlign w:val="center"/>
          </w:tcPr>
          <w:p w14:paraId="5A686A0B"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2DB8D68F" w14:textId="77777777" w:rsidTr="00F8466C">
        <w:trPr>
          <w:trHeight w:val="93"/>
        </w:trPr>
        <w:tc>
          <w:tcPr>
            <w:tcW w:w="2169" w:type="pct"/>
            <w:shd w:val="clear" w:color="auto" w:fill="auto"/>
            <w:vAlign w:val="center"/>
          </w:tcPr>
          <w:p w14:paraId="42F1ED97"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 xml:space="preserve">Number of emission days per year </w:t>
            </w:r>
            <w:r w:rsidRPr="000A2E40">
              <w:rPr>
                <w:rFonts w:cs="Arial"/>
                <w:i/>
                <w:color w:val="000000"/>
                <w:sz w:val="18"/>
                <w:lang w:eastAsia="en-GB"/>
              </w:rPr>
              <w:t>[T</w:t>
            </w:r>
            <w:r w:rsidRPr="000A2E40">
              <w:rPr>
                <w:rFonts w:cs="Arial"/>
                <w:i/>
                <w:color w:val="000000"/>
                <w:sz w:val="18"/>
                <w:vertAlign w:val="subscript"/>
                <w:lang w:eastAsia="en-GB"/>
              </w:rPr>
              <w:t>emission</w:t>
            </w:r>
            <w:r w:rsidRPr="000A2E40">
              <w:rPr>
                <w:rFonts w:cs="Arial"/>
                <w:i/>
                <w:color w:val="000000"/>
                <w:sz w:val="18"/>
                <w:lang w:eastAsia="en-GB"/>
              </w:rPr>
              <w:t>]</w:t>
            </w:r>
          </w:p>
        </w:tc>
        <w:tc>
          <w:tcPr>
            <w:tcW w:w="800" w:type="pct"/>
            <w:shd w:val="clear" w:color="auto" w:fill="auto"/>
            <w:vAlign w:val="center"/>
          </w:tcPr>
          <w:p w14:paraId="56348B00"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260</w:t>
            </w:r>
          </w:p>
        </w:tc>
        <w:tc>
          <w:tcPr>
            <w:tcW w:w="860" w:type="pct"/>
            <w:shd w:val="clear" w:color="auto" w:fill="auto"/>
            <w:vAlign w:val="center"/>
          </w:tcPr>
          <w:p w14:paraId="38C57457"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d/y</w:t>
            </w:r>
          </w:p>
        </w:tc>
        <w:tc>
          <w:tcPr>
            <w:tcW w:w="1171" w:type="pct"/>
            <w:shd w:val="clear" w:color="auto" w:fill="auto"/>
            <w:vAlign w:val="center"/>
          </w:tcPr>
          <w:p w14:paraId="0A0CF251"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bl>
    <w:p w14:paraId="270BEA37" w14:textId="77777777" w:rsidR="00426A6E" w:rsidRPr="00965B03" w:rsidRDefault="00426A6E" w:rsidP="00426A6E">
      <w:pPr>
        <w:jc w:val="both"/>
        <w:rPr>
          <w:rStyle w:val="fontstyle01"/>
          <w:rFonts w:eastAsia="Calibri"/>
        </w:rPr>
      </w:pPr>
    </w:p>
    <w:p w14:paraId="0F2517A6" w14:textId="77777777" w:rsidR="00426A6E" w:rsidRPr="00965B03" w:rsidRDefault="00426A6E" w:rsidP="00426A6E">
      <w:pPr>
        <w:jc w:val="both"/>
        <w:rPr>
          <w:lang w:eastAsia="en-US"/>
        </w:rPr>
      </w:pPr>
      <w:r w:rsidRPr="00965B03">
        <w:rPr>
          <w:lang w:eastAsia="en-US"/>
        </w:rPr>
        <w:t>Calculations for Scenario 2</w:t>
      </w:r>
    </w:p>
    <w:p w14:paraId="1D0902B7" w14:textId="77777777" w:rsidR="00426A6E" w:rsidRPr="00965B03" w:rsidRDefault="00426A6E" w:rsidP="00426A6E">
      <w:pPr>
        <w:jc w:val="both"/>
        <w:rPr>
          <w:lang w:eastAsia="en-US"/>
        </w:rPr>
      </w:pPr>
    </w:p>
    <w:p w14:paraId="7DB9DDED" w14:textId="77777777" w:rsidR="00426A6E" w:rsidRPr="00965B03" w:rsidRDefault="00426A6E" w:rsidP="00426A6E">
      <w:pPr>
        <w:jc w:val="both"/>
        <w:rPr>
          <w:lang w:eastAsia="en-US"/>
        </w:rPr>
      </w:pPr>
      <w:r w:rsidRPr="00965B03">
        <w:rPr>
          <w:lang w:eastAsia="en-US"/>
        </w:rPr>
        <w:t xml:space="preserve">Break-even tonnage, with default values </w:t>
      </w:r>
    </w:p>
    <w:p w14:paraId="5E83B6D2" w14:textId="77777777" w:rsidR="00426A6E" w:rsidRPr="00965B03" w:rsidRDefault="00426A6E" w:rsidP="00426A6E">
      <w:pPr>
        <w:jc w:val="both"/>
        <w:rPr>
          <w:lang w:eastAsia="en-US"/>
        </w:rPr>
      </w:pPr>
      <w:r w:rsidRPr="00965B03">
        <w:rPr>
          <w:lang w:eastAsia="en-US"/>
        </w:rPr>
        <w:t>Break-even EU tonnage a.s. = Qwater_san * Csan * Temission * Fsan</w:t>
      </w:r>
      <w:proofErr w:type="gramStart"/>
      <w:r w:rsidRPr="00965B03">
        <w:rPr>
          <w:lang w:eastAsia="en-US"/>
        </w:rPr>
        <w:t>,water</w:t>
      </w:r>
      <w:proofErr w:type="gramEnd"/>
      <w:r w:rsidRPr="00965B03">
        <w:rPr>
          <w:lang w:eastAsia="en-US"/>
        </w:rPr>
        <w:t xml:space="preserve"> / (10</w:t>
      </w:r>
      <w:r w:rsidRPr="00965B03">
        <w:rPr>
          <w:vertAlign w:val="superscript"/>
          <w:lang w:eastAsia="en-US"/>
        </w:rPr>
        <w:t>3</w:t>
      </w:r>
      <w:r w:rsidRPr="00965B03">
        <w:rPr>
          <w:lang w:eastAsia="en-US"/>
        </w:rPr>
        <w:t xml:space="preserve"> * Fhospital * Fwater) = 337 T/year</w:t>
      </w:r>
    </w:p>
    <w:p w14:paraId="7E097B84" w14:textId="77777777" w:rsidR="00426A6E" w:rsidRPr="00965B03" w:rsidRDefault="00426A6E" w:rsidP="00426A6E">
      <w:pPr>
        <w:jc w:val="both"/>
        <w:rPr>
          <w:lang w:eastAsia="en-US"/>
        </w:rPr>
      </w:pPr>
    </w:p>
    <w:p w14:paraId="4CD46001" w14:textId="77777777" w:rsidR="00426A6E" w:rsidRPr="00965B03" w:rsidRDefault="00426A6E" w:rsidP="00426A6E">
      <w:pPr>
        <w:jc w:val="both"/>
        <w:rPr>
          <w:lang w:eastAsia="en-US"/>
        </w:rPr>
      </w:pPr>
      <w:r w:rsidRPr="00965B03">
        <w:rPr>
          <w:lang w:eastAsia="en-US"/>
        </w:rPr>
        <w:t xml:space="preserve">Break-even EU tonnage </w:t>
      </w:r>
      <w:proofErr w:type="gramStart"/>
      <w:r w:rsidRPr="00965B03">
        <w:rPr>
          <w:lang w:eastAsia="en-US"/>
        </w:rPr>
        <w:t>product :</w:t>
      </w:r>
      <w:proofErr w:type="gramEnd"/>
      <w:r w:rsidRPr="00965B03">
        <w:rPr>
          <w:lang w:eastAsia="en-US"/>
        </w:rPr>
        <w:t xml:space="preserve"> Break-even EU tonnage a.s. * Csan*1000 = 24938 T/year</w:t>
      </w:r>
    </w:p>
    <w:p w14:paraId="0A73D351" w14:textId="77777777" w:rsidR="00426A6E" w:rsidRPr="00965B03" w:rsidRDefault="00426A6E" w:rsidP="00426A6E">
      <w:pPr>
        <w:jc w:val="both"/>
        <w:rPr>
          <w:lang w:eastAsia="en-US"/>
        </w:rPr>
      </w:pPr>
    </w:p>
    <w:p w14:paraId="187E92CF" w14:textId="77777777" w:rsidR="00426A6E" w:rsidRPr="00965B03" w:rsidRDefault="00426A6E" w:rsidP="00426A6E">
      <w:pPr>
        <w:jc w:val="both"/>
        <w:rPr>
          <w:lang w:eastAsia="en-US"/>
        </w:rPr>
      </w:pPr>
      <w:r w:rsidRPr="00965B03">
        <w:rPr>
          <w:lang w:eastAsia="en-US"/>
        </w:rPr>
        <w:t>The sales tonnage of the product “Peroxyde d'hydrogène solution 7</w:t>
      </w:r>
      <w:proofErr w:type="gramStart"/>
      <w:r w:rsidRPr="00965B03">
        <w:rPr>
          <w:lang w:eastAsia="en-US"/>
        </w:rPr>
        <w:t>,4</w:t>
      </w:r>
      <w:proofErr w:type="gramEnd"/>
      <w:r w:rsidRPr="00965B03">
        <w:rPr>
          <w:lang w:eastAsia="en-US"/>
        </w:rPr>
        <w:t xml:space="preserve">% prête à l’emploi” is below the break-even tonnage. The use-based model </w:t>
      </w:r>
      <w:proofErr w:type="gramStart"/>
      <w:r w:rsidRPr="00965B03">
        <w:rPr>
          <w:lang w:eastAsia="en-US"/>
        </w:rPr>
        <w:t>should thus be used</w:t>
      </w:r>
      <w:proofErr w:type="gramEnd"/>
      <w:r w:rsidRPr="00965B03">
        <w:rPr>
          <w:lang w:eastAsia="en-US"/>
        </w:rPr>
        <w:t xml:space="preserve">. </w:t>
      </w:r>
    </w:p>
    <w:p w14:paraId="4AD2D482" w14:textId="77777777" w:rsidR="00426A6E" w:rsidRPr="00965B03" w:rsidRDefault="00426A6E" w:rsidP="00426A6E">
      <w:pPr>
        <w:jc w:val="both"/>
        <w:rPr>
          <w:lang w:eastAsia="en-US"/>
        </w:rPr>
      </w:pPr>
    </w:p>
    <w:p w14:paraId="152F59BE" w14:textId="77777777" w:rsidR="00426A6E" w:rsidRPr="00965B03" w:rsidRDefault="00426A6E" w:rsidP="00426A6E">
      <w:pPr>
        <w:jc w:val="both"/>
        <w:rPr>
          <w:lang w:eastAsia="en-US"/>
        </w:rPr>
      </w:pPr>
      <w:r w:rsidRPr="00965B03">
        <w:rPr>
          <w:lang w:eastAsia="en-US"/>
        </w:rPr>
        <w:t xml:space="preserve">Local emission based on average-use model </w:t>
      </w:r>
    </w:p>
    <w:p w14:paraId="549291AF" w14:textId="77777777" w:rsidR="00426A6E" w:rsidRPr="00965B03" w:rsidRDefault="00426A6E" w:rsidP="00426A6E">
      <w:pPr>
        <w:jc w:val="both"/>
        <w:rPr>
          <w:lang w:eastAsia="en-US"/>
        </w:rPr>
      </w:pPr>
    </w:p>
    <w:p w14:paraId="15EBC13E" w14:textId="77777777" w:rsidR="00426A6E" w:rsidRPr="00965B03" w:rsidRDefault="00426A6E" w:rsidP="00426A6E">
      <w:pPr>
        <w:jc w:val="both"/>
        <w:rPr>
          <w:lang w:eastAsia="en-US"/>
        </w:rPr>
      </w:pPr>
      <w:r w:rsidRPr="00965B03">
        <w:rPr>
          <w:lang w:eastAsia="en-US"/>
        </w:rPr>
        <w:t>Elocal</w:t>
      </w:r>
      <w:proofErr w:type="gramStart"/>
      <w:r w:rsidRPr="00965B03">
        <w:rPr>
          <w:lang w:eastAsia="en-US"/>
        </w:rPr>
        <w:t>,water</w:t>
      </w:r>
      <w:proofErr w:type="gramEnd"/>
      <w:r w:rsidRPr="00965B03">
        <w:rPr>
          <w:lang w:eastAsia="en-US"/>
        </w:rPr>
        <w:t xml:space="preserve"> = Qwater_san * Csan * Fsan,water = 2.59 kg/day</w:t>
      </w:r>
    </w:p>
    <w:p w14:paraId="106112C3" w14:textId="77777777" w:rsidR="00426A6E" w:rsidRPr="00965B03" w:rsidRDefault="00426A6E" w:rsidP="00426A6E">
      <w:pPr>
        <w:jc w:val="both"/>
        <w:rPr>
          <w:lang w:eastAsia="en-US"/>
        </w:rPr>
      </w:pPr>
    </w:p>
    <w:tbl>
      <w:tblPr>
        <w:tblW w:w="5000" w:type="pct"/>
        <w:tblCellMar>
          <w:left w:w="0" w:type="dxa"/>
          <w:right w:w="0" w:type="dxa"/>
        </w:tblCellMar>
        <w:tblLook w:val="0000" w:firstRow="0" w:lastRow="0" w:firstColumn="0" w:lastColumn="0" w:noHBand="0" w:noVBand="0"/>
      </w:tblPr>
      <w:tblGrid>
        <w:gridCol w:w="2301"/>
        <w:gridCol w:w="3681"/>
        <w:gridCol w:w="3221"/>
      </w:tblGrid>
      <w:tr w:rsidR="00426A6E" w:rsidRPr="000A2E40" w14:paraId="25C03FE7" w14:textId="77777777" w:rsidTr="00D24E2D">
        <w:trPr>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77196EE5" w14:textId="77777777" w:rsidR="00426A6E" w:rsidRPr="000A2E40" w:rsidRDefault="00426A6E" w:rsidP="00A12C45">
            <w:pPr>
              <w:spacing w:before="60" w:after="60"/>
              <w:rPr>
                <w:b/>
                <w:color w:val="000000"/>
                <w:sz w:val="18"/>
                <w:lang w:eastAsia="en-GB"/>
              </w:rPr>
            </w:pPr>
            <w:r w:rsidRPr="000A2E40">
              <w:rPr>
                <w:b/>
                <w:sz w:val="18"/>
                <w:lang w:eastAsia="en-US"/>
              </w:rPr>
              <w:t>Resulting local emission to relevant environmental compartments</w:t>
            </w:r>
          </w:p>
        </w:tc>
      </w:tr>
      <w:tr w:rsidR="00426A6E" w:rsidRPr="000A2E40" w14:paraId="52A06A75" w14:textId="77777777" w:rsidTr="00D24E2D">
        <w:trPr>
          <w:tblHeader/>
        </w:trPr>
        <w:tc>
          <w:tcPr>
            <w:tcW w:w="1250"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B604C5F" w14:textId="77777777" w:rsidR="00426A6E" w:rsidRPr="000A2E40" w:rsidRDefault="00426A6E" w:rsidP="00A12C45">
            <w:pPr>
              <w:spacing w:before="60" w:after="60"/>
              <w:rPr>
                <w:b/>
                <w:color w:val="000000"/>
                <w:sz w:val="18"/>
                <w:lang w:eastAsia="en-GB"/>
              </w:rPr>
            </w:pPr>
            <w:r w:rsidRPr="000A2E40">
              <w:rPr>
                <w:b/>
                <w:color w:val="000000"/>
                <w:sz w:val="18"/>
                <w:lang w:eastAsia="en-GB"/>
              </w:rPr>
              <w:t>Compartment</w:t>
            </w:r>
          </w:p>
        </w:tc>
        <w:tc>
          <w:tcPr>
            <w:tcW w:w="2000"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85EAEFB" w14:textId="77777777" w:rsidR="00426A6E" w:rsidRPr="000A2E40" w:rsidRDefault="00426A6E" w:rsidP="00A12C45">
            <w:pPr>
              <w:spacing w:before="60" w:after="60"/>
              <w:rPr>
                <w:b/>
                <w:color w:val="000000"/>
                <w:sz w:val="18"/>
                <w:lang w:eastAsia="en-GB"/>
              </w:rPr>
            </w:pPr>
            <w:r w:rsidRPr="000A2E40">
              <w:rPr>
                <w:b/>
                <w:color w:val="000000"/>
                <w:sz w:val="18"/>
                <w:lang w:eastAsia="en-GB"/>
              </w:rPr>
              <w:t>Local emission (Elocal</w:t>
            </w:r>
            <w:r w:rsidRPr="000A2E40">
              <w:rPr>
                <w:b/>
                <w:color w:val="000000"/>
                <w:sz w:val="18"/>
                <w:vertAlign w:val="subscript"/>
                <w:lang w:eastAsia="en-GB"/>
              </w:rPr>
              <w:t>compartment</w:t>
            </w:r>
            <w:r w:rsidRPr="000A2E40">
              <w:rPr>
                <w:b/>
                <w:color w:val="000000"/>
                <w:sz w:val="18"/>
                <w:lang w:eastAsia="en-GB"/>
              </w:rPr>
              <w:t>) [kg/d]</w:t>
            </w:r>
          </w:p>
        </w:tc>
        <w:tc>
          <w:tcPr>
            <w:tcW w:w="1750"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36B9E31" w14:textId="77777777" w:rsidR="00426A6E" w:rsidRPr="000A2E40" w:rsidRDefault="00426A6E" w:rsidP="00A12C45">
            <w:pPr>
              <w:spacing w:before="60" w:after="60"/>
              <w:rPr>
                <w:b/>
                <w:color w:val="000000"/>
                <w:sz w:val="18"/>
                <w:lang w:eastAsia="en-GB"/>
              </w:rPr>
            </w:pPr>
            <w:r w:rsidRPr="000A2E40">
              <w:rPr>
                <w:b/>
                <w:color w:val="000000"/>
                <w:sz w:val="18"/>
                <w:lang w:eastAsia="en-GB"/>
              </w:rPr>
              <w:t>Remarks</w:t>
            </w:r>
          </w:p>
        </w:tc>
      </w:tr>
      <w:tr w:rsidR="00426A6E" w:rsidRPr="000A2E40" w14:paraId="3C1D8BD3" w14:textId="77777777" w:rsidTr="00D24E2D">
        <w:tc>
          <w:tcPr>
            <w:tcW w:w="1250" w:type="pct"/>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6F20EE3B" w14:textId="77777777" w:rsidR="00426A6E" w:rsidRPr="000A2E40" w:rsidRDefault="00426A6E" w:rsidP="00A12C45">
            <w:pPr>
              <w:spacing w:before="60" w:after="60"/>
              <w:rPr>
                <w:color w:val="000000"/>
                <w:sz w:val="18"/>
                <w:lang w:eastAsia="en-GB"/>
              </w:rPr>
            </w:pPr>
            <w:r w:rsidRPr="000A2E40">
              <w:rPr>
                <w:color w:val="000000"/>
                <w:sz w:val="18"/>
                <w:lang w:eastAsia="en-GB"/>
              </w:rPr>
              <w:t>STP</w:t>
            </w:r>
          </w:p>
        </w:tc>
        <w:tc>
          <w:tcPr>
            <w:tcW w:w="200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D604491" w14:textId="77777777" w:rsidR="00426A6E" w:rsidRPr="000A2E40" w:rsidRDefault="00426A6E" w:rsidP="00A12C45">
            <w:pPr>
              <w:spacing w:before="60" w:after="60"/>
              <w:rPr>
                <w:color w:val="000000"/>
                <w:sz w:val="18"/>
                <w:lang w:eastAsia="en-GB"/>
              </w:rPr>
            </w:pPr>
            <w:r w:rsidRPr="000A2E40">
              <w:rPr>
                <w:color w:val="000000"/>
                <w:sz w:val="18"/>
                <w:lang w:eastAsia="en-GB"/>
              </w:rPr>
              <w:t>2.59</w:t>
            </w:r>
          </w:p>
        </w:tc>
        <w:tc>
          <w:tcPr>
            <w:tcW w:w="175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13367AF" w14:textId="77777777" w:rsidR="00426A6E" w:rsidRPr="000A2E40" w:rsidRDefault="00426A6E" w:rsidP="00A12C45">
            <w:pPr>
              <w:spacing w:before="60" w:after="60"/>
              <w:rPr>
                <w:color w:val="000000"/>
                <w:sz w:val="18"/>
                <w:lang w:eastAsia="en-GB"/>
              </w:rPr>
            </w:pPr>
          </w:p>
        </w:tc>
      </w:tr>
    </w:tbl>
    <w:p w14:paraId="548A0308" w14:textId="77777777" w:rsidR="00426A6E" w:rsidRPr="00965B03" w:rsidRDefault="00426A6E" w:rsidP="00426A6E">
      <w:pPr>
        <w:jc w:val="both"/>
        <w:rPr>
          <w:lang w:eastAsia="en-US"/>
        </w:rPr>
      </w:pPr>
    </w:p>
    <w:tbl>
      <w:tblPr>
        <w:tblStyle w:val="Grilledutableau4"/>
        <w:tblW w:w="5000" w:type="pct"/>
        <w:tblLook w:val="04A0" w:firstRow="1" w:lastRow="0" w:firstColumn="1" w:lastColumn="0" w:noHBand="0" w:noVBand="1"/>
      </w:tblPr>
      <w:tblGrid>
        <w:gridCol w:w="9203"/>
      </w:tblGrid>
      <w:tr w:rsidR="00426A6E" w:rsidRPr="000A2E40" w14:paraId="42B6C868" w14:textId="77777777" w:rsidTr="00D24E2D">
        <w:trPr>
          <w:trHeight w:val="3509"/>
        </w:trPr>
        <w:tc>
          <w:tcPr>
            <w:tcW w:w="5000" w:type="pct"/>
            <w:shd w:val="clear" w:color="auto" w:fill="D6E3BC" w:themeFill="accent3" w:themeFillTint="66"/>
          </w:tcPr>
          <w:p w14:paraId="4DA31A87" w14:textId="76FA7090" w:rsidR="00426A6E" w:rsidRPr="00082CEE" w:rsidRDefault="00426A6E" w:rsidP="00A12C45">
            <w:pPr>
              <w:spacing w:line="276" w:lineRule="auto"/>
              <w:jc w:val="both"/>
              <w:rPr>
                <w:rStyle w:val="fontstyle01"/>
                <w:rFonts w:ascii="Verdana" w:hAnsi="Verdana"/>
                <w:b/>
                <w:sz w:val="20"/>
                <w:szCs w:val="20"/>
              </w:rPr>
            </w:pPr>
            <w:r w:rsidRPr="00082CEE">
              <w:rPr>
                <w:b/>
                <w:sz w:val="20"/>
                <w:szCs w:val="20"/>
              </w:rPr>
              <w:t>Infobox 19</w:t>
            </w:r>
            <w:r w:rsidR="00082CEE" w:rsidRPr="00082CEE">
              <w:rPr>
                <w:rStyle w:val="fontstyle01"/>
                <w:rFonts w:ascii="Verdana" w:hAnsi="Verdana"/>
                <w:b/>
                <w:sz w:val="20"/>
                <w:szCs w:val="20"/>
              </w:rPr>
              <w:t xml:space="preserve"> – FR CA</w:t>
            </w:r>
          </w:p>
          <w:p w14:paraId="053D97F8" w14:textId="77777777" w:rsidR="00426A6E" w:rsidRPr="00F90E97" w:rsidRDefault="00426A6E" w:rsidP="00A12C45">
            <w:pPr>
              <w:spacing w:line="276" w:lineRule="auto"/>
              <w:jc w:val="both"/>
              <w:rPr>
                <w:rStyle w:val="fontstyle01"/>
                <w:rFonts w:ascii="Verdana" w:hAnsi="Verdana"/>
                <w:sz w:val="20"/>
                <w:szCs w:val="20"/>
              </w:rPr>
            </w:pPr>
          </w:p>
          <w:p w14:paraId="26FBC04A" w14:textId="77777777" w:rsidR="00426A6E" w:rsidRPr="00F90E97" w:rsidRDefault="00426A6E" w:rsidP="00A12C45">
            <w:pPr>
              <w:spacing w:line="276" w:lineRule="auto"/>
              <w:jc w:val="both"/>
              <w:rPr>
                <w:color w:val="000000"/>
                <w:sz w:val="20"/>
                <w:szCs w:val="20"/>
              </w:rPr>
            </w:pPr>
            <w:r w:rsidRPr="00F90E97">
              <w:rPr>
                <w:rStyle w:val="fontstyle01"/>
                <w:rFonts w:ascii="Verdana" w:hAnsi="Verdana"/>
                <w:sz w:val="20"/>
                <w:szCs w:val="20"/>
              </w:rPr>
              <w:t>The technical concentration at which active substance is used is 0.0744 kg/L.</w:t>
            </w:r>
          </w:p>
          <w:p w14:paraId="230C9D64" w14:textId="49EDF15F" w:rsidR="00426A6E" w:rsidRPr="00F90E97" w:rsidRDefault="00D24E2D" w:rsidP="00A12C45">
            <w:pPr>
              <w:spacing w:after="240"/>
              <w:jc w:val="both"/>
              <w:rPr>
                <w:iCs/>
                <w:sz w:val="20"/>
                <w:szCs w:val="20"/>
              </w:rPr>
            </w:pPr>
            <w:r w:rsidRPr="00F90E97">
              <w:rPr>
                <w:iCs/>
                <w:sz w:val="20"/>
                <w:szCs w:val="20"/>
              </w:rPr>
              <w:t>Moreover,</w:t>
            </w:r>
            <w:r w:rsidR="00426A6E" w:rsidRPr="00F90E97">
              <w:rPr>
                <w:iCs/>
                <w:sz w:val="20"/>
                <w:szCs w:val="20"/>
              </w:rPr>
              <w:t xml:space="preserve"> according to the CAR of hydrogen peroxide only a fraction of 0.024 of the discharged hydrogen peroxide reaches the STP after a residence time in the sewage system of 1 hour and considering a DT</w:t>
            </w:r>
            <w:r w:rsidR="00426A6E" w:rsidRPr="00F90E97">
              <w:rPr>
                <w:iCs/>
                <w:sz w:val="20"/>
                <w:szCs w:val="20"/>
                <w:vertAlign w:val="subscript"/>
              </w:rPr>
              <w:t>50</w:t>
            </w:r>
            <w:r w:rsidR="00426A6E" w:rsidRPr="00F90E97">
              <w:rPr>
                <w:iCs/>
                <w:sz w:val="20"/>
                <w:szCs w:val="20"/>
              </w:rPr>
              <w:t xml:space="preserve"> of 11.2 mins in this system according to the CAR. The revised local emission value for the disinfection in institutional areas is summarized in the table below:</w:t>
            </w:r>
          </w:p>
          <w:tbl>
            <w:tblPr>
              <w:tblW w:w="87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2"/>
              <w:gridCol w:w="4678"/>
            </w:tblGrid>
            <w:tr w:rsidR="00426A6E" w:rsidRPr="00DD7CD1" w14:paraId="0D542B57" w14:textId="77777777" w:rsidTr="00A12C45">
              <w:trPr>
                <w:trHeight w:val="397"/>
              </w:trPr>
              <w:tc>
                <w:tcPr>
                  <w:tcW w:w="8710" w:type="dxa"/>
                  <w:gridSpan w:val="2"/>
                  <w:shd w:val="clear" w:color="auto" w:fill="FFFFCC"/>
                  <w:vAlign w:val="center"/>
                </w:tcPr>
                <w:p w14:paraId="35FEDC3F" w14:textId="77777777" w:rsidR="00426A6E" w:rsidRPr="00965B03" w:rsidRDefault="00426A6E" w:rsidP="00A12C45">
                  <w:pPr>
                    <w:jc w:val="center"/>
                    <w:rPr>
                      <w:b/>
                      <w:lang w:eastAsia="en-US"/>
                    </w:rPr>
                  </w:pPr>
                  <w:r w:rsidRPr="00965B03">
                    <w:rPr>
                      <w:b/>
                      <w:lang w:eastAsia="en-US"/>
                    </w:rPr>
                    <w:t>Local emission before the release to the STP compartment for scenario 2 (</w:t>
                  </w:r>
                  <w:r>
                    <w:rPr>
                      <w:b/>
                      <w:lang w:eastAsia="en-US"/>
                    </w:rPr>
                    <w:t xml:space="preserve">Spray - </w:t>
                  </w:r>
                  <w:r w:rsidRPr="00965B03">
                    <w:rPr>
                      <w:b/>
                      <w:lang w:eastAsia="en-US"/>
                    </w:rPr>
                    <w:t>Institutional areas)</w:t>
                  </w:r>
                </w:p>
              </w:tc>
            </w:tr>
            <w:tr w:rsidR="00426A6E" w:rsidRPr="000A2E40" w14:paraId="4191FE7D" w14:textId="77777777" w:rsidTr="00A12C45">
              <w:trPr>
                <w:trHeight w:val="395"/>
              </w:trPr>
              <w:tc>
                <w:tcPr>
                  <w:tcW w:w="4032" w:type="dxa"/>
                  <w:shd w:val="clear" w:color="auto" w:fill="FFFFFF" w:themeFill="background1"/>
                  <w:vAlign w:val="center"/>
                </w:tcPr>
                <w:p w14:paraId="710F62E6" w14:textId="77777777" w:rsidR="00426A6E" w:rsidRPr="00965B03" w:rsidRDefault="00426A6E" w:rsidP="00A12C45">
                  <w:pPr>
                    <w:rPr>
                      <w:b/>
                      <w:sz w:val="18"/>
                      <w:szCs w:val="18"/>
                      <w:lang w:eastAsia="en-GB"/>
                    </w:rPr>
                  </w:pPr>
                  <w:r w:rsidRPr="00965B03">
                    <w:rPr>
                      <w:b/>
                      <w:sz w:val="18"/>
                      <w:szCs w:val="18"/>
                      <w:lang w:eastAsia="en-GB"/>
                    </w:rPr>
                    <w:t xml:space="preserve">Substance </w:t>
                  </w:r>
                </w:p>
              </w:tc>
              <w:tc>
                <w:tcPr>
                  <w:tcW w:w="4678" w:type="dxa"/>
                  <w:shd w:val="clear" w:color="auto" w:fill="FFFFFF" w:themeFill="background1"/>
                  <w:vAlign w:val="center"/>
                </w:tcPr>
                <w:p w14:paraId="7651F787" w14:textId="77777777" w:rsidR="00426A6E" w:rsidRPr="00965B03" w:rsidRDefault="00426A6E" w:rsidP="00A12C45">
                  <w:pPr>
                    <w:rPr>
                      <w:b/>
                      <w:sz w:val="18"/>
                      <w:szCs w:val="18"/>
                      <w:lang w:eastAsia="en-GB"/>
                    </w:rPr>
                  </w:pPr>
                  <w:r w:rsidRPr="00965B03">
                    <w:rPr>
                      <w:b/>
                      <w:sz w:val="18"/>
                      <w:szCs w:val="18"/>
                      <w:lang w:eastAsia="en-GB"/>
                    </w:rPr>
                    <w:t>Elocal [kg/d]</w:t>
                  </w:r>
                </w:p>
              </w:tc>
            </w:tr>
            <w:tr w:rsidR="00426A6E" w:rsidRPr="000A2E40" w14:paraId="69662306" w14:textId="77777777" w:rsidTr="00A12C45">
              <w:trPr>
                <w:trHeight w:val="75"/>
              </w:trPr>
              <w:tc>
                <w:tcPr>
                  <w:tcW w:w="4032" w:type="dxa"/>
                  <w:shd w:val="clear" w:color="auto" w:fill="FFFFFF"/>
                  <w:vAlign w:val="center"/>
                </w:tcPr>
                <w:p w14:paraId="18DCD269" w14:textId="77777777" w:rsidR="00426A6E" w:rsidRPr="00965B03" w:rsidRDefault="00426A6E" w:rsidP="00A12C45">
                  <w:pPr>
                    <w:rPr>
                      <w:sz w:val="18"/>
                      <w:szCs w:val="18"/>
                      <w:lang w:eastAsia="en-GB"/>
                    </w:rPr>
                  </w:pPr>
                  <w:r w:rsidRPr="00965B03">
                    <w:rPr>
                      <w:sz w:val="18"/>
                      <w:szCs w:val="18"/>
                      <w:lang w:eastAsia="en-GB"/>
                    </w:rPr>
                    <w:t>Hydrogen peroxide</w:t>
                  </w:r>
                </w:p>
              </w:tc>
              <w:tc>
                <w:tcPr>
                  <w:tcW w:w="4678" w:type="dxa"/>
                  <w:shd w:val="clear" w:color="auto" w:fill="FFFFFF"/>
                  <w:vAlign w:val="center"/>
                </w:tcPr>
                <w:p w14:paraId="6A80C72E" w14:textId="77777777" w:rsidR="00426A6E" w:rsidRPr="00965B03" w:rsidRDefault="00426A6E" w:rsidP="00A12C45">
                  <w:pPr>
                    <w:rPr>
                      <w:sz w:val="18"/>
                      <w:szCs w:val="18"/>
                      <w:lang w:eastAsia="en-GB"/>
                    </w:rPr>
                  </w:pPr>
                  <w:r w:rsidRPr="00965B03">
                    <w:rPr>
                      <w:sz w:val="18"/>
                      <w:szCs w:val="18"/>
                      <w:lang w:eastAsia="en-GB"/>
                    </w:rPr>
                    <w:t>6.25E-02</w:t>
                  </w:r>
                </w:p>
              </w:tc>
            </w:tr>
          </w:tbl>
          <w:p w14:paraId="0E5A8BED" w14:textId="77777777" w:rsidR="00426A6E" w:rsidRPr="00965B03" w:rsidRDefault="00426A6E" w:rsidP="00A12C45">
            <w:pPr>
              <w:rPr>
                <w:lang w:eastAsia="en-US"/>
              </w:rPr>
            </w:pPr>
          </w:p>
        </w:tc>
      </w:tr>
    </w:tbl>
    <w:p w14:paraId="7933184B" w14:textId="77777777" w:rsidR="00426A6E" w:rsidRPr="00965B03" w:rsidRDefault="00426A6E" w:rsidP="00426A6E">
      <w:pPr>
        <w:jc w:val="both"/>
        <w:rPr>
          <w:lang w:eastAsia="en-US"/>
        </w:rPr>
      </w:pPr>
    </w:p>
    <w:p w14:paraId="527D34CE" w14:textId="77777777" w:rsidR="00426A6E" w:rsidRPr="00D24E2D" w:rsidRDefault="00426A6E" w:rsidP="00D24E2D">
      <w:pPr>
        <w:jc w:val="both"/>
        <w:rPr>
          <w:b/>
          <w:sz w:val="18"/>
          <w:lang w:eastAsia="en-US"/>
        </w:rPr>
      </w:pPr>
      <w:r w:rsidRPr="00D24E2D">
        <w:rPr>
          <w:rStyle w:val="fontstyle01"/>
          <w:rFonts w:ascii="Verdana" w:eastAsia="Calibri" w:hAnsi="Verdana"/>
          <w:sz w:val="20"/>
        </w:rPr>
        <w:t>Scenario 3 “Disinfection in large scale catering kitchens, canteens, slaughterhouses and butcheries”</w:t>
      </w:r>
      <w:r w:rsidRPr="00D24E2D">
        <w:rPr>
          <w:b/>
          <w:bCs/>
          <w:color w:val="000000"/>
          <w:sz w:val="18"/>
          <w:szCs w:val="22"/>
        </w:rPr>
        <w:t xml:space="preserve"> </w:t>
      </w:r>
      <w:r w:rsidRPr="00D24E2D">
        <w:rPr>
          <w:rStyle w:val="fontstyle01"/>
          <w:rFonts w:ascii="Verdana" w:eastAsia="Calibri" w:hAnsi="Verdana"/>
          <w:sz w:val="20"/>
        </w:rPr>
        <w:t>(ESD PT4, 2011, p.17)</w:t>
      </w:r>
    </w:p>
    <w:p w14:paraId="285F9B67" w14:textId="77777777" w:rsidR="00426A6E" w:rsidRPr="00965B03" w:rsidRDefault="00426A6E" w:rsidP="00426A6E">
      <w:pPr>
        <w:rPr>
          <w:lang w:eastAsia="en-US"/>
        </w:rPr>
      </w:pPr>
    </w:p>
    <w:p w14:paraId="57B6C30F" w14:textId="77777777" w:rsidR="00D24E2D" w:rsidRDefault="00426A6E" w:rsidP="00426A6E">
      <w:pPr>
        <w:jc w:val="both"/>
        <w:rPr>
          <w:rStyle w:val="fontstyle01"/>
          <w:rFonts w:ascii="Verdana" w:eastAsia="Calibri" w:hAnsi="Verdana"/>
          <w:sz w:val="20"/>
        </w:rPr>
      </w:pPr>
      <w:r w:rsidRPr="00D24E2D">
        <w:rPr>
          <w:rStyle w:val="fontstyle01"/>
          <w:rFonts w:ascii="Verdana" w:eastAsia="Calibri" w:hAnsi="Verdana"/>
          <w:sz w:val="20"/>
        </w:rPr>
        <w:t xml:space="preserve">When used in the disinfection in agro-food-industry, the product </w:t>
      </w:r>
      <w:proofErr w:type="gramStart"/>
      <w:r w:rsidRPr="00D24E2D">
        <w:rPr>
          <w:rStyle w:val="fontstyle01"/>
          <w:rFonts w:ascii="Verdana" w:eastAsia="Calibri" w:hAnsi="Verdana"/>
          <w:sz w:val="20"/>
        </w:rPr>
        <w:t>is sprayed</w:t>
      </w:r>
      <w:proofErr w:type="gramEnd"/>
      <w:r w:rsidRPr="00D24E2D">
        <w:rPr>
          <w:rStyle w:val="fontstyle01"/>
          <w:rFonts w:ascii="Verdana" w:eastAsia="Calibri" w:hAnsi="Verdana"/>
          <w:sz w:val="20"/>
        </w:rPr>
        <w:t xml:space="preserve"> on small surfaces potentially</w:t>
      </w:r>
      <w:r w:rsidRPr="00D24E2D">
        <w:rPr>
          <w:color w:val="000000"/>
          <w:sz w:val="18"/>
          <w:szCs w:val="22"/>
        </w:rPr>
        <w:t xml:space="preserve"> </w:t>
      </w:r>
      <w:r w:rsidRPr="00D24E2D">
        <w:rPr>
          <w:rStyle w:val="fontstyle01"/>
          <w:rFonts w:ascii="Verdana" w:eastAsia="Calibri" w:hAnsi="Verdana"/>
          <w:sz w:val="20"/>
        </w:rPr>
        <w:t xml:space="preserve">in contact with food. After contact time, the product </w:t>
      </w:r>
      <w:proofErr w:type="gramStart"/>
      <w:r w:rsidRPr="00D24E2D">
        <w:rPr>
          <w:rStyle w:val="fontstyle01"/>
          <w:rFonts w:ascii="Verdana" w:eastAsia="Calibri" w:hAnsi="Verdana"/>
          <w:sz w:val="20"/>
        </w:rPr>
        <w:t>is either left</w:t>
      </w:r>
      <w:proofErr w:type="gramEnd"/>
      <w:r w:rsidRPr="00D24E2D">
        <w:rPr>
          <w:rStyle w:val="fontstyle01"/>
          <w:rFonts w:ascii="Verdana" w:eastAsia="Calibri" w:hAnsi="Verdana"/>
          <w:sz w:val="20"/>
        </w:rPr>
        <w:t xml:space="preserve"> in place, wiped off or rinsed off. The</w:t>
      </w:r>
      <w:r w:rsidRPr="00D24E2D">
        <w:rPr>
          <w:color w:val="000000"/>
          <w:sz w:val="18"/>
          <w:szCs w:val="22"/>
        </w:rPr>
        <w:t xml:space="preserve"> </w:t>
      </w:r>
      <w:r w:rsidRPr="00D24E2D">
        <w:rPr>
          <w:rStyle w:val="fontstyle01"/>
          <w:rFonts w:ascii="Verdana" w:eastAsia="Calibri" w:hAnsi="Verdana"/>
          <w:sz w:val="20"/>
        </w:rPr>
        <w:t xml:space="preserve">main release pathway of the product is therefore to </w:t>
      </w:r>
      <w:proofErr w:type="gramStart"/>
      <w:r w:rsidRPr="00D24E2D">
        <w:rPr>
          <w:rStyle w:val="fontstyle01"/>
          <w:rFonts w:ascii="Verdana" w:eastAsia="Calibri" w:hAnsi="Verdana"/>
          <w:sz w:val="20"/>
        </w:rPr>
        <w:t>waste water</w:t>
      </w:r>
      <w:proofErr w:type="gramEnd"/>
      <w:r w:rsidRPr="00D24E2D">
        <w:rPr>
          <w:rStyle w:val="fontstyle01"/>
          <w:rFonts w:ascii="Verdana" w:eastAsia="Calibri" w:hAnsi="Verdana"/>
          <w:sz w:val="20"/>
        </w:rPr>
        <w:t xml:space="preserve"> as for the two other scenarios.</w:t>
      </w:r>
    </w:p>
    <w:p w14:paraId="76D98CB7" w14:textId="40EE8DB4" w:rsidR="00426A6E" w:rsidRPr="00D24E2D" w:rsidRDefault="00426A6E" w:rsidP="00426A6E">
      <w:pPr>
        <w:jc w:val="both"/>
        <w:rPr>
          <w:rStyle w:val="fontstyle01"/>
          <w:rFonts w:ascii="Verdana" w:eastAsia="Calibri" w:hAnsi="Verdana"/>
          <w:sz w:val="20"/>
        </w:rPr>
      </w:pPr>
    </w:p>
    <w:p w14:paraId="12F84191" w14:textId="77777777" w:rsidR="00426A6E" w:rsidRPr="00D24E2D" w:rsidRDefault="00426A6E" w:rsidP="00426A6E">
      <w:pPr>
        <w:jc w:val="both"/>
        <w:rPr>
          <w:sz w:val="18"/>
          <w:lang w:eastAsia="en-US"/>
        </w:rPr>
      </w:pPr>
      <w:r w:rsidRPr="00D24E2D">
        <w:rPr>
          <w:rStyle w:val="fontstyle01"/>
          <w:rFonts w:ascii="Verdana" w:eastAsia="Calibri" w:hAnsi="Verdana"/>
          <w:sz w:val="20"/>
        </w:rPr>
        <w:t xml:space="preserve">The local emission of hydrogen peroxide to waste water </w:t>
      </w:r>
      <w:proofErr w:type="gramStart"/>
      <w:r w:rsidRPr="00D24E2D">
        <w:rPr>
          <w:rStyle w:val="fontstyle01"/>
          <w:rFonts w:ascii="Verdana" w:eastAsia="Calibri" w:hAnsi="Verdana"/>
          <w:sz w:val="20"/>
        </w:rPr>
        <w:t>was calculated</w:t>
      </w:r>
      <w:proofErr w:type="gramEnd"/>
      <w:r w:rsidRPr="00D24E2D">
        <w:rPr>
          <w:rStyle w:val="fontstyle01"/>
          <w:rFonts w:ascii="Verdana" w:eastAsia="Calibri" w:hAnsi="Verdana"/>
          <w:sz w:val="20"/>
        </w:rPr>
        <w:t xml:space="preserve"> using the scenario “Disinfection</w:t>
      </w:r>
      <w:r w:rsidRPr="00D24E2D">
        <w:rPr>
          <w:color w:val="000000"/>
          <w:sz w:val="18"/>
          <w:szCs w:val="22"/>
        </w:rPr>
        <w:t xml:space="preserve"> </w:t>
      </w:r>
      <w:r w:rsidRPr="00D24E2D">
        <w:rPr>
          <w:rStyle w:val="fontstyle01"/>
          <w:rFonts w:ascii="Verdana" w:eastAsia="Calibri" w:hAnsi="Verdana"/>
          <w:sz w:val="20"/>
        </w:rPr>
        <w:t>in large scale catering kitchens, canteens, slaughterhouses and butcheries” (ESD PT4, 2011, p.17). This</w:t>
      </w:r>
      <w:r w:rsidRPr="00D24E2D">
        <w:rPr>
          <w:color w:val="000000"/>
          <w:sz w:val="18"/>
          <w:szCs w:val="22"/>
        </w:rPr>
        <w:t xml:space="preserve"> </w:t>
      </w:r>
      <w:r w:rsidRPr="00D24E2D">
        <w:rPr>
          <w:rStyle w:val="fontstyle01"/>
          <w:rFonts w:ascii="Verdana" w:eastAsia="Calibri" w:hAnsi="Verdana"/>
          <w:sz w:val="20"/>
        </w:rPr>
        <w:t xml:space="preserve">model only includes an average use scenario. Based on the fact </w:t>
      </w:r>
      <w:r w:rsidRPr="00D24E2D">
        <w:rPr>
          <w:rStyle w:val="fontstyle01"/>
          <w:rFonts w:ascii="Verdana" w:eastAsia="Calibri" w:hAnsi="Verdana"/>
          <w:sz w:val="20"/>
        </w:rPr>
        <w:lastRenderedPageBreak/>
        <w:t>the product is an RTU spray and based on</w:t>
      </w:r>
      <w:r w:rsidRPr="00D24E2D">
        <w:rPr>
          <w:color w:val="000000"/>
          <w:sz w:val="18"/>
          <w:szCs w:val="22"/>
        </w:rPr>
        <w:t xml:space="preserve"> </w:t>
      </w:r>
      <w:r w:rsidRPr="00D24E2D">
        <w:rPr>
          <w:rStyle w:val="fontstyle01"/>
          <w:rFonts w:ascii="Verdana" w:eastAsia="Calibri" w:hAnsi="Verdana"/>
          <w:sz w:val="20"/>
        </w:rPr>
        <w:t>comments in TAB (p18, question ENV 36), the model considers a small-scale kitchen application limited</w:t>
      </w:r>
      <w:r w:rsidRPr="00D24E2D">
        <w:rPr>
          <w:color w:val="000000"/>
          <w:sz w:val="18"/>
          <w:szCs w:val="22"/>
        </w:rPr>
        <w:t xml:space="preserve"> </w:t>
      </w:r>
      <w:r w:rsidRPr="00D24E2D">
        <w:rPr>
          <w:rStyle w:val="fontstyle01"/>
          <w:rFonts w:ascii="Verdana" w:eastAsia="Calibri" w:hAnsi="Verdana"/>
          <w:sz w:val="20"/>
        </w:rPr>
        <w:t>to max 200 m² treated per day. The table here below provided input values for calculating local emission</w:t>
      </w:r>
      <w:r w:rsidRPr="00D24E2D">
        <w:rPr>
          <w:color w:val="000000"/>
          <w:sz w:val="18"/>
          <w:szCs w:val="22"/>
        </w:rPr>
        <w:t xml:space="preserve"> </w:t>
      </w:r>
      <w:r w:rsidRPr="00D24E2D">
        <w:rPr>
          <w:rStyle w:val="fontstyle01"/>
          <w:rFonts w:ascii="Verdana" w:eastAsia="Calibri" w:hAnsi="Verdana"/>
          <w:sz w:val="20"/>
        </w:rPr>
        <w:t>via model “Disinfection in large scale catering kitchens, canteens, slaughterhouses and butcheries” (ESD</w:t>
      </w:r>
      <w:r w:rsidRPr="00D24E2D">
        <w:rPr>
          <w:color w:val="000000"/>
          <w:sz w:val="18"/>
          <w:szCs w:val="22"/>
        </w:rPr>
        <w:t xml:space="preserve"> </w:t>
      </w:r>
      <w:r w:rsidRPr="00D24E2D">
        <w:rPr>
          <w:rStyle w:val="fontstyle01"/>
          <w:rFonts w:ascii="Verdana" w:eastAsia="Calibri" w:hAnsi="Verdana"/>
          <w:sz w:val="20"/>
        </w:rPr>
        <w:t>PT4, 2011, p.17)</w:t>
      </w:r>
    </w:p>
    <w:p w14:paraId="58F81F88" w14:textId="77777777" w:rsidR="00426A6E" w:rsidRPr="00965B03" w:rsidRDefault="00426A6E" w:rsidP="00426A6E">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3"/>
        <w:gridCol w:w="1472"/>
        <w:gridCol w:w="1583"/>
        <w:gridCol w:w="2155"/>
      </w:tblGrid>
      <w:tr w:rsidR="00426A6E" w:rsidRPr="000A2E40" w14:paraId="10BA9BC2" w14:textId="77777777" w:rsidTr="00D24E2D">
        <w:trPr>
          <w:trHeight w:val="346"/>
        </w:trPr>
        <w:tc>
          <w:tcPr>
            <w:tcW w:w="5000" w:type="pct"/>
            <w:gridSpan w:val="4"/>
            <w:shd w:val="clear" w:color="auto" w:fill="FFFFCC"/>
            <w:vAlign w:val="center"/>
          </w:tcPr>
          <w:p w14:paraId="41DE85AA" w14:textId="77777777" w:rsidR="00426A6E" w:rsidRPr="000A2E40" w:rsidRDefault="00426A6E" w:rsidP="00A12C45">
            <w:pPr>
              <w:spacing w:before="60" w:after="60"/>
              <w:rPr>
                <w:rFonts w:cs="Arial"/>
                <w:b/>
                <w:bCs/>
                <w:color w:val="000000"/>
                <w:sz w:val="18"/>
                <w:lang w:eastAsia="en-GB"/>
              </w:rPr>
            </w:pPr>
            <w:r w:rsidRPr="000A2E40">
              <w:rPr>
                <w:b/>
                <w:sz w:val="18"/>
                <w:lang w:eastAsia="en-US"/>
              </w:rPr>
              <w:t>Input parameters for calculating the local emission</w:t>
            </w:r>
          </w:p>
        </w:tc>
      </w:tr>
      <w:tr w:rsidR="00426A6E" w:rsidRPr="000A2E40" w14:paraId="44E1DBB0" w14:textId="77777777" w:rsidTr="00D24E2D">
        <w:trPr>
          <w:trHeight w:val="75"/>
        </w:trPr>
        <w:tc>
          <w:tcPr>
            <w:tcW w:w="2169" w:type="pct"/>
            <w:shd w:val="clear" w:color="auto" w:fill="auto"/>
            <w:vAlign w:val="center"/>
          </w:tcPr>
          <w:p w14:paraId="61F62283" w14:textId="77777777" w:rsidR="00426A6E" w:rsidRPr="000A2E40" w:rsidRDefault="00426A6E" w:rsidP="00A12C45">
            <w:pPr>
              <w:spacing w:before="60" w:after="60"/>
              <w:rPr>
                <w:rFonts w:cs="Arial"/>
                <w:color w:val="000000"/>
                <w:sz w:val="18"/>
                <w:lang w:eastAsia="en-GB"/>
              </w:rPr>
            </w:pPr>
            <w:r w:rsidRPr="000A2E40">
              <w:rPr>
                <w:rFonts w:cs="Arial"/>
                <w:b/>
                <w:bCs/>
                <w:color w:val="000000"/>
                <w:sz w:val="18"/>
                <w:lang w:eastAsia="en-GB"/>
              </w:rPr>
              <w:t xml:space="preserve">Input </w:t>
            </w:r>
          </w:p>
        </w:tc>
        <w:tc>
          <w:tcPr>
            <w:tcW w:w="800" w:type="pct"/>
            <w:shd w:val="clear" w:color="auto" w:fill="auto"/>
            <w:vAlign w:val="center"/>
          </w:tcPr>
          <w:p w14:paraId="3A96EEE8" w14:textId="77777777" w:rsidR="00426A6E" w:rsidRPr="000A2E40" w:rsidRDefault="00426A6E" w:rsidP="00A12C45">
            <w:pPr>
              <w:spacing w:before="60" w:after="60"/>
              <w:rPr>
                <w:rFonts w:cs="Arial"/>
                <w:color w:val="000000"/>
                <w:sz w:val="18"/>
                <w:lang w:eastAsia="en-GB"/>
              </w:rPr>
            </w:pPr>
            <w:r w:rsidRPr="000A2E40">
              <w:rPr>
                <w:rFonts w:cs="Arial"/>
                <w:b/>
                <w:bCs/>
                <w:color w:val="000000"/>
                <w:sz w:val="18"/>
                <w:lang w:eastAsia="en-GB"/>
              </w:rPr>
              <w:t xml:space="preserve">Value </w:t>
            </w:r>
          </w:p>
        </w:tc>
        <w:tc>
          <w:tcPr>
            <w:tcW w:w="860" w:type="pct"/>
            <w:shd w:val="clear" w:color="auto" w:fill="auto"/>
            <w:vAlign w:val="center"/>
          </w:tcPr>
          <w:p w14:paraId="4B5802A9" w14:textId="77777777" w:rsidR="00426A6E" w:rsidRPr="000A2E40" w:rsidRDefault="00426A6E" w:rsidP="00A12C45">
            <w:pPr>
              <w:spacing w:before="60" w:after="60"/>
              <w:rPr>
                <w:rFonts w:cs="Arial"/>
                <w:b/>
                <w:bCs/>
                <w:color w:val="000000"/>
                <w:sz w:val="18"/>
                <w:lang w:eastAsia="en-GB"/>
              </w:rPr>
            </w:pPr>
            <w:r w:rsidRPr="000A2E40">
              <w:rPr>
                <w:rFonts w:cs="Arial"/>
                <w:b/>
                <w:bCs/>
                <w:color w:val="000000"/>
                <w:sz w:val="18"/>
                <w:lang w:eastAsia="en-GB"/>
              </w:rPr>
              <w:t>Unit</w:t>
            </w:r>
          </w:p>
        </w:tc>
        <w:tc>
          <w:tcPr>
            <w:tcW w:w="1171" w:type="pct"/>
            <w:shd w:val="clear" w:color="auto" w:fill="auto"/>
            <w:vAlign w:val="center"/>
          </w:tcPr>
          <w:p w14:paraId="0A6AF912" w14:textId="77777777" w:rsidR="00426A6E" w:rsidRPr="000A2E40" w:rsidRDefault="00426A6E" w:rsidP="00A12C45">
            <w:pPr>
              <w:spacing w:before="60" w:after="60"/>
              <w:rPr>
                <w:rFonts w:cs="Arial"/>
                <w:b/>
                <w:bCs/>
                <w:color w:val="000000"/>
                <w:sz w:val="18"/>
                <w:lang w:eastAsia="en-GB"/>
              </w:rPr>
            </w:pPr>
            <w:r w:rsidRPr="000A2E40">
              <w:rPr>
                <w:rFonts w:cs="Arial"/>
                <w:b/>
                <w:bCs/>
                <w:color w:val="000000"/>
                <w:sz w:val="18"/>
                <w:lang w:eastAsia="en-GB"/>
              </w:rPr>
              <w:t>Remarks</w:t>
            </w:r>
          </w:p>
        </w:tc>
      </w:tr>
      <w:tr w:rsidR="00426A6E" w:rsidRPr="000A2E40" w14:paraId="06513009" w14:textId="77777777" w:rsidTr="00D24E2D">
        <w:trPr>
          <w:trHeight w:val="75"/>
        </w:trPr>
        <w:tc>
          <w:tcPr>
            <w:tcW w:w="5000" w:type="pct"/>
            <w:gridSpan w:val="4"/>
            <w:shd w:val="clear" w:color="auto" w:fill="auto"/>
            <w:vAlign w:val="center"/>
          </w:tcPr>
          <w:p w14:paraId="27B5D8F6" w14:textId="77777777" w:rsidR="00426A6E" w:rsidRPr="000A2E40" w:rsidRDefault="00426A6E" w:rsidP="00A12C45">
            <w:pPr>
              <w:spacing w:before="60" w:after="60"/>
              <w:rPr>
                <w:i/>
                <w:color w:val="000000"/>
                <w:sz w:val="18"/>
                <w:lang w:eastAsia="en-GB"/>
              </w:rPr>
            </w:pPr>
            <w:r w:rsidRPr="000A2E40">
              <w:rPr>
                <w:i/>
                <w:color w:val="000000"/>
                <w:sz w:val="18"/>
                <w:lang w:eastAsia="en-GB"/>
              </w:rPr>
              <w:t>Scenario 3 “Disinfection in large scale catering kitchens, canteens, slaughterhouses and butcheries” (ESD PT4, 2011, p.17)</w:t>
            </w:r>
          </w:p>
        </w:tc>
      </w:tr>
      <w:tr w:rsidR="00426A6E" w:rsidRPr="000A2E40" w14:paraId="39FE4B49" w14:textId="77777777" w:rsidTr="00D24E2D">
        <w:trPr>
          <w:trHeight w:val="75"/>
        </w:trPr>
        <w:tc>
          <w:tcPr>
            <w:tcW w:w="5000" w:type="pct"/>
            <w:gridSpan w:val="4"/>
            <w:shd w:val="clear" w:color="auto" w:fill="auto"/>
            <w:vAlign w:val="center"/>
          </w:tcPr>
          <w:p w14:paraId="73AC7480" w14:textId="77777777" w:rsidR="00426A6E" w:rsidRPr="000A2E40" w:rsidRDefault="00426A6E" w:rsidP="00A12C45">
            <w:pPr>
              <w:spacing w:before="60" w:after="60"/>
              <w:rPr>
                <w:rFonts w:cs="Arial"/>
                <w:b/>
                <w:i/>
                <w:color w:val="000000"/>
                <w:sz w:val="18"/>
                <w:lang w:eastAsia="en-GB"/>
              </w:rPr>
            </w:pPr>
            <w:r w:rsidRPr="000A2E40">
              <w:rPr>
                <w:rFonts w:cs="Arial"/>
                <w:b/>
                <w:i/>
                <w:color w:val="000000"/>
                <w:sz w:val="18"/>
                <w:lang w:eastAsia="en-GB"/>
              </w:rPr>
              <w:t>Average use-based model inputs</w:t>
            </w:r>
          </w:p>
        </w:tc>
      </w:tr>
      <w:tr w:rsidR="00426A6E" w:rsidRPr="000A2E40" w14:paraId="19E3A9D7" w14:textId="77777777" w:rsidTr="00D24E2D">
        <w:trPr>
          <w:trHeight w:val="75"/>
        </w:trPr>
        <w:tc>
          <w:tcPr>
            <w:tcW w:w="2169" w:type="pct"/>
            <w:shd w:val="clear" w:color="auto" w:fill="auto"/>
            <w:vAlign w:val="center"/>
          </w:tcPr>
          <w:p w14:paraId="6B9B01DD" w14:textId="77777777" w:rsidR="00426A6E" w:rsidRPr="000A2E40" w:rsidRDefault="00426A6E" w:rsidP="00A12C45">
            <w:pPr>
              <w:spacing w:before="60" w:after="60"/>
              <w:rPr>
                <w:i/>
                <w:color w:val="000000"/>
                <w:sz w:val="18"/>
                <w:lang w:eastAsia="en-GB"/>
              </w:rPr>
            </w:pPr>
            <w:r w:rsidRPr="000A2E40">
              <w:rPr>
                <w:color w:val="000000"/>
                <w:sz w:val="18"/>
                <w:lang w:eastAsia="en-GB"/>
              </w:rPr>
              <w:t>Concentration at which active substance is used [C</w:t>
            </w:r>
            <w:r w:rsidRPr="000A2E40">
              <w:rPr>
                <w:color w:val="000000"/>
                <w:sz w:val="18"/>
                <w:vertAlign w:val="subscript"/>
                <w:lang w:eastAsia="en-GB"/>
              </w:rPr>
              <w:t>san</w:t>
            </w:r>
            <w:r w:rsidRPr="000A2E40">
              <w:rPr>
                <w:color w:val="000000"/>
                <w:sz w:val="18"/>
                <w:lang w:eastAsia="en-GB"/>
              </w:rPr>
              <w:t>]</w:t>
            </w:r>
          </w:p>
        </w:tc>
        <w:tc>
          <w:tcPr>
            <w:tcW w:w="800" w:type="pct"/>
            <w:shd w:val="clear" w:color="auto" w:fill="auto"/>
            <w:vAlign w:val="center"/>
          </w:tcPr>
          <w:p w14:paraId="34A36D07"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7.4</w:t>
            </w:r>
          </w:p>
        </w:tc>
        <w:tc>
          <w:tcPr>
            <w:tcW w:w="860" w:type="pct"/>
            <w:shd w:val="clear" w:color="auto" w:fill="auto"/>
            <w:vAlign w:val="center"/>
          </w:tcPr>
          <w:p w14:paraId="7C9A7530" w14:textId="77777777" w:rsidR="00426A6E" w:rsidRPr="000A2E40" w:rsidRDefault="00426A6E" w:rsidP="00A12C45">
            <w:pPr>
              <w:spacing w:before="60" w:after="60"/>
              <w:jc w:val="center"/>
              <w:rPr>
                <w:sz w:val="18"/>
                <w:lang w:eastAsia="en-GB"/>
              </w:rPr>
            </w:pPr>
            <w:r w:rsidRPr="000A2E40">
              <w:rPr>
                <w:sz w:val="18"/>
                <w:lang w:eastAsia="en-GB"/>
              </w:rPr>
              <w:t>%</w:t>
            </w:r>
          </w:p>
        </w:tc>
        <w:tc>
          <w:tcPr>
            <w:tcW w:w="1171" w:type="pct"/>
            <w:shd w:val="clear" w:color="auto" w:fill="auto"/>
            <w:vAlign w:val="center"/>
          </w:tcPr>
          <w:p w14:paraId="4C8EB5DC"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Product specific value</w:t>
            </w:r>
          </w:p>
        </w:tc>
      </w:tr>
      <w:tr w:rsidR="00426A6E" w:rsidRPr="000A2E40" w14:paraId="536486B7" w14:textId="77777777" w:rsidTr="00D24E2D">
        <w:trPr>
          <w:trHeight w:val="93"/>
        </w:trPr>
        <w:tc>
          <w:tcPr>
            <w:tcW w:w="2169" w:type="pct"/>
            <w:shd w:val="clear" w:color="auto" w:fill="auto"/>
            <w:vAlign w:val="center"/>
          </w:tcPr>
          <w:p w14:paraId="4DF76CAE" w14:textId="77777777" w:rsidR="00426A6E" w:rsidRPr="000A2E40" w:rsidRDefault="00426A6E" w:rsidP="00A12C45">
            <w:pPr>
              <w:spacing w:before="60" w:after="60"/>
              <w:rPr>
                <w:color w:val="000000"/>
                <w:sz w:val="18"/>
                <w:lang w:val="en-US" w:eastAsia="en-GB"/>
              </w:rPr>
            </w:pPr>
            <w:r w:rsidRPr="000A2E40">
              <w:rPr>
                <w:color w:val="000000"/>
                <w:sz w:val="18"/>
                <w:lang w:eastAsia="en-GB"/>
              </w:rPr>
              <w:t>Maximum application rate of product</w:t>
            </w:r>
          </w:p>
        </w:tc>
        <w:tc>
          <w:tcPr>
            <w:tcW w:w="800" w:type="pct"/>
            <w:shd w:val="clear" w:color="auto" w:fill="auto"/>
            <w:vAlign w:val="center"/>
          </w:tcPr>
          <w:p w14:paraId="2811254E"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50</w:t>
            </w:r>
          </w:p>
        </w:tc>
        <w:tc>
          <w:tcPr>
            <w:tcW w:w="860" w:type="pct"/>
            <w:shd w:val="clear" w:color="auto" w:fill="auto"/>
            <w:vAlign w:val="center"/>
          </w:tcPr>
          <w:p w14:paraId="34D0EFDD" w14:textId="77777777" w:rsidR="00426A6E" w:rsidRPr="000A2E40" w:rsidRDefault="00426A6E" w:rsidP="00A12C45">
            <w:pPr>
              <w:spacing w:before="60" w:after="60"/>
              <w:jc w:val="center"/>
              <w:rPr>
                <w:sz w:val="18"/>
                <w:lang w:eastAsia="en-GB"/>
              </w:rPr>
            </w:pPr>
            <w:r w:rsidRPr="000A2E40">
              <w:rPr>
                <w:sz w:val="18"/>
                <w:lang w:eastAsia="en-GB"/>
              </w:rPr>
              <w:t>ml/m²</w:t>
            </w:r>
          </w:p>
        </w:tc>
        <w:tc>
          <w:tcPr>
            <w:tcW w:w="1171" w:type="pct"/>
            <w:shd w:val="clear" w:color="auto" w:fill="auto"/>
            <w:vAlign w:val="center"/>
          </w:tcPr>
          <w:p w14:paraId="4E8EB28C"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Product specific value</w:t>
            </w:r>
          </w:p>
        </w:tc>
      </w:tr>
      <w:tr w:rsidR="00426A6E" w:rsidRPr="000A2E40" w14:paraId="31D8ABB6" w14:textId="77777777" w:rsidTr="00D24E2D">
        <w:trPr>
          <w:trHeight w:val="93"/>
        </w:trPr>
        <w:tc>
          <w:tcPr>
            <w:tcW w:w="2169" w:type="pct"/>
            <w:shd w:val="clear" w:color="auto" w:fill="auto"/>
            <w:vAlign w:val="center"/>
          </w:tcPr>
          <w:p w14:paraId="5290FCDC" w14:textId="77777777" w:rsidR="00426A6E" w:rsidRPr="000A2E40" w:rsidRDefault="00426A6E" w:rsidP="00A12C45">
            <w:pPr>
              <w:spacing w:before="60" w:after="60"/>
              <w:rPr>
                <w:rFonts w:cs="Arial"/>
                <w:color w:val="000000"/>
                <w:sz w:val="18"/>
                <w:lang w:val="en-US" w:eastAsia="en-GB"/>
              </w:rPr>
            </w:pPr>
            <w:r w:rsidRPr="000A2E40">
              <w:rPr>
                <w:rFonts w:cs="Arial"/>
                <w:color w:val="000000"/>
                <w:sz w:val="18"/>
                <w:lang w:val="en-US" w:eastAsia="en-GB"/>
              </w:rPr>
              <w:t>Application rate of the active substance</w:t>
            </w:r>
          </w:p>
        </w:tc>
        <w:tc>
          <w:tcPr>
            <w:tcW w:w="800" w:type="pct"/>
            <w:shd w:val="clear" w:color="auto" w:fill="auto"/>
            <w:vAlign w:val="center"/>
          </w:tcPr>
          <w:p w14:paraId="1F4170B8"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3.7</w:t>
            </w:r>
          </w:p>
        </w:tc>
        <w:tc>
          <w:tcPr>
            <w:tcW w:w="860" w:type="pct"/>
            <w:shd w:val="clear" w:color="auto" w:fill="auto"/>
            <w:vAlign w:val="center"/>
          </w:tcPr>
          <w:p w14:paraId="2C8E12CB" w14:textId="77777777" w:rsidR="00426A6E" w:rsidRPr="000A2E40" w:rsidRDefault="00426A6E" w:rsidP="00A12C45">
            <w:pPr>
              <w:spacing w:before="60" w:after="60"/>
              <w:jc w:val="center"/>
              <w:rPr>
                <w:color w:val="000000"/>
                <w:sz w:val="18"/>
                <w:lang w:eastAsia="en-GB"/>
              </w:rPr>
            </w:pPr>
            <w:r w:rsidRPr="000A2E40">
              <w:rPr>
                <w:color w:val="000000"/>
                <w:sz w:val="18"/>
                <w:lang w:eastAsia="en-GB"/>
              </w:rPr>
              <w:t>g/m²</w:t>
            </w:r>
          </w:p>
        </w:tc>
        <w:tc>
          <w:tcPr>
            <w:tcW w:w="1171" w:type="pct"/>
            <w:shd w:val="clear" w:color="auto" w:fill="auto"/>
            <w:vAlign w:val="center"/>
          </w:tcPr>
          <w:p w14:paraId="6173C851"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Intermediate calculation, product specific value</w:t>
            </w:r>
          </w:p>
        </w:tc>
      </w:tr>
      <w:tr w:rsidR="00426A6E" w:rsidRPr="000A2E40" w14:paraId="06DD5EEA" w14:textId="77777777" w:rsidTr="00D24E2D">
        <w:trPr>
          <w:trHeight w:val="93"/>
        </w:trPr>
        <w:tc>
          <w:tcPr>
            <w:tcW w:w="2169" w:type="pct"/>
            <w:shd w:val="clear" w:color="auto" w:fill="auto"/>
            <w:vAlign w:val="center"/>
          </w:tcPr>
          <w:p w14:paraId="60402840" w14:textId="77777777" w:rsidR="00426A6E" w:rsidRPr="000A2E40" w:rsidRDefault="00426A6E" w:rsidP="00A12C45">
            <w:pPr>
              <w:spacing w:before="60" w:after="60"/>
              <w:rPr>
                <w:rFonts w:cs="Arial"/>
                <w:color w:val="000000"/>
                <w:sz w:val="18"/>
                <w:lang w:val="en-US" w:eastAsia="en-GB"/>
              </w:rPr>
            </w:pPr>
            <w:r w:rsidRPr="000A2E40">
              <w:rPr>
                <w:rFonts w:cs="Arial"/>
                <w:color w:val="000000"/>
                <w:sz w:val="18"/>
                <w:lang w:val="en-US" w:eastAsia="en-GB"/>
              </w:rPr>
              <w:t>Small scale application in collective catering kitchens [AREA</w:t>
            </w:r>
            <w:r w:rsidRPr="000A2E40">
              <w:rPr>
                <w:rFonts w:cs="Arial"/>
                <w:color w:val="000000"/>
                <w:sz w:val="18"/>
                <w:vertAlign w:val="subscript"/>
                <w:lang w:val="en-US" w:eastAsia="en-GB"/>
              </w:rPr>
              <w:t>surface</w:t>
            </w:r>
            <w:r w:rsidRPr="000A2E40">
              <w:rPr>
                <w:rFonts w:cs="Arial"/>
                <w:color w:val="000000"/>
                <w:sz w:val="18"/>
                <w:lang w:val="en-US" w:eastAsia="en-GB"/>
              </w:rPr>
              <w:t>]</w:t>
            </w:r>
          </w:p>
        </w:tc>
        <w:tc>
          <w:tcPr>
            <w:tcW w:w="800" w:type="pct"/>
            <w:shd w:val="clear" w:color="auto" w:fill="auto"/>
            <w:vAlign w:val="center"/>
          </w:tcPr>
          <w:p w14:paraId="185515DD" w14:textId="77777777" w:rsidR="00426A6E" w:rsidRPr="000A2E40" w:rsidRDefault="00426A6E" w:rsidP="00A12C45">
            <w:pPr>
              <w:spacing w:before="60" w:after="60"/>
              <w:jc w:val="center"/>
              <w:rPr>
                <w:rFonts w:cs="Arial"/>
                <w:color w:val="000000"/>
                <w:sz w:val="18"/>
                <w:lang w:val="en-US" w:eastAsia="en-GB"/>
              </w:rPr>
            </w:pPr>
            <w:r w:rsidRPr="000A2E40">
              <w:rPr>
                <w:rFonts w:cs="Arial"/>
                <w:color w:val="000000"/>
                <w:sz w:val="18"/>
                <w:lang w:val="en-US" w:eastAsia="en-GB"/>
              </w:rPr>
              <w:t>200</w:t>
            </w:r>
          </w:p>
        </w:tc>
        <w:tc>
          <w:tcPr>
            <w:tcW w:w="860" w:type="pct"/>
            <w:shd w:val="clear" w:color="auto" w:fill="auto"/>
            <w:vAlign w:val="center"/>
          </w:tcPr>
          <w:p w14:paraId="1334875F" w14:textId="77777777" w:rsidR="00426A6E" w:rsidRPr="000A2E40" w:rsidRDefault="00426A6E" w:rsidP="00A12C45">
            <w:pPr>
              <w:spacing w:before="60" w:after="60"/>
              <w:jc w:val="center"/>
              <w:rPr>
                <w:color w:val="000000"/>
                <w:sz w:val="18"/>
                <w:lang w:eastAsia="en-GB"/>
              </w:rPr>
            </w:pPr>
            <w:r w:rsidRPr="000A2E40">
              <w:rPr>
                <w:color w:val="000000"/>
                <w:sz w:val="18"/>
                <w:lang w:eastAsia="en-GB"/>
              </w:rPr>
              <w:t>m²</w:t>
            </w:r>
          </w:p>
        </w:tc>
        <w:tc>
          <w:tcPr>
            <w:tcW w:w="1171" w:type="pct"/>
            <w:shd w:val="clear" w:color="auto" w:fill="auto"/>
            <w:vAlign w:val="center"/>
          </w:tcPr>
          <w:p w14:paraId="6139F0F2"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378B5A30" w14:textId="77777777" w:rsidTr="00D24E2D">
        <w:trPr>
          <w:trHeight w:val="93"/>
        </w:trPr>
        <w:tc>
          <w:tcPr>
            <w:tcW w:w="2169" w:type="pct"/>
            <w:shd w:val="clear" w:color="auto" w:fill="auto"/>
            <w:vAlign w:val="center"/>
          </w:tcPr>
          <w:p w14:paraId="758EF92B" w14:textId="77777777" w:rsidR="00426A6E" w:rsidRPr="000A2E40" w:rsidRDefault="00426A6E" w:rsidP="00A12C45">
            <w:pPr>
              <w:spacing w:before="60" w:after="60"/>
              <w:rPr>
                <w:rFonts w:cs="Arial"/>
                <w:color w:val="000000"/>
                <w:sz w:val="18"/>
                <w:lang w:val="en-US" w:eastAsia="en-GB"/>
              </w:rPr>
            </w:pPr>
            <w:r w:rsidRPr="000A2E40">
              <w:rPr>
                <w:rFonts w:cs="Arial"/>
                <w:color w:val="000000"/>
                <w:sz w:val="18"/>
                <w:lang w:val="en-US" w:eastAsia="en-GB"/>
              </w:rPr>
              <w:t>Number of application per day [Nappl]</w:t>
            </w:r>
          </w:p>
        </w:tc>
        <w:tc>
          <w:tcPr>
            <w:tcW w:w="800" w:type="pct"/>
            <w:shd w:val="clear" w:color="auto" w:fill="auto"/>
            <w:vAlign w:val="center"/>
          </w:tcPr>
          <w:p w14:paraId="08F9CF60" w14:textId="77777777" w:rsidR="00426A6E" w:rsidRPr="000A2E40" w:rsidRDefault="00426A6E" w:rsidP="00A12C45">
            <w:pPr>
              <w:spacing w:before="60" w:after="60"/>
              <w:jc w:val="center"/>
              <w:rPr>
                <w:rFonts w:cs="Arial"/>
                <w:color w:val="000000"/>
                <w:sz w:val="18"/>
                <w:lang w:val="en-US" w:eastAsia="en-GB"/>
              </w:rPr>
            </w:pPr>
            <w:r w:rsidRPr="000A2E40">
              <w:rPr>
                <w:rFonts w:cs="Arial"/>
                <w:color w:val="000000"/>
                <w:sz w:val="18"/>
                <w:lang w:val="en-US" w:eastAsia="en-GB"/>
              </w:rPr>
              <w:t>1</w:t>
            </w:r>
          </w:p>
        </w:tc>
        <w:tc>
          <w:tcPr>
            <w:tcW w:w="860" w:type="pct"/>
            <w:shd w:val="clear" w:color="auto" w:fill="auto"/>
            <w:vAlign w:val="center"/>
          </w:tcPr>
          <w:p w14:paraId="729546F3" w14:textId="77777777" w:rsidR="00426A6E" w:rsidRPr="000A2E40" w:rsidRDefault="00426A6E" w:rsidP="00A12C45">
            <w:pPr>
              <w:spacing w:before="60" w:after="60"/>
              <w:jc w:val="center"/>
              <w:rPr>
                <w:color w:val="000000"/>
                <w:sz w:val="18"/>
                <w:lang w:eastAsia="en-GB"/>
              </w:rPr>
            </w:pPr>
            <w:r w:rsidRPr="000A2E40">
              <w:rPr>
                <w:color w:val="000000"/>
                <w:sz w:val="18"/>
                <w:lang w:eastAsia="en-GB"/>
              </w:rPr>
              <w:t>d</w:t>
            </w:r>
            <w:r w:rsidRPr="000A2E40">
              <w:rPr>
                <w:color w:val="000000"/>
                <w:sz w:val="18"/>
                <w:vertAlign w:val="superscript"/>
                <w:lang w:eastAsia="en-GB"/>
              </w:rPr>
              <w:t>-1</w:t>
            </w:r>
          </w:p>
        </w:tc>
        <w:tc>
          <w:tcPr>
            <w:tcW w:w="1171" w:type="pct"/>
            <w:shd w:val="clear" w:color="auto" w:fill="auto"/>
            <w:vAlign w:val="center"/>
          </w:tcPr>
          <w:p w14:paraId="63CFD781"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05EF49F5" w14:textId="77777777" w:rsidTr="00D24E2D">
        <w:trPr>
          <w:trHeight w:val="93"/>
        </w:trPr>
        <w:tc>
          <w:tcPr>
            <w:tcW w:w="2169" w:type="pct"/>
            <w:shd w:val="clear" w:color="auto" w:fill="auto"/>
            <w:vAlign w:val="center"/>
          </w:tcPr>
          <w:p w14:paraId="780FB39C" w14:textId="77777777" w:rsidR="00426A6E" w:rsidRPr="000A2E40" w:rsidRDefault="00426A6E" w:rsidP="00A12C45">
            <w:pPr>
              <w:spacing w:before="60" w:after="60"/>
              <w:rPr>
                <w:rFonts w:cs="Arial"/>
                <w:color w:val="000000"/>
                <w:sz w:val="18"/>
                <w:lang w:val="en-US" w:eastAsia="en-GB"/>
              </w:rPr>
            </w:pPr>
            <w:r w:rsidRPr="000A2E40">
              <w:rPr>
                <w:rFonts w:cs="Arial"/>
                <w:color w:val="000000"/>
                <w:sz w:val="18"/>
                <w:lang w:val="en-US" w:eastAsia="en-GB"/>
              </w:rPr>
              <w:t>Fraction released to waste water [F</w:t>
            </w:r>
            <w:r w:rsidRPr="000A2E40">
              <w:rPr>
                <w:rFonts w:cs="Arial"/>
                <w:color w:val="000000"/>
                <w:sz w:val="18"/>
                <w:vertAlign w:val="subscript"/>
                <w:lang w:val="en-US" w:eastAsia="en-GB"/>
              </w:rPr>
              <w:t>water</w:t>
            </w:r>
            <w:r w:rsidRPr="000A2E40">
              <w:rPr>
                <w:rFonts w:cs="Arial"/>
                <w:color w:val="000000"/>
                <w:sz w:val="18"/>
                <w:lang w:val="en-US" w:eastAsia="en-GB"/>
              </w:rPr>
              <w:t>]</w:t>
            </w:r>
          </w:p>
        </w:tc>
        <w:tc>
          <w:tcPr>
            <w:tcW w:w="800" w:type="pct"/>
            <w:shd w:val="clear" w:color="auto" w:fill="auto"/>
            <w:vAlign w:val="center"/>
          </w:tcPr>
          <w:p w14:paraId="0D6A4F27" w14:textId="77777777" w:rsidR="00426A6E" w:rsidRPr="000A2E40" w:rsidRDefault="00426A6E" w:rsidP="00A12C45">
            <w:pPr>
              <w:spacing w:before="60" w:after="60"/>
              <w:jc w:val="center"/>
              <w:rPr>
                <w:rFonts w:cs="Arial"/>
                <w:color w:val="000000"/>
                <w:sz w:val="18"/>
                <w:lang w:val="en-US" w:eastAsia="en-GB"/>
              </w:rPr>
            </w:pPr>
            <w:r w:rsidRPr="000A2E40">
              <w:rPr>
                <w:rFonts w:cs="Arial"/>
                <w:color w:val="000000"/>
                <w:sz w:val="18"/>
                <w:lang w:val="en-US" w:eastAsia="en-GB"/>
              </w:rPr>
              <w:t>1</w:t>
            </w:r>
          </w:p>
        </w:tc>
        <w:tc>
          <w:tcPr>
            <w:tcW w:w="860" w:type="pct"/>
            <w:shd w:val="clear" w:color="auto" w:fill="auto"/>
            <w:vAlign w:val="center"/>
          </w:tcPr>
          <w:p w14:paraId="426B38CD" w14:textId="77777777" w:rsidR="00426A6E" w:rsidRPr="000A2E40" w:rsidRDefault="00426A6E" w:rsidP="00A12C45">
            <w:pPr>
              <w:spacing w:before="60" w:after="60"/>
              <w:jc w:val="center"/>
              <w:rPr>
                <w:color w:val="000000"/>
                <w:sz w:val="18"/>
                <w:lang w:eastAsia="en-GB"/>
              </w:rPr>
            </w:pPr>
            <w:r w:rsidRPr="000A2E40">
              <w:rPr>
                <w:color w:val="000000"/>
                <w:sz w:val="18"/>
                <w:lang w:eastAsia="en-GB"/>
              </w:rPr>
              <w:t>-</w:t>
            </w:r>
          </w:p>
        </w:tc>
        <w:tc>
          <w:tcPr>
            <w:tcW w:w="1171" w:type="pct"/>
            <w:shd w:val="clear" w:color="auto" w:fill="auto"/>
            <w:vAlign w:val="center"/>
          </w:tcPr>
          <w:p w14:paraId="266EDBB4"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bl>
    <w:p w14:paraId="47F4ED02" w14:textId="77777777" w:rsidR="00426A6E" w:rsidRPr="00D24E2D" w:rsidRDefault="00426A6E" w:rsidP="00426A6E">
      <w:pPr>
        <w:rPr>
          <w:lang w:eastAsia="en-US"/>
        </w:rPr>
      </w:pPr>
    </w:p>
    <w:p w14:paraId="1A3537A0" w14:textId="77777777" w:rsidR="00426A6E" w:rsidRPr="00D24E2D" w:rsidRDefault="00426A6E" w:rsidP="00426A6E">
      <w:pPr>
        <w:rPr>
          <w:color w:val="000000"/>
        </w:rPr>
      </w:pPr>
      <w:r w:rsidRPr="00D24E2D">
        <w:rPr>
          <w:rStyle w:val="fontstyle01"/>
          <w:rFonts w:ascii="Verdana" w:eastAsia="Calibri" w:hAnsi="Verdana"/>
          <w:sz w:val="20"/>
          <w:szCs w:val="20"/>
        </w:rPr>
        <w:t>Calculations for Scenario 3</w:t>
      </w:r>
    </w:p>
    <w:p w14:paraId="06A3BD0F" w14:textId="77777777" w:rsidR="00426A6E" w:rsidRPr="00D24E2D" w:rsidRDefault="00426A6E" w:rsidP="00426A6E">
      <w:pPr>
        <w:rPr>
          <w:color w:val="000000"/>
        </w:rPr>
      </w:pPr>
    </w:p>
    <w:p w14:paraId="5298AA4F" w14:textId="77777777" w:rsidR="00426A6E" w:rsidRPr="00D24E2D" w:rsidRDefault="00426A6E" w:rsidP="00426A6E">
      <w:pPr>
        <w:rPr>
          <w:rStyle w:val="fontstyle01"/>
          <w:rFonts w:ascii="Verdana" w:eastAsia="Calibri" w:hAnsi="Verdana"/>
          <w:sz w:val="20"/>
          <w:szCs w:val="20"/>
        </w:rPr>
      </w:pPr>
      <w:r w:rsidRPr="00D24E2D">
        <w:rPr>
          <w:rStyle w:val="fontstyle01"/>
          <w:rFonts w:ascii="Verdana" w:eastAsia="Calibri" w:hAnsi="Verdana"/>
          <w:sz w:val="20"/>
          <w:szCs w:val="20"/>
        </w:rPr>
        <w:t>Elocal</w:t>
      </w:r>
      <w:proofErr w:type="gramStart"/>
      <w:r w:rsidRPr="00D24E2D">
        <w:rPr>
          <w:rStyle w:val="fontstyle01"/>
          <w:rFonts w:ascii="Verdana" w:eastAsia="Calibri" w:hAnsi="Verdana"/>
          <w:sz w:val="20"/>
          <w:szCs w:val="20"/>
        </w:rPr>
        <w:t>,water</w:t>
      </w:r>
      <w:proofErr w:type="gramEnd"/>
      <w:r w:rsidRPr="00D24E2D">
        <w:rPr>
          <w:rStyle w:val="fontstyle01"/>
          <w:rFonts w:ascii="Verdana" w:eastAsia="Calibri" w:hAnsi="Verdana"/>
          <w:sz w:val="20"/>
          <w:szCs w:val="20"/>
        </w:rPr>
        <w:t xml:space="preserve"> = Qaiappl * AREAsurface * Nappl * Fwater /1000 = 0.74 kg/day</w:t>
      </w:r>
    </w:p>
    <w:p w14:paraId="45CA8BF0" w14:textId="77777777" w:rsidR="00426A6E" w:rsidRPr="00965B03" w:rsidRDefault="00426A6E" w:rsidP="00426A6E">
      <w:pPr>
        <w:rPr>
          <w:rStyle w:val="fontstyle01"/>
          <w:rFonts w:eastAsia="Calibri"/>
        </w:rPr>
      </w:pPr>
    </w:p>
    <w:tbl>
      <w:tblPr>
        <w:tblW w:w="5000" w:type="pct"/>
        <w:tblCellMar>
          <w:left w:w="0" w:type="dxa"/>
          <w:right w:w="0" w:type="dxa"/>
        </w:tblCellMar>
        <w:tblLook w:val="0000" w:firstRow="0" w:lastRow="0" w:firstColumn="0" w:lastColumn="0" w:noHBand="0" w:noVBand="0"/>
      </w:tblPr>
      <w:tblGrid>
        <w:gridCol w:w="2301"/>
        <w:gridCol w:w="3681"/>
        <w:gridCol w:w="3221"/>
      </w:tblGrid>
      <w:tr w:rsidR="00426A6E" w:rsidRPr="000A2E40" w14:paraId="468C9629" w14:textId="77777777" w:rsidTr="00D24E2D">
        <w:trPr>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06675DF8" w14:textId="77777777" w:rsidR="00426A6E" w:rsidRPr="000A2E40" w:rsidRDefault="00426A6E" w:rsidP="00A12C45">
            <w:pPr>
              <w:spacing w:before="60" w:after="60"/>
              <w:rPr>
                <w:b/>
                <w:color w:val="000000"/>
                <w:sz w:val="18"/>
                <w:lang w:eastAsia="en-GB"/>
              </w:rPr>
            </w:pPr>
            <w:r w:rsidRPr="000A2E40">
              <w:rPr>
                <w:b/>
                <w:sz w:val="18"/>
                <w:lang w:eastAsia="en-US"/>
              </w:rPr>
              <w:t>Resulting local emission to relevant environmental compartments</w:t>
            </w:r>
          </w:p>
        </w:tc>
      </w:tr>
      <w:tr w:rsidR="00426A6E" w:rsidRPr="000A2E40" w14:paraId="6FD4CC15" w14:textId="77777777" w:rsidTr="00D24E2D">
        <w:trPr>
          <w:tblHeader/>
        </w:trPr>
        <w:tc>
          <w:tcPr>
            <w:tcW w:w="1250"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1A697D09" w14:textId="77777777" w:rsidR="00426A6E" w:rsidRPr="000A2E40" w:rsidRDefault="00426A6E" w:rsidP="00A12C45">
            <w:pPr>
              <w:spacing w:before="60" w:after="60"/>
              <w:rPr>
                <w:b/>
                <w:color w:val="000000"/>
                <w:sz w:val="18"/>
                <w:lang w:eastAsia="en-GB"/>
              </w:rPr>
            </w:pPr>
            <w:r w:rsidRPr="000A2E40">
              <w:rPr>
                <w:b/>
                <w:color w:val="000000"/>
                <w:sz w:val="18"/>
                <w:lang w:eastAsia="en-GB"/>
              </w:rPr>
              <w:t>Compartment</w:t>
            </w:r>
          </w:p>
        </w:tc>
        <w:tc>
          <w:tcPr>
            <w:tcW w:w="2000"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BEE8973" w14:textId="77777777" w:rsidR="00426A6E" w:rsidRPr="000A2E40" w:rsidRDefault="00426A6E" w:rsidP="00A12C45">
            <w:pPr>
              <w:spacing w:before="60" w:after="60"/>
              <w:rPr>
                <w:b/>
                <w:color w:val="000000"/>
                <w:sz w:val="18"/>
                <w:lang w:eastAsia="en-GB"/>
              </w:rPr>
            </w:pPr>
            <w:r w:rsidRPr="000A2E40">
              <w:rPr>
                <w:b/>
                <w:color w:val="000000"/>
                <w:sz w:val="18"/>
                <w:lang w:eastAsia="en-GB"/>
              </w:rPr>
              <w:t>Local emission (Elocal</w:t>
            </w:r>
            <w:r w:rsidRPr="000A2E40">
              <w:rPr>
                <w:b/>
                <w:color w:val="000000"/>
                <w:sz w:val="18"/>
                <w:vertAlign w:val="subscript"/>
                <w:lang w:eastAsia="en-GB"/>
              </w:rPr>
              <w:t>compartment</w:t>
            </w:r>
            <w:r w:rsidRPr="000A2E40">
              <w:rPr>
                <w:b/>
                <w:color w:val="000000"/>
                <w:sz w:val="18"/>
                <w:lang w:eastAsia="en-GB"/>
              </w:rPr>
              <w:t>) [kg/d]</w:t>
            </w:r>
          </w:p>
        </w:tc>
        <w:tc>
          <w:tcPr>
            <w:tcW w:w="1750"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91BF00B" w14:textId="77777777" w:rsidR="00426A6E" w:rsidRPr="000A2E40" w:rsidRDefault="00426A6E" w:rsidP="00A12C45">
            <w:pPr>
              <w:spacing w:before="60" w:after="60"/>
              <w:rPr>
                <w:b/>
                <w:color w:val="000000"/>
                <w:sz w:val="18"/>
                <w:lang w:eastAsia="en-GB"/>
              </w:rPr>
            </w:pPr>
            <w:r w:rsidRPr="000A2E40">
              <w:rPr>
                <w:b/>
                <w:color w:val="000000"/>
                <w:sz w:val="18"/>
                <w:lang w:eastAsia="en-GB"/>
              </w:rPr>
              <w:t>Remarks</w:t>
            </w:r>
          </w:p>
        </w:tc>
      </w:tr>
      <w:tr w:rsidR="00426A6E" w:rsidRPr="000A2E40" w14:paraId="269A8A90" w14:textId="77777777" w:rsidTr="00D24E2D">
        <w:tc>
          <w:tcPr>
            <w:tcW w:w="1250" w:type="pct"/>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1A625A8" w14:textId="77777777" w:rsidR="00426A6E" w:rsidRPr="000A2E40" w:rsidRDefault="00426A6E" w:rsidP="00A12C45">
            <w:pPr>
              <w:spacing w:before="60" w:after="60"/>
              <w:rPr>
                <w:color w:val="000000"/>
                <w:sz w:val="18"/>
                <w:lang w:eastAsia="en-GB"/>
              </w:rPr>
            </w:pPr>
            <w:r w:rsidRPr="000A2E40">
              <w:rPr>
                <w:color w:val="000000"/>
                <w:sz w:val="18"/>
                <w:lang w:eastAsia="en-GB"/>
              </w:rPr>
              <w:t>STP</w:t>
            </w:r>
          </w:p>
        </w:tc>
        <w:tc>
          <w:tcPr>
            <w:tcW w:w="200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DFF8AC0" w14:textId="77777777" w:rsidR="00426A6E" w:rsidRPr="000A2E40" w:rsidRDefault="00426A6E" w:rsidP="00A12C45">
            <w:pPr>
              <w:spacing w:before="60" w:after="60"/>
              <w:rPr>
                <w:color w:val="000000"/>
                <w:sz w:val="18"/>
                <w:lang w:eastAsia="en-GB"/>
              </w:rPr>
            </w:pPr>
            <w:r w:rsidRPr="000A2E40">
              <w:rPr>
                <w:color w:val="000000"/>
                <w:sz w:val="18"/>
                <w:lang w:eastAsia="en-GB"/>
              </w:rPr>
              <w:t>0.74</w:t>
            </w:r>
          </w:p>
        </w:tc>
        <w:tc>
          <w:tcPr>
            <w:tcW w:w="175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F7AD717" w14:textId="77777777" w:rsidR="00426A6E" w:rsidRPr="000A2E40" w:rsidRDefault="00426A6E" w:rsidP="00A12C45">
            <w:pPr>
              <w:spacing w:before="60" w:after="60"/>
              <w:rPr>
                <w:color w:val="000000"/>
                <w:sz w:val="18"/>
                <w:lang w:eastAsia="en-GB"/>
              </w:rPr>
            </w:pPr>
          </w:p>
        </w:tc>
      </w:tr>
    </w:tbl>
    <w:p w14:paraId="11C27DDF" w14:textId="77777777" w:rsidR="00426A6E" w:rsidRPr="00965B03" w:rsidRDefault="00426A6E" w:rsidP="00426A6E">
      <w:pPr>
        <w:rPr>
          <w:lang w:eastAsia="en-US"/>
        </w:rPr>
      </w:pPr>
    </w:p>
    <w:tbl>
      <w:tblPr>
        <w:tblStyle w:val="Grilledutableau4"/>
        <w:tblW w:w="5000" w:type="pct"/>
        <w:tblLook w:val="04A0" w:firstRow="1" w:lastRow="0" w:firstColumn="1" w:lastColumn="0" w:noHBand="0" w:noVBand="1"/>
      </w:tblPr>
      <w:tblGrid>
        <w:gridCol w:w="9203"/>
      </w:tblGrid>
      <w:tr w:rsidR="00426A6E" w:rsidRPr="00D24E2D" w14:paraId="4FC60B8E" w14:textId="77777777" w:rsidTr="00F8466C">
        <w:trPr>
          <w:trHeight w:val="537"/>
        </w:trPr>
        <w:tc>
          <w:tcPr>
            <w:tcW w:w="5000" w:type="pct"/>
            <w:shd w:val="clear" w:color="auto" w:fill="D6E3BC" w:themeFill="accent3" w:themeFillTint="66"/>
          </w:tcPr>
          <w:p w14:paraId="6D639965" w14:textId="49D42BB3" w:rsidR="00426A6E" w:rsidRPr="00D24E2D" w:rsidRDefault="00426A6E" w:rsidP="00A12C45">
            <w:pPr>
              <w:spacing w:line="276" w:lineRule="auto"/>
              <w:jc w:val="both"/>
              <w:rPr>
                <w:rStyle w:val="fontstyle01"/>
                <w:rFonts w:ascii="Verdana" w:hAnsi="Verdana"/>
                <w:b/>
                <w:sz w:val="20"/>
                <w:szCs w:val="20"/>
              </w:rPr>
            </w:pPr>
            <w:r w:rsidRPr="00D24E2D">
              <w:rPr>
                <w:b/>
                <w:sz w:val="20"/>
                <w:szCs w:val="20"/>
              </w:rPr>
              <w:t>Infobox 20</w:t>
            </w:r>
            <w:r w:rsidR="00D24E2D" w:rsidRPr="00D24E2D">
              <w:rPr>
                <w:rStyle w:val="fontstyle01"/>
                <w:rFonts w:ascii="Verdana" w:hAnsi="Verdana"/>
                <w:b/>
                <w:sz w:val="20"/>
                <w:szCs w:val="20"/>
              </w:rPr>
              <w:t xml:space="preserve"> – FR CA</w:t>
            </w:r>
          </w:p>
          <w:p w14:paraId="2100992D" w14:textId="77777777" w:rsidR="00426A6E" w:rsidRPr="00D24E2D" w:rsidRDefault="00426A6E" w:rsidP="00A12C45">
            <w:pPr>
              <w:spacing w:line="276" w:lineRule="auto"/>
              <w:jc w:val="both"/>
              <w:rPr>
                <w:rStyle w:val="fontstyle01"/>
                <w:rFonts w:ascii="Verdana" w:hAnsi="Verdana"/>
                <w:sz w:val="20"/>
                <w:szCs w:val="20"/>
              </w:rPr>
            </w:pPr>
          </w:p>
          <w:p w14:paraId="2F0112F7" w14:textId="6C38BBF0" w:rsidR="00426A6E" w:rsidRPr="00D24E2D" w:rsidRDefault="00426A6E" w:rsidP="00A12C45">
            <w:pPr>
              <w:spacing w:after="240"/>
              <w:jc w:val="both"/>
              <w:rPr>
                <w:sz w:val="20"/>
                <w:szCs w:val="20"/>
                <w:lang w:eastAsia="en-US"/>
              </w:rPr>
            </w:pPr>
            <w:r w:rsidRPr="00D24E2D">
              <w:rPr>
                <w:iCs/>
                <w:sz w:val="20"/>
                <w:szCs w:val="20"/>
              </w:rPr>
              <w:t>According to the ESD P</w:t>
            </w:r>
            <w:r w:rsidR="00D94DD5">
              <w:rPr>
                <w:iCs/>
                <w:sz w:val="20"/>
                <w:szCs w:val="20"/>
              </w:rPr>
              <w:t>T</w:t>
            </w:r>
            <w:r w:rsidRPr="00D24E2D">
              <w:rPr>
                <w:iCs/>
                <w:sz w:val="20"/>
                <w:szCs w:val="20"/>
              </w:rPr>
              <w:t xml:space="preserve">4, the default surface area of a </w:t>
            </w:r>
            <w:proofErr w:type="gramStart"/>
            <w:r w:rsidRPr="00D24E2D">
              <w:rPr>
                <w:iCs/>
                <w:sz w:val="20"/>
                <w:szCs w:val="20"/>
              </w:rPr>
              <w:t>large scale</w:t>
            </w:r>
            <w:proofErr w:type="gramEnd"/>
            <w:r w:rsidRPr="00D24E2D">
              <w:rPr>
                <w:iCs/>
                <w:sz w:val="20"/>
                <w:szCs w:val="20"/>
              </w:rPr>
              <w:t xml:space="preserve"> kitchen is 2000 m². </w:t>
            </w:r>
            <w:r w:rsidRPr="00D24E2D">
              <w:rPr>
                <w:sz w:val="20"/>
                <w:szCs w:val="20"/>
              </w:rPr>
              <w:t xml:space="preserve">However, this product </w:t>
            </w:r>
            <w:proofErr w:type="gramStart"/>
            <w:r w:rsidRPr="00D24E2D">
              <w:rPr>
                <w:sz w:val="20"/>
                <w:szCs w:val="20"/>
              </w:rPr>
              <w:t>is used</w:t>
            </w:r>
            <w:proofErr w:type="gramEnd"/>
            <w:r w:rsidRPr="00D24E2D">
              <w:rPr>
                <w:sz w:val="20"/>
                <w:szCs w:val="20"/>
              </w:rPr>
              <w:t xml:space="preserve"> as RTU solution with hand-held trigger spray and thus a treated daily surface area of 2000 m² is very unrealistic. In TAB (2017), ENV 55, a more realistic surface area of 50 m² is proposed for </w:t>
            </w:r>
            <w:proofErr w:type="gramStart"/>
            <w:r w:rsidRPr="00D24E2D">
              <w:rPr>
                <w:sz w:val="20"/>
                <w:szCs w:val="20"/>
              </w:rPr>
              <w:t>small scale</w:t>
            </w:r>
            <w:proofErr w:type="gramEnd"/>
            <w:r w:rsidRPr="00D24E2D">
              <w:rPr>
                <w:sz w:val="20"/>
                <w:szCs w:val="20"/>
              </w:rPr>
              <w:t xml:space="preserve"> applications.</w:t>
            </w:r>
            <w:r w:rsidRPr="00D24E2D">
              <w:rPr>
                <w:iCs/>
                <w:sz w:val="20"/>
                <w:szCs w:val="20"/>
              </w:rPr>
              <w:t xml:space="preserve"> </w:t>
            </w:r>
          </w:p>
          <w:p w14:paraId="5741495F" w14:textId="77777777" w:rsidR="00426A6E" w:rsidRPr="00D24E2D" w:rsidRDefault="00426A6E" w:rsidP="00A12C45">
            <w:pPr>
              <w:rPr>
                <w:sz w:val="20"/>
                <w:szCs w:val="20"/>
                <w:lang w:eastAsia="en-US"/>
              </w:rPr>
            </w:pPr>
            <w:r w:rsidRPr="00D24E2D">
              <w:rPr>
                <w:sz w:val="20"/>
                <w:szCs w:val="20"/>
                <w:lang w:eastAsia="en-US"/>
              </w:rPr>
              <w:t xml:space="preserve">Therefore: </w:t>
            </w:r>
          </w:p>
          <w:p w14:paraId="7EA8B1D3" w14:textId="77777777" w:rsidR="00426A6E" w:rsidRPr="00D24E2D" w:rsidRDefault="00426A6E" w:rsidP="00A12C45">
            <w:pPr>
              <w:rPr>
                <w:rStyle w:val="fontstyle01"/>
                <w:rFonts w:ascii="Verdana" w:hAnsi="Verdana"/>
                <w:sz w:val="20"/>
                <w:szCs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1451"/>
              <w:gridCol w:w="1560"/>
              <w:gridCol w:w="2125"/>
            </w:tblGrid>
            <w:tr w:rsidR="00426A6E" w:rsidRPr="00D94DD5" w14:paraId="27920FE3" w14:textId="77777777" w:rsidTr="001303F7">
              <w:trPr>
                <w:trHeight w:val="346"/>
                <w:jc w:val="center"/>
              </w:trPr>
              <w:tc>
                <w:tcPr>
                  <w:tcW w:w="9072" w:type="dxa"/>
                  <w:gridSpan w:val="4"/>
                  <w:shd w:val="clear" w:color="auto" w:fill="FFFFCC"/>
                  <w:vAlign w:val="center"/>
                </w:tcPr>
                <w:p w14:paraId="28BAF692" w14:textId="77777777" w:rsidR="00426A6E" w:rsidRPr="00D94DD5" w:rsidRDefault="00426A6E" w:rsidP="00A12C45">
                  <w:pPr>
                    <w:spacing w:before="60" w:after="60"/>
                    <w:rPr>
                      <w:rFonts w:cs="Arial"/>
                      <w:b/>
                      <w:bCs/>
                      <w:color w:val="000000"/>
                      <w:lang w:eastAsia="en-GB"/>
                    </w:rPr>
                  </w:pPr>
                  <w:r w:rsidRPr="00D94DD5">
                    <w:rPr>
                      <w:b/>
                      <w:lang w:eastAsia="en-US"/>
                    </w:rPr>
                    <w:t>Input parameters for calculating the local emission for scenario 3 (Large scale catering kitchen – RTU spray - small scale applications)</w:t>
                  </w:r>
                </w:p>
              </w:tc>
            </w:tr>
            <w:tr w:rsidR="00426A6E" w:rsidRPr="00D94DD5" w14:paraId="63E0DC88" w14:textId="77777777" w:rsidTr="001303F7">
              <w:trPr>
                <w:trHeight w:val="75"/>
                <w:jc w:val="center"/>
              </w:trPr>
              <w:tc>
                <w:tcPr>
                  <w:tcW w:w="3936" w:type="dxa"/>
                  <w:shd w:val="clear" w:color="auto" w:fill="FFFFFF" w:themeFill="background1"/>
                  <w:vAlign w:val="center"/>
                </w:tcPr>
                <w:p w14:paraId="297850EE" w14:textId="77777777" w:rsidR="00426A6E" w:rsidRPr="00D94DD5" w:rsidRDefault="00426A6E" w:rsidP="00A12C45">
                  <w:pPr>
                    <w:spacing w:before="60" w:after="60"/>
                    <w:rPr>
                      <w:rFonts w:cs="Arial"/>
                      <w:color w:val="000000"/>
                      <w:sz w:val="18"/>
                      <w:lang w:eastAsia="en-GB"/>
                    </w:rPr>
                  </w:pPr>
                  <w:r w:rsidRPr="00D94DD5">
                    <w:rPr>
                      <w:rFonts w:cs="Arial"/>
                      <w:b/>
                      <w:bCs/>
                      <w:color w:val="000000"/>
                      <w:sz w:val="18"/>
                      <w:lang w:eastAsia="en-GB"/>
                    </w:rPr>
                    <w:t xml:space="preserve">Input </w:t>
                  </w:r>
                </w:p>
              </w:tc>
              <w:tc>
                <w:tcPr>
                  <w:tcW w:w="1451" w:type="dxa"/>
                  <w:shd w:val="clear" w:color="auto" w:fill="FFFFFF" w:themeFill="background1"/>
                  <w:vAlign w:val="center"/>
                </w:tcPr>
                <w:p w14:paraId="07C58FA8" w14:textId="77777777" w:rsidR="00426A6E" w:rsidRPr="00D94DD5" w:rsidRDefault="00426A6E" w:rsidP="00A12C45">
                  <w:pPr>
                    <w:spacing w:before="60" w:after="60"/>
                    <w:rPr>
                      <w:rFonts w:cs="Arial"/>
                      <w:color w:val="000000"/>
                      <w:sz w:val="18"/>
                      <w:lang w:eastAsia="en-GB"/>
                    </w:rPr>
                  </w:pPr>
                  <w:r w:rsidRPr="00D94DD5">
                    <w:rPr>
                      <w:rFonts w:cs="Arial"/>
                      <w:b/>
                      <w:bCs/>
                      <w:color w:val="000000"/>
                      <w:sz w:val="18"/>
                      <w:lang w:eastAsia="en-GB"/>
                    </w:rPr>
                    <w:t xml:space="preserve">Value </w:t>
                  </w:r>
                </w:p>
              </w:tc>
              <w:tc>
                <w:tcPr>
                  <w:tcW w:w="1560" w:type="dxa"/>
                  <w:shd w:val="clear" w:color="auto" w:fill="FFFFFF" w:themeFill="background1"/>
                  <w:vAlign w:val="center"/>
                </w:tcPr>
                <w:p w14:paraId="4124E7AA" w14:textId="77777777" w:rsidR="00426A6E" w:rsidRPr="00D94DD5" w:rsidRDefault="00426A6E" w:rsidP="00A12C45">
                  <w:pPr>
                    <w:spacing w:before="60" w:after="60"/>
                    <w:rPr>
                      <w:rFonts w:cs="Arial"/>
                      <w:b/>
                      <w:bCs/>
                      <w:color w:val="000000"/>
                      <w:sz w:val="18"/>
                      <w:lang w:eastAsia="en-GB"/>
                    </w:rPr>
                  </w:pPr>
                  <w:r w:rsidRPr="00D94DD5">
                    <w:rPr>
                      <w:rFonts w:cs="Arial"/>
                      <w:b/>
                      <w:bCs/>
                      <w:color w:val="000000"/>
                      <w:sz w:val="18"/>
                      <w:lang w:eastAsia="en-GB"/>
                    </w:rPr>
                    <w:t>Unit</w:t>
                  </w:r>
                </w:p>
              </w:tc>
              <w:tc>
                <w:tcPr>
                  <w:tcW w:w="2125" w:type="dxa"/>
                  <w:shd w:val="clear" w:color="auto" w:fill="FFFFFF" w:themeFill="background1"/>
                  <w:vAlign w:val="center"/>
                </w:tcPr>
                <w:p w14:paraId="3FD8311C" w14:textId="77777777" w:rsidR="00426A6E" w:rsidRPr="00D94DD5" w:rsidRDefault="00426A6E" w:rsidP="00A12C45">
                  <w:pPr>
                    <w:spacing w:before="60" w:after="60"/>
                    <w:rPr>
                      <w:rFonts w:cs="Arial"/>
                      <w:b/>
                      <w:bCs/>
                      <w:color w:val="000000"/>
                      <w:sz w:val="18"/>
                      <w:lang w:eastAsia="en-GB"/>
                    </w:rPr>
                  </w:pPr>
                  <w:r w:rsidRPr="00D94DD5">
                    <w:rPr>
                      <w:rFonts w:cs="Arial"/>
                      <w:b/>
                      <w:bCs/>
                      <w:color w:val="000000"/>
                      <w:sz w:val="18"/>
                      <w:lang w:eastAsia="en-GB"/>
                    </w:rPr>
                    <w:t>Remarks</w:t>
                  </w:r>
                </w:p>
              </w:tc>
            </w:tr>
            <w:tr w:rsidR="00426A6E" w:rsidRPr="00D94DD5" w14:paraId="78C09816" w14:textId="77777777" w:rsidTr="001303F7">
              <w:trPr>
                <w:trHeight w:val="75"/>
                <w:jc w:val="center"/>
              </w:trPr>
              <w:tc>
                <w:tcPr>
                  <w:tcW w:w="9072" w:type="dxa"/>
                  <w:gridSpan w:val="4"/>
                  <w:shd w:val="clear" w:color="auto" w:fill="FFFFFF" w:themeFill="background1"/>
                  <w:vAlign w:val="center"/>
                </w:tcPr>
                <w:p w14:paraId="447933AF" w14:textId="77777777" w:rsidR="00426A6E" w:rsidRPr="00D94DD5" w:rsidRDefault="00426A6E" w:rsidP="00A12C45">
                  <w:pPr>
                    <w:spacing w:before="60" w:after="60"/>
                    <w:rPr>
                      <w:i/>
                      <w:color w:val="000000"/>
                      <w:sz w:val="18"/>
                      <w:lang w:eastAsia="en-GB"/>
                    </w:rPr>
                  </w:pPr>
                  <w:r w:rsidRPr="00D94DD5">
                    <w:rPr>
                      <w:i/>
                      <w:color w:val="000000"/>
                      <w:sz w:val="18"/>
                      <w:lang w:eastAsia="en-GB"/>
                    </w:rPr>
                    <w:t>Scenario 3 “Disinfection in large scale catering kitchens, canteens, slaughterhouses and butcheries” - RTU small scale applications</w:t>
                  </w:r>
                </w:p>
              </w:tc>
            </w:tr>
            <w:tr w:rsidR="00426A6E" w:rsidRPr="00D94DD5" w14:paraId="439D3991" w14:textId="77777777" w:rsidTr="001303F7">
              <w:trPr>
                <w:trHeight w:val="75"/>
                <w:jc w:val="center"/>
              </w:trPr>
              <w:tc>
                <w:tcPr>
                  <w:tcW w:w="9072" w:type="dxa"/>
                  <w:gridSpan w:val="4"/>
                  <w:shd w:val="clear" w:color="auto" w:fill="FFFFFF" w:themeFill="background1"/>
                  <w:vAlign w:val="center"/>
                </w:tcPr>
                <w:p w14:paraId="0F978A31" w14:textId="77777777" w:rsidR="00426A6E" w:rsidRPr="00D94DD5" w:rsidRDefault="00426A6E" w:rsidP="00A12C45">
                  <w:pPr>
                    <w:spacing w:before="60" w:after="60"/>
                    <w:rPr>
                      <w:rFonts w:cs="Arial"/>
                      <w:b/>
                      <w:i/>
                      <w:color w:val="000000"/>
                      <w:sz w:val="18"/>
                      <w:lang w:eastAsia="en-GB"/>
                    </w:rPr>
                  </w:pPr>
                  <w:r w:rsidRPr="00D94DD5">
                    <w:rPr>
                      <w:rFonts w:cs="Arial"/>
                      <w:b/>
                      <w:i/>
                      <w:color w:val="000000"/>
                      <w:sz w:val="18"/>
                      <w:lang w:eastAsia="en-GB"/>
                    </w:rPr>
                    <w:t>Average use-based model inputs</w:t>
                  </w:r>
                </w:p>
              </w:tc>
            </w:tr>
            <w:tr w:rsidR="00426A6E" w:rsidRPr="00D94DD5" w14:paraId="155658B1" w14:textId="77777777" w:rsidTr="001303F7">
              <w:trPr>
                <w:trHeight w:val="75"/>
                <w:jc w:val="center"/>
              </w:trPr>
              <w:tc>
                <w:tcPr>
                  <w:tcW w:w="3936" w:type="dxa"/>
                  <w:shd w:val="clear" w:color="auto" w:fill="FFFFFF" w:themeFill="background1"/>
                  <w:vAlign w:val="center"/>
                </w:tcPr>
                <w:p w14:paraId="01B63942" w14:textId="77777777" w:rsidR="00426A6E" w:rsidRPr="00D94DD5" w:rsidRDefault="00426A6E" w:rsidP="00A12C45">
                  <w:pPr>
                    <w:spacing w:before="60" w:after="60"/>
                    <w:rPr>
                      <w:i/>
                      <w:color w:val="000000"/>
                      <w:sz w:val="18"/>
                      <w:lang w:eastAsia="en-GB"/>
                    </w:rPr>
                  </w:pPr>
                  <w:r w:rsidRPr="00D94DD5">
                    <w:rPr>
                      <w:color w:val="000000"/>
                      <w:sz w:val="18"/>
                      <w:lang w:eastAsia="en-GB"/>
                    </w:rPr>
                    <w:lastRenderedPageBreak/>
                    <w:t>Concentration at which active substance is used [C</w:t>
                  </w:r>
                  <w:r w:rsidRPr="00D94DD5">
                    <w:rPr>
                      <w:color w:val="000000"/>
                      <w:sz w:val="18"/>
                      <w:vertAlign w:val="subscript"/>
                      <w:lang w:eastAsia="en-GB"/>
                    </w:rPr>
                    <w:t>san</w:t>
                  </w:r>
                  <w:r w:rsidRPr="00D94DD5">
                    <w:rPr>
                      <w:color w:val="000000"/>
                      <w:sz w:val="18"/>
                      <w:lang w:eastAsia="en-GB"/>
                    </w:rPr>
                    <w:t>]</w:t>
                  </w:r>
                </w:p>
              </w:tc>
              <w:tc>
                <w:tcPr>
                  <w:tcW w:w="1451" w:type="dxa"/>
                  <w:shd w:val="clear" w:color="auto" w:fill="FFFFFF" w:themeFill="background1"/>
                  <w:vAlign w:val="center"/>
                </w:tcPr>
                <w:p w14:paraId="46BF5AB0" w14:textId="77777777" w:rsidR="00426A6E" w:rsidRPr="00D94DD5" w:rsidRDefault="00426A6E" w:rsidP="00A12C45">
                  <w:pPr>
                    <w:spacing w:before="60" w:after="60"/>
                    <w:jc w:val="center"/>
                    <w:rPr>
                      <w:rFonts w:cs="Arial"/>
                      <w:color w:val="000000"/>
                      <w:sz w:val="18"/>
                      <w:lang w:eastAsia="en-GB"/>
                    </w:rPr>
                  </w:pPr>
                  <w:r w:rsidRPr="00D94DD5">
                    <w:rPr>
                      <w:rFonts w:cs="Arial"/>
                      <w:color w:val="000000"/>
                      <w:sz w:val="18"/>
                      <w:lang w:eastAsia="en-GB"/>
                    </w:rPr>
                    <w:t>0.0744</w:t>
                  </w:r>
                </w:p>
              </w:tc>
              <w:tc>
                <w:tcPr>
                  <w:tcW w:w="1560" w:type="dxa"/>
                  <w:shd w:val="clear" w:color="auto" w:fill="FFFFFF" w:themeFill="background1"/>
                  <w:vAlign w:val="center"/>
                </w:tcPr>
                <w:p w14:paraId="3606F73E" w14:textId="77777777" w:rsidR="00426A6E" w:rsidRPr="00D94DD5" w:rsidRDefault="00426A6E" w:rsidP="00A12C45">
                  <w:pPr>
                    <w:spacing w:before="60" w:after="60"/>
                    <w:jc w:val="center"/>
                    <w:rPr>
                      <w:sz w:val="18"/>
                      <w:lang w:eastAsia="en-GB"/>
                    </w:rPr>
                  </w:pPr>
                  <w:r w:rsidRPr="00D94DD5">
                    <w:rPr>
                      <w:sz w:val="18"/>
                      <w:lang w:eastAsia="en-GB"/>
                    </w:rPr>
                    <w:t>[-]</w:t>
                  </w:r>
                </w:p>
              </w:tc>
              <w:tc>
                <w:tcPr>
                  <w:tcW w:w="2125" w:type="dxa"/>
                  <w:shd w:val="clear" w:color="auto" w:fill="FFFFFF" w:themeFill="background1"/>
                  <w:vAlign w:val="center"/>
                </w:tcPr>
                <w:p w14:paraId="4447E62E"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Technical concentration and density</w:t>
                  </w:r>
                </w:p>
              </w:tc>
            </w:tr>
            <w:tr w:rsidR="00426A6E" w:rsidRPr="00D94DD5" w14:paraId="240A7634" w14:textId="77777777" w:rsidTr="001303F7">
              <w:trPr>
                <w:trHeight w:val="93"/>
                <w:jc w:val="center"/>
              </w:trPr>
              <w:tc>
                <w:tcPr>
                  <w:tcW w:w="3936" w:type="dxa"/>
                  <w:shd w:val="clear" w:color="auto" w:fill="FFFFFF" w:themeFill="background1"/>
                  <w:vAlign w:val="center"/>
                </w:tcPr>
                <w:p w14:paraId="2C9539F2" w14:textId="77777777" w:rsidR="00426A6E" w:rsidRPr="00D94DD5" w:rsidRDefault="00426A6E" w:rsidP="00A12C45">
                  <w:pPr>
                    <w:spacing w:before="60" w:after="60"/>
                    <w:rPr>
                      <w:color w:val="000000"/>
                      <w:sz w:val="18"/>
                      <w:lang w:val="en-US" w:eastAsia="en-GB"/>
                    </w:rPr>
                  </w:pPr>
                  <w:r w:rsidRPr="00D94DD5">
                    <w:rPr>
                      <w:color w:val="000000"/>
                      <w:sz w:val="18"/>
                      <w:lang w:eastAsia="en-GB"/>
                    </w:rPr>
                    <w:t>Maximum application rate of product</w:t>
                  </w:r>
                </w:p>
              </w:tc>
              <w:tc>
                <w:tcPr>
                  <w:tcW w:w="1451" w:type="dxa"/>
                  <w:shd w:val="clear" w:color="auto" w:fill="FFFFFF" w:themeFill="background1"/>
                  <w:vAlign w:val="center"/>
                </w:tcPr>
                <w:p w14:paraId="73DCC2DE" w14:textId="77777777" w:rsidR="00426A6E" w:rsidRPr="00D94DD5" w:rsidRDefault="00426A6E" w:rsidP="00A12C45">
                  <w:pPr>
                    <w:spacing w:before="60" w:after="60"/>
                    <w:jc w:val="center"/>
                    <w:rPr>
                      <w:rFonts w:cs="Arial"/>
                      <w:color w:val="000000"/>
                      <w:sz w:val="18"/>
                      <w:lang w:eastAsia="en-GB"/>
                    </w:rPr>
                  </w:pPr>
                  <w:r w:rsidRPr="00D94DD5">
                    <w:rPr>
                      <w:rFonts w:cs="Arial"/>
                      <w:color w:val="000000"/>
                      <w:sz w:val="18"/>
                      <w:lang w:eastAsia="en-GB"/>
                    </w:rPr>
                    <w:t>50</w:t>
                  </w:r>
                </w:p>
              </w:tc>
              <w:tc>
                <w:tcPr>
                  <w:tcW w:w="1560" w:type="dxa"/>
                  <w:shd w:val="clear" w:color="auto" w:fill="FFFFFF" w:themeFill="background1"/>
                  <w:vAlign w:val="center"/>
                </w:tcPr>
                <w:p w14:paraId="772CA333" w14:textId="77777777" w:rsidR="00426A6E" w:rsidRPr="00D94DD5" w:rsidRDefault="00426A6E" w:rsidP="00A12C45">
                  <w:pPr>
                    <w:spacing w:before="60" w:after="60"/>
                    <w:jc w:val="center"/>
                    <w:rPr>
                      <w:sz w:val="18"/>
                      <w:lang w:eastAsia="en-GB"/>
                    </w:rPr>
                  </w:pPr>
                  <w:r w:rsidRPr="00D94DD5">
                    <w:rPr>
                      <w:sz w:val="18"/>
                      <w:lang w:eastAsia="en-GB"/>
                    </w:rPr>
                    <w:t>ml/m²</w:t>
                  </w:r>
                </w:p>
              </w:tc>
              <w:tc>
                <w:tcPr>
                  <w:tcW w:w="2125" w:type="dxa"/>
                  <w:shd w:val="clear" w:color="auto" w:fill="FFFFFF" w:themeFill="background1"/>
                  <w:vAlign w:val="center"/>
                </w:tcPr>
                <w:p w14:paraId="067DD2BE"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Product specific value</w:t>
                  </w:r>
                </w:p>
              </w:tc>
            </w:tr>
            <w:tr w:rsidR="00426A6E" w:rsidRPr="00D94DD5" w14:paraId="53789DE1" w14:textId="77777777" w:rsidTr="001303F7">
              <w:trPr>
                <w:trHeight w:val="93"/>
                <w:jc w:val="center"/>
              </w:trPr>
              <w:tc>
                <w:tcPr>
                  <w:tcW w:w="3936" w:type="dxa"/>
                  <w:shd w:val="clear" w:color="auto" w:fill="FFFFFF" w:themeFill="background1"/>
                  <w:vAlign w:val="center"/>
                </w:tcPr>
                <w:p w14:paraId="40655EB0" w14:textId="77777777" w:rsidR="00426A6E" w:rsidRPr="00D94DD5" w:rsidRDefault="00426A6E" w:rsidP="00A12C45">
                  <w:pPr>
                    <w:spacing w:before="60" w:after="60"/>
                    <w:rPr>
                      <w:rFonts w:cs="Arial"/>
                      <w:color w:val="000000"/>
                      <w:sz w:val="18"/>
                      <w:lang w:val="en-US" w:eastAsia="en-GB"/>
                    </w:rPr>
                  </w:pPr>
                  <w:r w:rsidRPr="00D94DD5">
                    <w:rPr>
                      <w:rFonts w:cs="Arial"/>
                      <w:color w:val="000000"/>
                      <w:sz w:val="18"/>
                      <w:lang w:val="en-US" w:eastAsia="en-GB"/>
                    </w:rPr>
                    <w:t>Application rate of the active substance</w:t>
                  </w:r>
                </w:p>
              </w:tc>
              <w:tc>
                <w:tcPr>
                  <w:tcW w:w="1451" w:type="dxa"/>
                  <w:shd w:val="clear" w:color="auto" w:fill="FFFFFF" w:themeFill="background1"/>
                  <w:vAlign w:val="center"/>
                </w:tcPr>
                <w:p w14:paraId="0BEE6FD1" w14:textId="77777777" w:rsidR="00426A6E" w:rsidRPr="00D94DD5" w:rsidRDefault="00426A6E" w:rsidP="00A12C45">
                  <w:pPr>
                    <w:spacing w:before="60" w:after="60"/>
                    <w:jc w:val="center"/>
                    <w:rPr>
                      <w:rFonts w:cs="Arial"/>
                      <w:color w:val="000000"/>
                      <w:sz w:val="18"/>
                      <w:lang w:eastAsia="en-GB"/>
                    </w:rPr>
                  </w:pPr>
                  <w:r w:rsidRPr="00D94DD5">
                    <w:rPr>
                      <w:rFonts w:cs="Arial"/>
                      <w:color w:val="000000"/>
                      <w:sz w:val="18"/>
                      <w:lang w:eastAsia="en-GB"/>
                    </w:rPr>
                    <w:t>3.72</w:t>
                  </w:r>
                </w:p>
              </w:tc>
              <w:tc>
                <w:tcPr>
                  <w:tcW w:w="1560" w:type="dxa"/>
                  <w:shd w:val="clear" w:color="auto" w:fill="FFFFFF" w:themeFill="background1"/>
                  <w:vAlign w:val="center"/>
                </w:tcPr>
                <w:p w14:paraId="55444B4A" w14:textId="77777777" w:rsidR="00426A6E" w:rsidRPr="00D94DD5" w:rsidRDefault="00426A6E" w:rsidP="00A12C45">
                  <w:pPr>
                    <w:spacing w:before="60" w:after="60"/>
                    <w:jc w:val="center"/>
                    <w:rPr>
                      <w:color w:val="000000"/>
                      <w:sz w:val="18"/>
                      <w:lang w:eastAsia="en-GB"/>
                    </w:rPr>
                  </w:pPr>
                  <w:r w:rsidRPr="00D94DD5">
                    <w:rPr>
                      <w:color w:val="000000"/>
                      <w:sz w:val="18"/>
                      <w:lang w:eastAsia="en-GB"/>
                    </w:rPr>
                    <w:t>g/m²</w:t>
                  </w:r>
                </w:p>
              </w:tc>
              <w:tc>
                <w:tcPr>
                  <w:tcW w:w="2125" w:type="dxa"/>
                  <w:shd w:val="clear" w:color="auto" w:fill="FFFFFF" w:themeFill="background1"/>
                  <w:vAlign w:val="center"/>
                </w:tcPr>
                <w:p w14:paraId="38092FB9"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Intermediate calculation, product specific value</w:t>
                  </w:r>
                </w:p>
              </w:tc>
            </w:tr>
            <w:tr w:rsidR="00426A6E" w:rsidRPr="00D94DD5" w14:paraId="529C0150" w14:textId="77777777" w:rsidTr="001303F7">
              <w:trPr>
                <w:trHeight w:val="93"/>
                <w:jc w:val="center"/>
              </w:trPr>
              <w:tc>
                <w:tcPr>
                  <w:tcW w:w="3936" w:type="dxa"/>
                  <w:shd w:val="clear" w:color="auto" w:fill="FFFFFF" w:themeFill="background1"/>
                  <w:vAlign w:val="center"/>
                </w:tcPr>
                <w:p w14:paraId="554D9A20" w14:textId="77777777" w:rsidR="00426A6E" w:rsidRPr="00D94DD5" w:rsidRDefault="00426A6E" w:rsidP="00A12C45">
                  <w:pPr>
                    <w:spacing w:before="60" w:after="60"/>
                    <w:rPr>
                      <w:rFonts w:cs="Arial"/>
                      <w:color w:val="000000"/>
                      <w:sz w:val="18"/>
                      <w:lang w:val="en-US" w:eastAsia="en-GB"/>
                    </w:rPr>
                  </w:pPr>
                  <w:r w:rsidRPr="00D94DD5">
                    <w:rPr>
                      <w:rFonts w:cs="Arial"/>
                      <w:color w:val="000000"/>
                      <w:sz w:val="18"/>
                      <w:lang w:val="en-US" w:eastAsia="en-GB"/>
                    </w:rPr>
                    <w:t>Small scale application in collective catering kitchens [AREA</w:t>
                  </w:r>
                  <w:r w:rsidRPr="00D94DD5">
                    <w:rPr>
                      <w:rFonts w:cs="Arial"/>
                      <w:color w:val="000000"/>
                      <w:sz w:val="18"/>
                      <w:vertAlign w:val="subscript"/>
                      <w:lang w:val="en-US" w:eastAsia="en-GB"/>
                    </w:rPr>
                    <w:t>surface</w:t>
                  </w:r>
                  <w:r w:rsidRPr="00D94DD5">
                    <w:rPr>
                      <w:rFonts w:cs="Arial"/>
                      <w:color w:val="000000"/>
                      <w:sz w:val="18"/>
                      <w:lang w:val="en-US" w:eastAsia="en-GB"/>
                    </w:rPr>
                    <w:t>]</w:t>
                  </w:r>
                </w:p>
              </w:tc>
              <w:tc>
                <w:tcPr>
                  <w:tcW w:w="1451" w:type="dxa"/>
                  <w:shd w:val="clear" w:color="auto" w:fill="FFFFFF" w:themeFill="background1"/>
                  <w:vAlign w:val="center"/>
                </w:tcPr>
                <w:p w14:paraId="1D1EB237" w14:textId="77777777" w:rsidR="00426A6E" w:rsidRPr="00D94DD5" w:rsidRDefault="00426A6E" w:rsidP="00A12C45">
                  <w:pPr>
                    <w:spacing w:before="60" w:after="60"/>
                    <w:jc w:val="center"/>
                    <w:rPr>
                      <w:rFonts w:cs="Arial"/>
                      <w:color w:val="000000"/>
                      <w:sz w:val="18"/>
                      <w:lang w:val="en-US" w:eastAsia="en-GB"/>
                    </w:rPr>
                  </w:pPr>
                  <w:r w:rsidRPr="00D94DD5">
                    <w:rPr>
                      <w:rFonts w:cs="Arial"/>
                      <w:color w:val="000000"/>
                      <w:sz w:val="18"/>
                      <w:lang w:val="en-US" w:eastAsia="en-GB"/>
                    </w:rPr>
                    <w:t>50</w:t>
                  </w:r>
                </w:p>
              </w:tc>
              <w:tc>
                <w:tcPr>
                  <w:tcW w:w="1560" w:type="dxa"/>
                  <w:shd w:val="clear" w:color="auto" w:fill="FFFFFF" w:themeFill="background1"/>
                  <w:vAlign w:val="center"/>
                </w:tcPr>
                <w:p w14:paraId="3DA7B3BC" w14:textId="77777777" w:rsidR="00426A6E" w:rsidRPr="00D94DD5" w:rsidRDefault="00426A6E" w:rsidP="00A12C45">
                  <w:pPr>
                    <w:spacing w:before="60" w:after="60"/>
                    <w:jc w:val="center"/>
                    <w:rPr>
                      <w:color w:val="000000"/>
                      <w:sz w:val="18"/>
                      <w:lang w:eastAsia="en-GB"/>
                    </w:rPr>
                  </w:pPr>
                  <w:r w:rsidRPr="00D94DD5">
                    <w:rPr>
                      <w:color w:val="000000"/>
                      <w:sz w:val="18"/>
                      <w:lang w:eastAsia="en-GB"/>
                    </w:rPr>
                    <w:t>m²</w:t>
                  </w:r>
                </w:p>
              </w:tc>
              <w:tc>
                <w:tcPr>
                  <w:tcW w:w="2125" w:type="dxa"/>
                  <w:shd w:val="clear" w:color="auto" w:fill="FFFFFF" w:themeFill="background1"/>
                  <w:vAlign w:val="center"/>
                </w:tcPr>
                <w:p w14:paraId="65A6FF46"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 xml:space="preserve">TAB 2017 </w:t>
                  </w:r>
                </w:p>
              </w:tc>
            </w:tr>
            <w:tr w:rsidR="00426A6E" w:rsidRPr="00D94DD5" w14:paraId="18FFE417" w14:textId="77777777" w:rsidTr="001303F7">
              <w:trPr>
                <w:trHeight w:val="93"/>
                <w:jc w:val="center"/>
              </w:trPr>
              <w:tc>
                <w:tcPr>
                  <w:tcW w:w="3936" w:type="dxa"/>
                  <w:shd w:val="clear" w:color="auto" w:fill="FFFFFF" w:themeFill="background1"/>
                  <w:vAlign w:val="center"/>
                </w:tcPr>
                <w:p w14:paraId="45EB2E95" w14:textId="77777777" w:rsidR="00426A6E" w:rsidRPr="00D94DD5" w:rsidRDefault="00426A6E" w:rsidP="00A12C45">
                  <w:pPr>
                    <w:spacing w:before="60" w:after="60"/>
                    <w:rPr>
                      <w:rFonts w:cs="Arial"/>
                      <w:color w:val="000000"/>
                      <w:sz w:val="18"/>
                      <w:lang w:val="en-US" w:eastAsia="en-GB"/>
                    </w:rPr>
                  </w:pPr>
                  <w:r w:rsidRPr="00D94DD5">
                    <w:rPr>
                      <w:rFonts w:cs="Arial"/>
                      <w:color w:val="000000"/>
                      <w:sz w:val="18"/>
                      <w:lang w:val="en-US" w:eastAsia="en-GB"/>
                    </w:rPr>
                    <w:t>Number of application per day [Nappl]</w:t>
                  </w:r>
                </w:p>
              </w:tc>
              <w:tc>
                <w:tcPr>
                  <w:tcW w:w="1451" w:type="dxa"/>
                  <w:shd w:val="clear" w:color="auto" w:fill="FFFFFF" w:themeFill="background1"/>
                  <w:vAlign w:val="center"/>
                </w:tcPr>
                <w:p w14:paraId="6A66DFC5" w14:textId="77777777" w:rsidR="00426A6E" w:rsidRPr="00D94DD5" w:rsidRDefault="00426A6E" w:rsidP="00A12C45">
                  <w:pPr>
                    <w:spacing w:before="60" w:after="60"/>
                    <w:jc w:val="center"/>
                    <w:rPr>
                      <w:rFonts w:cs="Arial"/>
                      <w:color w:val="000000"/>
                      <w:sz w:val="18"/>
                      <w:lang w:val="en-US" w:eastAsia="en-GB"/>
                    </w:rPr>
                  </w:pPr>
                  <w:r w:rsidRPr="00D94DD5">
                    <w:rPr>
                      <w:rFonts w:cs="Arial"/>
                      <w:color w:val="000000"/>
                      <w:sz w:val="18"/>
                      <w:lang w:val="en-US" w:eastAsia="en-GB"/>
                    </w:rPr>
                    <w:t>1</w:t>
                  </w:r>
                </w:p>
              </w:tc>
              <w:tc>
                <w:tcPr>
                  <w:tcW w:w="1560" w:type="dxa"/>
                  <w:shd w:val="clear" w:color="auto" w:fill="FFFFFF" w:themeFill="background1"/>
                  <w:vAlign w:val="center"/>
                </w:tcPr>
                <w:p w14:paraId="07A37A03" w14:textId="77777777" w:rsidR="00426A6E" w:rsidRPr="00D94DD5" w:rsidRDefault="00426A6E" w:rsidP="00A12C45">
                  <w:pPr>
                    <w:spacing w:before="60" w:after="60"/>
                    <w:jc w:val="center"/>
                    <w:rPr>
                      <w:color w:val="000000"/>
                      <w:sz w:val="18"/>
                      <w:lang w:eastAsia="en-GB"/>
                    </w:rPr>
                  </w:pPr>
                  <w:r w:rsidRPr="00D94DD5">
                    <w:rPr>
                      <w:color w:val="000000"/>
                      <w:sz w:val="18"/>
                      <w:lang w:eastAsia="en-GB"/>
                    </w:rPr>
                    <w:t>d</w:t>
                  </w:r>
                  <w:r w:rsidRPr="00D94DD5">
                    <w:rPr>
                      <w:color w:val="000000"/>
                      <w:sz w:val="18"/>
                      <w:vertAlign w:val="superscript"/>
                      <w:lang w:eastAsia="en-GB"/>
                    </w:rPr>
                    <w:t>-1</w:t>
                  </w:r>
                </w:p>
              </w:tc>
              <w:tc>
                <w:tcPr>
                  <w:tcW w:w="2125" w:type="dxa"/>
                  <w:shd w:val="clear" w:color="auto" w:fill="FFFFFF" w:themeFill="background1"/>
                  <w:vAlign w:val="center"/>
                </w:tcPr>
                <w:p w14:paraId="258C78B8"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Default value</w:t>
                  </w:r>
                </w:p>
              </w:tc>
            </w:tr>
            <w:tr w:rsidR="00426A6E" w:rsidRPr="00D94DD5" w14:paraId="1DFF35B8" w14:textId="77777777" w:rsidTr="001303F7">
              <w:trPr>
                <w:trHeight w:val="93"/>
                <w:jc w:val="center"/>
              </w:trPr>
              <w:tc>
                <w:tcPr>
                  <w:tcW w:w="3936" w:type="dxa"/>
                  <w:shd w:val="clear" w:color="auto" w:fill="FFFFFF" w:themeFill="background1"/>
                  <w:vAlign w:val="center"/>
                </w:tcPr>
                <w:p w14:paraId="2BDE1781" w14:textId="77777777" w:rsidR="00426A6E" w:rsidRPr="00D94DD5" w:rsidRDefault="00426A6E" w:rsidP="00A12C45">
                  <w:pPr>
                    <w:spacing w:before="60" w:after="60"/>
                    <w:rPr>
                      <w:rFonts w:cs="Arial"/>
                      <w:color w:val="000000"/>
                      <w:sz w:val="18"/>
                      <w:lang w:val="en-US" w:eastAsia="en-GB"/>
                    </w:rPr>
                  </w:pPr>
                  <w:r w:rsidRPr="00D94DD5">
                    <w:rPr>
                      <w:rFonts w:cs="Arial"/>
                      <w:color w:val="000000"/>
                      <w:sz w:val="18"/>
                      <w:lang w:val="en-US" w:eastAsia="en-GB"/>
                    </w:rPr>
                    <w:t>Fraction released to waste water [F</w:t>
                  </w:r>
                  <w:r w:rsidRPr="00D94DD5">
                    <w:rPr>
                      <w:rFonts w:cs="Arial"/>
                      <w:color w:val="000000"/>
                      <w:sz w:val="18"/>
                      <w:vertAlign w:val="subscript"/>
                      <w:lang w:val="en-US" w:eastAsia="en-GB"/>
                    </w:rPr>
                    <w:t>water</w:t>
                  </w:r>
                  <w:r w:rsidRPr="00D94DD5">
                    <w:rPr>
                      <w:rFonts w:cs="Arial"/>
                      <w:color w:val="000000"/>
                      <w:sz w:val="18"/>
                      <w:lang w:val="en-US" w:eastAsia="en-GB"/>
                    </w:rPr>
                    <w:t>]</w:t>
                  </w:r>
                </w:p>
              </w:tc>
              <w:tc>
                <w:tcPr>
                  <w:tcW w:w="1451" w:type="dxa"/>
                  <w:shd w:val="clear" w:color="auto" w:fill="FFFFFF" w:themeFill="background1"/>
                  <w:vAlign w:val="center"/>
                </w:tcPr>
                <w:p w14:paraId="02387ED8" w14:textId="77777777" w:rsidR="00426A6E" w:rsidRPr="00D94DD5" w:rsidRDefault="00426A6E" w:rsidP="00A12C45">
                  <w:pPr>
                    <w:spacing w:before="60" w:after="60"/>
                    <w:jc w:val="center"/>
                    <w:rPr>
                      <w:rFonts w:cs="Arial"/>
                      <w:color w:val="000000"/>
                      <w:sz w:val="18"/>
                      <w:lang w:val="en-US" w:eastAsia="en-GB"/>
                    </w:rPr>
                  </w:pPr>
                  <w:r w:rsidRPr="00D94DD5">
                    <w:rPr>
                      <w:rFonts w:cs="Arial"/>
                      <w:color w:val="000000"/>
                      <w:sz w:val="18"/>
                      <w:lang w:val="en-US" w:eastAsia="en-GB"/>
                    </w:rPr>
                    <w:t>1</w:t>
                  </w:r>
                </w:p>
              </w:tc>
              <w:tc>
                <w:tcPr>
                  <w:tcW w:w="1560" w:type="dxa"/>
                  <w:shd w:val="clear" w:color="auto" w:fill="FFFFFF" w:themeFill="background1"/>
                  <w:vAlign w:val="center"/>
                </w:tcPr>
                <w:p w14:paraId="4C66C2D0" w14:textId="77777777" w:rsidR="00426A6E" w:rsidRPr="00D94DD5" w:rsidRDefault="00426A6E" w:rsidP="00A12C45">
                  <w:pPr>
                    <w:spacing w:before="60" w:after="60"/>
                    <w:jc w:val="center"/>
                    <w:rPr>
                      <w:color w:val="000000"/>
                      <w:sz w:val="18"/>
                      <w:lang w:eastAsia="en-GB"/>
                    </w:rPr>
                  </w:pPr>
                  <w:r w:rsidRPr="00D94DD5">
                    <w:rPr>
                      <w:color w:val="000000"/>
                      <w:sz w:val="18"/>
                      <w:lang w:eastAsia="en-GB"/>
                    </w:rPr>
                    <w:t>-</w:t>
                  </w:r>
                </w:p>
              </w:tc>
              <w:tc>
                <w:tcPr>
                  <w:tcW w:w="2125" w:type="dxa"/>
                  <w:shd w:val="clear" w:color="auto" w:fill="FFFFFF" w:themeFill="background1"/>
                  <w:vAlign w:val="center"/>
                </w:tcPr>
                <w:p w14:paraId="1D4C9510"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Default value</w:t>
                  </w:r>
                </w:p>
              </w:tc>
            </w:tr>
            <w:tr w:rsidR="00426A6E" w:rsidRPr="00D94DD5" w14:paraId="39643217" w14:textId="77777777" w:rsidTr="001303F7">
              <w:trPr>
                <w:trHeight w:val="93"/>
                <w:jc w:val="center"/>
              </w:trPr>
              <w:tc>
                <w:tcPr>
                  <w:tcW w:w="3936" w:type="dxa"/>
                  <w:shd w:val="clear" w:color="auto" w:fill="FFFFFF" w:themeFill="background1"/>
                  <w:vAlign w:val="center"/>
                </w:tcPr>
                <w:p w14:paraId="62BCA271" w14:textId="77777777" w:rsidR="00426A6E" w:rsidRPr="00D94DD5" w:rsidRDefault="00426A6E" w:rsidP="00A12C45">
                  <w:pPr>
                    <w:spacing w:before="60" w:after="60"/>
                    <w:rPr>
                      <w:rFonts w:cs="Arial"/>
                      <w:color w:val="000000"/>
                      <w:sz w:val="18"/>
                      <w:lang w:val="en-US" w:eastAsia="en-GB"/>
                    </w:rPr>
                  </w:pPr>
                  <w:r w:rsidRPr="00D94DD5">
                    <w:rPr>
                      <w:b/>
                      <w:color w:val="000000"/>
                      <w:sz w:val="18"/>
                      <w:lang w:eastAsia="en-GB"/>
                    </w:rPr>
                    <w:t>Local emission (Elocal</w:t>
                  </w:r>
                  <w:r w:rsidRPr="00D94DD5">
                    <w:rPr>
                      <w:b/>
                      <w:color w:val="000000"/>
                      <w:sz w:val="18"/>
                      <w:vertAlign w:val="subscript"/>
                      <w:lang w:eastAsia="en-GB"/>
                    </w:rPr>
                    <w:t>compartment</w:t>
                  </w:r>
                  <w:r w:rsidRPr="00D94DD5">
                    <w:rPr>
                      <w:b/>
                      <w:color w:val="000000"/>
                      <w:sz w:val="18"/>
                      <w:lang w:eastAsia="en-GB"/>
                    </w:rPr>
                    <w:t xml:space="preserve">) </w:t>
                  </w:r>
                </w:p>
              </w:tc>
              <w:tc>
                <w:tcPr>
                  <w:tcW w:w="1451" w:type="dxa"/>
                  <w:shd w:val="clear" w:color="auto" w:fill="FFFFFF" w:themeFill="background1"/>
                  <w:vAlign w:val="center"/>
                </w:tcPr>
                <w:p w14:paraId="79B0B7A4" w14:textId="77777777" w:rsidR="00426A6E" w:rsidRPr="00D94DD5" w:rsidRDefault="00426A6E" w:rsidP="00A12C45">
                  <w:pPr>
                    <w:spacing w:before="60" w:after="60"/>
                    <w:jc w:val="center"/>
                    <w:rPr>
                      <w:rFonts w:cs="Arial"/>
                      <w:color w:val="000000"/>
                      <w:sz w:val="18"/>
                      <w:lang w:val="en-US" w:eastAsia="en-GB"/>
                    </w:rPr>
                  </w:pPr>
                  <w:r w:rsidRPr="00D94DD5">
                    <w:rPr>
                      <w:rFonts w:cs="Arial"/>
                      <w:color w:val="000000"/>
                      <w:sz w:val="18"/>
                      <w:lang w:val="en-US" w:eastAsia="en-GB"/>
                    </w:rPr>
                    <w:t>1.86E-01</w:t>
                  </w:r>
                </w:p>
              </w:tc>
              <w:tc>
                <w:tcPr>
                  <w:tcW w:w="1560" w:type="dxa"/>
                  <w:shd w:val="clear" w:color="auto" w:fill="FFFFFF" w:themeFill="background1"/>
                  <w:vAlign w:val="center"/>
                </w:tcPr>
                <w:p w14:paraId="0B8212AE" w14:textId="77777777" w:rsidR="00426A6E" w:rsidRPr="00D94DD5" w:rsidRDefault="00426A6E" w:rsidP="00A12C45">
                  <w:pPr>
                    <w:spacing w:before="60" w:after="60"/>
                    <w:jc w:val="center"/>
                    <w:rPr>
                      <w:color w:val="000000"/>
                      <w:sz w:val="18"/>
                      <w:lang w:eastAsia="en-GB"/>
                    </w:rPr>
                  </w:pPr>
                  <w:r w:rsidRPr="00D94DD5">
                    <w:rPr>
                      <w:color w:val="000000"/>
                      <w:sz w:val="18"/>
                      <w:lang w:eastAsia="en-GB"/>
                    </w:rPr>
                    <w:t>kg.d</w:t>
                  </w:r>
                  <w:r w:rsidRPr="00D94DD5">
                    <w:rPr>
                      <w:color w:val="000000"/>
                      <w:sz w:val="18"/>
                      <w:vertAlign w:val="superscript"/>
                      <w:lang w:eastAsia="en-GB"/>
                    </w:rPr>
                    <w:t>-1</w:t>
                  </w:r>
                </w:p>
              </w:tc>
              <w:tc>
                <w:tcPr>
                  <w:tcW w:w="2125" w:type="dxa"/>
                  <w:shd w:val="clear" w:color="auto" w:fill="FFFFFF" w:themeFill="background1"/>
                  <w:vAlign w:val="center"/>
                </w:tcPr>
                <w:p w14:paraId="181359AE"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Output</w:t>
                  </w:r>
                </w:p>
              </w:tc>
            </w:tr>
          </w:tbl>
          <w:p w14:paraId="53E279F1" w14:textId="77777777" w:rsidR="00426A6E" w:rsidRPr="00D24E2D" w:rsidRDefault="00426A6E" w:rsidP="00A12C45">
            <w:pPr>
              <w:rPr>
                <w:rStyle w:val="fontstyle01"/>
                <w:rFonts w:ascii="Verdana" w:hAnsi="Verdana"/>
                <w:sz w:val="20"/>
                <w:szCs w:val="20"/>
              </w:rPr>
            </w:pPr>
          </w:p>
          <w:p w14:paraId="16F4F2AB" w14:textId="7727DF34" w:rsidR="00426A6E" w:rsidRPr="00D24E2D" w:rsidRDefault="00426A6E" w:rsidP="00D24E2D">
            <w:pPr>
              <w:spacing w:after="240"/>
              <w:jc w:val="both"/>
              <w:rPr>
                <w:rStyle w:val="fontstyle01"/>
                <w:rFonts w:ascii="Verdana" w:hAnsi="Verdana"/>
                <w:sz w:val="20"/>
                <w:szCs w:val="20"/>
              </w:rPr>
            </w:pPr>
            <w:r w:rsidRPr="00D24E2D">
              <w:rPr>
                <w:iCs/>
                <w:sz w:val="20"/>
                <w:szCs w:val="20"/>
              </w:rPr>
              <w:t xml:space="preserve">According to the CAR of hydrogen </w:t>
            </w:r>
            <w:proofErr w:type="gramStart"/>
            <w:r w:rsidRPr="00D24E2D">
              <w:rPr>
                <w:iCs/>
                <w:sz w:val="20"/>
                <w:szCs w:val="20"/>
              </w:rPr>
              <w:t>peroxide</w:t>
            </w:r>
            <w:proofErr w:type="gramEnd"/>
            <w:r w:rsidRPr="00D24E2D">
              <w:rPr>
                <w:iCs/>
                <w:sz w:val="20"/>
                <w:szCs w:val="20"/>
              </w:rPr>
              <w:t xml:space="preserve"> only a fraction of 0.024 of the discharged hydrogen peroxide reaches the STP after a residence time in the sewage system of 1 hour and considering a DT</w:t>
            </w:r>
            <w:r w:rsidRPr="00D24E2D">
              <w:rPr>
                <w:iCs/>
                <w:sz w:val="20"/>
                <w:szCs w:val="20"/>
                <w:vertAlign w:val="subscript"/>
              </w:rPr>
              <w:t>50</w:t>
            </w:r>
            <w:r w:rsidRPr="00D24E2D">
              <w:rPr>
                <w:iCs/>
                <w:sz w:val="20"/>
                <w:szCs w:val="20"/>
              </w:rPr>
              <w:t xml:space="preserve"> of 11.2 mins in this system according to the CAR. The local emission value corresponding to the highest concentration of active substance used  is summarized in the table below:</w:t>
            </w:r>
          </w:p>
          <w:tbl>
            <w:tblPr>
              <w:tblW w:w="0" w:type="auto"/>
              <w:tblInd w:w="45" w:type="dxa"/>
              <w:tblCellMar>
                <w:left w:w="0" w:type="dxa"/>
                <w:right w:w="0" w:type="dxa"/>
              </w:tblCellMar>
              <w:tblLook w:val="0000" w:firstRow="0" w:lastRow="0" w:firstColumn="0" w:lastColumn="0" w:noHBand="0" w:noVBand="0"/>
            </w:tblPr>
            <w:tblGrid>
              <w:gridCol w:w="2240"/>
              <w:gridCol w:w="3575"/>
              <w:gridCol w:w="3117"/>
            </w:tblGrid>
            <w:tr w:rsidR="00426A6E" w:rsidRPr="00D24E2D" w14:paraId="146EFBF9" w14:textId="77777777" w:rsidTr="00A12C45">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4E0E44B7" w14:textId="77777777" w:rsidR="00426A6E" w:rsidRPr="00D24E2D" w:rsidRDefault="00426A6E" w:rsidP="00A12C45">
                  <w:pPr>
                    <w:spacing w:before="60" w:after="60"/>
                    <w:rPr>
                      <w:b/>
                      <w:color w:val="000000"/>
                      <w:lang w:eastAsia="en-GB"/>
                    </w:rPr>
                  </w:pPr>
                  <w:r w:rsidRPr="00D24E2D">
                    <w:rPr>
                      <w:b/>
                      <w:lang w:eastAsia="en-US"/>
                    </w:rPr>
                    <w:t>Local emission before the release to the STP compartment for scenario 3 (Large scale catering kitchen – RTU spray - small scale application)</w:t>
                  </w:r>
                </w:p>
              </w:tc>
            </w:tr>
            <w:tr w:rsidR="00426A6E" w:rsidRPr="00D24E2D" w14:paraId="2AB83744" w14:textId="77777777" w:rsidTr="00A12C45">
              <w:trPr>
                <w:tblHeader/>
              </w:trPr>
              <w:tc>
                <w:tcPr>
                  <w:tcW w:w="2256"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00C52A9F" w14:textId="77777777" w:rsidR="00426A6E" w:rsidRPr="00D94DD5" w:rsidRDefault="00426A6E" w:rsidP="00A12C45">
                  <w:pPr>
                    <w:spacing w:before="60" w:after="60"/>
                    <w:rPr>
                      <w:b/>
                      <w:color w:val="000000"/>
                      <w:sz w:val="18"/>
                      <w:lang w:eastAsia="en-GB"/>
                    </w:rPr>
                  </w:pPr>
                  <w:r w:rsidRPr="00D94DD5">
                    <w:rPr>
                      <w:b/>
                      <w:color w:val="000000"/>
                      <w:sz w:val="18"/>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2700BADA" w14:textId="77777777" w:rsidR="00426A6E" w:rsidRPr="00D94DD5" w:rsidRDefault="00426A6E" w:rsidP="00A12C45">
                  <w:pPr>
                    <w:spacing w:before="60" w:after="60"/>
                    <w:rPr>
                      <w:b/>
                      <w:color w:val="000000"/>
                      <w:sz w:val="18"/>
                      <w:lang w:eastAsia="en-GB"/>
                    </w:rPr>
                  </w:pPr>
                  <w:r w:rsidRPr="00D94DD5">
                    <w:rPr>
                      <w:b/>
                      <w:color w:val="000000"/>
                      <w:sz w:val="18"/>
                      <w:lang w:eastAsia="en-GB"/>
                    </w:rPr>
                    <w:t>Local emission (Elocal</w:t>
                  </w:r>
                  <w:r w:rsidRPr="00D94DD5">
                    <w:rPr>
                      <w:b/>
                      <w:color w:val="000000"/>
                      <w:sz w:val="18"/>
                      <w:vertAlign w:val="subscript"/>
                      <w:lang w:eastAsia="en-GB"/>
                    </w:rPr>
                    <w:t>compartment</w:t>
                  </w:r>
                  <w:r w:rsidRPr="00D94DD5">
                    <w:rPr>
                      <w:b/>
                      <w:color w:val="000000"/>
                      <w:sz w:val="18"/>
                      <w:lang w:eastAsia="en-GB"/>
                    </w:rPr>
                    <w:t>) [kg/d]</w:t>
                  </w:r>
                </w:p>
              </w:tc>
              <w:tc>
                <w:tcPr>
                  <w:tcW w:w="3159" w:type="dxa"/>
                  <w:tcBorders>
                    <w:top w:val="single" w:sz="4" w:space="0" w:color="000000"/>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620D13A9" w14:textId="77777777" w:rsidR="00426A6E" w:rsidRPr="00D94DD5" w:rsidRDefault="00426A6E" w:rsidP="00A12C45">
                  <w:pPr>
                    <w:spacing w:before="60" w:after="60"/>
                    <w:rPr>
                      <w:b/>
                      <w:color w:val="000000"/>
                      <w:sz w:val="18"/>
                      <w:lang w:eastAsia="en-GB"/>
                    </w:rPr>
                  </w:pPr>
                  <w:r w:rsidRPr="00D94DD5">
                    <w:rPr>
                      <w:b/>
                      <w:color w:val="000000"/>
                      <w:sz w:val="18"/>
                      <w:lang w:eastAsia="en-GB"/>
                    </w:rPr>
                    <w:t>Remarks</w:t>
                  </w:r>
                </w:p>
              </w:tc>
            </w:tr>
            <w:tr w:rsidR="00426A6E" w:rsidRPr="00D24E2D" w14:paraId="32A34CBC" w14:textId="77777777" w:rsidTr="00A12C45">
              <w:tc>
                <w:tcPr>
                  <w:tcW w:w="2256" w:type="dxa"/>
                  <w:tcBorders>
                    <w:top w:val="nil"/>
                    <w:left w:val="single" w:sz="4" w:space="0" w:color="000000"/>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782CE70B" w14:textId="77777777" w:rsidR="00426A6E" w:rsidRPr="00D94DD5" w:rsidRDefault="00426A6E" w:rsidP="00A12C45">
                  <w:pPr>
                    <w:spacing w:before="60" w:after="60"/>
                    <w:rPr>
                      <w:color w:val="000000"/>
                      <w:sz w:val="18"/>
                      <w:lang w:eastAsia="en-GB"/>
                    </w:rPr>
                  </w:pPr>
                  <w:r w:rsidRPr="00D94DD5">
                    <w:rPr>
                      <w:color w:val="000000"/>
                      <w:sz w:val="18"/>
                      <w:lang w:eastAsia="en-GB"/>
                    </w:rPr>
                    <w:t>STP</w:t>
                  </w:r>
                </w:p>
              </w:tc>
              <w:tc>
                <w:tcPr>
                  <w:tcW w:w="3610" w:type="dxa"/>
                  <w:tcBorders>
                    <w:top w:val="nil"/>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6DA88BCD" w14:textId="77777777" w:rsidR="00426A6E" w:rsidRPr="00D94DD5" w:rsidRDefault="00426A6E" w:rsidP="00A12C45">
                  <w:pPr>
                    <w:spacing w:before="60" w:after="60"/>
                    <w:jc w:val="center"/>
                    <w:rPr>
                      <w:color w:val="000000"/>
                      <w:sz w:val="18"/>
                      <w:lang w:eastAsia="en-GB"/>
                    </w:rPr>
                  </w:pPr>
                  <w:r w:rsidRPr="00D94DD5">
                    <w:rPr>
                      <w:color w:val="000000"/>
                      <w:sz w:val="18"/>
                      <w:lang w:eastAsia="en-GB"/>
                    </w:rPr>
                    <w:t>4.46E-03</w:t>
                  </w:r>
                </w:p>
              </w:tc>
              <w:tc>
                <w:tcPr>
                  <w:tcW w:w="3159" w:type="dxa"/>
                  <w:tcBorders>
                    <w:top w:val="nil"/>
                    <w:left w:val="nil"/>
                    <w:bottom w:val="single" w:sz="4" w:space="0" w:color="000000"/>
                    <w:right w:val="single" w:sz="4" w:space="0" w:color="000000"/>
                  </w:tcBorders>
                  <w:shd w:val="clear" w:color="auto" w:fill="FFFFFF" w:themeFill="background1"/>
                  <w:tcMar>
                    <w:top w:w="40" w:type="dxa"/>
                    <w:left w:w="40" w:type="dxa"/>
                    <w:bottom w:w="40" w:type="dxa"/>
                    <w:right w:w="40" w:type="dxa"/>
                  </w:tcMar>
                  <w:vAlign w:val="center"/>
                </w:tcPr>
                <w:p w14:paraId="76082C95" w14:textId="77777777" w:rsidR="00426A6E" w:rsidRPr="00D94DD5" w:rsidRDefault="00426A6E" w:rsidP="00A12C45">
                  <w:pPr>
                    <w:spacing w:before="60" w:after="60"/>
                    <w:rPr>
                      <w:color w:val="000000"/>
                      <w:sz w:val="18"/>
                      <w:lang w:eastAsia="en-GB"/>
                    </w:rPr>
                  </w:pPr>
                </w:p>
              </w:tc>
            </w:tr>
          </w:tbl>
          <w:p w14:paraId="3DC3A4D5" w14:textId="77777777" w:rsidR="00426A6E" w:rsidRPr="00D24E2D" w:rsidRDefault="00426A6E" w:rsidP="00A12C45">
            <w:pPr>
              <w:rPr>
                <w:rStyle w:val="fontstyle01"/>
                <w:rFonts w:ascii="Verdana" w:hAnsi="Verdana"/>
                <w:sz w:val="20"/>
                <w:szCs w:val="20"/>
              </w:rPr>
            </w:pPr>
          </w:p>
          <w:p w14:paraId="6C26956A" w14:textId="77777777" w:rsidR="00426A6E" w:rsidRPr="00D24E2D" w:rsidRDefault="00426A6E" w:rsidP="00A12C45">
            <w:pPr>
              <w:jc w:val="both"/>
              <w:rPr>
                <w:sz w:val="20"/>
                <w:szCs w:val="20"/>
                <w:lang w:eastAsia="en-US"/>
              </w:rPr>
            </w:pPr>
            <w:r w:rsidRPr="00D24E2D">
              <w:rPr>
                <w:sz w:val="20"/>
                <w:szCs w:val="20"/>
                <w:lang w:eastAsia="en-US"/>
              </w:rPr>
              <w:t>Considering the claimed areas (collective central kitchen and food and feed production areas), as well as the fact that the product is RTU, the exposure assessment as small scale applications in a large scale kitchens is considered more relevant than in slaughterhouses and butcheries.</w:t>
            </w:r>
          </w:p>
          <w:p w14:paraId="1F3F0596" w14:textId="77777777" w:rsidR="00426A6E" w:rsidRPr="00D24E2D" w:rsidRDefault="00426A6E" w:rsidP="00A12C45">
            <w:pPr>
              <w:jc w:val="both"/>
              <w:rPr>
                <w:sz w:val="20"/>
                <w:szCs w:val="20"/>
                <w:lang w:eastAsia="en-US"/>
              </w:rPr>
            </w:pPr>
          </w:p>
        </w:tc>
      </w:tr>
    </w:tbl>
    <w:p w14:paraId="7BB62C09" w14:textId="77777777" w:rsidR="00426A6E" w:rsidRPr="00965B03" w:rsidRDefault="00426A6E" w:rsidP="00426A6E">
      <w:pPr>
        <w:rPr>
          <w:lang w:eastAsia="en-US"/>
        </w:rPr>
      </w:pPr>
    </w:p>
    <w:p w14:paraId="16C4533A" w14:textId="77777777" w:rsidR="00426A6E" w:rsidRPr="00965B03" w:rsidRDefault="00426A6E" w:rsidP="00426A6E">
      <w:pPr>
        <w:rPr>
          <w:rStyle w:val="fontstyle01"/>
          <w:rFonts w:eastAsia="Calibri"/>
          <w:b/>
        </w:rPr>
      </w:pPr>
    </w:p>
    <w:p w14:paraId="07BB7571" w14:textId="77777777" w:rsidR="00D24E2D" w:rsidRDefault="00426A6E" w:rsidP="00D24E2D">
      <w:pPr>
        <w:jc w:val="both"/>
        <w:rPr>
          <w:b/>
          <w:bCs/>
          <w:color w:val="000000"/>
          <w:szCs w:val="22"/>
        </w:rPr>
      </w:pPr>
      <w:r w:rsidRPr="00D24E2D">
        <w:rPr>
          <w:rStyle w:val="fontstyle01"/>
          <w:rFonts w:ascii="Verdana" w:eastAsia="Calibri" w:hAnsi="Verdana"/>
          <w:sz w:val="20"/>
        </w:rPr>
        <w:t>Scenario 4 “Room disinfection via fogging” (ESD PT4, 2011, p.17 adapted with recommendations</w:t>
      </w:r>
      <w:r w:rsidRPr="00D24E2D">
        <w:rPr>
          <w:b/>
          <w:bCs/>
          <w:color w:val="000000"/>
          <w:sz w:val="18"/>
          <w:szCs w:val="22"/>
        </w:rPr>
        <w:t xml:space="preserve"> </w:t>
      </w:r>
      <w:r w:rsidRPr="00D24E2D">
        <w:rPr>
          <w:rStyle w:val="fontstyle01"/>
          <w:rFonts w:ascii="Verdana" w:eastAsia="Calibri" w:hAnsi="Verdana"/>
          <w:sz w:val="20"/>
        </w:rPr>
        <w:t>from the TAB 2017)</w:t>
      </w:r>
    </w:p>
    <w:p w14:paraId="5F1F7507" w14:textId="1036BC58" w:rsidR="00426A6E" w:rsidRPr="00D24E2D" w:rsidRDefault="00426A6E" w:rsidP="00426A6E">
      <w:pPr>
        <w:jc w:val="both"/>
        <w:rPr>
          <w:i/>
          <w:color w:val="000000"/>
          <w:sz w:val="18"/>
          <w:szCs w:val="22"/>
        </w:rPr>
      </w:pPr>
      <w:r w:rsidRPr="00D24E2D">
        <w:rPr>
          <w:b/>
          <w:bCs/>
          <w:color w:val="000000"/>
          <w:szCs w:val="22"/>
        </w:rPr>
        <w:br/>
      </w:r>
      <w:r w:rsidRPr="00D24E2D">
        <w:rPr>
          <w:rStyle w:val="fontstyle21"/>
          <w:rFonts w:ascii="Verdana" w:hAnsi="Verdana"/>
          <w:sz w:val="20"/>
        </w:rPr>
        <w:t xml:space="preserve">When applied for the disinfection of rooms by fogging, the product </w:t>
      </w:r>
      <w:proofErr w:type="gramStart"/>
      <w:r w:rsidRPr="00D24E2D">
        <w:rPr>
          <w:rStyle w:val="fontstyle21"/>
          <w:rFonts w:ascii="Verdana" w:hAnsi="Verdana"/>
          <w:sz w:val="20"/>
        </w:rPr>
        <w:t>is diffused</w:t>
      </w:r>
      <w:proofErr w:type="gramEnd"/>
      <w:r w:rsidRPr="00D24E2D">
        <w:rPr>
          <w:rStyle w:val="fontstyle21"/>
          <w:rFonts w:ascii="Verdana" w:hAnsi="Verdana"/>
          <w:sz w:val="20"/>
        </w:rPr>
        <w:t xml:space="preserve"> with a suitable device in a</w:t>
      </w:r>
      <w:r w:rsidRPr="00D24E2D">
        <w:rPr>
          <w:i/>
          <w:color w:val="000000"/>
          <w:sz w:val="18"/>
          <w:szCs w:val="22"/>
        </w:rPr>
        <w:t xml:space="preserve"> </w:t>
      </w:r>
      <w:r w:rsidRPr="00D24E2D">
        <w:rPr>
          <w:rStyle w:val="fontstyle21"/>
          <w:rFonts w:ascii="Verdana" w:hAnsi="Verdana"/>
          <w:sz w:val="20"/>
        </w:rPr>
        <w:t xml:space="preserve">hermetically closed room (no ventilation). After the defined contact time, the product </w:t>
      </w:r>
      <w:proofErr w:type="gramStart"/>
      <w:r w:rsidRPr="00D24E2D">
        <w:rPr>
          <w:rStyle w:val="fontstyle21"/>
          <w:rFonts w:ascii="Verdana" w:hAnsi="Verdana"/>
          <w:sz w:val="20"/>
        </w:rPr>
        <w:t>is either left</w:t>
      </w:r>
      <w:proofErr w:type="gramEnd"/>
      <w:r w:rsidRPr="00D24E2D">
        <w:rPr>
          <w:rStyle w:val="fontstyle21"/>
          <w:rFonts w:ascii="Verdana" w:hAnsi="Verdana"/>
          <w:sz w:val="20"/>
        </w:rPr>
        <w:t xml:space="preserve"> in</w:t>
      </w:r>
      <w:r w:rsidRPr="00D24E2D">
        <w:rPr>
          <w:i/>
          <w:color w:val="000000"/>
          <w:sz w:val="18"/>
          <w:szCs w:val="22"/>
        </w:rPr>
        <w:t xml:space="preserve"> </w:t>
      </w:r>
      <w:r w:rsidRPr="00D24E2D">
        <w:rPr>
          <w:rStyle w:val="fontstyle21"/>
          <w:rFonts w:ascii="Verdana" w:hAnsi="Verdana"/>
          <w:sz w:val="20"/>
        </w:rPr>
        <w:t xml:space="preserve">place, wiped off or rinsed off. The main release pathway of the product is therefore to </w:t>
      </w:r>
      <w:proofErr w:type="gramStart"/>
      <w:r w:rsidRPr="00D24E2D">
        <w:rPr>
          <w:rStyle w:val="fontstyle21"/>
          <w:rFonts w:ascii="Verdana" w:hAnsi="Verdana"/>
          <w:sz w:val="20"/>
        </w:rPr>
        <w:t>waste water</w:t>
      </w:r>
      <w:proofErr w:type="gramEnd"/>
      <w:r w:rsidRPr="00D24E2D">
        <w:rPr>
          <w:rStyle w:val="fontstyle21"/>
          <w:rFonts w:ascii="Verdana" w:hAnsi="Verdana"/>
          <w:sz w:val="20"/>
        </w:rPr>
        <w:t xml:space="preserve"> as for</w:t>
      </w:r>
      <w:r w:rsidRPr="00D24E2D">
        <w:rPr>
          <w:i/>
          <w:color w:val="000000"/>
          <w:sz w:val="18"/>
          <w:szCs w:val="22"/>
        </w:rPr>
        <w:t xml:space="preserve"> </w:t>
      </w:r>
      <w:r w:rsidRPr="00D24E2D">
        <w:rPr>
          <w:rStyle w:val="fontstyle21"/>
          <w:rFonts w:ascii="Verdana" w:hAnsi="Verdana"/>
          <w:sz w:val="20"/>
        </w:rPr>
        <w:t>the previous scenarios.</w:t>
      </w:r>
    </w:p>
    <w:p w14:paraId="54D972C5" w14:textId="77777777" w:rsidR="00426A6E" w:rsidRPr="00D24E2D" w:rsidRDefault="00426A6E" w:rsidP="00426A6E">
      <w:pPr>
        <w:jc w:val="both"/>
        <w:rPr>
          <w:rStyle w:val="fontstyle21"/>
          <w:rFonts w:ascii="Verdana" w:hAnsi="Verdana"/>
          <w:i w:val="0"/>
          <w:sz w:val="20"/>
        </w:rPr>
      </w:pPr>
    </w:p>
    <w:p w14:paraId="3514D89E" w14:textId="77777777" w:rsidR="00426A6E" w:rsidRPr="00D24E2D" w:rsidRDefault="00426A6E" w:rsidP="00426A6E">
      <w:pPr>
        <w:jc w:val="both"/>
        <w:rPr>
          <w:rStyle w:val="fontstyle21"/>
          <w:rFonts w:ascii="Verdana" w:hAnsi="Verdana"/>
          <w:i w:val="0"/>
          <w:sz w:val="20"/>
        </w:rPr>
      </w:pPr>
      <w:r w:rsidRPr="00D24E2D">
        <w:rPr>
          <w:rStyle w:val="fontstyle21"/>
          <w:rFonts w:ascii="Verdana" w:hAnsi="Verdana"/>
          <w:sz w:val="20"/>
        </w:rPr>
        <w:t xml:space="preserve">The local emission of hydrogen peroxide to </w:t>
      </w:r>
      <w:proofErr w:type="gramStart"/>
      <w:r w:rsidRPr="00D24E2D">
        <w:rPr>
          <w:rStyle w:val="fontstyle21"/>
          <w:rFonts w:ascii="Verdana" w:hAnsi="Verdana"/>
          <w:sz w:val="20"/>
        </w:rPr>
        <w:t>waste water</w:t>
      </w:r>
      <w:proofErr w:type="gramEnd"/>
      <w:r w:rsidRPr="00D24E2D">
        <w:rPr>
          <w:rStyle w:val="fontstyle21"/>
          <w:rFonts w:ascii="Verdana" w:hAnsi="Verdana"/>
          <w:sz w:val="20"/>
        </w:rPr>
        <w:t xml:space="preserve"> was calculated using the scenario “Disinfection</w:t>
      </w:r>
      <w:r w:rsidRPr="00D24E2D">
        <w:rPr>
          <w:i/>
          <w:color w:val="000000"/>
          <w:sz w:val="18"/>
          <w:szCs w:val="22"/>
        </w:rPr>
        <w:t xml:space="preserve"> </w:t>
      </w:r>
      <w:r w:rsidRPr="00D24E2D">
        <w:rPr>
          <w:rStyle w:val="fontstyle21"/>
          <w:rFonts w:ascii="Verdana" w:hAnsi="Verdana"/>
          <w:sz w:val="20"/>
        </w:rPr>
        <w:t>in large scale catering kitchens, canteens, slaughterhouses and butcheries” (ESD PT4, 2011, p.17) and</w:t>
      </w:r>
      <w:r w:rsidRPr="00D24E2D">
        <w:rPr>
          <w:i/>
          <w:color w:val="000000"/>
          <w:sz w:val="18"/>
          <w:szCs w:val="22"/>
        </w:rPr>
        <w:t xml:space="preserve"> </w:t>
      </w:r>
      <w:r w:rsidRPr="00D24E2D">
        <w:rPr>
          <w:rStyle w:val="fontstyle21"/>
          <w:rFonts w:ascii="Verdana" w:hAnsi="Verdana"/>
          <w:sz w:val="20"/>
        </w:rPr>
        <w:t>applying a room volume of 6000 m³ as described in the TAB 2017 (ENV 54). This model only includes</w:t>
      </w:r>
      <w:r w:rsidRPr="00D24E2D">
        <w:rPr>
          <w:i/>
          <w:color w:val="000000"/>
          <w:sz w:val="18"/>
          <w:szCs w:val="22"/>
        </w:rPr>
        <w:t xml:space="preserve"> </w:t>
      </w:r>
      <w:r w:rsidRPr="00D24E2D">
        <w:rPr>
          <w:rStyle w:val="fontstyle21"/>
          <w:rFonts w:ascii="Verdana" w:hAnsi="Verdana"/>
          <w:sz w:val="20"/>
        </w:rPr>
        <w:t>an average use scenario. The table here below provided input values for calculating local emission.</w:t>
      </w:r>
    </w:p>
    <w:p w14:paraId="7BC6F232" w14:textId="77777777" w:rsidR="00426A6E" w:rsidRPr="00965B03" w:rsidRDefault="00426A6E" w:rsidP="00426A6E">
      <w:pPr>
        <w:jc w:val="both"/>
        <w:rPr>
          <w:rStyle w:val="fontstyle21"/>
          <w:i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93"/>
        <w:gridCol w:w="1472"/>
        <w:gridCol w:w="1583"/>
        <w:gridCol w:w="2155"/>
      </w:tblGrid>
      <w:tr w:rsidR="00426A6E" w:rsidRPr="000A2E40" w14:paraId="1B2A03CC" w14:textId="77777777" w:rsidTr="00D24E2D">
        <w:trPr>
          <w:trHeight w:val="346"/>
        </w:trPr>
        <w:tc>
          <w:tcPr>
            <w:tcW w:w="5000" w:type="pct"/>
            <w:gridSpan w:val="4"/>
            <w:shd w:val="clear" w:color="auto" w:fill="FFFFCC"/>
            <w:vAlign w:val="center"/>
          </w:tcPr>
          <w:p w14:paraId="1A466F56" w14:textId="77777777" w:rsidR="00426A6E" w:rsidRPr="000A2E40" w:rsidRDefault="00426A6E" w:rsidP="00A12C45">
            <w:pPr>
              <w:spacing w:before="60" w:after="60"/>
              <w:rPr>
                <w:rFonts w:cs="Arial"/>
                <w:b/>
                <w:bCs/>
                <w:color w:val="000000"/>
                <w:sz w:val="18"/>
                <w:lang w:eastAsia="en-GB"/>
              </w:rPr>
            </w:pPr>
            <w:r w:rsidRPr="000A2E40">
              <w:rPr>
                <w:b/>
                <w:sz w:val="18"/>
                <w:lang w:eastAsia="en-US"/>
              </w:rPr>
              <w:t>Input parameters for calculating the local emission</w:t>
            </w:r>
          </w:p>
        </w:tc>
      </w:tr>
      <w:tr w:rsidR="00426A6E" w:rsidRPr="000A2E40" w14:paraId="48DF67CA" w14:textId="77777777" w:rsidTr="00D24E2D">
        <w:trPr>
          <w:trHeight w:val="75"/>
        </w:trPr>
        <w:tc>
          <w:tcPr>
            <w:tcW w:w="2169" w:type="pct"/>
            <w:shd w:val="clear" w:color="auto" w:fill="auto"/>
            <w:vAlign w:val="center"/>
          </w:tcPr>
          <w:p w14:paraId="35E05C83" w14:textId="77777777" w:rsidR="00426A6E" w:rsidRPr="000A2E40" w:rsidRDefault="00426A6E" w:rsidP="00A12C45">
            <w:pPr>
              <w:spacing w:before="60" w:after="60"/>
              <w:rPr>
                <w:rFonts w:cs="Arial"/>
                <w:color w:val="000000"/>
                <w:sz w:val="18"/>
                <w:lang w:eastAsia="en-GB"/>
              </w:rPr>
            </w:pPr>
            <w:r w:rsidRPr="000A2E40">
              <w:rPr>
                <w:rFonts w:cs="Arial"/>
                <w:b/>
                <w:bCs/>
                <w:color w:val="000000"/>
                <w:sz w:val="18"/>
                <w:lang w:eastAsia="en-GB"/>
              </w:rPr>
              <w:t xml:space="preserve">Input </w:t>
            </w:r>
          </w:p>
        </w:tc>
        <w:tc>
          <w:tcPr>
            <w:tcW w:w="800" w:type="pct"/>
            <w:shd w:val="clear" w:color="auto" w:fill="auto"/>
            <w:vAlign w:val="center"/>
          </w:tcPr>
          <w:p w14:paraId="7B49D84A" w14:textId="77777777" w:rsidR="00426A6E" w:rsidRPr="000A2E40" w:rsidRDefault="00426A6E" w:rsidP="00A12C45">
            <w:pPr>
              <w:spacing w:before="60" w:after="60"/>
              <w:rPr>
                <w:rFonts w:cs="Arial"/>
                <w:color w:val="000000"/>
                <w:sz w:val="18"/>
                <w:lang w:eastAsia="en-GB"/>
              </w:rPr>
            </w:pPr>
            <w:r w:rsidRPr="000A2E40">
              <w:rPr>
                <w:rFonts w:cs="Arial"/>
                <w:b/>
                <w:bCs/>
                <w:color w:val="000000"/>
                <w:sz w:val="18"/>
                <w:lang w:eastAsia="en-GB"/>
              </w:rPr>
              <w:t xml:space="preserve">Value </w:t>
            </w:r>
          </w:p>
        </w:tc>
        <w:tc>
          <w:tcPr>
            <w:tcW w:w="860" w:type="pct"/>
            <w:shd w:val="clear" w:color="auto" w:fill="auto"/>
            <w:vAlign w:val="center"/>
          </w:tcPr>
          <w:p w14:paraId="5AFB92C1" w14:textId="77777777" w:rsidR="00426A6E" w:rsidRPr="000A2E40" w:rsidRDefault="00426A6E" w:rsidP="00A12C45">
            <w:pPr>
              <w:spacing w:before="60" w:after="60"/>
              <w:rPr>
                <w:rFonts w:cs="Arial"/>
                <w:b/>
                <w:bCs/>
                <w:color w:val="000000"/>
                <w:sz w:val="18"/>
                <w:lang w:eastAsia="en-GB"/>
              </w:rPr>
            </w:pPr>
            <w:r w:rsidRPr="000A2E40">
              <w:rPr>
                <w:rFonts w:cs="Arial"/>
                <w:b/>
                <w:bCs/>
                <w:color w:val="000000"/>
                <w:sz w:val="18"/>
                <w:lang w:eastAsia="en-GB"/>
              </w:rPr>
              <w:t>Unit</w:t>
            </w:r>
          </w:p>
        </w:tc>
        <w:tc>
          <w:tcPr>
            <w:tcW w:w="1171" w:type="pct"/>
            <w:shd w:val="clear" w:color="auto" w:fill="auto"/>
            <w:vAlign w:val="center"/>
          </w:tcPr>
          <w:p w14:paraId="0039EA55" w14:textId="77777777" w:rsidR="00426A6E" w:rsidRPr="000A2E40" w:rsidRDefault="00426A6E" w:rsidP="00A12C45">
            <w:pPr>
              <w:spacing w:before="60" w:after="60"/>
              <w:rPr>
                <w:rFonts w:cs="Arial"/>
                <w:b/>
                <w:bCs/>
                <w:color w:val="000000"/>
                <w:sz w:val="18"/>
                <w:lang w:eastAsia="en-GB"/>
              </w:rPr>
            </w:pPr>
            <w:r w:rsidRPr="000A2E40">
              <w:rPr>
                <w:rFonts w:cs="Arial"/>
                <w:b/>
                <w:bCs/>
                <w:color w:val="000000"/>
                <w:sz w:val="18"/>
                <w:lang w:eastAsia="en-GB"/>
              </w:rPr>
              <w:t>Remarks</w:t>
            </w:r>
          </w:p>
        </w:tc>
      </w:tr>
      <w:tr w:rsidR="00426A6E" w:rsidRPr="000A2E40" w14:paraId="60CF4120" w14:textId="77777777" w:rsidTr="00D24E2D">
        <w:trPr>
          <w:trHeight w:val="75"/>
        </w:trPr>
        <w:tc>
          <w:tcPr>
            <w:tcW w:w="5000" w:type="pct"/>
            <w:gridSpan w:val="4"/>
            <w:shd w:val="clear" w:color="auto" w:fill="auto"/>
            <w:vAlign w:val="center"/>
          </w:tcPr>
          <w:p w14:paraId="3D9D90F8" w14:textId="77777777" w:rsidR="00426A6E" w:rsidRPr="000A2E40" w:rsidRDefault="00426A6E" w:rsidP="00A12C45">
            <w:pPr>
              <w:spacing w:before="60" w:after="60"/>
              <w:rPr>
                <w:i/>
                <w:color w:val="000000"/>
                <w:sz w:val="18"/>
                <w:lang w:eastAsia="en-GB"/>
              </w:rPr>
            </w:pPr>
            <w:r w:rsidRPr="000A2E40">
              <w:rPr>
                <w:i/>
                <w:color w:val="000000"/>
                <w:sz w:val="18"/>
                <w:lang w:eastAsia="en-GB"/>
              </w:rPr>
              <w:t>Scenario 4 “Room disinfection via fogging” (ESD PT4, 2011, p.17 adapted with recommendations from the TAB 2017)</w:t>
            </w:r>
          </w:p>
        </w:tc>
      </w:tr>
      <w:tr w:rsidR="00426A6E" w:rsidRPr="000A2E40" w14:paraId="14DC13F9" w14:textId="77777777" w:rsidTr="00D24E2D">
        <w:trPr>
          <w:trHeight w:val="75"/>
        </w:trPr>
        <w:tc>
          <w:tcPr>
            <w:tcW w:w="5000" w:type="pct"/>
            <w:gridSpan w:val="4"/>
            <w:shd w:val="clear" w:color="auto" w:fill="auto"/>
            <w:vAlign w:val="center"/>
          </w:tcPr>
          <w:p w14:paraId="0A0249F6" w14:textId="77777777" w:rsidR="00426A6E" w:rsidRPr="000A2E40" w:rsidRDefault="00426A6E" w:rsidP="00A12C45">
            <w:pPr>
              <w:spacing w:before="60" w:after="60"/>
              <w:rPr>
                <w:rFonts w:cs="Arial"/>
                <w:b/>
                <w:i/>
                <w:color w:val="000000"/>
                <w:sz w:val="18"/>
                <w:lang w:eastAsia="en-GB"/>
              </w:rPr>
            </w:pPr>
            <w:r w:rsidRPr="000A2E40">
              <w:rPr>
                <w:rFonts w:cs="Arial"/>
                <w:b/>
                <w:i/>
                <w:color w:val="000000"/>
                <w:sz w:val="18"/>
                <w:lang w:eastAsia="en-GB"/>
              </w:rPr>
              <w:lastRenderedPageBreak/>
              <w:t>Average use-based model inputs</w:t>
            </w:r>
          </w:p>
        </w:tc>
      </w:tr>
      <w:tr w:rsidR="00426A6E" w:rsidRPr="000A2E40" w14:paraId="6BFD2541" w14:textId="77777777" w:rsidTr="00D24E2D">
        <w:trPr>
          <w:trHeight w:val="75"/>
        </w:trPr>
        <w:tc>
          <w:tcPr>
            <w:tcW w:w="2169" w:type="pct"/>
            <w:shd w:val="clear" w:color="auto" w:fill="auto"/>
            <w:vAlign w:val="center"/>
          </w:tcPr>
          <w:p w14:paraId="59F6F45F" w14:textId="77777777" w:rsidR="00426A6E" w:rsidRPr="000A2E40" w:rsidRDefault="00426A6E" w:rsidP="00A12C45">
            <w:pPr>
              <w:spacing w:before="60" w:after="60"/>
              <w:rPr>
                <w:i/>
                <w:color w:val="000000"/>
                <w:sz w:val="18"/>
                <w:lang w:eastAsia="en-GB"/>
              </w:rPr>
            </w:pPr>
            <w:r w:rsidRPr="000A2E40">
              <w:rPr>
                <w:color w:val="000000"/>
                <w:sz w:val="18"/>
                <w:lang w:eastAsia="en-GB"/>
              </w:rPr>
              <w:t>Active ingredient concentration in the biocidal product [C</w:t>
            </w:r>
            <w:r w:rsidRPr="000A2E40">
              <w:rPr>
                <w:color w:val="000000"/>
                <w:sz w:val="18"/>
                <w:vertAlign w:val="subscript"/>
                <w:lang w:eastAsia="en-GB"/>
              </w:rPr>
              <w:t>ai</w:t>
            </w:r>
            <w:r w:rsidRPr="000A2E40">
              <w:rPr>
                <w:color w:val="000000"/>
                <w:sz w:val="18"/>
                <w:lang w:eastAsia="en-GB"/>
              </w:rPr>
              <w:t>]</w:t>
            </w:r>
          </w:p>
        </w:tc>
        <w:tc>
          <w:tcPr>
            <w:tcW w:w="800" w:type="pct"/>
            <w:shd w:val="clear" w:color="auto" w:fill="auto"/>
            <w:vAlign w:val="center"/>
          </w:tcPr>
          <w:p w14:paraId="7209D433"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7.4</w:t>
            </w:r>
          </w:p>
        </w:tc>
        <w:tc>
          <w:tcPr>
            <w:tcW w:w="860" w:type="pct"/>
            <w:shd w:val="clear" w:color="auto" w:fill="auto"/>
            <w:vAlign w:val="center"/>
          </w:tcPr>
          <w:p w14:paraId="7E1E93BF" w14:textId="77777777" w:rsidR="00426A6E" w:rsidRPr="000A2E40" w:rsidRDefault="00426A6E" w:rsidP="00A12C45">
            <w:pPr>
              <w:spacing w:before="60" w:after="60"/>
              <w:jc w:val="center"/>
              <w:rPr>
                <w:color w:val="FF0000"/>
                <w:sz w:val="18"/>
                <w:lang w:eastAsia="en-GB"/>
              </w:rPr>
            </w:pPr>
            <w:r w:rsidRPr="000A2E40">
              <w:rPr>
                <w:color w:val="FF0000"/>
                <w:sz w:val="18"/>
                <w:lang w:eastAsia="en-GB"/>
              </w:rPr>
              <w:t>%</w:t>
            </w:r>
          </w:p>
        </w:tc>
        <w:tc>
          <w:tcPr>
            <w:tcW w:w="1171" w:type="pct"/>
            <w:shd w:val="clear" w:color="auto" w:fill="auto"/>
            <w:vAlign w:val="center"/>
          </w:tcPr>
          <w:p w14:paraId="761703E3"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Product specific value</w:t>
            </w:r>
          </w:p>
        </w:tc>
      </w:tr>
      <w:tr w:rsidR="00426A6E" w:rsidRPr="000A2E40" w14:paraId="2D48C1E9" w14:textId="77777777" w:rsidTr="00D24E2D">
        <w:trPr>
          <w:trHeight w:val="93"/>
        </w:trPr>
        <w:tc>
          <w:tcPr>
            <w:tcW w:w="2169" w:type="pct"/>
            <w:shd w:val="clear" w:color="auto" w:fill="auto"/>
            <w:vAlign w:val="center"/>
          </w:tcPr>
          <w:p w14:paraId="698B3050" w14:textId="77777777" w:rsidR="00426A6E" w:rsidRPr="000A2E40" w:rsidRDefault="00426A6E" w:rsidP="00A12C45">
            <w:pPr>
              <w:spacing w:before="60" w:after="60"/>
              <w:rPr>
                <w:color w:val="000000"/>
                <w:sz w:val="18"/>
                <w:lang w:val="en-US" w:eastAsia="en-GB"/>
              </w:rPr>
            </w:pPr>
            <w:r w:rsidRPr="000A2E40">
              <w:rPr>
                <w:color w:val="000000"/>
                <w:sz w:val="18"/>
                <w:lang w:eastAsia="en-GB"/>
              </w:rPr>
              <w:t>Application rate of the product [Q</w:t>
            </w:r>
            <w:r w:rsidRPr="000A2E40">
              <w:rPr>
                <w:color w:val="000000"/>
                <w:sz w:val="18"/>
                <w:vertAlign w:val="subscript"/>
                <w:lang w:eastAsia="en-GB"/>
              </w:rPr>
              <w:t>product</w:t>
            </w:r>
            <w:r w:rsidRPr="000A2E40">
              <w:rPr>
                <w:color w:val="000000"/>
                <w:sz w:val="18"/>
                <w:lang w:eastAsia="en-GB"/>
              </w:rPr>
              <w:t>]</w:t>
            </w:r>
          </w:p>
        </w:tc>
        <w:tc>
          <w:tcPr>
            <w:tcW w:w="800" w:type="pct"/>
            <w:shd w:val="clear" w:color="auto" w:fill="auto"/>
            <w:vAlign w:val="center"/>
          </w:tcPr>
          <w:p w14:paraId="1BC95717"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12</w:t>
            </w:r>
          </w:p>
        </w:tc>
        <w:tc>
          <w:tcPr>
            <w:tcW w:w="860" w:type="pct"/>
            <w:shd w:val="clear" w:color="auto" w:fill="auto"/>
            <w:vAlign w:val="center"/>
          </w:tcPr>
          <w:p w14:paraId="161EC1A9" w14:textId="77777777" w:rsidR="00426A6E" w:rsidRPr="000A2E40" w:rsidRDefault="00426A6E" w:rsidP="00A12C45">
            <w:pPr>
              <w:spacing w:before="60" w:after="60"/>
              <w:jc w:val="center"/>
              <w:rPr>
                <w:color w:val="FF0000"/>
                <w:sz w:val="18"/>
                <w:lang w:eastAsia="en-GB"/>
              </w:rPr>
            </w:pPr>
            <w:r w:rsidRPr="000A2E40">
              <w:rPr>
                <w:color w:val="FF0000"/>
                <w:sz w:val="18"/>
                <w:lang w:eastAsia="en-GB"/>
              </w:rPr>
              <w:t>ml/m</w:t>
            </w:r>
            <w:r w:rsidRPr="000A2E40">
              <w:rPr>
                <w:color w:val="FF0000"/>
                <w:sz w:val="18"/>
                <w:vertAlign w:val="superscript"/>
                <w:lang w:eastAsia="en-GB"/>
              </w:rPr>
              <w:t>3</w:t>
            </w:r>
          </w:p>
        </w:tc>
        <w:tc>
          <w:tcPr>
            <w:tcW w:w="1171" w:type="pct"/>
            <w:shd w:val="clear" w:color="auto" w:fill="auto"/>
            <w:vAlign w:val="center"/>
          </w:tcPr>
          <w:p w14:paraId="34F81BA1"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Product specific value</w:t>
            </w:r>
          </w:p>
        </w:tc>
      </w:tr>
      <w:tr w:rsidR="00426A6E" w:rsidRPr="000A2E40" w14:paraId="69242808" w14:textId="77777777" w:rsidTr="00D24E2D">
        <w:trPr>
          <w:trHeight w:val="93"/>
        </w:trPr>
        <w:tc>
          <w:tcPr>
            <w:tcW w:w="2169" w:type="pct"/>
            <w:shd w:val="clear" w:color="auto" w:fill="auto"/>
            <w:vAlign w:val="center"/>
          </w:tcPr>
          <w:p w14:paraId="5B43D9FD" w14:textId="77777777" w:rsidR="00426A6E" w:rsidRPr="000A2E40" w:rsidRDefault="00426A6E" w:rsidP="00A12C45">
            <w:pPr>
              <w:spacing w:before="60" w:after="60"/>
              <w:rPr>
                <w:rFonts w:cs="Arial"/>
                <w:color w:val="000000"/>
                <w:sz w:val="18"/>
                <w:lang w:val="en-US" w:eastAsia="en-GB"/>
              </w:rPr>
            </w:pPr>
            <w:r w:rsidRPr="000A2E40">
              <w:rPr>
                <w:rFonts w:cs="Arial"/>
                <w:color w:val="000000"/>
                <w:sz w:val="18"/>
                <w:lang w:val="en-US" w:eastAsia="en-GB"/>
              </w:rPr>
              <w:t>Application rate of the active substance [Qai</w:t>
            </w:r>
            <w:r w:rsidRPr="000A2E40">
              <w:rPr>
                <w:rFonts w:cs="Arial"/>
                <w:color w:val="000000"/>
                <w:sz w:val="18"/>
                <w:vertAlign w:val="subscript"/>
                <w:lang w:val="en-US" w:eastAsia="en-GB"/>
              </w:rPr>
              <w:t>appl</w:t>
            </w:r>
            <w:r w:rsidRPr="000A2E40">
              <w:rPr>
                <w:rFonts w:cs="Arial"/>
                <w:color w:val="000000"/>
                <w:sz w:val="18"/>
                <w:lang w:val="en-US" w:eastAsia="en-GB"/>
              </w:rPr>
              <w:t>]</w:t>
            </w:r>
          </w:p>
        </w:tc>
        <w:tc>
          <w:tcPr>
            <w:tcW w:w="800" w:type="pct"/>
            <w:shd w:val="clear" w:color="auto" w:fill="auto"/>
            <w:vAlign w:val="center"/>
          </w:tcPr>
          <w:p w14:paraId="550EB0A6"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0.888</w:t>
            </w:r>
          </w:p>
        </w:tc>
        <w:tc>
          <w:tcPr>
            <w:tcW w:w="860" w:type="pct"/>
            <w:shd w:val="clear" w:color="auto" w:fill="auto"/>
            <w:vAlign w:val="center"/>
          </w:tcPr>
          <w:p w14:paraId="2F9BC62B" w14:textId="77777777" w:rsidR="00426A6E" w:rsidRPr="000A2E40" w:rsidRDefault="00426A6E" w:rsidP="00A12C45">
            <w:pPr>
              <w:spacing w:before="60" w:after="60"/>
              <w:jc w:val="center"/>
              <w:rPr>
                <w:color w:val="000000"/>
                <w:sz w:val="18"/>
                <w:lang w:eastAsia="en-GB"/>
              </w:rPr>
            </w:pPr>
            <w:r w:rsidRPr="000A2E40">
              <w:rPr>
                <w:color w:val="000000"/>
                <w:sz w:val="18"/>
                <w:lang w:eastAsia="en-GB"/>
              </w:rPr>
              <w:t>g/m</w:t>
            </w:r>
            <w:r w:rsidRPr="000A2E40">
              <w:rPr>
                <w:color w:val="000000"/>
                <w:sz w:val="18"/>
                <w:vertAlign w:val="superscript"/>
                <w:lang w:eastAsia="en-GB"/>
              </w:rPr>
              <w:t>3</w:t>
            </w:r>
          </w:p>
        </w:tc>
        <w:tc>
          <w:tcPr>
            <w:tcW w:w="1171" w:type="pct"/>
            <w:shd w:val="clear" w:color="auto" w:fill="auto"/>
            <w:vAlign w:val="center"/>
          </w:tcPr>
          <w:p w14:paraId="060E2EC0"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Intermediate calculation, product specific value</w:t>
            </w:r>
          </w:p>
        </w:tc>
      </w:tr>
      <w:tr w:rsidR="00426A6E" w:rsidRPr="000A2E40" w14:paraId="739D2EAE" w14:textId="77777777" w:rsidTr="00D24E2D">
        <w:trPr>
          <w:trHeight w:val="93"/>
        </w:trPr>
        <w:tc>
          <w:tcPr>
            <w:tcW w:w="2169" w:type="pct"/>
            <w:shd w:val="clear" w:color="auto" w:fill="auto"/>
            <w:vAlign w:val="center"/>
          </w:tcPr>
          <w:p w14:paraId="2B20A229" w14:textId="77777777" w:rsidR="00426A6E" w:rsidRPr="000A2E40" w:rsidRDefault="00426A6E" w:rsidP="00A12C45">
            <w:pPr>
              <w:spacing w:before="60" w:after="60"/>
              <w:rPr>
                <w:rFonts w:cs="Arial"/>
                <w:color w:val="000000"/>
                <w:sz w:val="18"/>
                <w:lang w:val="en-US" w:eastAsia="en-GB"/>
              </w:rPr>
            </w:pPr>
            <w:r w:rsidRPr="000A2E40">
              <w:rPr>
                <w:rFonts w:cs="Arial"/>
                <w:color w:val="000000"/>
                <w:sz w:val="18"/>
                <w:lang w:val="en-US" w:eastAsia="en-GB"/>
              </w:rPr>
              <w:t>Application in collective catering kitchens [VOLUME]</w:t>
            </w:r>
          </w:p>
        </w:tc>
        <w:tc>
          <w:tcPr>
            <w:tcW w:w="800" w:type="pct"/>
            <w:shd w:val="clear" w:color="auto" w:fill="auto"/>
            <w:vAlign w:val="center"/>
          </w:tcPr>
          <w:p w14:paraId="1DF9BDE9" w14:textId="77777777" w:rsidR="00426A6E" w:rsidRPr="000A2E40" w:rsidRDefault="00426A6E" w:rsidP="00A12C45">
            <w:pPr>
              <w:spacing w:before="60" w:after="60"/>
              <w:jc w:val="center"/>
              <w:rPr>
                <w:rFonts w:cs="Arial"/>
                <w:color w:val="000000"/>
                <w:sz w:val="18"/>
                <w:lang w:val="en-US" w:eastAsia="en-GB"/>
              </w:rPr>
            </w:pPr>
            <w:r w:rsidRPr="000A2E40">
              <w:rPr>
                <w:rFonts w:cs="Arial"/>
                <w:color w:val="000000"/>
                <w:sz w:val="18"/>
                <w:lang w:val="en-US" w:eastAsia="en-GB"/>
              </w:rPr>
              <w:t>6000</w:t>
            </w:r>
          </w:p>
        </w:tc>
        <w:tc>
          <w:tcPr>
            <w:tcW w:w="860" w:type="pct"/>
            <w:shd w:val="clear" w:color="auto" w:fill="auto"/>
            <w:vAlign w:val="center"/>
          </w:tcPr>
          <w:p w14:paraId="10F76445" w14:textId="77777777" w:rsidR="00426A6E" w:rsidRPr="000A2E40" w:rsidRDefault="00426A6E" w:rsidP="00A12C45">
            <w:pPr>
              <w:spacing w:before="60" w:after="60"/>
              <w:jc w:val="center"/>
              <w:rPr>
                <w:color w:val="000000"/>
                <w:sz w:val="18"/>
                <w:lang w:eastAsia="en-GB"/>
              </w:rPr>
            </w:pPr>
            <w:r w:rsidRPr="000A2E40">
              <w:rPr>
                <w:color w:val="000000"/>
                <w:sz w:val="18"/>
                <w:lang w:eastAsia="en-GB"/>
              </w:rPr>
              <w:t>m</w:t>
            </w:r>
            <w:r w:rsidRPr="000A2E40">
              <w:rPr>
                <w:color w:val="000000"/>
                <w:sz w:val="18"/>
                <w:vertAlign w:val="superscript"/>
                <w:lang w:eastAsia="en-GB"/>
              </w:rPr>
              <w:t>3</w:t>
            </w:r>
          </w:p>
        </w:tc>
        <w:tc>
          <w:tcPr>
            <w:tcW w:w="1171" w:type="pct"/>
            <w:shd w:val="clear" w:color="auto" w:fill="auto"/>
            <w:vAlign w:val="center"/>
          </w:tcPr>
          <w:p w14:paraId="7DCE6F9F"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TAB 2017</w:t>
            </w:r>
          </w:p>
        </w:tc>
      </w:tr>
      <w:tr w:rsidR="00426A6E" w:rsidRPr="000A2E40" w14:paraId="2151BFDF" w14:textId="77777777" w:rsidTr="00D24E2D">
        <w:trPr>
          <w:trHeight w:val="93"/>
        </w:trPr>
        <w:tc>
          <w:tcPr>
            <w:tcW w:w="2169" w:type="pct"/>
            <w:shd w:val="clear" w:color="auto" w:fill="auto"/>
            <w:vAlign w:val="center"/>
          </w:tcPr>
          <w:p w14:paraId="7014B63B" w14:textId="77777777" w:rsidR="00426A6E" w:rsidRPr="000A2E40" w:rsidRDefault="00426A6E" w:rsidP="00A12C45">
            <w:pPr>
              <w:spacing w:before="60" w:after="60"/>
              <w:rPr>
                <w:rFonts w:cs="Arial"/>
                <w:color w:val="000000"/>
                <w:sz w:val="18"/>
                <w:lang w:val="en-US" w:eastAsia="en-GB"/>
              </w:rPr>
            </w:pPr>
            <w:r w:rsidRPr="000A2E40">
              <w:rPr>
                <w:rFonts w:cs="Arial"/>
                <w:color w:val="000000"/>
                <w:sz w:val="18"/>
                <w:lang w:val="en-US" w:eastAsia="en-GB"/>
              </w:rPr>
              <w:t>Number of application per day [Nappl]</w:t>
            </w:r>
          </w:p>
        </w:tc>
        <w:tc>
          <w:tcPr>
            <w:tcW w:w="800" w:type="pct"/>
            <w:shd w:val="clear" w:color="auto" w:fill="auto"/>
            <w:vAlign w:val="center"/>
          </w:tcPr>
          <w:p w14:paraId="659FDA5C" w14:textId="77777777" w:rsidR="00426A6E" w:rsidRPr="000A2E40" w:rsidRDefault="00426A6E" w:rsidP="00A12C45">
            <w:pPr>
              <w:spacing w:before="60" w:after="60"/>
              <w:jc w:val="center"/>
              <w:rPr>
                <w:rFonts w:cs="Arial"/>
                <w:color w:val="000000"/>
                <w:sz w:val="18"/>
                <w:lang w:val="en-US" w:eastAsia="en-GB"/>
              </w:rPr>
            </w:pPr>
            <w:r w:rsidRPr="000A2E40">
              <w:rPr>
                <w:rFonts w:cs="Arial"/>
                <w:color w:val="000000"/>
                <w:sz w:val="18"/>
                <w:lang w:val="en-US" w:eastAsia="en-GB"/>
              </w:rPr>
              <w:t>1</w:t>
            </w:r>
          </w:p>
        </w:tc>
        <w:tc>
          <w:tcPr>
            <w:tcW w:w="860" w:type="pct"/>
            <w:shd w:val="clear" w:color="auto" w:fill="auto"/>
            <w:vAlign w:val="center"/>
          </w:tcPr>
          <w:p w14:paraId="4088EF09" w14:textId="77777777" w:rsidR="00426A6E" w:rsidRPr="000A2E40" w:rsidRDefault="00426A6E" w:rsidP="00A12C45">
            <w:pPr>
              <w:spacing w:before="60" w:after="60"/>
              <w:jc w:val="center"/>
              <w:rPr>
                <w:color w:val="000000"/>
                <w:sz w:val="18"/>
                <w:lang w:eastAsia="en-GB"/>
              </w:rPr>
            </w:pPr>
            <w:r w:rsidRPr="000A2E40">
              <w:rPr>
                <w:color w:val="000000"/>
                <w:sz w:val="18"/>
                <w:lang w:eastAsia="en-GB"/>
              </w:rPr>
              <w:t>d</w:t>
            </w:r>
            <w:r w:rsidRPr="000A2E40">
              <w:rPr>
                <w:color w:val="000000"/>
                <w:sz w:val="18"/>
                <w:vertAlign w:val="superscript"/>
                <w:lang w:eastAsia="en-GB"/>
              </w:rPr>
              <w:t>-1</w:t>
            </w:r>
          </w:p>
        </w:tc>
        <w:tc>
          <w:tcPr>
            <w:tcW w:w="1171" w:type="pct"/>
            <w:shd w:val="clear" w:color="auto" w:fill="auto"/>
            <w:vAlign w:val="center"/>
          </w:tcPr>
          <w:p w14:paraId="60471086"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r w:rsidR="00426A6E" w:rsidRPr="000A2E40" w14:paraId="1889B674" w14:textId="77777777" w:rsidTr="00D24E2D">
        <w:trPr>
          <w:trHeight w:val="93"/>
        </w:trPr>
        <w:tc>
          <w:tcPr>
            <w:tcW w:w="2169" w:type="pct"/>
            <w:shd w:val="clear" w:color="auto" w:fill="auto"/>
            <w:vAlign w:val="center"/>
          </w:tcPr>
          <w:p w14:paraId="583A83A9" w14:textId="77777777" w:rsidR="00426A6E" w:rsidRPr="000A2E40" w:rsidRDefault="00426A6E" w:rsidP="00A12C45">
            <w:pPr>
              <w:spacing w:before="60" w:after="60"/>
              <w:rPr>
                <w:rFonts w:cs="Arial"/>
                <w:color w:val="000000"/>
                <w:sz w:val="18"/>
                <w:lang w:val="en-US" w:eastAsia="en-GB"/>
              </w:rPr>
            </w:pPr>
            <w:r w:rsidRPr="000A2E40">
              <w:rPr>
                <w:rFonts w:cs="Arial"/>
                <w:color w:val="000000"/>
                <w:sz w:val="18"/>
                <w:lang w:val="en-US" w:eastAsia="en-GB"/>
              </w:rPr>
              <w:t>Fraction released to waste water [F</w:t>
            </w:r>
            <w:r w:rsidRPr="000A2E40">
              <w:rPr>
                <w:rFonts w:cs="Arial"/>
                <w:color w:val="000000"/>
                <w:sz w:val="18"/>
                <w:vertAlign w:val="subscript"/>
                <w:lang w:val="en-US" w:eastAsia="en-GB"/>
              </w:rPr>
              <w:t>water</w:t>
            </w:r>
            <w:r w:rsidRPr="000A2E40">
              <w:rPr>
                <w:rFonts w:cs="Arial"/>
                <w:color w:val="000000"/>
                <w:sz w:val="18"/>
                <w:lang w:val="en-US" w:eastAsia="en-GB"/>
              </w:rPr>
              <w:t>]</w:t>
            </w:r>
          </w:p>
        </w:tc>
        <w:tc>
          <w:tcPr>
            <w:tcW w:w="800" w:type="pct"/>
            <w:shd w:val="clear" w:color="auto" w:fill="auto"/>
            <w:vAlign w:val="center"/>
          </w:tcPr>
          <w:p w14:paraId="57D9C655" w14:textId="77777777" w:rsidR="00426A6E" w:rsidRPr="000A2E40" w:rsidRDefault="00426A6E" w:rsidP="00A12C45">
            <w:pPr>
              <w:spacing w:before="60" w:after="60"/>
              <w:jc w:val="center"/>
              <w:rPr>
                <w:rFonts w:cs="Arial"/>
                <w:color w:val="000000"/>
                <w:sz w:val="18"/>
                <w:lang w:val="en-US" w:eastAsia="en-GB"/>
              </w:rPr>
            </w:pPr>
            <w:r w:rsidRPr="000A2E40">
              <w:rPr>
                <w:rFonts w:cs="Arial"/>
                <w:color w:val="000000"/>
                <w:sz w:val="18"/>
                <w:lang w:val="en-US" w:eastAsia="en-GB"/>
              </w:rPr>
              <w:t>1</w:t>
            </w:r>
          </w:p>
        </w:tc>
        <w:tc>
          <w:tcPr>
            <w:tcW w:w="860" w:type="pct"/>
            <w:shd w:val="clear" w:color="auto" w:fill="auto"/>
            <w:vAlign w:val="center"/>
          </w:tcPr>
          <w:p w14:paraId="589A7FD9" w14:textId="77777777" w:rsidR="00426A6E" w:rsidRPr="000A2E40" w:rsidRDefault="00426A6E" w:rsidP="00A12C45">
            <w:pPr>
              <w:spacing w:before="60" w:after="60"/>
              <w:jc w:val="center"/>
              <w:rPr>
                <w:color w:val="000000"/>
                <w:sz w:val="18"/>
                <w:lang w:eastAsia="en-GB"/>
              </w:rPr>
            </w:pPr>
            <w:r w:rsidRPr="000A2E40">
              <w:rPr>
                <w:color w:val="000000"/>
                <w:sz w:val="18"/>
                <w:lang w:eastAsia="en-GB"/>
              </w:rPr>
              <w:t>-</w:t>
            </w:r>
          </w:p>
        </w:tc>
        <w:tc>
          <w:tcPr>
            <w:tcW w:w="1171" w:type="pct"/>
            <w:shd w:val="clear" w:color="auto" w:fill="auto"/>
            <w:vAlign w:val="center"/>
          </w:tcPr>
          <w:p w14:paraId="3A2780EC"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Default value</w:t>
            </w:r>
          </w:p>
        </w:tc>
      </w:tr>
    </w:tbl>
    <w:p w14:paraId="76293603" w14:textId="77777777" w:rsidR="00426A6E" w:rsidRPr="00965B03" w:rsidRDefault="00426A6E" w:rsidP="00426A6E">
      <w:pPr>
        <w:jc w:val="both"/>
        <w:rPr>
          <w:i/>
          <w:lang w:eastAsia="en-US"/>
        </w:rPr>
      </w:pPr>
    </w:p>
    <w:p w14:paraId="260A01EF" w14:textId="77777777" w:rsidR="00426A6E" w:rsidRPr="00D24E2D" w:rsidRDefault="00426A6E" w:rsidP="00426A6E">
      <w:pPr>
        <w:rPr>
          <w:color w:val="000000"/>
        </w:rPr>
      </w:pPr>
      <w:r w:rsidRPr="00D24E2D">
        <w:rPr>
          <w:rStyle w:val="fontstyle01"/>
          <w:rFonts w:ascii="Verdana" w:eastAsia="Calibri" w:hAnsi="Verdana"/>
          <w:sz w:val="20"/>
          <w:szCs w:val="20"/>
        </w:rPr>
        <w:t>Calculations for Scenario 4</w:t>
      </w:r>
      <w:r w:rsidRPr="00D24E2D">
        <w:rPr>
          <w:color w:val="000000"/>
        </w:rPr>
        <w:t xml:space="preserve"> </w:t>
      </w:r>
    </w:p>
    <w:p w14:paraId="68F8F694" w14:textId="77777777" w:rsidR="00426A6E" w:rsidRPr="00D24E2D" w:rsidRDefault="00426A6E" w:rsidP="00426A6E">
      <w:pPr>
        <w:rPr>
          <w:color w:val="000000"/>
        </w:rPr>
      </w:pPr>
    </w:p>
    <w:p w14:paraId="321873EB" w14:textId="77777777" w:rsidR="00426A6E" w:rsidRPr="00D24E2D" w:rsidRDefault="00426A6E" w:rsidP="00426A6E">
      <w:pPr>
        <w:rPr>
          <w:rStyle w:val="fontstyle01"/>
          <w:rFonts w:ascii="Verdana" w:eastAsia="Calibri" w:hAnsi="Verdana"/>
          <w:sz w:val="20"/>
          <w:szCs w:val="20"/>
        </w:rPr>
      </w:pPr>
      <w:r w:rsidRPr="00D24E2D">
        <w:rPr>
          <w:rStyle w:val="fontstyle01"/>
          <w:rFonts w:ascii="Verdana" w:eastAsia="Calibri" w:hAnsi="Verdana"/>
          <w:sz w:val="20"/>
          <w:szCs w:val="20"/>
        </w:rPr>
        <w:t>Elocal</w:t>
      </w:r>
      <w:proofErr w:type="gramStart"/>
      <w:r w:rsidRPr="00D24E2D">
        <w:rPr>
          <w:rStyle w:val="fontstyle01"/>
          <w:rFonts w:ascii="Verdana" w:eastAsia="Calibri" w:hAnsi="Verdana"/>
          <w:sz w:val="20"/>
          <w:szCs w:val="20"/>
        </w:rPr>
        <w:t>,water</w:t>
      </w:r>
      <w:proofErr w:type="gramEnd"/>
      <w:r w:rsidRPr="00D24E2D">
        <w:rPr>
          <w:rStyle w:val="fontstyle01"/>
          <w:rFonts w:ascii="Verdana" w:eastAsia="Calibri" w:hAnsi="Verdana"/>
          <w:sz w:val="20"/>
          <w:szCs w:val="20"/>
        </w:rPr>
        <w:t xml:space="preserve"> = Qaiappl * VOLUME * Nappl * Fwater /1000 = 5.32 kg/day</w:t>
      </w:r>
    </w:p>
    <w:p w14:paraId="6F23C447" w14:textId="77777777" w:rsidR="00426A6E" w:rsidRPr="00965B03" w:rsidRDefault="00426A6E" w:rsidP="00426A6E">
      <w:pPr>
        <w:rPr>
          <w:rStyle w:val="fontstyle01"/>
          <w:rFonts w:eastAsia="Calibri"/>
        </w:rPr>
      </w:pPr>
    </w:p>
    <w:tbl>
      <w:tblPr>
        <w:tblW w:w="5000" w:type="pct"/>
        <w:tblCellMar>
          <w:left w:w="0" w:type="dxa"/>
          <w:right w:w="0" w:type="dxa"/>
        </w:tblCellMar>
        <w:tblLook w:val="0000" w:firstRow="0" w:lastRow="0" w:firstColumn="0" w:lastColumn="0" w:noHBand="0" w:noVBand="0"/>
      </w:tblPr>
      <w:tblGrid>
        <w:gridCol w:w="2301"/>
        <w:gridCol w:w="3681"/>
        <w:gridCol w:w="3221"/>
      </w:tblGrid>
      <w:tr w:rsidR="00426A6E" w:rsidRPr="000A2E40" w14:paraId="58B9265B" w14:textId="77777777" w:rsidTr="00D24E2D">
        <w:trPr>
          <w:tblHeader/>
        </w:trPr>
        <w:tc>
          <w:tcPr>
            <w:tcW w:w="5000" w:type="pct"/>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4A2DC3B0" w14:textId="77777777" w:rsidR="00426A6E" w:rsidRPr="000A2E40" w:rsidRDefault="00426A6E" w:rsidP="00A12C45">
            <w:pPr>
              <w:spacing w:before="60" w:after="60"/>
              <w:rPr>
                <w:b/>
                <w:color w:val="000000"/>
                <w:sz w:val="18"/>
                <w:lang w:eastAsia="en-GB"/>
              </w:rPr>
            </w:pPr>
            <w:r w:rsidRPr="000A2E40">
              <w:rPr>
                <w:b/>
                <w:sz w:val="18"/>
                <w:lang w:eastAsia="en-US"/>
              </w:rPr>
              <w:t>Resulting local emission to relevant environmental compartments</w:t>
            </w:r>
          </w:p>
        </w:tc>
      </w:tr>
      <w:tr w:rsidR="00426A6E" w:rsidRPr="000A2E40" w14:paraId="1E7D5C70" w14:textId="77777777" w:rsidTr="00D24E2D">
        <w:trPr>
          <w:tblHeader/>
        </w:trPr>
        <w:tc>
          <w:tcPr>
            <w:tcW w:w="1250" w:type="pct"/>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52014EB8" w14:textId="77777777" w:rsidR="00426A6E" w:rsidRPr="000A2E40" w:rsidRDefault="00426A6E" w:rsidP="00A12C45">
            <w:pPr>
              <w:spacing w:before="60" w:after="60"/>
              <w:rPr>
                <w:b/>
                <w:color w:val="000000"/>
                <w:sz w:val="18"/>
                <w:lang w:eastAsia="en-GB"/>
              </w:rPr>
            </w:pPr>
            <w:r w:rsidRPr="000A2E40">
              <w:rPr>
                <w:b/>
                <w:color w:val="000000"/>
                <w:sz w:val="18"/>
                <w:lang w:eastAsia="en-GB"/>
              </w:rPr>
              <w:t>Compartment</w:t>
            </w:r>
          </w:p>
        </w:tc>
        <w:tc>
          <w:tcPr>
            <w:tcW w:w="2000"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1735C4A2" w14:textId="77777777" w:rsidR="00426A6E" w:rsidRPr="000A2E40" w:rsidRDefault="00426A6E" w:rsidP="00A12C45">
            <w:pPr>
              <w:spacing w:before="60" w:after="60"/>
              <w:rPr>
                <w:b/>
                <w:color w:val="000000"/>
                <w:sz w:val="18"/>
                <w:lang w:eastAsia="en-GB"/>
              </w:rPr>
            </w:pPr>
            <w:r w:rsidRPr="000A2E40">
              <w:rPr>
                <w:b/>
                <w:color w:val="000000"/>
                <w:sz w:val="18"/>
                <w:lang w:eastAsia="en-GB"/>
              </w:rPr>
              <w:t>Local emission (Elocal</w:t>
            </w:r>
            <w:r w:rsidRPr="000A2E40">
              <w:rPr>
                <w:b/>
                <w:color w:val="000000"/>
                <w:sz w:val="18"/>
                <w:vertAlign w:val="subscript"/>
                <w:lang w:eastAsia="en-GB"/>
              </w:rPr>
              <w:t>compartment</w:t>
            </w:r>
            <w:r w:rsidRPr="000A2E40">
              <w:rPr>
                <w:b/>
                <w:color w:val="000000"/>
                <w:sz w:val="18"/>
                <w:lang w:eastAsia="en-GB"/>
              </w:rPr>
              <w:t>) [kg/d]</w:t>
            </w:r>
          </w:p>
        </w:tc>
        <w:tc>
          <w:tcPr>
            <w:tcW w:w="1750" w:type="pct"/>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04C541E3" w14:textId="77777777" w:rsidR="00426A6E" w:rsidRPr="000A2E40" w:rsidRDefault="00426A6E" w:rsidP="00A12C45">
            <w:pPr>
              <w:spacing w:before="60" w:after="60"/>
              <w:rPr>
                <w:b/>
                <w:color w:val="000000"/>
                <w:sz w:val="18"/>
                <w:lang w:eastAsia="en-GB"/>
              </w:rPr>
            </w:pPr>
            <w:r w:rsidRPr="000A2E40">
              <w:rPr>
                <w:b/>
                <w:color w:val="000000"/>
                <w:sz w:val="18"/>
                <w:lang w:eastAsia="en-GB"/>
              </w:rPr>
              <w:t>Remarks</w:t>
            </w:r>
          </w:p>
        </w:tc>
      </w:tr>
      <w:tr w:rsidR="00426A6E" w:rsidRPr="000A2E40" w14:paraId="3747BF5A" w14:textId="77777777" w:rsidTr="00D24E2D">
        <w:tc>
          <w:tcPr>
            <w:tcW w:w="1250" w:type="pct"/>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4A4FE64A" w14:textId="77777777" w:rsidR="00426A6E" w:rsidRPr="000A2E40" w:rsidRDefault="00426A6E" w:rsidP="00A12C45">
            <w:pPr>
              <w:spacing w:before="60" w:after="60"/>
              <w:rPr>
                <w:color w:val="000000"/>
                <w:sz w:val="18"/>
                <w:lang w:eastAsia="en-GB"/>
              </w:rPr>
            </w:pPr>
            <w:r w:rsidRPr="000A2E40">
              <w:rPr>
                <w:color w:val="000000"/>
                <w:sz w:val="18"/>
                <w:lang w:eastAsia="en-GB"/>
              </w:rPr>
              <w:t>STP</w:t>
            </w:r>
          </w:p>
        </w:tc>
        <w:tc>
          <w:tcPr>
            <w:tcW w:w="200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6428829" w14:textId="77777777" w:rsidR="00426A6E" w:rsidRPr="000A2E40" w:rsidRDefault="00426A6E" w:rsidP="00A12C45">
            <w:pPr>
              <w:spacing w:before="60" w:after="60"/>
              <w:rPr>
                <w:color w:val="000000"/>
                <w:sz w:val="18"/>
                <w:lang w:eastAsia="en-GB"/>
              </w:rPr>
            </w:pPr>
            <w:r w:rsidRPr="000A2E40">
              <w:rPr>
                <w:color w:val="000000"/>
                <w:sz w:val="18"/>
                <w:lang w:eastAsia="en-GB"/>
              </w:rPr>
              <w:t>5.32</w:t>
            </w:r>
          </w:p>
        </w:tc>
        <w:tc>
          <w:tcPr>
            <w:tcW w:w="1750" w:type="pct"/>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16E8095" w14:textId="77777777" w:rsidR="00426A6E" w:rsidRPr="000A2E40" w:rsidRDefault="00426A6E" w:rsidP="00A12C45">
            <w:pPr>
              <w:spacing w:before="60" w:after="60"/>
              <w:rPr>
                <w:color w:val="000000"/>
                <w:sz w:val="18"/>
                <w:lang w:eastAsia="en-GB"/>
              </w:rPr>
            </w:pPr>
          </w:p>
        </w:tc>
      </w:tr>
    </w:tbl>
    <w:p w14:paraId="5684B6D6" w14:textId="24D35F1F" w:rsidR="00426A6E" w:rsidRDefault="00426A6E" w:rsidP="00426A6E">
      <w:pPr>
        <w:rPr>
          <w:lang w:eastAsia="en-US"/>
        </w:rPr>
      </w:pPr>
    </w:p>
    <w:p w14:paraId="5BF4F583" w14:textId="77777777" w:rsidR="00D94DD5" w:rsidRPr="00965B03" w:rsidRDefault="00D94DD5" w:rsidP="00426A6E">
      <w:pPr>
        <w:rPr>
          <w:lang w:eastAsia="en-US"/>
        </w:rPr>
      </w:pPr>
    </w:p>
    <w:tbl>
      <w:tblPr>
        <w:tblStyle w:val="Grilledutableau4"/>
        <w:tblW w:w="5000" w:type="pct"/>
        <w:tblLook w:val="04A0" w:firstRow="1" w:lastRow="0" w:firstColumn="1" w:lastColumn="0" w:noHBand="0" w:noVBand="1"/>
      </w:tblPr>
      <w:tblGrid>
        <w:gridCol w:w="9203"/>
      </w:tblGrid>
      <w:tr w:rsidR="00426A6E" w:rsidRPr="000A2E40" w14:paraId="7EDD0A78" w14:textId="77777777" w:rsidTr="00F8466C">
        <w:trPr>
          <w:trHeight w:val="537"/>
        </w:trPr>
        <w:tc>
          <w:tcPr>
            <w:tcW w:w="5000" w:type="pct"/>
            <w:shd w:val="clear" w:color="auto" w:fill="D6E3BC" w:themeFill="accent3" w:themeFillTint="66"/>
          </w:tcPr>
          <w:p w14:paraId="3C671319" w14:textId="53DCBC26" w:rsidR="00426A6E" w:rsidRPr="00D24E2D" w:rsidRDefault="00426A6E" w:rsidP="00A12C45">
            <w:pPr>
              <w:spacing w:line="276" w:lineRule="auto"/>
              <w:jc w:val="both"/>
              <w:rPr>
                <w:rStyle w:val="fontstyle01"/>
                <w:rFonts w:ascii="Verdana" w:hAnsi="Verdana"/>
                <w:b/>
                <w:sz w:val="20"/>
                <w:szCs w:val="20"/>
              </w:rPr>
            </w:pPr>
            <w:r w:rsidRPr="00D24E2D">
              <w:rPr>
                <w:b/>
                <w:sz w:val="20"/>
                <w:szCs w:val="20"/>
              </w:rPr>
              <w:t xml:space="preserve">Infobox </w:t>
            </w:r>
            <w:r w:rsidRPr="00D24E2D">
              <w:rPr>
                <w:b/>
              </w:rPr>
              <w:fldChar w:fldCharType="begin"/>
            </w:r>
            <w:r w:rsidRPr="00D24E2D">
              <w:rPr>
                <w:b/>
                <w:sz w:val="20"/>
                <w:szCs w:val="20"/>
              </w:rPr>
              <w:instrText xml:space="preserve"> SEQ Infobox \* ARABIC </w:instrText>
            </w:r>
            <w:r w:rsidRPr="00D24E2D">
              <w:rPr>
                <w:b/>
              </w:rPr>
              <w:fldChar w:fldCharType="separate"/>
            </w:r>
            <w:r w:rsidR="00A82996">
              <w:rPr>
                <w:b/>
                <w:noProof/>
                <w:sz w:val="20"/>
                <w:szCs w:val="20"/>
              </w:rPr>
              <w:t>9</w:t>
            </w:r>
            <w:r w:rsidRPr="00D24E2D">
              <w:rPr>
                <w:b/>
              </w:rPr>
              <w:fldChar w:fldCharType="end"/>
            </w:r>
            <w:r w:rsidR="00D24E2D" w:rsidRPr="00D24E2D">
              <w:rPr>
                <w:rStyle w:val="fontstyle01"/>
                <w:rFonts w:ascii="Verdana" w:hAnsi="Verdana"/>
                <w:b/>
                <w:sz w:val="20"/>
                <w:szCs w:val="20"/>
              </w:rPr>
              <w:t xml:space="preserve"> – FR CA</w:t>
            </w:r>
          </w:p>
          <w:p w14:paraId="59547A60" w14:textId="77777777" w:rsidR="00426A6E" w:rsidRPr="00D24E2D" w:rsidRDefault="00426A6E" w:rsidP="00A12C45">
            <w:pPr>
              <w:spacing w:line="276" w:lineRule="auto"/>
              <w:jc w:val="both"/>
              <w:rPr>
                <w:rStyle w:val="fontstyle01"/>
                <w:rFonts w:ascii="Verdana" w:hAnsi="Verdana"/>
                <w:sz w:val="20"/>
                <w:szCs w:val="20"/>
              </w:rPr>
            </w:pPr>
          </w:p>
          <w:p w14:paraId="18E79BFB" w14:textId="77777777" w:rsidR="00426A6E" w:rsidRPr="00D24E2D" w:rsidRDefault="00426A6E" w:rsidP="00A12C45">
            <w:pPr>
              <w:spacing w:line="276" w:lineRule="auto"/>
              <w:jc w:val="both"/>
              <w:rPr>
                <w:color w:val="000000"/>
                <w:sz w:val="20"/>
                <w:szCs w:val="20"/>
              </w:rPr>
            </w:pPr>
            <w:r w:rsidRPr="00D24E2D">
              <w:rPr>
                <w:rStyle w:val="fontstyle01"/>
                <w:rFonts w:ascii="Verdana" w:hAnsi="Verdana"/>
                <w:sz w:val="20"/>
                <w:szCs w:val="20"/>
              </w:rPr>
              <w:t xml:space="preserve">The calculations </w:t>
            </w:r>
            <w:proofErr w:type="gramStart"/>
            <w:r w:rsidRPr="00D24E2D">
              <w:rPr>
                <w:rStyle w:val="fontstyle01"/>
                <w:rFonts w:ascii="Verdana" w:hAnsi="Verdana"/>
                <w:sz w:val="20"/>
                <w:szCs w:val="20"/>
              </w:rPr>
              <w:t>have been updated</w:t>
            </w:r>
            <w:proofErr w:type="gramEnd"/>
            <w:r w:rsidRPr="00D24E2D">
              <w:rPr>
                <w:rStyle w:val="fontstyle01"/>
                <w:rFonts w:ascii="Verdana" w:hAnsi="Verdana"/>
                <w:sz w:val="20"/>
                <w:szCs w:val="20"/>
              </w:rPr>
              <w:t xml:space="preserve"> considering the technical concentration of the active substance of 0.0744 kg/L.</w:t>
            </w:r>
          </w:p>
          <w:p w14:paraId="08579D44" w14:textId="77777777" w:rsidR="00426A6E" w:rsidRPr="00965B03" w:rsidRDefault="00426A6E" w:rsidP="00A12C45">
            <w:pPr>
              <w:spacing w:line="276" w:lineRule="auto"/>
              <w:jc w:val="both"/>
              <w:rPr>
                <w:rStyle w:val="fontstyle01"/>
                <w:sz w:val="20"/>
                <w:szCs w:val="20"/>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36"/>
              <w:gridCol w:w="1451"/>
              <w:gridCol w:w="1560"/>
              <w:gridCol w:w="2125"/>
            </w:tblGrid>
            <w:tr w:rsidR="00426A6E" w:rsidRPr="00B81061" w14:paraId="36CA7111" w14:textId="77777777" w:rsidTr="001303F7">
              <w:trPr>
                <w:trHeight w:val="346"/>
                <w:jc w:val="center"/>
              </w:trPr>
              <w:tc>
                <w:tcPr>
                  <w:tcW w:w="9072" w:type="dxa"/>
                  <w:gridSpan w:val="4"/>
                  <w:shd w:val="clear" w:color="auto" w:fill="FFFFCC"/>
                  <w:vAlign w:val="center"/>
                </w:tcPr>
                <w:p w14:paraId="2438EC35" w14:textId="77777777" w:rsidR="00426A6E" w:rsidRPr="00965B03" w:rsidRDefault="00426A6E" w:rsidP="00A12C45">
                  <w:pPr>
                    <w:spacing w:before="60" w:after="60"/>
                    <w:rPr>
                      <w:rFonts w:cs="Arial"/>
                      <w:b/>
                      <w:bCs/>
                      <w:color w:val="000000"/>
                      <w:lang w:eastAsia="en-GB"/>
                    </w:rPr>
                  </w:pPr>
                  <w:r w:rsidRPr="00965B03">
                    <w:rPr>
                      <w:b/>
                      <w:lang w:eastAsia="en-US"/>
                    </w:rPr>
                    <w:t>Input parameters for calculating the local emission for scenario 4 (Fogging in large scale kitchen)</w:t>
                  </w:r>
                </w:p>
              </w:tc>
            </w:tr>
            <w:tr w:rsidR="00426A6E" w:rsidRPr="00B81061" w14:paraId="16F58F79" w14:textId="77777777" w:rsidTr="001303F7">
              <w:trPr>
                <w:trHeight w:val="75"/>
                <w:jc w:val="center"/>
              </w:trPr>
              <w:tc>
                <w:tcPr>
                  <w:tcW w:w="3936" w:type="dxa"/>
                  <w:shd w:val="clear" w:color="auto" w:fill="FFFFFF" w:themeFill="background1"/>
                  <w:vAlign w:val="center"/>
                </w:tcPr>
                <w:p w14:paraId="0F605B6A" w14:textId="77777777" w:rsidR="00426A6E" w:rsidRPr="00D94DD5" w:rsidRDefault="00426A6E" w:rsidP="00A12C45">
                  <w:pPr>
                    <w:spacing w:before="60" w:after="60"/>
                    <w:rPr>
                      <w:rFonts w:cs="Arial"/>
                      <w:color w:val="000000"/>
                      <w:sz w:val="18"/>
                      <w:lang w:eastAsia="en-GB"/>
                    </w:rPr>
                  </w:pPr>
                  <w:r w:rsidRPr="00D94DD5">
                    <w:rPr>
                      <w:rFonts w:cs="Arial"/>
                      <w:b/>
                      <w:bCs/>
                      <w:color w:val="000000"/>
                      <w:sz w:val="18"/>
                      <w:lang w:eastAsia="en-GB"/>
                    </w:rPr>
                    <w:t xml:space="preserve">Input </w:t>
                  </w:r>
                </w:p>
              </w:tc>
              <w:tc>
                <w:tcPr>
                  <w:tcW w:w="1451" w:type="dxa"/>
                  <w:shd w:val="clear" w:color="auto" w:fill="FFFFFF" w:themeFill="background1"/>
                  <w:vAlign w:val="center"/>
                </w:tcPr>
                <w:p w14:paraId="7E9FBADC" w14:textId="77777777" w:rsidR="00426A6E" w:rsidRPr="00D94DD5" w:rsidRDefault="00426A6E" w:rsidP="00A12C45">
                  <w:pPr>
                    <w:spacing w:before="60" w:after="60"/>
                    <w:rPr>
                      <w:rFonts w:cs="Arial"/>
                      <w:color w:val="000000"/>
                      <w:sz w:val="18"/>
                      <w:lang w:eastAsia="en-GB"/>
                    </w:rPr>
                  </w:pPr>
                  <w:r w:rsidRPr="00D94DD5">
                    <w:rPr>
                      <w:rFonts w:cs="Arial"/>
                      <w:b/>
                      <w:bCs/>
                      <w:color w:val="000000"/>
                      <w:sz w:val="18"/>
                      <w:lang w:eastAsia="en-GB"/>
                    </w:rPr>
                    <w:t xml:space="preserve">Value </w:t>
                  </w:r>
                </w:p>
              </w:tc>
              <w:tc>
                <w:tcPr>
                  <w:tcW w:w="1560" w:type="dxa"/>
                  <w:shd w:val="clear" w:color="auto" w:fill="FFFFFF" w:themeFill="background1"/>
                  <w:vAlign w:val="center"/>
                </w:tcPr>
                <w:p w14:paraId="50D08374" w14:textId="77777777" w:rsidR="00426A6E" w:rsidRPr="00D94DD5" w:rsidRDefault="00426A6E" w:rsidP="00A12C45">
                  <w:pPr>
                    <w:spacing w:before="60" w:after="60"/>
                    <w:rPr>
                      <w:rFonts w:cs="Arial"/>
                      <w:b/>
                      <w:bCs/>
                      <w:color w:val="000000"/>
                      <w:sz w:val="18"/>
                      <w:lang w:eastAsia="en-GB"/>
                    </w:rPr>
                  </w:pPr>
                  <w:r w:rsidRPr="00D94DD5">
                    <w:rPr>
                      <w:rFonts w:cs="Arial"/>
                      <w:b/>
                      <w:bCs/>
                      <w:color w:val="000000"/>
                      <w:sz w:val="18"/>
                      <w:lang w:eastAsia="en-GB"/>
                    </w:rPr>
                    <w:t>Unit</w:t>
                  </w:r>
                </w:p>
              </w:tc>
              <w:tc>
                <w:tcPr>
                  <w:tcW w:w="2125" w:type="dxa"/>
                  <w:shd w:val="clear" w:color="auto" w:fill="FFFFFF" w:themeFill="background1"/>
                  <w:vAlign w:val="center"/>
                </w:tcPr>
                <w:p w14:paraId="6A4FEAF4" w14:textId="77777777" w:rsidR="00426A6E" w:rsidRPr="00D94DD5" w:rsidRDefault="00426A6E" w:rsidP="00A12C45">
                  <w:pPr>
                    <w:spacing w:before="60" w:after="60"/>
                    <w:rPr>
                      <w:rFonts w:cs="Arial"/>
                      <w:b/>
                      <w:bCs/>
                      <w:color w:val="000000"/>
                      <w:sz w:val="18"/>
                      <w:lang w:eastAsia="en-GB"/>
                    </w:rPr>
                  </w:pPr>
                  <w:r w:rsidRPr="00D94DD5">
                    <w:rPr>
                      <w:rFonts w:cs="Arial"/>
                      <w:b/>
                      <w:bCs/>
                      <w:color w:val="000000"/>
                      <w:sz w:val="18"/>
                      <w:lang w:eastAsia="en-GB"/>
                    </w:rPr>
                    <w:t>Remarks</w:t>
                  </w:r>
                </w:p>
              </w:tc>
            </w:tr>
            <w:tr w:rsidR="00426A6E" w:rsidRPr="00B81061" w14:paraId="0ED5B364" w14:textId="77777777" w:rsidTr="001303F7">
              <w:trPr>
                <w:trHeight w:val="75"/>
                <w:jc w:val="center"/>
              </w:trPr>
              <w:tc>
                <w:tcPr>
                  <w:tcW w:w="9072" w:type="dxa"/>
                  <w:gridSpan w:val="4"/>
                  <w:shd w:val="clear" w:color="auto" w:fill="FFFFFF" w:themeFill="background1"/>
                  <w:vAlign w:val="center"/>
                </w:tcPr>
                <w:p w14:paraId="658DDFF5" w14:textId="77777777" w:rsidR="00426A6E" w:rsidRPr="00D94DD5" w:rsidRDefault="00426A6E" w:rsidP="00A12C45">
                  <w:pPr>
                    <w:spacing w:before="60" w:after="60"/>
                    <w:rPr>
                      <w:i/>
                      <w:color w:val="000000"/>
                      <w:sz w:val="18"/>
                      <w:lang w:eastAsia="en-GB"/>
                    </w:rPr>
                  </w:pPr>
                  <w:r w:rsidRPr="00D94DD5">
                    <w:rPr>
                      <w:i/>
                      <w:color w:val="000000"/>
                      <w:sz w:val="18"/>
                      <w:lang w:eastAsia="en-GB"/>
                    </w:rPr>
                    <w:t>Scenario 4 “Room disinfection via fogging” (ESD PT4, 2011, p.17 adapted with recommendations from the TAB 2017)</w:t>
                  </w:r>
                </w:p>
              </w:tc>
            </w:tr>
            <w:tr w:rsidR="00426A6E" w:rsidRPr="00B81061" w14:paraId="09A03D71" w14:textId="77777777" w:rsidTr="001303F7">
              <w:trPr>
                <w:trHeight w:val="75"/>
                <w:jc w:val="center"/>
              </w:trPr>
              <w:tc>
                <w:tcPr>
                  <w:tcW w:w="9072" w:type="dxa"/>
                  <w:gridSpan w:val="4"/>
                  <w:shd w:val="clear" w:color="auto" w:fill="FFFFFF" w:themeFill="background1"/>
                  <w:vAlign w:val="center"/>
                </w:tcPr>
                <w:p w14:paraId="374FC0B2" w14:textId="77777777" w:rsidR="00426A6E" w:rsidRPr="00D94DD5" w:rsidRDefault="00426A6E" w:rsidP="00A12C45">
                  <w:pPr>
                    <w:spacing w:before="60" w:after="60"/>
                    <w:rPr>
                      <w:rFonts w:cs="Arial"/>
                      <w:b/>
                      <w:i/>
                      <w:color w:val="000000"/>
                      <w:sz w:val="18"/>
                      <w:lang w:eastAsia="en-GB"/>
                    </w:rPr>
                  </w:pPr>
                  <w:r w:rsidRPr="00D94DD5">
                    <w:rPr>
                      <w:rFonts w:cs="Arial"/>
                      <w:b/>
                      <w:i/>
                      <w:color w:val="000000"/>
                      <w:sz w:val="18"/>
                      <w:lang w:eastAsia="en-GB"/>
                    </w:rPr>
                    <w:t>Average use-based model inputs</w:t>
                  </w:r>
                </w:p>
              </w:tc>
            </w:tr>
            <w:tr w:rsidR="00426A6E" w:rsidRPr="00B81061" w14:paraId="6EDC56C0" w14:textId="77777777" w:rsidTr="001303F7">
              <w:trPr>
                <w:trHeight w:val="75"/>
                <w:jc w:val="center"/>
              </w:trPr>
              <w:tc>
                <w:tcPr>
                  <w:tcW w:w="3936" w:type="dxa"/>
                  <w:shd w:val="clear" w:color="auto" w:fill="FFFFFF" w:themeFill="background1"/>
                  <w:vAlign w:val="center"/>
                </w:tcPr>
                <w:p w14:paraId="6361C42F" w14:textId="77777777" w:rsidR="00426A6E" w:rsidRPr="00D94DD5" w:rsidRDefault="00426A6E" w:rsidP="00A12C45">
                  <w:pPr>
                    <w:spacing w:before="60" w:after="60"/>
                    <w:rPr>
                      <w:i/>
                      <w:color w:val="000000"/>
                      <w:sz w:val="18"/>
                      <w:lang w:eastAsia="en-GB"/>
                    </w:rPr>
                  </w:pPr>
                  <w:r w:rsidRPr="00D94DD5">
                    <w:rPr>
                      <w:color w:val="000000"/>
                      <w:sz w:val="18"/>
                      <w:lang w:eastAsia="en-GB"/>
                    </w:rPr>
                    <w:t>Active ingredient concentration in the biocidal product [C</w:t>
                  </w:r>
                  <w:r w:rsidRPr="00D94DD5">
                    <w:rPr>
                      <w:color w:val="000000"/>
                      <w:sz w:val="18"/>
                      <w:vertAlign w:val="subscript"/>
                      <w:lang w:eastAsia="en-GB"/>
                    </w:rPr>
                    <w:t>ai</w:t>
                  </w:r>
                  <w:r w:rsidRPr="00D94DD5">
                    <w:rPr>
                      <w:color w:val="000000"/>
                      <w:sz w:val="18"/>
                      <w:lang w:eastAsia="en-GB"/>
                    </w:rPr>
                    <w:t>]</w:t>
                  </w:r>
                </w:p>
              </w:tc>
              <w:tc>
                <w:tcPr>
                  <w:tcW w:w="1451" w:type="dxa"/>
                  <w:shd w:val="clear" w:color="auto" w:fill="FFFFFF" w:themeFill="background1"/>
                  <w:vAlign w:val="center"/>
                </w:tcPr>
                <w:p w14:paraId="38B01864" w14:textId="77777777" w:rsidR="00426A6E" w:rsidRPr="00D94DD5" w:rsidRDefault="00426A6E" w:rsidP="00A12C45">
                  <w:pPr>
                    <w:spacing w:before="60" w:after="60"/>
                    <w:jc w:val="center"/>
                    <w:rPr>
                      <w:rFonts w:cs="Arial"/>
                      <w:color w:val="000000"/>
                      <w:sz w:val="18"/>
                      <w:lang w:eastAsia="en-GB"/>
                    </w:rPr>
                  </w:pPr>
                  <w:r w:rsidRPr="00D94DD5">
                    <w:rPr>
                      <w:rFonts w:cs="Arial"/>
                      <w:color w:val="000000"/>
                      <w:sz w:val="18"/>
                      <w:lang w:eastAsia="en-GB"/>
                    </w:rPr>
                    <w:t>7.44</w:t>
                  </w:r>
                </w:p>
              </w:tc>
              <w:tc>
                <w:tcPr>
                  <w:tcW w:w="1560" w:type="dxa"/>
                  <w:shd w:val="clear" w:color="auto" w:fill="FFFFFF" w:themeFill="background1"/>
                  <w:vAlign w:val="center"/>
                </w:tcPr>
                <w:p w14:paraId="56A47B95" w14:textId="77777777" w:rsidR="00426A6E" w:rsidRPr="00D94DD5" w:rsidRDefault="00426A6E" w:rsidP="00A12C45">
                  <w:pPr>
                    <w:spacing w:before="60" w:after="60"/>
                    <w:jc w:val="center"/>
                    <w:rPr>
                      <w:color w:val="000000" w:themeColor="text1"/>
                      <w:sz w:val="18"/>
                      <w:lang w:eastAsia="en-GB"/>
                    </w:rPr>
                  </w:pPr>
                  <w:r w:rsidRPr="00D94DD5">
                    <w:rPr>
                      <w:color w:val="000000" w:themeColor="text1"/>
                      <w:sz w:val="18"/>
                      <w:lang w:eastAsia="en-GB"/>
                    </w:rPr>
                    <w:t>%</w:t>
                  </w:r>
                </w:p>
              </w:tc>
              <w:tc>
                <w:tcPr>
                  <w:tcW w:w="2125" w:type="dxa"/>
                  <w:shd w:val="clear" w:color="auto" w:fill="FFFFFF" w:themeFill="background1"/>
                  <w:vAlign w:val="center"/>
                </w:tcPr>
                <w:p w14:paraId="7F25F95D"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Product specific value – Technical value</w:t>
                  </w:r>
                </w:p>
              </w:tc>
            </w:tr>
            <w:tr w:rsidR="00426A6E" w:rsidRPr="00B81061" w14:paraId="088CBE94" w14:textId="77777777" w:rsidTr="001303F7">
              <w:trPr>
                <w:trHeight w:val="93"/>
                <w:jc w:val="center"/>
              </w:trPr>
              <w:tc>
                <w:tcPr>
                  <w:tcW w:w="3936" w:type="dxa"/>
                  <w:shd w:val="clear" w:color="auto" w:fill="FFFFFF" w:themeFill="background1"/>
                  <w:vAlign w:val="center"/>
                </w:tcPr>
                <w:p w14:paraId="15F8E83B" w14:textId="77777777" w:rsidR="00426A6E" w:rsidRPr="00D94DD5" w:rsidRDefault="00426A6E" w:rsidP="00A12C45">
                  <w:pPr>
                    <w:spacing w:before="60" w:after="60"/>
                    <w:rPr>
                      <w:color w:val="000000"/>
                      <w:sz w:val="18"/>
                      <w:lang w:val="en-US" w:eastAsia="en-GB"/>
                    </w:rPr>
                  </w:pPr>
                  <w:r w:rsidRPr="00D94DD5">
                    <w:rPr>
                      <w:color w:val="000000"/>
                      <w:sz w:val="18"/>
                      <w:lang w:eastAsia="en-GB"/>
                    </w:rPr>
                    <w:t>Application rate of the product [Q</w:t>
                  </w:r>
                  <w:r w:rsidRPr="00D94DD5">
                    <w:rPr>
                      <w:color w:val="000000"/>
                      <w:sz w:val="18"/>
                      <w:vertAlign w:val="subscript"/>
                      <w:lang w:eastAsia="en-GB"/>
                    </w:rPr>
                    <w:t>product</w:t>
                  </w:r>
                  <w:r w:rsidRPr="00D94DD5">
                    <w:rPr>
                      <w:color w:val="000000"/>
                      <w:sz w:val="18"/>
                      <w:lang w:eastAsia="en-GB"/>
                    </w:rPr>
                    <w:t>]</w:t>
                  </w:r>
                </w:p>
              </w:tc>
              <w:tc>
                <w:tcPr>
                  <w:tcW w:w="1451" w:type="dxa"/>
                  <w:shd w:val="clear" w:color="auto" w:fill="FFFFFF" w:themeFill="background1"/>
                  <w:vAlign w:val="center"/>
                </w:tcPr>
                <w:p w14:paraId="08F1E93E" w14:textId="77777777" w:rsidR="00426A6E" w:rsidRPr="00D94DD5" w:rsidRDefault="00426A6E" w:rsidP="00A12C45">
                  <w:pPr>
                    <w:spacing w:before="60" w:after="60"/>
                    <w:jc w:val="center"/>
                    <w:rPr>
                      <w:rFonts w:cs="Arial"/>
                      <w:color w:val="000000"/>
                      <w:sz w:val="18"/>
                      <w:lang w:eastAsia="en-GB"/>
                    </w:rPr>
                  </w:pPr>
                  <w:r w:rsidRPr="00D94DD5">
                    <w:rPr>
                      <w:rFonts w:cs="Arial"/>
                      <w:color w:val="000000"/>
                      <w:sz w:val="18"/>
                      <w:lang w:eastAsia="en-GB"/>
                    </w:rPr>
                    <w:t>12</w:t>
                  </w:r>
                </w:p>
              </w:tc>
              <w:tc>
                <w:tcPr>
                  <w:tcW w:w="1560" w:type="dxa"/>
                  <w:shd w:val="clear" w:color="auto" w:fill="FFFFFF" w:themeFill="background1"/>
                  <w:vAlign w:val="center"/>
                </w:tcPr>
                <w:p w14:paraId="438D9FC7" w14:textId="77777777" w:rsidR="00426A6E" w:rsidRPr="00D94DD5" w:rsidRDefault="00426A6E" w:rsidP="00A12C45">
                  <w:pPr>
                    <w:spacing w:before="60" w:after="60"/>
                    <w:jc w:val="center"/>
                    <w:rPr>
                      <w:color w:val="000000" w:themeColor="text1"/>
                      <w:sz w:val="18"/>
                      <w:lang w:eastAsia="en-GB"/>
                    </w:rPr>
                  </w:pPr>
                  <w:r w:rsidRPr="00D94DD5">
                    <w:rPr>
                      <w:color w:val="000000" w:themeColor="text1"/>
                      <w:sz w:val="18"/>
                      <w:lang w:eastAsia="en-GB"/>
                    </w:rPr>
                    <w:t>ml/m</w:t>
                  </w:r>
                  <w:r w:rsidRPr="00D94DD5">
                    <w:rPr>
                      <w:color w:val="000000" w:themeColor="text1"/>
                      <w:sz w:val="18"/>
                      <w:vertAlign w:val="superscript"/>
                      <w:lang w:eastAsia="en-GB"/>
                    </w:rPr>
                    <w:t>3</w:t>
                  </w:r>
                </w:p>
              </w:tc>
              <w:tc>
                <w:tcPr>
                  <w:tcW w:w="2125" w:type="dxa"/>
                  <w:shd w:val="clear" w:color="auto" w:fill="FFFFFF" w:themeFill="background1"/>
                  <w:vAlign w:val="center"/>
                </w:tcPr>
                <w:p w14:paraId="2B376E3C"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Product specific value</w:t>
                  </w:r>
                </w:p>
              </w:tc>
            </w:tr>
            <w:tr w:rsidR="00426A6E" w:rsidRPr="00B81061" w14:paraId="7E3980B5" w14:textId="77777777" w:rsidTr="001303F7">
              <w:trPr>
                <w:trHeight w:val="93"/>
                <w:jc w:val="center"/>
              </w:trPr>
              <w:tc>
                <w:tcPr>
                  <w:tcW w:w="3936" w:type="dxa"/>
                  <w:shd w:val="clear" w:color="auto" w:fill="FFFFFF" w:themeFill="background1"/>
                  <w:vAlign w:val="center"/>
                </w:tcPr>
                <w:p w14:paraId="1A77F1E2" w14:textId="77777777" w:rsidR="00426A6E" w:rsidRPr="00D94DD5" w:rsidRDefault="00426A6E" w:rsidP="00A12C45">
                  <w:pPr>
                    <w:spacing w:before="60" w:after="60"/>
                    <w:rPr>
                      <w:rFonts w:cs="Arial"/>
                      <w:color w:val="000000"/>
                      <w:sz w:val="18"/>
                      <w:lang w:val="en-US" w:eastAsia="en-GB"/>
                    </w:rPr>
                  </w:pPr>
                  <w:r w:rsidRPr="00D94DD5">
                    <w:rPr>
                      <w:rFonts w:cs="Arial"/>
                      <w:color w:val="000000"/>
                      <w:sz w:val="18"/>
                      <w:lang w:val="en-US" w:eastAsia="en-GB"/>
                    </w:rPr>
                    <w:t>Application rate of the active substance [Qai</w:t>
                  </w:r>
                  <w:r w:rsidRPr="00D94DD5">
                    <w:rPr>
                      <w:rFonts w:cs="Arial"/>
                      <w:color w:val="000000"/>
                      <w:sz w:val="18"/>
                      <w:vertAlign w:val="subscript"/>
                      <w:lang w:val="en-US" w:eastAsia="en-GB"/>
                    </w:rPr>
                    <w:t>appl</w:t>
                  </w:r>
                  <w:r w:rsidRPr="00D94DD5">
                    <w:rPr>
                      <w:rFonts w:cs="Arial"/>
                      <w:color w:val="000000"/>
                      <w:sz w:val="18"/>
                      <w:lang w:val="en-US" w:eastAsia="en-GB"/>
                    </w:rPr>
                    <w:t>]</w:t>
                  </w:r>
                </w:p>
              </w:tc>
              <w:tc>
                <w:tcPr>
                  <w:tcW w:w="1451" w:type="dxa"/>
                  <w:shd w:val="clear" w:color="auto" w:fill="FFFFFF" w:themeFill="background1"/>
                  <w:vAlign w:val="center"/>
                </w:tcPr>
                <w:p w14:paraId="068734D6" w14:textId="77777777" w:rsidR="00426A6E" w:rsidRPr="00D94DD5" w:rsidRDefault="00426A6E" w:rsidP="00A12C45">
                  <w:pPr>
                    <w:spacing w:before="60" w:after="60"/>
                    <w:jc w:val="center"/>
                    <w:rPr>
                      <w:rFonts w:cs="Arial"/>
                      <w:color w:val="000000"/>
                      <w:sz w:val="18"/>
                      <w:lang w:eastAsia="en-GB"/>
                    </w:rPr>
                  </w:pPr>
                  <w:r w:rsidRPr="00D94DD5">
                    <w:rPr>
                      <w:rFonts w:cs="Arial"/>
                      <w:color w:val="000000"/>
                      <w:sz w:val="18"/>
                      <w:lang w:eastAsia="en-GB"/>
                    </w:rPr>
                    <w:t>0.89</w:t>
                  </w:r>
                </w:p>
              </w:tc>
              <w:tc>
                <w:tcPr>
                  <w:tcW w:w="1560" w:type="dxa"/>
                  <w:shd w:val="clear" w:color="auto" w:fill="FFFFFF" w:themeFill="background1"/>
                  <w:vAlign w:val="center"/>
                </w:tcPr>
                <w:p w14:paraId="0C029F08" w14:textId="77777777" w:rsidR="00426A6E" w:rsidRPr="00D94DD5" w:rsidRDefault="00426A6E" w:rsidP="00A12C45">
                  <w:pPr>
                    <w:spacing w:before="60" w:after="60"/>
                    <w:jc w:val="center"/>
                    <w:rPr>
                      <w:color w:val="000000"/>
                      <w:sz w:val="18"/>
                      <w:lang w:eastAsia="en-GB"/>
                    </w:rPr>
                  </w:pPr>
                  <w:r w:rsidRPr="00D94DD5">
                    <w:rPr>
                      <w:color w:val="000000"/>
                      <w:sz w:val="18"/>
                      <w:lang w:eastAsia="en-GB"/>
                    </w:rPr>
                    <w:t>g/m</w:t>
                  </w:r>
                  <w:r w:rsidRPr="00D94DD5">
                    <w:rPr>
                      <w:color w:val="000000"/>
                      <w:sz w:val="18"/>
                      <w:vertAlign w:val="superscript"/>
                      <w:lang w:eastAsia="en-GB"/>
                    </w:rPr>
                    <w:t>3</w:t>
                  </w:r>
                </w:p>
              </w:tc>
              <w:tc>
                <w:tcPr>
                  <w:tcW w:w="2125" w:type="dxa"/>
                  <w:shd w:val="clear" w:color="auto" w:fill="FFFFFF" w:themeFill="background1"/>
                  <w:vAlign w:val="center"/>
                </w:tcPr>
                <w:p w14:paraId="5B9BAC9A"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Intermediate calculation, product specific value</w:t>
                  </w:r>
                </w:p>
              </w:tc>
            </w:tr>
            <w:tr w:rsidR="00426A6E" w:rsidRPr="00B81061" w14:paraId="4A55C338" w14:textId="77777777" w:rsidTr="001303F7">
              <w:trPr>
                <w:trHeight w:val="93"/>
                <w:jc w:val="center"/>
              </w:trPr>
              <w:tc>
                <w:tcPr>
                  <w:tcW w:w="3936" w:type="dxa"/>
                  <w:shd w:val="clear" w:color="auto" w:fill="FFFFFF" w:themeFill="background1"/>
                  <w:vAlign w:val="center"/>
                </w:tcPr>
                <w:p w14:paraId="7F0BAE1D" w14:textId="77777777" w:rsidR="00426A6E" w:rsidRPr="00D94DD5" w:rsidRDefault="00426A6E" w:rsidP="00A12C45">
                  <w:pPr>
                    <w:spacing w:before="60" w:after="60"/>
                    <w:rPr>
                      <w:rFonts w:cs="Arial"/>
                      <w:color w:val="000000"/>
                      <w:sz w:val="18"/>
                      <w:lang w:val="en-US" w:eastAsia="en-GB"/>
                    </w:rPr>
                  </w:pPr>
                  <w:r w:rsidRPr="00D94DD5">
                    <w:rPr>
                      <w:rFonts w:cs="Arial"/>
                      <w:color w:val="000000"/>
                      <w:sz w:val="18"/>
                      <w:lang w:val="en-US" w:eastAsia="en-GB"/>
                    </w:rPr>
                    <w:t>Application in collective catering kitchens [VOLUME]</w:t>
                  </w:r>
                </w:p>
              </w:tc>
              <w:tc>
                <w:tcPr>
                  <w:tcW w:w="1451" w:type="dxa"/>
                  <w:shd w:val="clear" w:color="auto" w:fill="FFFFFF" w:themeFill="background1"/>
                  <w:vAlign w:val="center"/>
                </w:tcPr>
                <w:p w14:paraId="7E23933B" w14:textId="77777777" w:rsidR="00426A6E" w:rsidRPr="00D94DD5" w:rsidRDefault="00426A6E" w:rsidP="00A12C45">
                  <w:pPr>
                    <w:spacing w:before="60" w:after="60"/>
                    <w:jc w:val="center"/>
                    <w:rPr>
                      <w:rFonts w:cs="Arial"/>
                      <w:color w:val="000000"/>
                      <w:sz w:val="18"/>
                      <w:lang w:val="en-US" w:eastAsia="en-GB"/>
                    </w:rPr>
                  </w:pPr>
                  <w:r w:rsidRPr="00D94DD5">
                    <w:rPr>
                      <w:rFonts w:cs="Arial"/>
                      <w:color w:val="000000"/>
                      <w:sz w:val="18"/>
                      <w:lang w:val="en-US" w:eastAsia="en-GB"/>
                    </w:rPr>
                    <w:t>6000</w:t>
                  </w:r>
                </w:p>
              </w:tc>
              <w:tc>
                <w:tcPr>
                  <w:tcW w:w="1560" w:type="dxa"/>
                  <w:shd w:val="clear" w:color="auto" w:fill="FFFFFF" w:themeFill="background1"/>
                  <w:vAlign w:val="center"/>
                </w:tcPr>
                <w:p w14:paraId="35D432A6" w14:textId="77777777" w:rsidR="00426A6E" w:rsidRPr="00D94DD5" w:rsidRDefault="00426A6E" w:rsidP="00A12C45">
                  <w:pPr>
                    <w:spacing w:before="60" w:after="60"/>
                    <w:jc w:val="center"/>
                    <w:rPr>
                      <w:color w:val="000000"/>
                      <w:sz w:val="18"/>
                      <w:lang w:eastAsia="en-GB"/>
                    </w:rPr>
                  </w:pPr>
                  <w:r w:rsidRPr="00D94DD5">
                    <w:rPr>
                      <w:color w:val="000000"/>
                      <w:sz w:val="18"/>
                      <w:lang w:eastAsia="en-GB"/>
                    </w:rPr>
                    <w:t>m</w:t>
                  </w:r>
                  <w:r w:rsidRPr="00D94DD5">
                    <w:rPr>
                      <w:color w:val="000000"/>
                      <w:sz w:val="18"/>
                      <w:vertAlign w:val="superscript"/>
                      <w:lang w:eastAsia="en-GB"/>
                    </w:rPr>
                    <w:t>3</w:t>
                  </w:r>
                </w:p>
              </w:tc>
              <w:tc>
                <w:tcPr>
                  <w:tcW w:w="2125" w:type="dxa"/>
                  <w:shd w:val="clear" w:color="auto" w:fill="FFFFFF" w:themeFill="background1"/>
                  <w:vAlign w:val="center"/>
                </w:tcPr>
                <w:p w14:paraId="28A7D9A8"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TAB 2017</w:t>
                  </w:r>
                </w:p>
              </w:tc>
            </w:tr>
            <w:tr w:rsidR="00426A6E" w:rsidRPr="00B81061" w14:paraId="41764A3C" w14:textId="77777777" w:rsidTr="001303F7">
              <w:trPr>
                <w:trHeight w:val="93"/>
                <w:jc w:val="center"/>
              </w:trPr>
              <w:tc>
                <w:tcPr>
                  <w:tcW w:w="3936" w:type="dxa"/>
                  <w:shd w:val="clear" w:color="auto" w:fill="FFFFFF" w:themeFill="background1"/>
                  <w:vAlign w:val="center"/>
                </w:tcPr>
                <w:p w14:paraId="572F163B" w14:textId="77777777" w:rsidR="00426A6E" w:rsidRPr="00D94DD5" w:rsidRDefault="00426A6E" w:rsidP="00A12C45">
                  <w:pPr>
                    <w:spacing w:before="60" w:after="60"/>
                    <w:rPr>
                      <w:rFonts w:cs="Arial"/>
                      <w:color w:val="000000"/>
                      <w:sz w:val="18"/>
                      <w:lang w:val="en-US" w:eastAsia="en-GB"/>
                    </w:rPr>
                  </w:pPr>
                  <w:r w:rsidRPr="00D94DD5">
                    <w:rPr>
                      <w:rFonts w:cs="Arial"/>
                      <w:color w:val="000000"/>
                      <w:sz w:val="18"/>
                      <w:lang w:val="en-US" w:eastAsia="en-GB"/>
                    </w:rPr>
                    <w:t>Number of application per day [Nappl]</w:t>
                  </w:r>
                </w:p>
              </w:tc>
              <w:tc>
                <w:tcPr>
                  <w:tcW w:w="1451" w:type="dxa"/>
                  <w:shd w:val="clear" w:color="auto" w:fill="FFFFFF" w:themeFill="background1"/>
                  <w:vAlign w:val="center"/>
                </w:tcPr>
                <w:p w14:paraId="4474BBF0" w14:textId="77777777" w:rsidR="00426A6E" w:rsidRPr="00D94DD5" w:rsidRDefault="00426A6E" w:rsidP="00A12C45">
                  <w:pPr>
                    <w:spacing w:before="60" w:after="60"/>
                    <w:jc w:val="center"/>
                    <w:rPr>
                      <w:rFonts w:cs="Arial"/>
                      <w:color w:val="000000"/>
                      <w:sz w:val="18"/>
                      <w:lang w:val="en-US" w:eastAsia="en-GB"/>
                    </w:rPr>
                  </w:pPr>
                  <w:r w:rsidRPr="00D94DD5">
                    <w:rPr>
                      <w:rFonts w:cs="Arial"/>
                      <w:color w:val="000000"/>
                      <w:sz w:val="18"/>
                      <w:lang w:val="en-US" w:eastAsia="en-GB"/>
                    </w:rPr>
                    <w:t>1</w:t>
                  </w:r>
                </w:p>
              </w:tc>
              <w:tc>
                <w:tcPr>
                  <w:tcW w:w="1560" w:type="dxa"/>
                  <w:shd w:val="clear" w:color="auto" w:fill="FFFFFF" w:themeFill="background1"/>
                  <w:vAlign w:val="center"/>
                </w:tcPr>
                <w:p w14:paraId="4D5AAC3F" w14:textId="77777777" w:rsidR="00426A6E" w:rsidRPr="00D94DD5" w:rsidRDefault="00426A6E" w:rsidP="00A12C45">
                  <w:pPr>
                    <w:spacing w:before="60" w:after="60"/>
                    <w:jc w:val="center"/>
                    <w:rPr>
                      <w:color w:val="000000"/>
                      <w:sz w:val="18"/>
                      <w:lang w:eastAsia="en-GB"/>
                    </w:rPr>
                  </w:pPr>
                  <w:r w:rsidRPr="00D94DD5">
                    <w:rPr>
                      <w:color w:val="000000"/>
                      <w:sz w:val="18"/>
                      <w:lang w:eastAsia="en-GB"/>
                    </w:rPr>
                    <w:t>d</w:t>
                  </w:r>
                  <w:r w:rsidRPr="00D94DD5">
                    <w:rPr>
                      <w:color w:val="000000"/>
                      <w:sz w:val="18"/>
                      <w:vertAlign w:val="superscript"/>
                      <w:lang w:eastAsia="en-GB"/>
                    </w:rPr>
                    <w:t>-1</w:t>
                  </w:r>
                </w:p>
              </w:tc>
              <w:tc>
                <w:tcPr>
                  <w:tcW w:w="2125" w:type="dxa"/>
                  <w:shd w:val="clear" w:color="auto" w:fill="FFFFFF" w:themeFill="background1"/>
                  <w:vAlign w:val="center"/>
                </w:tcPr>
                <w:p w14:paraId="2A8EC05C"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Default value</w:t>
                  </w:r>
                </w:p>
              </w:tc>
            </w:tr>
            <w:tr w:rsidR="00426A6E" w:rsidRPr="00B81061" w14:paraId="5C402D2C" w14:textId="77777777" w:rsidTr="001303F7">
              <w:trPr>
                <w:trHeight w:val="93"/>
                <w:jc w:val="center"/>
              </w:trPr>
              <w:tc>
                <w:tcPr>
                  <w:tcW w:w="3936" w:type="dxa"/>
                  <w:shd w:val="clear" w:color="auto" w:fill="FFFFFF" w:themeFill="background1"/>
                  <w:vAlign w:val="center"/>
                </w:tcPr>
                <w:p w14:paraId="720ABE34" w14:textId="77777777" w:rsidR="00426A6E" w:rsidRPr="00D94DD5" w:rsidRDefault="00426A6E" w:rsidP="00A12C45">
                  <w:pPr>
                    <w:spacing w:before="60" w:after="60"/>
                    <w:rPr>
                      <w:rFonts w:cs="Arial"/>
                      <w:color w:val="000000"/>
                      <w:sz w:val="18"/>
                      <w:lang w:val="en-US" w:eastAsia="en-GB"/>
                    </w:rPr>
                  </w:pPr>
                  <w:r w:rsidRPr="00D94DD5">
                    <w:rPr>
                      <w:rFonts w:cs="Arial"/>
                      <w:color w:val="000000"/>
                      <w:sz w:val="18"/>
                      <w:lang w:val="en-US" w:eastAsia="en-GB"/>
                    </w:rPr>
                    <w:t>Fraction released to waste water [F</w:t>
                  </w:r>
                  <w:r w:rsidRPr="00D94DD5">
                    <w:rPr>
                      <w:rFonts w:cs="Arial"/>
                      <w:color w:val="000000"/>
                      <w:sz w:val="18"/>
                      <w:vertAlign w:val="subscript"/>
                      <w:lang w:val="en-US" w:eastAsia="en-GB"/>
                    </w:rPr>
                    <w:t>water</w:t>
                  </w:r>
                  <w:r w:rsidRPr="00D94DD5">
                    <w:rPr>
                      <w:rFonts w:cs="Arial"/>
                      <w:color w:val="000000"/>
                      <w:sz w:val="18"/>
                      <w:lang w:val="en-US" w:eastAsia="en-GB"/>
                    </w:rPr>
                    <w:t>]</w:t>
                  </w:r>
                </w:p>
              </w:tc>
              <w:tc>
                <w:tcPr>
                  <w:tcW w:w="1451" w:type="dxa"/>
                  <w:shd w:val="clear" w:color="auto" w:fill="FFFFFF" w:themeFill="background1"/>
                  <w:vAlign w:val="center"/>
                </w:tcPr>
                <w:p w14:paraId="212FCC00" w14:textId="77777777" w:rsidR="00426A6E" w:rsidRPr="00D94DD5" w:rsidRDefault="00426A6E" w:rsidP="00A12C45">
                  <w:pPr>
                    <w:spacing w:before="60" w:after="60"/>
                    <w:jc w:val="center"/>
                    <w:rPr>
                      <w:rFonts w:cs="Arial"/>
                      <w:color w:val="000000"/>
                      <w:sz w:val="18"/>
                      <w:lang w:val="en-US" w:eastAsia="en-GB"/>
                    </w:rPr>
                  </w:pPr>
                  <w:r w:rsidRPr="00D94DD5">
                    <w:rPr>
                      <w:rFonts w:cs="Arial"/>
                      <w:color w:val="000000"/>
                      <w:sz w:val="18"/>
                      <w:lang w:val="en-US" w:eastAsia="en-GB"/>
                    </w:rPr>
                    <w:t>1</w:t>
                  </w:r>
                </w:p>
              </w:tc>
              <w:tc>
                <w:tcPr>
                  <w:tcW w:w="1560" w:type="dxa"/>
                  <w:shd w:val="clear" w:color="auto" w:fill="FFFFFF" w:themeFill="background1"/>
                  <w:vAlign w:val="center"/>
                </w:tcPr>
                <w:p w14:paraId="41B1E043" w14:textId="77777777" w:rsidR="00426A6E" w:rsidRPr="00D94DD5" w:rsidRDefault="00426A6E" w:rsidP="00A12C45">
                  <w:pPr>
                    <w:spacing w:before="60" w:after="60"/>
                    <w:jc w:val="center"/>
                    <w:rPr>
                      <w:color w:val="000000"/>
                      <w:sz w:val="18"/>
                      <w:lang w:eastAsia="en-GB"/>
                    </w:rPr>
                  </w:pPr>
                  <w:r w:rsidRPr="00D94DD5">
                    <w:rPr>
                      <w:color w:val="000000"/>
                      <w:sz w:val="18"/>
                      <w:lang w:eastAsia="en-GB"/>
                    </w:rPr>
                    <w:t>-</w:t>
                  </w:r>
                </w:p>
              </w:tc>
              <w:tc>
                <w:tcPr>
                  <w:tcW w:w="2125" w:type="dxa"/>
                  <w:shd w:val="clear" w:color="auto" w:fill="FFFFFF" w:themeFill="background1"/>
                  <w:vAlign w:val="center"/>
                </w:tcPr>
                <w:p w14:paraId="5FF53006"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Default value</w:t>
                  </w:r>
                </w:p>
              </w:tc>
            </w:tr>
            <w:tr w:rsidR="00426A6E" w:rsidRPr="00B81061" w14:paraId="11442731" w14:textId="77777777" w:rsidTr="001303F7">
              <w:trPr>
                <w:trHeight w:val="93"/>
                <w:jc w:val="center"/>
              </w:trPr>
              <w:tc>
                <w:tcPr>
                  <w:tcW w:w="3936" w:type="dxa"/>
                  <w:shd w:val="clear" w:color="auto" w:fill="FFFFFF" w:themeFill="background1"/>
                  <w:vAlign w:val="center"/>
                </w:tcPr>
                <w:p w14:paraId="2511C668" w14:textId="77777777" w:rsidR="00426A6E" w:rsidRPr="00D94DD5" w:rsidRDefault="00426A6E" w:rsidP="00A12C45">
                  <w:pPr>
                    <w:spacing w:before="60" w:after="60"/>
                    <w:rPr>
                      <w:rFonts w:cs="Arial"/>
                      <w:color w:val="000000"/>
                      <w:sz w:val="18"/>
                      <w:lang w:val="en-US" w:eastAsia="en-GB"/>
                    </w:rPr>
                  </w:pPr>
                  <w:r w:rsidRPr="00D94DD5">
                    <w:rPr>
                      <w:b/>
                      <w:color w:val="000000"/>
                      <w:sz w:val="18"/>
                      <w:lang w:eastAsia="en-GB"/>
                    </w:rPr>
                    <w:t>Local emission (Elocal</w:t>
                  </w:r>
                  <w:r w:rsidRPr="00D94DD5">
                    <w:rPr>
                      <w:b/>
                      <w:color w:val="000000"/>
                      <w:sz w:val="18"/>
                      <w:vertAlign w:val="subscript"/>
                      <w:lang w:eastAsia="en-GB"/>
                    </w:rPr>
                    <w:t>compartment</w:t>
                  </w:r>
                  <w:r w:rsidRPr="00D94DD5">
                    <w:rPr>
                      <w:b/>
                      <w:color w:val="000000"/>
                      <w:sz w:val="18"/>
                      <w:lang w:eastAsia="en-GB"/>
                    </w:rPr>
                    <w:t xml:space="preserve">) </w:t>
                  </w:r>
                </w:p>
              </w:tc>
              <w:tc>
                <w:tcPr>
                  <w:tcW w:w="1451" w:type="dxa"/>
                  <w:shd w:val="clear" w:color="auto" w:fill="FFFFFF" w:themeFill="background1"/>
                  <w:vAlign w:val="center"/>
                </w:tcPr>
                <w:p w14:paraId="35F539F5" w14:textId="77777777" w:rsidR="00426A6E" w:rsidRPr="00D94DD5" w:rsidRDefault="00426A6E" w:rsidP="00A12C45">
                  <w:pPr>
                    <w:spacing w:before="60" w:after="60"/>
                    <w:jc w:val="center"/>
                    <w:rPr>
                      <w:rFonts w:cs="Arial"/>
                      <w:color w:val="000000"/>
                      <w:sz w:val="18"/>
                      <w:lang w:val="en-US" w:eastAsia="en-GB"/>
                    </w:rPr>
                  </w:pPr>
                  <w:r w:rsidRPr="00D94DD5">
                    <w:rPr>
                      <w:rFonts w:cs="Arial"/>
                      <w:color w:val="000000"/>
                      <w:sz w:val="18"/>
                      <w:lang w:val="en-US" w:eastAsia="en-GB"/>
                    </w:rPr>
                    <w:t>5.36</w:t>
                  </w:r>
                </w:p>
              </w:tc>
              <w:tc>
                <w:tcPr>
                  <w:tcW w:w="1560" w:type="dxa"/>
                  <w:shd w:val="clear" w:color="auto" w:fill="FFFFFF" w:themeFill="background1"/>
                  <w:vAlign w:val="center"/>
                </w:tcPr>
                <w:p w14:paraId="1BBD2BFF" w14:textId="77777777" w:rsidR="00426A6E" w:rsidRPr="00D94DD5" w:rsidRDefault="00426A6E" w:rsidP="00A12C45">
                  <w:pPr>
                    <w:spacing w:before="60" w:after="60"/>
                    <w:jc w:val="center"/>
                    <w:rPr>
                      <w:color w:val="000000"/>
                      <w:sz w:val="18"/>
                      <w:lang w:eastAsia="en-GB"/>
                    </w:rPr>
                  </w:pPr>
                  <w:r w:rsidRPr="00D94DD5">
                    <w:rPr>
                      <w:color w:val="000000"/>
                      <w:sz w:val="18"/>
                      <w:lang w:eastAsia="en-GB"/>
                    </w:rPr>
                    <w:t>kg.d</w:t>
                  </w:r>
                  <w:r w:rsidRPr="00D94DD5">
                    <w:rPr>
                      <w:color w:val="000000"/>
                      <w:sz w:val="18"/>
                      <w:vertAlign w:val="superscript"/>
                      <w:lang w:eastAsia="en-GB"/>
                    </w:rPr>
                    <w:t>-1</w:t>
                  </w:r>
                </w:p>
              </w:tc>
              <w:tc>
                <w:tcPr>
                  <w:tcW w:w="2125" w:type="dxa"/>
                  <w:shd w:val="clear" w:color="auto" w:fill="FFFFFF" w:themeFill="background1"/>
                  <w:vAlign w:val="center"/>
                </w:tcPr>
                <w:p w14:paraId="434D8DC2" w14:textId="77777777" w:rsidR="00426A6E" w:rsidRPr="00D94DD5" w:rsidRDefault="00426A6E" w:rsidP="00A12C45">
                  <w:pPr>
                    <w:spacing w:before="60" w:after="60"/>
                    <w:rPr>
                      <w:rFonts w:cs="Arial"/>
                      <w:color w:val="000000"/>
                      <w:sz w:val="18"/>
                      <w:lang w:eastAsia="en-GB"/>
                    </w:rPr>
                  </w:pPr>
                  <w:r w:rsidRPr="00D94DD5">
                    <w:rPr>
                      <w:rFonts w:cs="Arial"/>
                      <w:color w:val="000000"/>
                      <w:sz w:val="18"/>
                      <w:lang w:eastAsia="en-GB"/>
                    </w:rPr>
                    <w:t>Output</w:t>
                  </w:r>
                </w:p>
              </w:tc>
            </w:tr>
          </w:tbl>
          <w:p w14:paraId="7EA042DC" w14:textId="77777777" w:rsidR="00426A6E" w:rsidRPr="00965B03" w:rsidRDefault="00426A6E" w:rsidP="00A12C45">
            <w:pPr>
              <w:spacing w:line="276" w:lineRule="auto"/>
              <w:jc w:val="both"/>
              <w:rPr>
                <w:rFonts w:cs="Arial"/>
                <w:sz w:val="20"/>
                <w:szCs w:val="20"/>
              </w:rPr>
            </w:pPr>
          </w:p>
          <w:p w14:paraId="49E01367" w14:textId="2032C166" w:rsidR="00426A6E" w:rsidRPr="00965B03" w:rsidRDefault="00426A6E" w:rsidP="00D24E2D">
            <w:pPr>
              <w:spacing w:after="240"/>
              <w:jc w:val="both"/>
              <w:rPr>
                <w:rFonts w:cs="Arial"/>
                <w:sz w:val="20"/>
                <w:szCs w:val="20"/>
              </w:rPr>
            </w:pPr>
            <w:r w:rsidRPr="00965B03">
              <w:rPr>
                <w:iCs/>
                <w:sz w:val="20"/>
                <w:szCs w:val="20"/>
              </w:rPr>
              <w:t>According to the CAR of hydrogen peroxide</w:t>
            </w:r>
            <w:r>
              <w:rPr>
                <w:iCs/>
                <w:sz w:val="20"/>
                <w:szCs w:val="20"/>
              </w:rPr>
              <w:t>,</w:t>
            </w:r>
            <w:r w:rsidRPr="00965B03">
              <w:rPr>
                <w:iCs/>
                <w:sz w:val="20"/>
                <w:szCs w:val="20"/>
              </w:rPr>
              <w:t xml:space="preserve"> only a fraction of 0.024 of the discharged hydrogen peroxide reaches the STP after a residence time in the sewage system of 1 hour and considering a DT</w:t>
            </w:r>
            <w:r w:rsidRPr="00965B03">
              <w:rPr>
                <w:iCs/>
                <w:sz w:val="20"/>
                <w:szCs w:val="20"/>
                <w:vertAlign w:val="subscript"/>
              </w:rPr>
              <w:t>50</w:t>
            </w:r>
            <w:r w:rsidRPr="00965B03">
              <w:rPr>
                <w:iCs/>
                <w:sz w:val="20"/>
                <w:szCs w:val="20"/>
              </w:rPr>
              <w:t xml:space="preserve"> of 11.2 mins in this system according to the CAR. The</w:t>
            </w:r>
            <w:r>
              <w:rPr>
                <w:iCs/>
                <w:sz w:val="20"/>
                <w:szCs w:val="20"/>
              </w:rPr>
              <w:t xml:space="preserve"> revised</w:t>
            </w:r>
            <w:r w:rsidRPr="00965B03">
              <w:rPr>
                <w:iCs/>
                <w:sz w:val="20"/>
                <w:szCs w:val="20"/>
              </w:rPr>
              <w:t xml:space="preserve"> local emission value is summarized in the table below:</w:t>
            </w:r>
          </w:p>
          <w:tbl>
            <w:tblPr>
              <w:tblW w:w="0" w:type="auto"/>
              <w:tblInd w:w="45" w:type="dxa"/>
              <w:tblCellMar>
                <w:left w:w="0" w:type="dxa"/>
                <w:right w:w="0" w:type="dxa"/>
              </w:tblCellMar>
              <w:tblLook w:val="0000" w:firstRow="0" w:lastRow="0" w:firstColumn="0" w:lastColumn="0" w:noHBand="0" w:noVBand="0"/>
            </w:tblPr>
            <w:tblGrid>
              <w:gridCol w:w="2240"/>
              <w:gridCol w:w="3575"/>
              <w:gridCol w:w="3117"/>
            </w:tblGrid>
            <w:tr w:rsidR="00426A6E" w:rsidRPr="00B81061" w14:paraId="4171596F" w14:textId="77777777" w:rsidTr="00A12C45">
              <w:trPr>
                <w:tblHeader/>
              </w:trPr>
              <w:tc>
                <w:tcPr>
                  <w:tcW w:w="9025"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345524CB" w14:textId="77777777" w:rsidR="00426A6E" w:rsidRPr="00965B03" w:rsidRDefault="00426A6E" w:rsidP="00A12C45">
                  <w:pPr>
                    <w:spacing w:before="60" w:after="60"/>
                    <w:rPr>
                      <w:b/>
                      <w:color w:val="000000"/>
                      <w:lang w:eastAsia="en-GB"/>
                    </w:rPr>
                  </w:pPr>
                  <w:r w:rsidRPr="00965B03">
                    <w:rPr>
                      <w:b/>
                      <w:lang w:eastAsia="en-US"/>
                    </w:rPr>
                    <w:t>Local emission before the release to the STP compartment for scenario 4 (Fogging in large scale kitchen)</w:t>
                  </w:r>
                </w:p>
              </w:tc>
            </w:tr>
            <w:tr w:rsidR="00426A6E" w:rsidRPr="00B81061" w14:paraId="29681D6C" w14:textId="77777777" w:rsidTr="00A12C45">
              <w:trPr>
                <w:tblHeader/>
              </w:trPr>
              <w:tc>
                <w:tcPr>
                  <w:tcW w:w="2256" w:type="dxa"/>
                  <w:tcBorders>
                    <w:top w:val="single" w:sz="4" w:space="0" w:color="000000"/>
                    <w:left w:val="single" w:sz="4" w:space="0" w:color="000000"/>
                    <w:bottom w:val="single" w:sz="4" w:space="0" w:color="auto"/>
                    <w:right w:val="single" w:sz="4" w:space="0" w:color="000000"/>
                  </w:tcBorders>
                  <w:shd w:val="clear" w:color="auto" w:fill="FFFFFF" w:themeFill="background1"/>
                  <w:tcMar>
                    <w:top w:w="40" w:type="dxa"/>
                    <w:left w:w="40" w:type="dxa"/>
                    <w:bottom w:w="40" w:type="dxa"/>
                    <w:right w:w="40" w:type="dxa"/>
                  </w:tcMar>
                  <w:vAlign w:val="center"/>
                </w:tcPr>
                <w:p w14:paraId="3480E16C" w14:textId="77777777" w:rsidR="00426A6E" w:rsidRPr="00D94DD5" w:rsidRDefault="00426A6E" w:rsidP="00A12C45">
                  <w:pPr>
                    <w:spacing w:before="60" w:after="60"/>
                    <w:rPr>
                      <w:b/>
                      <w:color w:val="000000"/>
                      <w:sz w:val="18"/>
                      <w:lang w:eastAsia="en-GB"/>
                    </w:rPr>
                  </w:pPr>
                  <w:r w:rsidRPr="00D94DD5">
                    <w:rPr>
                      <w:b/>
                      <w:color w:val="000000"/>
                      <w:sz w:val="18"/>
                      <w:lang w:eastAsia="en-GB"/>
                    </w:rPr>
                    <w:t>Compartment</w:t>
                  </w:r>
                </w:p>
              </w:tc>
              <w:tc>
                <w:tcPr>
                  <w:tcW w:w="3610" w:type="dxa"/>
                  <w:tcBorders>
                    <w:top w:val="single" w:sz="4" w:space="0" w:color="000000"/>
                    <w:left w:val="nil"/>
                    <w:bottom w:val="single" w:sz="4" w:space="0" w:color="auto"/>
                    <w:right w:val="single" w:sz="4" w:space="0" w:color="000000"/>
                  </w:tcBorders>
                  <w:shd w:val="clear" w:color="auto" w:fill="FFFFFF" w:themeFill="background1"/>
                  <w:tcMar>
                    <w:top w:w="40" w:type="dxa"/>
                    <w:left w:w="40" w:type="dxa"/>
                    <w:bottom w:w="40" w:type="dxa"/>
                    <w:right w:w="40" w:type="dxa"/>
                  </w:tcMar>
                  <w:vAlign w:val="center"/>
                </w:tcPr>
                <w:p w14:paraId="4F54CDDE" w14:textId="77777777" w:rsidR="00426A6E" w:rsidRPr="00D94DD5" w:rsidRDefault="00426A6E" w:rsidP="00A12C45">
                  <w:pPr>
                    <w:spacing w:before="60" w:after="60"/>
                    <w:rPr>
                      <w:b/>
                      <w:color w:val="000000"/>
                      <w:sz w:val="18"/>
                      <w:lang w:eastAsia="en-GB"/>
                    </w:rPr>
                  </w:pPr>
                  <w:r w:rsidRPr="00D94DD5">
                    <w:rPr>
                      <w:b/>
                      <w:color w:val="000000"/>
                      <w:sz w:val="18"/>
                      <w:lang w:eastAsia="en-GB"/>
                    </w:rPr>
                    <w:t>Local emission (Elocal</w:t>
                  </w:r>
                  <w:r w:rsidRPr="00D94DD5">
                    <w:rPr>
                      <w:b/>
                      <w:color w:val="000000"/>
                      <w:sz w:val="18"/>
                      <w:vertAlign w:val="subscript"/>
                      <w:lang w:eastAsia="en-GB"/>
                    </w:rPr>
                    <w:t>compartment</w:t>
                  </w:r>
                  <w:r w:rsidRPr="00D94DD5">
                    <w:rPr>
                      <w:b/>
                      <w:color w:val="000000"/>
                      <w:sz w:val="18"/>
                      <w:lang w:eastAsia="en-GB"/>
                    </w:rPr>
                    <w:t>) [kg/d]</w:t>
                  </w:r>
                </w:p>
              </w:tc>
              <w:tc>
                <w:tcPr>
                  <w:tcW w:w="3159" w:type="dxa"/>
                  <w:tcBorders>
                    <w:top w:val="single" w:sz="4" w:space="0" w:color="000000"/>
                    <w:left w:val="nil"/>
                    <w:bottom w:val="single" w:sz="4" w:space="0" w:color="auto"/>
                    <w:right w:val="single" w:sz="4" w:space="0" w:color="000000"/>
                  </w:tcBorders>
                  <w:shd w:val="clear" w:color="auto" w:fill="FFFFFF" w:themeFill="background1"/>
                  <w:tcMar>
                    <w:top w:w="40" w:type="dxa"/>
                    <w:left w:w="40" w:type="dxa"/>
                    <w:bottom w:w="40" w:type="dxa"/>
                    <w:right w:w="40" w:type="dxa"/>
                  </w:tcMar>
                  <w:vAlign w:val="center"/>
                </w:tcPr>
                <w:p w14:paraId="036A8B21" w14:textId="77777777" w:rsidR="00426A6E" w:rsidRPr="00D94DD5" w:rsidRDefault="00426A6E" w:rsidP="00A12C45">
                  <w:pPr>
                    <w:spacing w:before="60" w:after="60"/>
                    <w:rPr>
                      <w:b/>
                      <w:color w:val="000000"/>
                      <w:sz w:val="18"/>
                      <w:lang w:eastAsia="en-GB"/>
                    </w:rPr>
                  </w:pPr>
                  <w:r w:rsidRPr="00D94DD5">
                    <w:rPr>
                      <w:b/>
                      <w:color w:val="000000"/>
                      <w:sz w:val="18"/>
                      <w:lang w:eastAsia="en-GB"/>
                    </w:rPr>
                    <w:t>Remarks</w:t>
                  </w:r>
                </w:p>
              </w:tc>
            </w:tr>
            <w:tr w:rsidR="00426A6E" w:rsidRPr="00B81061" w14:paraId="5856E02A" w14:textId="77777777" w:rsidTr="00A12C45">
              <w:tc>
                <w:tcPr>
                  <w:tcW w:w="2256" w:type="dxa"/>
                  <w:tcBorders>
                    <w:top w:val="single" w:sz="4" w:space="0" w:color="auto"/>
                    <w:left w:val="single" w:sz="4" w:space="0" w:color="auto"/>
                    <w:bottom w:val="single" w:sz="4" w:space="0" w:color="auto"/>
                    <w:right w:val="single" w:sz="4" w:space="0" w:color="000000"/>
                  </w:tcBorders>
                  <w:shd w:val="clear" w:color="auto" w:fill="FFFFFF" w:themeFill="background1"/>
                  <w:tcMar>
                    <w:top w:w="40" w:type="dxa"/>
                    <w:left w:w="40" w:type="dxa"/>
                    <w:bottom w:w="40" w:type="dxa"/>
                    <w:right w:w="40" w:type="dxa"/>
                  </w:tcMar>
                  <w:vAlign w:val="center"/>
                </w:tcPr>
                <w:p w14:paraId="1A3D8710" w14:textId="77777777" w:rsidR="00426A6E" w:rsidRPr="00D94DD5" w:rsidRDefault="00426A6E" w:rsidP="00A12C45">
                  <w:pPr>
                    <w:spacing w:before="60" w:after="60"/>
                    <w:rPr>
                      <w:color w:val="000000"/>
                      <w:sz w:val="18"/>
                      <w:lang w:eastAsia="en-GB"/>
                    </w:rPr>
                  </w:pPr>
                  <w:r w:rsidRPr="00D94DD5">
                    <w:rPr>
                      <w:color w:val="000000"/>
                      <w:sz w:val="18"/>
                      <w:lang w:eastAsia="en-GB"/>
                    </w:rPr>
                    <w:t>STP</w:t>
                  </w:r>
                </w:p>
              </w:tc>
              <w:tc>
                <w:tcPr>
                  <w:tcW w:w="3610" w:type="dxa"/>
                  <w:tcBorders>
                    <w:top w:val="single" w:sz="4" w:space="0" w:color="auto"/>
                    <w:left w:val="nil"/>
                    <w:bottom w:val="single" w:sz="4" w:space="0" w:color="auto"/>
                    <w:right w:val="single" w:sz="4" w:space="0" w:color="000000"/>
                  </w:tcBorders>
                  <w:shd w:val="clear" w:color="auto" w:fill="FFFFFF" w:themeFill="background1"/>
                  <w:tcMar>
                    <w:top w:w="40" w:type="dxa"/>
                    <w:left w:w="40" w:type="dxa"/>
                    <w:bottom w:w="40" w:type="dxa"/>
                    <w:right w:w="40" w:type="dxa"/>
                  </w:tcMar>
                  <w:vAlign w:val="center"/>
                </w:tcPr>
                <w:p w14:paraId="45732796" w14:textId="77777777" w:rsidR="00426A6E" w:rsidRPr="00D94DD5" w:rsidRDefault="00426A6E" w:rsidP="00A12C45">
                  <w:pPr>
                    <w:spacing w:before="60" w:after="60"/>
                    <w:jc w:val="center"/>
                    <w:rPr>
                      <w:color w:val="000000"/>
                      <w:sz w:val="18"/>
                      <w:lang w:eastAsia="en-GB"/>
                    </w:rPr>
                  </w:pPr>
                  <w:r w:rsidRPr="00D94DD5">
                    <w:rPr>
                      <w:color w:val="000000"/>
                      <w:sz w:val="18"/>
                      <w:lang w:eastAsia="en-GB"/>
                    </w:rPr>
                    <w:t>1.29E-01</w:t>
                  </w:r>
                </w:p>
              </w:tc>
              <w:tc>
                <w:tcPr>
                  <w:tcW w:w="3159" w:type="dxa"/>
                  <w:tcBorders>
                    <w:top w:val="single" w:sz="4" w:space="0" w:color="auto"/>
                    <w:left w:val="nil"/>
                    <w:bottom w:val="single" w:sz="4" w:space="0" w:color="auto"/>
                    <w:right w:val="single" w:sz="4" w:space="0" w:color="auto"/>
                  </w:tcBorders>
                  <w:shd w:val="clear" w:color="auto" w:fill="FFFFFF" w:themeFill="background1"/>
                  <w:tcMar>
                    <w:top w:w="40" w:type="dxa"/>
                    <w:left w:w="40" w:type="dxa"/>
                    <w:bottom w:w="40" w:type="dxa"/>
                    <w:right w:w="40" w:type="dxa"/>
                  </w:tcMar>
                  <w:vAlign w:val="center"/>
                </w:tcPr>
                <w:p w14:paraId="6DC276DD" w14:textId="77777777" w:rsidR="00426A6E" w:rsidRPr="00D94DD5" w:rsidRDefault="00426A6E" w:rsidP="00A12C45">
                  <w:pPr>
                    <w:spacing w:before="60" w:after="60"/>
                    <w:rPr>
                      <w:color w:val="000000"/>
                      <w:sz w:val="18"/>
                      <w:lang w:eastAsia="en-GB"/>
                    </w:rPr>
                  </w:pPr>
                </w:p>
              </w:tc>
            </w:tr>
          </w:tbl>
          <w:p w14:paraId="17E28A0B" w14:textId="77777777" w:rsidR="00426A6E" w:rsidRPr="00965B03" w:rsidRDefault="00426A6E" w:rsidP="00A12C45">
            <w:pPr>
              <w:spacing w:line="276" w:lineRule="auto"/>
              <w:jc w:val="both"/>
              <w:rPr>
                <w:rFonts w:cs="Arial"/>
                <w:sz w:val="20"/>
                <w:szCs w:val="20"/>
              </w:rPr>
            </w:pPr>
          </w:p>
          <w:p w14:paraId="68D69937" w14:textId="77777777" w:rsidR="00426A6E" w:rsidRPr="00965B03" w:rsidRDefault="00426A6E" w:rsidP="00A12C45">
            <w:pPr>
              <w:spacing w:line="276" w:lineRule="auto"/>
              <w:jc w:val="both"/>
              <w:rPr>
                <w:sz w:val="20"/>
                <w:szCs w:val="20"/>
              </w:rPr>
            </w:pPr>
            <w:r w:rsidRPr="00965B03">
              <w:rPr>
                <w:sz w:val="20"/>
                <w:szCs w:val="20"/>
              </w:rPr>
              <w:t xml:space="preserve">Considering the volume for large kitchens application by fogging, it is worth noting that the exposure scenario for TP4 cover the claimed use for TP2. </w:t>
            </w:r>
          </w:p>
          <w:p w14:paraId="0BC0CF4A" w14:textId="77777777" w:rsidR="00426A6E" w:rsidRPr="00965B03" w:rsidRDefault="00426A6E" w:rsidP="00A12C45">
            <w:pPr>
              <w:spacing w:line="276" w:lineRule="auto"/>
              <w:jc w:val="both"/>
              <w:rPr>
                <w:sz w:val="20"/>
                <w:szCs w:val="20"/>
              </w:rPr>
            </w:pPr>
          </w:p>
        </w:tc>
      </w:tr>
    </w:tbl>
    <w:p w14:paraId="00E78D77" w14:textId="77777777" w:rsidR="00426A6E" w:rsidRPr="00965B03" w:rsidRDefault="00426A6E" w:rsidP="00426A6E">
      <w:pPr>
        <w:rPr>
          <w:lang w:eastAsia="en-US"/>
        </w:rPr>
      </w:pPr>
    </w:p>
    <w:p w14:paraId="4E2AC90C" w14:textId="77777777" w:rsidR="00426A6E" w:rsidRPr="000A2E40" w:rsidRDefault="00426A6E" w:rsidP="00426A6E">
      <w:pPr>
        <w:rPr>
          <w:b/>
          <w:i/>
          <w:szCs w:val="22"/>
          <w:lang w:eastAsia="en-US"/>
        </w:rPr>
      </w:pPr>
      <w:bookmarkStart w:id="191" w:name="_Toc377651046"/>
      <w:bookmarkStart w:id="192" w:name="_Toc389729115"/>
      <w:bookmarkStart w:id="193" w:name="_Toc403472800"/>
      <w:r w:rsidRPr="000A2E40">
        <w:rPr>
          <w:b/>
          <w:i/>
          <w:szCs w:val="22"/>
          <w:lang w:eastAsia="en-US"/>
        </w:rPr>
        <w:t>Fate and distribution in exposed environment</w:t>
      </w:r>
      <w:bookmarkEnd w:id="191"/>
      <w:r w:rsidRPr="000A2E40">
        <w:rPr>
          <w:b/>
          <w:i/>
          <w:szCs w:val="22"/>
          <w:lang w:eastAsia="en-US"/>
        </w:rPr>
        <w:t>al compartments</w:t>
      </w:r>
      <w:bookmarkEnd w:id="192"/>
      <w:bookmarkEnd w:id="193"/>
    </w:p>
    <w:p w14:paraId="5A6FC1C0" w14:textId="77777777" w:rsidR="00426A6E" w:rsidRPr="00965B03" w:rsidRDefault="00426A6E" w:rsidP="00426A6E">
      <w:pPr>
        <w:rPr>
          <w:lang w:eastAsia="en-US"/>
        </w:rPr>
      </w:pPr>
    </w:p>
    <w:p w14:paraId="0C68D9BD" w14:textId="77777777" w:rsidR="00426A6E" w:rsidRPr="00D24E2D" w:rsidRDefault="00426A6E" w:rsidP="00426A6E">
      <w:pPr>
        <w:jc w:val="both"/>
        <w:rPr>
          <w:color w:val="000000"/>
          <w:sz w:val="18"/>
          <w:szCs w:val="22"/>
        </w:rPr>
      </w:pPr>
      <w:r w:rsidRPr="00D24E2D">
        <w:rPr>
          <w:rStyle w:val="fontstyle01"/>
          <w:rFonts w:ascii="Verdana" w:eastAsia="Calibri" w:hAnsi="Verdana"/>
          <w:sz w:val="20"/>
        </w:rPr>
        <w:t>For all three local emission scenarios, the primary receiving compartment is the STP. It is thus possible to</w:t>
      </w:r>
      <w:r w:rsidRPr="00D24E2D">
        <w:rPr>
          <w:color w:val="000000"/>
          <w:sz w:val="18"/>
          <w:szCs w:val="22"/>
        </w:rPr>
        <w:t xml:space="preserve"> </w:t>
      </w:r>
      <w:r w:rsidRPr="00D24E2D">
        <w:rPr>
          <w:rStyle w:val="fontstyle01"/>
          <w:rFonts w:ascii="Verdana" w:eastAsia="Calibri" w:hAnsi="Verdana"/>
          <w:sz w:val="20"/>
        </w:rPr>
        <w:t>select a worst-case scenario for the assessment of fate and distribution in exposed environmental</w:t>
      </w:r>
      <w:r w:rsidRPr="00D24E2D">
        <w:rPr>
          <w:color w:val="000000"/>
          <w:sz w:val="18"/>
          <w:szCs w:val="22"/>
        </w:rPr>
        <w:t xml:space="preserve"> </w:t>
      </w:r>
      <w:r w:rsidRPr="00D24E2D">
        <w:rPr>
          <w:rStyle w:val="fontstyle01"/>
          <w:rFonts w:ascii="Verdana" w:eastAsia="Calibri" w:hAnsi="Verdana"/>
          <w:sz w:val="20"/>
        </w:rPr>
        <w:t xml:space="preserve">compartments. The worst-case local emission </w:t>
      </w:r>
      <w:proofErr w:type="gramStart"/>
      <w:r w:rsidRPr="00D24E2D">
        <w:rPr>
          <w:rStyle w:val="fontstyle01"/>
          <w:rFonts w:ascii="Verdana" w:eastAsia="Calibri" w:hAnsi="Verdana"/>
          <w:sz w:val="20"/>
        </w:rPr>
        <w:t>is observed</w:t>
      </w:r>
      <w:proofErr w:type="gramEnd"/>
      <w:r w:rsidRPr="00D24E2D">
        <w:rPr>
          <w:rStyle w:val="fontstyle01"/>
          <w:rFonts w:ascii="Verdana" w:eastAsia="Calibri" w:hAnsi="Verdana"/>
          <w:sz w:val="20"/>
        </w:rPr>
        <w:t xml:space="preserve"> for Scenario 4 “Room disinfection via</w:t>
      </w:r>
      <w:r w:rsidRPr="00D24E2D">
        <w:rPr>
          <w:color w:val="000000"/>
          <w:sz w:val="18"/>
          <w:szCs w:val="22"/>
        </w:rPr>
        <w:t xml:space="preserve"> </w:t>
      </w:r>
      <w:r w:rsidRPr="00D24E2D">
        <w:rPr>
          <w:rStyle w:val="fontstyle01"/>
          <w:rFonts w:ascii="Verdana" w:eastAsia="Calibri" w:hAnsi="Verdana"/>
          <w:sz w:val="20"/>
        </w:rPr>
        <w:t>fogging”: 5.32 kg/d</w:t>
      </w:r>
    </w:p>
    <w:p w14:paraId="2D75EC39" w14:textId="77777777" w:rsidR="00426A6E" w:rsidRPr="00D24E2D" w:rsidRDefault="00426A6E" w:rsidP="00426A6E">
      <w:pPr>
        <w:jc w:val="both"/>
        <w:rPr>
          <w:rStyle w:val="fontstyle01"/>
          <w:rFonts w:ascii="Verdana" w:eastAsia="Calibri" w:hAnsi="Verdana"/>
          <w:sz w:val="20"/>
        </w:rPr>
      </w:pPr>
    </w:p>
    <w:p w14:paraId="1FF401E7" w14:textId="77777777" w:rsidR="00426A6E" w:rsidRPr="00D24E2D" w:rsidRDefault="00426A6E" w:rsidP="00426A6E">
      <w:pPr>
        <w:jc w:val="both"/>
        <w:rPr>
          <w:rStyle w:val="fontstyle01"/>
          <w:rFonts w:ascii="Verdana" w:eastAsia="Calibri" w:hAnsi="Verdana"/>
          <w:sz w:val="20"/>
        </w:rPr>
      </w:pPr>
      <w:r w:rsidRPr="00D24E2D">
        <w:rPr>
          <w:rStyle w:val="fontstyle01"/>
          <w:rFonts w:ascii="Verdana" w:eastAsia="Calibri" w:hAnsi="Verdana"/>
          <w:sz w:val="20"/>
        </w:rPr>
        <w:t>After entering the STP, the active substance will distribute to the different environmental compartments.</w:t>
      </w:r>
      <w:r w:rsidRPr="00D24E2D">
        <w:rPr>
          <w:color w:val="000000"/>
          <w:sz w:val="18"/>
          <w:szCs w:val="22"/>
        </w:rPr>
        <w:t xml:space="preserve"> </w:t>
      </w:r>
      <w:r w:rsidRPr="00D24E2D">
        <w:rPr>
          <w:rStyle w:val="fontstyle01"/>
          <w:rFonts w:ascii="Verdana" w:eastAsia="Calibri" w:hAnsi="Verdana"/>
          <w:sz w:val="20"/>
        </w:rPr>
        <w:t xml:space="preserve">The fate and distribution of hydrogen peroxide in the exposed environmental compartments </w:t>
      </w:r>
      <w:proofErr w:type="gramStart"/>
      <w:r w:rsidRPr="00D24E2D">
        <w:rPr>
          <w:rStyle w:val="fontstyle01"/>
          <w:rFonts w:ascii="Verdana" w:eastAsia="Calibri" w:hAnsi="Verdana"/>
          <w:sz w:val="20"/>
        </w:rPr>
        <w:t>was</w:t>
      </w:r>
      <w:r w:rsidRPr="00D24E2D">
        <w:rPr>
          <w:color w:val="000000"/>
          <w:sz w:val="18"/>
          <w:szCs w:val="22"/>
        </w:rPr>
        <w:t xml:space="preserve"> </w:t>
      </w:r>
      <w:r w:rsidRPr="00D24E2D">
        <w:rPr>
          <w:rStyle w:val="fontstyle01"/>
          <w:rFonts w:ascii="Verdana" w:eastAsia="Calibri" w:hAnsi="Verdana"/>
          <w:sz w:val="20"/>
        </w:rPr>
        <w:t>calculated</w:t>
      </w:r>
      <w:proofErr w:type="gramEnd"/>
      <w:r w:rsidRPr="00D24E2D">
        <w:rPr>
          <w:rStyle w:val="fontstyle01"/>
          <w:rFonts w:ascii="Verdana" w:eastAsia="Calibri" w:hAnsi="Verdana"/>
          <w:sz w:val="20"/>
        </w:rPr>
        <w:t xml:space="preserve"> via EUSES 2.1.</w:t>
      </w:r>
    </w:p>
    <w:p w14:paraId="6EF9C16C" w14:textId="77777777" w:rsidR="00426A6E" w:rsidRPr="00965B03" w:rsidRDefault="00426A6E" w:rsidP="00426A6E">
      <w:pPr>
        <w:jc w:val="both"/>
        <w:rPr>
          <w:rStyle w:val="fontstyle01"/>
          <w:rFonts w:eastAsia="Calibri"/>
        </w:rPr>
      </w:pPr>
    </w:p>
    <w:tbl>
      <w:tblPr>
        <w:tblStyle w:val="Grilledutableau4"/>
        <w:tblW w:w="5000" w:type="pct"/>
        <w:tblLook w:val="04A0" w:firstRow="1" w:lastRow="0" w:firstColumn="1" w:lastColumn="0" w:noHBand="0" w:noVBand="1"/>
      </w:tblPr>
      <w:tblGrid>
        <w:gridCol w:w="9203"/>
      </w:tblGrid>
      <w:tr w:rsidR="00426A6E" w:rsidRPr="000A2E40" w14:paraId="3A0EE1C0" w14:textId="77777777" w:rsidTr="00D24E2D">
        <w:trPr>
          <w:trHeight w:val="537"/>
        </w:trPr>
        <w:tc>
          <w:tcPr>
            <w:tcW w:w="5000" w:type="pct"/>
            <w:shd w:val="clear" w:color="auto" w:fill="D6E3BC" w:themeFill="accent3" w:themeFillTint="66"/>
          </w:tcPr>
          <w:p w14:paraId="7E7E4983" w14:textId="359B88A8" w:rsidR="00426A6E" w:rsidRPr="00D24E2D" w:rsidRDefault="00426A6E" w:rsidP="00A12C45">
            <w:pPr>
              <w:spacing w:line="276" w:lineRule="auto"/>
              <w:jc w:val="both"/>
              <w:rPr>
                <w:rStyle w:val="fontstyle01"/>
                <w:rFonts w:ascii="Verdana" w:hAnsi="Verdana"/>
                <w:b/>
                <w:sz w:val="20"/>
                <w:szCs w:val="20"/>
              </w:rPr>
            </w:pPr>
            <w:r w:rsidRPr="00D24E2D">
              <w:rPr>
                <w:b/>
                <w:sz w:val="20"/>
                <w:szCs w:val="20"/>
              </w:rPr>
              <w:t xml:space="preserve">Infobox </w:t>
            </w:r>
            <w:r w:rsidRPr="00D24E2D">
              <w:rPr>
                <w:b/>
              </w:rPr>
              <w:fldChar w:fldCharType="begin"/>
            </w:r>
            <w:r w:rsidRPr="00D24E2D">
              <w:rPr>
                <w:b/>
                <w:sz w:val="20"/>
                <w:szCs w:val="20"/>
              </w:rPr>
              <w:instrText xml:space="preserve"> SEQ Infobox \* ARABIC </w:instrText>
            </w:r>
            <w:r w:rsidRPr="00D24E2D">
              <w:rPr>
                <w:b/>
              </w:rPr>
              <w:fldChar w:fldCharType="separate"/>
            </w:r>
            <w:r w:rsidR="00A82996">
              <w:rPr>
                <w:b/>
                <w:noProof/>
                <w:sz w:val="20"/>
                <w:szCs w:val="20"/>
              </w:rPr>
              <w:t>10</w:t>
            </w:r>
            <w:r w:rsidRPr="00D24E2D">
              <w:rPr>
                <w:b/>
              </w:rPr>
              <w:fldChar w:fldCharType="end"/>
            </w:r>
            <w:r w:rsidR="00D24E2D" w:rsidRPr="00D24E2D">
              <w:rPr>
                <w:rStyle w:val="fontstyle01"/>
                <w:rFonts w:ascii="Verdana" w:hAnsi="Verdana"/>
                <w:b/>
                <w:sz w:val="20"/>
                <w:szCs w:val="20"/>
              </w:rPr>
              <w:t xml:space="preserve"> – FR CA</w:t>
            </w:r>
          </w:p>
          <w:p w14:paraId="4DD71B67" w14:textId="77777777" w:rsidR="00426A6E" w:rsidRPr="00965B03" w:rsidRDefault="00426A6E" w:rsidP="00A12C45">
            <w:pPr>
              <w:spacing w:line="276" w:lineRule="auto"/>
              <w:jc w:val="both"/>
              <w:rPr>
                <w:rStyle w:val="fontstyle01"/>
                <w:sz w:val="20"/>
                <w:szCs w:val="20"/>
              </w:rPr>
            </w:pPr>
          </w:p>
          <w:p w14:paraId="50431F26" w14:textId="2969955B" w:rsidR="00426A6E" w:rsidRPr="00D24E2D" w:rsidRDefault="00426A6E" w:rsidP="00D94DD5">
            <w:pPr>
              <w:spacing w:after="240" w:line="276" w:lineRule="auto"/>
              <w:jc w:val="both"/>
              <w:rPr>
                <w:rFonts w:cs="Arial"/>
                <w:sz w:val="20"/>
                <w:szCs w:val="20"/>
              </w:rPr>
            </w:pPr>
            <w:r w:rsidRPr="00D24E2D">
              <w:rPr>
                <w:rStyle w:val="fontstyle01"/>
                <w:rFonts w:ascii="Verdana" w:hAnsi="Verdana"/>
                <w:sz w:val="20"/>
                <w:szCs w:val="20"/>
              </w:rPr>
              <w:t>We agree with the proposal of the applicant to select the worst-case scenario c</w:t>
            </w:r>
            <w:r w:rsidR="00D24E2D">
              <w:rPr>
                <w:rStyle w:val="fontstyle01"/>
                <w:rFonts w:ascii="Verdana" w:hAnsi="Verdana"/>
                <w:sz w:val="20"/>
                <w:szCs w:val="20"/>
              </w:rPr>
              <w:t>orresponding to the scenario 4 “</w:t>
            </w:r>
            <w:r w:rsidRPr="00D24E2D">
              <w:rPr>
                <w:rStyle w:val="fontstyle01"/>
                <w:rFonts w:ascii="Verdana" w:hAnsi="Verdana"/>
                <w:sz w:val="20"/>
                <w:szCs w:val="20"/>
              </w:rPr>
              <w:t>Room disinfection via fogging” for the risk assessment.</w:t>
            </w:r>
            <w:r w:rsidRPr="00D24E2D">
              <w:rPr>
                <w:rFonts w:cs="Arial"/>
                <w:sz w:val="20"/>
                <w:szCs w:val="20"/>
              </w:rPr>
              <w:t xml:space="preserve"> However, an aggregate risk assessment considering all the intended uses </w:t>
            </w:r>
            <w:proofErr w:type="gramStart"/>
            <w:r w:rsidRPr="00D24E2D">
              <w:rPr>
                <w:rFonts w:cs="Arial"/>
                <w:sz w:val="20"/>
                <w:szCs w:val="20"/>
              </w:rPr>
              <w:t>is also proposed</w:t>
            </w:r>
            <w:proofErr w:type="gramEnd"/>
            <w:r w:rsidRPr="00D24E2D">
              <w:rPr>
                <w:rFonts w:cs="Arial"/>
                <w:sz w:val="20"/>
                <w:szCs w:val="20"/>
              </w:rPr>
              <w:t>.</w:t>
            </w:r>
          </w:p>
        </w:tc>
      </w:tr>
    </w:tbl>
    <w:p w14:paraId="67F760A2" w14:textId="77777777" w:rsidR="00426A6E" w:rsidRPr="00965B03" w:rsidRDefault="00426A6E" w:rsidP="00426A6E">
      <w:pPr>
        <w:jc w:val="both"/>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54"/>
        <w:gridCol w:w="836"/>
        <w:gridCol w:w="1258"/>
        <w:gridCol w:w="837"/>
        <w:gridCol w:w="1115"/>
        <w:gridCol w:w="560"/>
        <w:gridCol w:w="558"/>
        <w:gridCol w:w="560"/>
        <w:gridCol w:w="1108"/>
        <w:gridCol w:w="1117"/>
      </w:tblGrid>
      <w:tr w:rsidR="00426A6E" w:rsidRPr="000A2E40" w14:paraId="34E5ED80" w14:textId="77777777" w:rsidTr="00D24E2D">
        <w:trPr>
          <w:trHeight w:val="333"/>
          <w:tblHeader/>
        </w:trPr>
        <w:tc>
          <w:tcPr>
            <w:tcW w:w="5000" w:type="pct"/>
            <w:gridSpan w:val="10"/>
            <w:shd w:val="clear" w:color="auto" w:fill="FFFFCC"/>
          </w:tcPr>
          <w:p w14:paraId="60EB1087" w14:textId="77777777" w:rsidR="00426A6E" w:rsidRPr="000A2E40" w:rsidRDefault="00426A6E" w:rsidP="00A12C45">
            <w:pPr>
              <w:widowControl w:val="0"/>
              <w:tabs>
                <w:tab w:val="center" w:pos="4536"/>
                <w:tab w:val="right" w:pos="9072"/>
              </w:tabs>
              <w:jc w:val="center"/>
              <w:rPr>
                <w:b/>
                <w:bCs/>
                <w:color w:val="000000"/>
                <w:lang w:eastAsia="en-GB"/>
              </w:rPr>
            </w:pPr>
            <w:r w:rsidRPr="000A2E40">
              <w:rPr>
                <w:b/>
                <w:lang w:eastAsia="en-US"/>
              </w:rPr>
              <w:t>Identification of relevant receiving compartments based on the exposure pathway</w:t>
            </w:r>
          </w:p>
        </w:tc>
      </w:tr>
      <w:tr w:rsidR="00426A6E" w:rsidRPr="000A2E40" w14:paraId="30A28FBF" w14:textId="77777777" w:rsidTr="00D24E2D">
        <w:trPr>
          <w:tblHeader/>
        </w:trPr>
        <w:tc>
          <w:tcPr>
            <w:tcW w:w="682" w:type="pct"/>
            <w:shd w:val="clear" w:color="auto" w:fill="auto"/>
            <w:vAlign w:val="center"/>
          </w:tcPr>
          <w:p w14:paraId="73D514E6" w14:textId="77777777" w:rsidR="00426A6E" w:rsidRPr="000A2E40" w:rsidRDefault="00426A6E" w:rsidP="00A12C45">
            <w:pPr>
              <w:widowControl w:val="0"/>
              <w:jc w:val="center"/>
              <w:rPr>
                <w:bCs/>
                <w:color w:val="000000"/>
                <w:lang w:eastAsia="en-GB"/>
              </w:rPr>
            </w:pPr>
          </w:p>
        </w:tc>
        <w:tc>
          <w:tcPr>
            <w:tcW w:w="455" w:type="pct"/>
            <w:shd w:val="clear" w:color="auto" w:fill="auto"/>
            <w:tcMar>
              <w:top w:w="57" w:type="dxa"/>
              <w:left w:w="70" w:type="dxa"/>
              <w:bottom w:w="57" w:type="dxa"/>
              <w:right w:w="70" w:type="dxa"/>
            </w:tcMar>
            <w:vAlign w:val="center"/>
          </w:tcPr>
          <w:p w14:paraId="508FADBF" w14:textId="77777777" w:rsidR="00426A6E" w:rsidRPr="000A2E40" w:rsidRDefault="00426A6E" w:rsidP="00A12C45">
            <w:pPr>
              <w:widowControl w:val="0"/>
              <w:jc w:val="center"/>
              <w:rPr>
                <w:rFonts w:cs="Arial"/>
                <w:color w:val="000000"/>
                <w:lang w:eastAsia="en-GB"/>
              </w:rPr>
            </w:pPr>
            <w:r w:rsidRPr="000A2E40">
              <w:rPr>
                <w:rFonts w:cs="Arial"/>
                <w:color w:val="000000"/>
                <w:lang w:eastAsia="en-GB"/>
              </w:rPr>
              <w:t>Fresh-water</w:t>
            </w:r>
          </w:p>
        </w:tc>
        <w:tc>
          <w:tcPr>
            <w:tcW w:w="682" w:type="pct"/>
            <w:shd w:val="clear" w:color="auto" w:fill="auto"/>
            <w:tcMar>
              <w:top w:w="57" w:type="dxa"/>
              <w:left w:w="70" w:type="dxa"/>
              <w:bottom w:w="57" w:type="dxa"/>
              <w:right w:w="70" w:type="dxa"/>
            </w:tcMar>
            <w:vAlign w:val="center"/>
          </w:tcPr>
          <w:p w14:paraId="33094B55" w14:textId="77777777" w:rsidR="00426A6E" w:rsidRPr="000A2E40" w:rsidRDefault="00426A6E" w:rsidP="00A12C45">
            <w:pPr>
              <w:widowControl w:val="0"/>
              <w:jc w:val="center"/>
              <w:rPr>
                <w:rFonts w:cs="Arial"/>
                <w:color w:val="000000"/>
                <w:lang w:eastAsia="en-GB"/>
              </w:rPr>
            </w:pPr>
            <w:r w:rsidRPr="000A2E40">
              <w:rPr>
                <w:rFonts w:cs="Arial"/>
                <w:color w:val="000000"/>
                <w:lang w:eastAsia="en-GB"/>
              </w:rPr>
              <w:t>Freshwater sediment</w:t>
            </w:r>
          </w:p>
        </w:tc>
        <w:tc>
          <w:tcPr>
            <w:tcW w:w="455" w:type="pct"/>
            <w:shd w:val="clear" w:color="auto" w:fill="auto"/>
            <w:tcMar>
              <w:top w:w="57" w:type="dxa"/>
              <w:left w:w="70" w:type="dxa"/>
              <w:bottom w:w="57" w:type="dxa"/>
              <w:right w:w="70" w:type="dxa"/>
            </w:tcMar>
            <w:vAlign w:val="center"/>
          </w:tcPr>
          <w:p w14:paraId="069BD8A5" w14:textId="77777777" w:rsidR="00426A6E" w:rsidRPr="000A2E40" w:rsidRDefault="00426A6E" w:rsidP="00A12C45">
            <w:pPr>
              <w:widowControl w:val="0"/>
              <w:jc w:val="center"/>
              <w:rPr>
                <w:rFonts w:cs="Arial"/>
                <w:color w:val="000000"/>
                <w:lang w:eastAsia="en-GB"/>
              </w:rPr>
            </w:pPr>
            <w:r w:rsidRPr="000A2E40">
              <w:rPr>
                <w:rFonts w:cs="Arial"/>
                <w:color w:val="000000"/>
                <w:lang w:eastAsia="en-GB"/>
              </w:rPr>
              <w:t>Sea-water</w:t>
            </w:r>
          </w:p>
        </w:tc>
        <w:tc>
          <w:tcPr>
            <w:tcW w:w="606" w:type="pct"/>
            <w:shd w:val="clear" w:color="auto" w:fill="auto"/>
            <w:vAlign w:val="center"/>
          </w:tcPr>
          <w:p w14:paraId="23D2E079" w14:textId="77777777" w:rsidR="00426A6E" w:rsidRPr="000A2E40" w:rsidRDefault="00426A6E" w:rsidP="00A12C45">
            <w:pPr>
              <w:widowControl w:val="0"/>
              <w:jc w:val="center"/>
              <w:rPr>
                <w:rFonts w:cs="Arial"/>
                <w:color w:val="000000"/>
                <w:lang w:eastAsia="en-GB"/>
              </w:rPr>
            </w:pPr>
            <w:r w:rsidRPr="000A2E40">
              <w:rPr>
                <w:rFonts w:cs="Arial"/>
                <w:color w:val="000000"/>
                <w:lang w:eastAsia="en-GB"/>
              </w:rPr>
              <w:t>Seawater sediment</w:t>
            </w:r>
          </w:p>
        </w:tc>
        <w:tc>
          <w:tcPr>
            <w:tcW w:w="304" w:type="pct"/>
            <w:shd w:val="clear" w:color="auto" w:fill="auto"/>
            <w:vAlign w:val="center"/>
          </w:tcPr>
          <w:p w14:paraId="6BFA5413" w14:textId="77777777" w:rsidR="00426A6E" w:rsidRPr="000A2E40" w:rsidRDefault="00426A6E" w:rsidP="00A12C45">
            <w:pPr>
              <w:widowControl w:val="0"/>
              <w:jc w:val="center"/>
              <w:rPr>
                <w:rFonts w:cs="Arial"/>
                <w:color w:val="000000"/>
                <w:lang w:eastAsia="en-GB"/>
              </w:rPr>
            </w:pPr>
            <w:r w:rsidRPr="000A2E40">
              <w:rPr>
                <w:rFonts w:cs="Arial"/>
                <w:color w:val="000000"/>
                <w:lang w:eastAsia="en-GB"/>
              </w:rPr>
              <w:t>STP</w:t>
            </w:r>
          </w:p>
        </w:tc>
        <w:tc>
          <w:tcPr>
            <w:tcW w:w="303" w:type="pct"/>
            <w:shd w:val="clear" w:color="auto" w:fill="auto"/>
            <w:vAlign w:val="center"/>
          </w:tcPr>
          <w:p w14:paraId="7D786019" w14:textId="77777777" w:rsidR="00426A6E" w:rsidRPr="000A2E40" w:rsidRDefault="00426A6E" w:rsidP="00A12C45">
            <w:pPr>
              <w:widowControl w:val="0"/>
              <w:jc w:val="center"/>
              <w:rPr>
                <w:rFonts w:cs="Arial"/>
                <w:color w:val="000000"/>
                <w:lang w:eastAsia="en-GB"/>
              </w:rPr>
            </w:pPr>
            <w:r w:rsidRPr="000A2E40">
              <w:rPr>
                <w:rFonts w:cs="Arial"/>
                <w:color w:val="000000"/>
                <w:lang w:eastAsia="en-GB"/>
              </w:rPr>
              <w:t>Air</w:t>
            </w:r>
          </w:p>
        </w:tc>
        <w:tc>
          <w:tcPr>
            <w:tcW w:w="304" w:type="pct"/>
            <w:vAlign w:val="center"/>
          </w:tcPr>
          <w:p w14:paraId="0E0BA163" w14:textId="77777777" w:rsidR="00426A6E" w:rsidRPr="000A2E40" w:rsidRDefault="00426A6E" w:rsidP="00A12C45">
            <w:pPr>
              <w:widowControl w:val="0"/>
              <w:tabs>
                <w:tab w:val="center" w:pos="4536"/>
                <w:tab w:val="right" w:pos="9072"/>
              </w:tabs>
              <w:jc w:val="center"/>
              <w:rPr>
                <w:bCs/>
                <w:color w:val="000000"/>
                <w:lang w:eastAsia="en-GB"/>
              </w:rPr>
            </w:pPr>
            <w:r w:rsidRPr="000A2E40">
              <w:rPr>
                <w:bCs/>
                <w:color w:val="000000"/>
                <w:lang w:eastAsia="en-GB"/>
              </w:rPr>
              <w:t>Soil</w:t>
            </w:r>
          </w:p>
        </w:tc>
        <w:tc>
          <w:tcPr>
            <w:tcW w:w="602" w:type="pct"/>
            <w:vAlign w:val="center"/>
          </w:tcPr>
          <w:p w14:paraId="6F3B01A5" w14:textId="77777777" w:rsidR="00426A6E" w:rsidRPr="000A2E40" w:rsidRDefault="00426A6E" w:rsidP="00A12C45">
            <w:pPr>
              <w:widowControl w:val="0"/>
              <w:tabs>
                <w:tab w:val="center" w:pos="4536"/>
                <w:tab w:val="right" w:pos="9072"/>
              </w:tabs>
              <w:jc w:val="center"/>
              <w:rPr>
                <w:bCs/>
                <w:color w:val="000000"/>
                <w:lang w:eastAsia="en-GB"/>
              </w:rPr>
            </w:pPr>
            <w:r w:rsidRPr="000A2E40">
              <w:rPr>
                <w:bCs/>
                <w:color w:val="000000"/>
                <w:lang w:eastAsia="en-GB"/>
              </w:rPr>
              <w:t>Ground-water</w:t>
            </w:r>
          </w:p>
        </w:tc>
        <w:tc>
          <w:tcPr>
            <w:tcW w:w="607" w:type="pct"/>
            <w:shd w:val="clear" w:color="auto" w:fill="auto"/>
            <w:tcMar>
              <w:top w:w="57" w:type="dxa"/>
              <w:left w:w="70" w:type="dxa"/>
              <w:bottom w:w="57" w:type="dxa"/>
              <w:right w:w="70" w:type="dxa"/>
            </w:tcMar>
            <w:vAlign w:val="center"/>
          </w:tcPr>
          <w:p w14:paraId="45BAF700" w14:textId="77777777" w:rsidR="00426A6E" w:rsidRPr="000A2E40" w:rsidRDefault="00426A6E" w:rsidP="00A12C45">
            <w:pPr>
              <w:widowControl w:val="0"/>
              <w:tabs>
                <w:tab w:val="center" w:pos="4536"/>
                <w:tab w:val="right" w:pos="9072"/>
              </w:tabs>
              <w:jc w:val="center"/>
              <w:rPr>
                <w:bCs/>
                <w:color w:val="000000"/>
                <w:lang w:eastAsia="en-GB"/>
              </w:rPr>
            </w:pPr>
            <w:r w:rsidRPr="000A2E40">
              <w:rPr>
                <w:bCs/>
                <w:color w:val="000000"/>
                <w:lang w:eastAsia="en-GB"/>
              </w:rPr>
              <w:t>Other</w:t>
            </w:r>
          </w:p>
        </w:tc>
      </w:tr>
      <w:tr w:rsidR="00426A6E" w:rsidRPr="000A2E40" w14:paraId="0890C138" w14:textId="77777777" w:rsidTr="00D24E2D">
        <w:trPr>
          <w:tblHeader/>
        </w:trPr>
        <w:tc>
          <w:tcPr>
            <w:tcW w:w="682" w:type="pct"/>
            <w:shd w:val="clear" w:color="auto" w:fill="auto"/>
            <w:tcMar>
              <w:top w:w="57" w:type="dxa"/>
              <w:left w:w="70" w:type="dxa"/>
              <w:bottom w:w="57" w:type="dxa"/>
              <w:right w:w="70" w:type="dxa"/>
            </w:tcMar>
            <w:vAlign w:val="center"/>
          </w:tcPr>
          <w:p w14:paraId="67715692" w14:textId="77777777" w:rsidR="00426A6E" w:rsidRPr="000A2E40" w:rsidRDefault="00426A6E" w:rsidP="00A12C45">
            <w:pPr>
              <w:widowControl w:val="0"/>
              <w:tabs>
                <w:tab w:val="center" w:pos="4536"/>
                <w:tab w:val="right" w:pos="9072"/>
              </w:tabs>
              <w:rPr>
                <w:color w:val="000000"/>
                <w:lang w:eastAsia="en-GB"/>
              </w:rPr>
            </w:pPr>
            <w:r w:rsidRPr="000A2E40">
              <w:rPr>
                <w:color w:val="000000"/>
                <w:lang w:eastAsia="en-GB"/>
              </w:rPr>
              <w:t>Scenario 1</w:t>
            </w:r>
          </w:p>
        </w:tc>
        <w:tc>
          <w:tcPr>
            <w:tcW w:w="455" w:type="pct"/>
            <w:shd w:val="clear" w:color="auto" w:fill="auto"/>
            <w:tcMar>
              <w:top w:w="57" w:type="dxa"/>
              <w:left w:w="70" w:type="dxa"/>
              <w:bottom w:w="57" w:type="dxa"/>
              <w:right w:w="70" w:type="dxa"/>
            </w:tcMar>
            <w:vAlign w:val="center"/>
          </w:tcPr>
          <w:p w14:paraId="0213041F"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682" w:type="pct"/>
            <w:shd w:val="clear" w:color="auto" w:fill="auto"/>
            <w:tcMar>
              <w:top w:w="57" w:type="dxa"/>
              <w:left w:w="70" w:type="dxa"/>
              <w:bottom w:w="57" w:type="dxa"/>
              <w:right w:w="70" w:type="dxa"/>
            </w:tcMar>
            <w:vAlign w:val="center"/>
          </w:tcPr>
          <w:p w14:paraId="2E91CE03"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455" w:type="pct"/>
            <w:shd w:val="clear" w:color="auto" w:fill="auto"/>
            <w:tcMar>
              <w:top w:w="57" w:type="dxa"/>
              <w:left w:w="70" w:type="dxa"/>
              <w:bottom w:w="57" w:type="dxa"/>
              <w:right w:w="70" w:type="dxa"/>
            </w:tcMar>
            <w:vAlign w:val="center"/>
          </w:tcPr>
          <w:p w14:paraId="2A991E23"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606" w:type="pct"/>
            <w:shd w:val="clear" w:color="auto" w:fill="auto"/>
            <w:vAlign w:val="center"/>
          </w:tcPr>
          <w:p w14:paraId="4F25F569"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304" w:type="pct"/>
            <w:shd w:val="clear" w:color="auto" w:fill="auto"/>
            <w:vAlign w:val="center"/>
          </w:tcPr>
          <w:p w14:paraId="7E44AF08"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303" w:type="pct"/>
            <w:shd w:val="clear" w:color="auto" w:fill="auto"/>
            <w:vAlign w:val="center"/>
          </w:tcPr>
          <w:p w14:paraId="2BFBC9B5"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304" w:type="pct"/>
          </w:tcPr>
          <w:p w14:paraId="7575EBB5"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602" w:type="pct"/>
          </w:tcPr>
          <w:p w14:paraId="47E07F7B"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607" w:type="pct"/>
            <w:shd w:val="clear" w:color="auto" w:fill="auto"/>
            <w:tcMar>
              <w:top w:w="57" w:type="dxa"/>
              <w:left w:w="70" w:type="dxa"/>
              <w:bottom w:w="57" w:type="dxa"/>
              <w:right w:w="70" w:type="dxa"/>
            </w:tcMar>
            <w:vAlign w:val="center"/>
          </w:tcPr>
          <w:p w14:paraId="0A876DED"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r>
      <w:tr w:rsidR="00426A6E" w:rsidRPr="000A2E40" w14:paraId="06302758" w14:textId="77777777" w:rsidTr="00D24E2D">
        <w:trPr>
          <w:tblHeader/>
        </w:trPr>
        <w:tc>
          <w:tcPr>
            <w:tcW w:w="682" w:type="pct"/>
            <w:shd w:val="clear" w:color="auto" w:fill="auto"/>
            <w:tcMar>
              <w:top w:w="57" w:type="dxa"/>
              <w:left w:w="70" w:type="dxa"/>
              <w:bottom w:w="57" w:type="dxa"/>
              <w:right w:w="70" w:type="dxa"/>
            </w:tcMar>
            <w:vAlign w:val="center"/>
          </w:tcPr>
          <w:p w14:paraId="34512396" w14:textId="77777777" w:rsidR="00426A6E" w:rsidRPr="000A2E40" w:rsidRDefault="00426A6E" w:rsidP="00A12C45">
            <w:pPr>
              <w:widowControl w:val="0"/>
              <w:tabs>
                <w:tab w:val="center" w:pos="4536"/>
                <w:tab w:val="right" w:pos="9072"/>
              </w:tabs>
              <w:rPr>
                <w:color w:val="000000"/>
                <w:lang w:eastAsia="en-GB"/>
              </w:rPr>
            </w:pPr>
            <w:r w:rsidRPr="000A2E40">
              <w:rPr>
                <w:color w:val="000000"/>
                <w:lang w:eastAsia="en-GB"/>
              </w:rPr>
              <w:t>Scenario 2</w:t>
            </w:r>
          </w:p>
        </w:tc>
        <w:tc>
          <w:tcPr>
            <w:tcW w:w="455" w:type="pct"/>
            <w:shd w:val="clear" w:color="auto" w:fill="auto"/>
            <w:tcMar>
              <w:top w:w="57" w:type="dxa"/>
              <w:left w:w="70" w:type="dxa"/>
              <w:bottom w:w="57" w:type="dxa"/>
              <w:right w:w="70" w:type="dxa"/>
            </w:tcMar>
            <w:vAlign w:val="center"/>
          </w:tcPr>
          <w:p w14:paraId="27CF0BB5"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682" w:type="pct"/>
            <w:shd w:val="clear" w:color="auto" w:fill="auto"/>
            <w:tcMar>
              <w:top w:w="57" w:type="dxa"/>
              <w:left w:w="70" w:type="dxa"/>
              <w:bottom w:w="57" w:type="dxa"/>
              <w:right w:w="70" w:type="dxa"/>
            </w:tcMar>
            <w:vAlign w:val="center"/>
          </w:tcPr>
          <w:p w14:paraId="4D00ECE7"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455" w:type="pct"/>
            <w:shd w:val="clear" w:color="auto" w:fill="auto"/>
            <w:tcMar>
              <w:top w:w="57" w:type="dxa"/>
              <w:left w:w="70" w:type="dxa"/>
              <w:bottom w:w="57" w:type="dxa"/>
              <w:right w:w="70" w:type="dxa"/>
            </w:tcMar>
            <w:vAlign w:val="center"/>
          </w:tcPr>
          <w:p w14:paraId="378D4511"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606" w:type="pct"/>
            <w:shd w:val="clear" w:color="auto" w:fill="auto"/>
            <w:vAlign w:val="center"/>
          </w:tcPr>
          <w:p w14:paraId="419F6D46"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304" w:type="pct"/>
            <w:shd w:val="clear" w:color="auto" w:fill="auto"/>
            <w:vAlign w:val="center"/>
          </w:tcPr>
          <w:p w14:paraId="1C2FF6F1"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303" w:type="pct"/>
            <w:shd w:val="clear" w:color="auto" w:fill="auto"/>
            <w:vAlign w:val="center"/>
          </w:tcPr>
          <w:p w14:paraId="77212D3A"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304" w:type="pct"/>
          </w:tcPr>
          <w:p w14:paraId="4ED0F451"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602" w:type="pct"/>
          </w:tcPr>
          <w:p w14:paraId="4139B725"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607" w:type="pct"/>
            <w:shd w:val="clear" w:color="auto" w:fill="auto"/>
            <w:tcMar>
              <w:top w:w="57" w:type="dxa"/>
              <w:left w:w="70" w:type="dxa"/>
              <w:bottom w:w="57" w:type="dxa"/>
              <w:right w:w="70" w:type="dxa"/>
            </w:tcMar>
            <w:vAlign w:val="center"/>
          </w:tcPr>
          <w:p w14:paraId="5E33D99C"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r>
      <w:tr w:rsidR="00426A6E" w:rsidRPr="000A2E40" w14:paraId="16ADCE6A" w14:textId="77777777" w:rsidTr="00D24E2D">
        <w:trPr>
          <w:tblHeader/>
        </w:trPr>
        <w:tc>
          <w:tcPr>
            <w:tcW w:w="682" w:type="pct"/>
            <w:shd w:val="clear" w:color="auto" w:fill="auto"/>
            <w:tcMar>
              <w:top w:w="57" w:type="dxa"/>
              <w:left w:w="70" w:type="dxa"/>
              <w:bottom w:w="57" w:type="dxa"/>
              <w:right w:w="70" w:type="dxa"/>
            </w:tcMar>
            <w:vAlign w:val="center"/>
          </w:tcPr>
          <w:p w14:paraId="0061FD24" w14:textId="77777777" w:rsidR="00426A6E" w:rsidRPr="000A2E40" w:rsidRDefault="00426A6E" w:rsidP="00A12C45">
            <w:pPr>
              <w:widowControl w:val="0"/>
              <w:tabs>
                <w:tab w:val="center" w:pos="4536"/>
                <w:tab w:val="right" w:pos="9072"/>
              </w:tabs>
              <w:rPr>
                <w:color w:val="000000"/>
                <w:lang w:eastAsia="en-GB"/>
              </w:rPr>
            </w:pPr>
            <w:r w:rsidRPr="000A2E40">
              <w:rPr>
                <w:color w:val="000000"/>
                <w:lang w:eastAsia="en-GB"/>
              </w:rPr>
              <w:t>Scenario 3</w:t>
            </w:r>
          </w:p>
        </w:tc>
        <w:tc>
          <w:tcPr>
            <w:tcW w:w="455" w:type="pct"/>
            <w:shd w:val="clear" w:color="auto" w:fill="auto"/>
            <w:tcMar>
              <w:top w:w="57" w:type="dxa"/>
              <w:left w:w="70" w:type="dxa"/>
              <w:bottom w:w="57" w:type="dxa"/>
              <w:right w:w="70" w:type="dxa"/>
            </w:tcMar>
            <w:vAlign w:val="center"/>
          </w:tcPr>
          <w:p w14:paraId="4A38FAF6"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682" w:type="pct"/>
            <w:shd w:val="clear" w:color="auto" w:fill="auto"/>
            <w:tcMar>
              <w:top w:w="57" w:type="dxa"/>
              <w:left w:w="70" w:type="dxa"/>
              <w:bottom w:w="57" w:type="dxa"/>
              <w:right w:w="70" w:type="dxa"/>
            </w:tcMar>
            <w:vAlign w:val="center"/>
          </w:tcPr>
          <w:p w14:paraId="070081A5"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455" w:type="pct"/>
            <w:shd w:val="clear" w:color="auto" w:fill="auto"/>
            <w:tcMar>
              <w:top w:w="57" w:type="dxa"/>
              <w:left w:w="70" w:type="dxa"/>
              <w:bottom w:w="57" w:type="dxa"/>
              <w:right w:w="70" w:type="dxa"/>
            </w:tcMar>
            <w:vAlign w:val="center"/>
          </w:tcPr>
          <w:p w14:paraId="397A4360"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606" w:type="pct"/>
            <w:shd w:val="clear" w:color="auto" w:fill="auto"/>
            <w:vAlign w:val="center"/>
          </w:tcPr>
          <w:p w14:paraId="227788B4"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304" w:type="pct"/>
            <w:shd w:val="clear" w:color="auto" w:fill="auto"/>
            <w:vAlign w:val="center"/>
          </w:tcPr>
          <w:p w14:paraId="5EC41829"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303" w:type="pct"/>
            <w:shd w:val="clear" w:color="auto" w:fill="auto"/>
            <w:vAlign w:val="center"/>
          </w:tcPr>
          <w:p w14:paraId="23DFD4A2"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304" w:type="pct"/>
          </w:tcPr>
          <w:p w14:paraId="5CED085E"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602" w:type="pct"/>
          </w:tcPr>
          <w:p w14:paraId="0C66DCDC"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c>
          <w:tcPr>
            <w:tcW w:w="607" w:type="pct"/>
            <w:shd w:val="clear" w:color="auto" w:fill="auto"/>
            <w:tcMar>
              <w:top w:w="57" w:type="dxa"/>
              <w:left w:w="70" w:type="dxa"/>
              <w:bottom w:w="57" w:type="dxa"/>
              <w:right w:w="70" w:type="dxa"/>
            </w:tcMar>
            <w:vAlign w:val="center"/>
          </w:tcPr>
          <w:p w14:paraId="6133AE2D" w14:textId="77777777" w:rsidR="00426A6E" w:rsidRPr="000A2E40" w:rsidRDefault="00426A6E" w:rsidP="00A12C45">
            <w:pPr>
              <w:widowControl w:val="0"/>
              <w:tabs>
                <w:tab w:val="center" w:pos="4536"/>
                <w:tab w:val="right" w:pos="9072"/>
              </w:tabs>
              <w:jc w:val="center"/>
              <w:rPr>
                <w:color w:val="000000"/>
                <w:lang w:eastAsia="en-GB"/>
              </w:rPr>
            </w:pPr>
            <w:r w:rsidRPr="000A2E40">
              <w:rPr>
                <w:color w:val="000000"/>
                <w:lang w:eastAsia="en-GB"/>
              </w:rPr>
              <w:t>-</w:t>
            </w:r>
          </w:p>
        </w:tc>
      </w:tr>
    </w:tbl>
    <w:p w14:paraId="24D478B9" w14:textId="77777777" w:rsidR="00426A6E" w:rsidRPr="00965B03" w:rsidRDefault="00426A6E" w:rsidP="00426A6E">
      <w:pPr>
        <w:rPr>
          <w:lang w:eastAsia="en-US"/>
        </w:rPr>
      </w:pPr>
    </w:p>
    <w:tbl>
      <w:tblPr>
        <w:tblStyle w:val="Grilledutableau4"/>
        <w:tblW w:w="5000" w:type="pct"/>
        <w:tblLook w:val="04A0" w:firstRow="1" w:lastRow="0" w:firstColumn="1" w:lastColumn="0" w:noHBand="0" w:noVBand="1"/>
      </w:tblPr>
      <w:tblGrid>
        <w:gridCol w:w="9203"/>
      </w:tblGrid>
      <w:tr w:rsidR="00426A6E" w:rsidRPr="000A2E40" w14:paraId="5E9BABE9" w14:textId="77777777" w:rsidTr="00D24E2D">
        <w:trPr>
          <w:trHeight w:val="1666"/>
        </w:trPr>
        <w:tc>
          <w:tcPr>
            <w:tcW w:w="5000" w:type="pct"/>
            <w:shd w:val="clear" w:color="auto" w:fill="D6E3BC" w:themeFill="accent3" w:themeFillTint="66"/>
          </w:tcPr>
          <w:p w14:paraId="06281E3D" w14:textId="59EE8138" w:rsidR="00426A6E" w:rsidRPr="00D24E2D" w:rsidRDefault="00426A6E" w:rsidP="00A12C45">
            <w:pPr>
              <w:spacing w:line="276" w:lineRule="auto"/>
              <w:jc w:val="both"/>
              <w:rPr>
                <w:rStyle w:val="fontstyle01"/>
                <w:rFonts w:ascii="Verdana" w:hAnsi="Verdana"/>
                <w:b/>
                <w:sz w:val="20"/>
                <w:szCs w:val="20"/>
              </w:rPr>
            </w:pPr>
            <w:bookmarkStart w:id="194" w:name="_Ref520722855"/>
            <w:r w:rsidRPr="00D24E2D">
              <w:rPr>
                <w:b/>
                <w:sz w:val="20"/>
                <w:szCs w:val="20"/>
              </w:rPr>
              <w:t xml:space="preserve">Infobox </w:t>
            </w:r>
            <w:r w:rsidRPr="00D24E2D">
              <w:rPr>
                <w:b/>
              </w:rPr>
              <w:fldChar w:fldCharType="begin"/>
            </w:r>
            <w:r w:rsidRPr="00D24E2D">
              <w:rPr>
                <w:b/>
                <w:sz w:val="20"/>
                <w:szCs w:val="20"/>
              </w:rPr>
              <w:instrText xml:space="preserve"> SEQ Infobox \* ARABIC </w:instrText>
            </w:r>
            <w:r w:rsidRPr="00D24E2D">
              <w:rPr>
                <w:b/>
              </w:rPr>
              <w:fldChar w:fldCharType="separate"/>
            </w:r>
            <w:r w:rsidR="00A82996">
              <w:rPr>
                <w:b/>
                <w:noProof/>
                <w:sz w:val="20"/>
                <w:szCs w:val="20"/>
              </w:rPr>
              <w:t>11</w:t>
            </w:r>
            <w:r w:rsidRPr="00D24E2D">
              <w:rPr>
                <w:b/>
              </w:rPr>
              <w:fldChar w:fldCharType="end"/>
            </w:r>
            <w:bookmarkEnd w:id="194"/>
            <w:r w:rsidR="00D24E2D">
              <w:rPr>
                <w:rStyle w:val="fontstyle01"/>
                <w:rFonts w:ascii="Verdana" w:hAnsi="Verdana"/>
                <w:b/>
                <w:sz w:val="20"/>
                <w:szCs w:val="20"/>
              </w:rPr>
              <w:t xml:space="preserve"> – FR CA</w:t>
            </w:r>
          </w:p>
          <w:p w14:paraId="4C1CB325" w14:textId="77777777" w:rsidR="00426A6E" w:rsidRPr="00965B03" w:rsidRDefault="00426A6E" w:rsidP="00A12C45">
            <w:pPr>
              <w:spacing w:line="276" w:lineRule="auto"/>
              <w:jc w:val="both"/>
              <w:rPr>
                <w:rStyle w:val="fontstyle01"/>
                <w:sz w:val="20"/>
                <w:szCs w:val="20"/>
              </w:rPr>
            </w:pPr>
          </w:p>
          <w:p w14:paraId="041179FF" w14:textId="77777777" w:rsidR="00426A6E" w:rsidRPr="00D24E2D" w:rsidRDefault="00426A6E" w:rsidP="00A12C45">
            <w:pPr>
              <w:spacing w:line="276" w:lineRule="auto"/>
              <w:jc w:val="both"/>
              <w:rPr>
                <w:rStyle w:val="fontstyle01"/>
                <w:rFonts w:ascii="Verdana" w:hAnsi="Verdana"/>
                <w:sz w:val="20"/>
                <w:szCs w:val="20"/>
              </w:rPr>
            </w:pPr>
            <w:r w:rsidRPr="00D24E2D">
              <w:rPr>
                <w:rStyle w:val="fontstyle01"/>
                <w:rFonts w:ascii="Verdana" w:hAnsi="Verdana"/>
                <w:sz w:val="20"/>
                <w:szCs w:val="20"/>
              </w:rPr>
              <w:t>Note that for the scenario 4, the relevant receiving compartments are the same :</w:t>
            </w:r>
          </w:p>
          <w:p w14:paraId="2D81E02A" w14:textId="77777777" w:rsidR="00426A6E" w:rsidRPr="00965B03" w:rsidRDefault="00426A6E" w:rsidP="00A12C45">
            <w:pPr>
              <w:spacing w:line="276" w:lineRule="auto"/>
              <w:jc w:val="both"/>
              <w:rPr>
                <w:rStyle w:val="fontstyle01"/>
                <w:sz w:val="20"/>
                <w:szCs w:val="20"/>
              </w:rPr>
            </w:pPr>
          </w:p>
          <w:tbl>
            <w:tblPr>
              <w:tblW w:w="8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65"/>
              <w:gridCol w:w="783"/>
              <w:gridCol w:w="1260"/>
              <w:gridCol w:w="963"/>
              <w:gridCol w:w="1319"/>
              <w:gridCol w:w="522"/>
              <w:gridCol w:w="420"/>
              <w:gridCol w:w="509"/>
              <w:gridCol w:w="999"/>
              <w:gridCol w:w="1030"/>
            </w:tblGrid>
            <w:tr w:rsidR="00426A6E" w:rsidRPr="00DD7CD1" w14:paraId="0201EE1E" w14:textId="77777777" w:rsidTr="001303F7">
              <w:trPr>
                <w:trHeight w:val="622"/>
                <w:tblHeader/>
                <w:jc w:val="center"/>
              </w:trPr>
              <w:tc>
                <w:tcPr>
                  <w:tcW w:w="4999" w:type="pct"/>
                  <w:gridSpan w:val="10"/>
                  <w:shd w:val="clear" w:color="auto" w:fill="FFFFCC"/>
                </w:tcPr>
                <w:p w14:paraId="6A816B65" w14:textId="77777777" w:rsidR="00426A6E" w:rsidRPr="00DD7CD1" w:rsidRDefault="00426A6E" w:rsidP="00A12C45">
                  <w:pPr>
                    <w:widowControl w:val="0"/>
                    <w:tabs>
                      <w:tab w:val="center" w:pos="4536"/>
                      <w:tab w:val="right" w:pos="9072"/>
                    </w:tabs>
                    <w:jc w:val="center"/>
                    <w:rPr>
                      <w:b/>
                      <w:bCs/>
                      <w:color w:val="000000"/>
                      <w:lang w:eastAsia="en-GB"/>
                    </w:rPr>
                  </w:pPr>
                  <w:r w:rsidRPr="00DD7CD1">
                    <w:rPr>
                      <w:b/>
                      <w:lang w:eastAsia="en-US"/>
                    </w:rPr>
                    <w:lastRenderedPageBreak/>
                    <w:t>Identification of relevant receiving compartments based on the exposure pathway</w:t>
                  </w:r>
                </w:p>
              </w:tc>
            </w:tr>
            <w:tr w:rsidR="00426A6E" w:rsidRPr="00DD7CD1" w14:paraId="554090A4" w14:textId="77777777" w:rsidTr="001303F7">
              <w:trPr>
                <w:trHeight w:val="981"/>
                <w:tblHeader/>
                <w:jc w:val="center"/>
              </w:trPr>
              <w:tc>
                <w:tcPr>
                  <w:tcW w:w="649" w:type="pct"/>
                  <w:shd w:val="clear" w:color="auto" w:fill="FFFFFF" w:themeFill="background1"/>
                  <w:vAlign w:val="center"/>
                </w:tcPr>
                <w:p w14:paraId="1F18A202" w14:textId="77777777" w:rsidR="00426A6E" w:rsidRPr="00DD7CD1" w:rsidRDefault="00426A6E" w:rsidP="00A12C45">
                  <w:pPr>
                    <w:widowControl w:val="0"/>
                    <w:jc w:val="center"/>
                    <w:rPr>
                      <w:bCs/>
                      <w:color w:val="000000"/>
                      <w:lang w:eastAsia="en-GB"/>
                    </w:rPr>
                  </w:pPr>
                </w:p>
              </w:tc>
              <w:tc>
                <w:tcPr>
                  <w:tcW w:w="436" w:type="pct"/>
                  <w:shd w:val="clear" w:color="auto" w:fill="FFFFFF" w:themeFill="background1"/>
                  <w:tcMar>
                    <w:top w:w="57" w:type="dxa"/>
                    <w:left w:w="70" w:type="dxa"/>
                    <w:bottom w:w="57" w:type="dxa"/>
                    <w:right w:w="70" w:type="dxa"/>
                  </w:tcMar>
                  <w:vAlign w:val="center"/>
                </w:tcPr>
                <w:p w14:paraId="0F0BE78C" w14:textId="77777777" w:rsidR="00426A6E" w:rsidRPr="00DD7CD1" w:rsidRDefault="00426A6E" w:rsidP="00A12C45">
                  <w:pPr>
                    <w:widowControl w:val="0"/>
                    <w:jc w:val="center"/>
                    <w:rPr>
                      <w:rFonts w:cs="Arial"/>
                      <w:color w:val="000000"/>
                      <w:lang w:eastAsia="en-GB"/>
                    </w:rPr>
                  </w:pPr>
                  <w:r w:rsidRPr="00DD7CD1">
                    <w:rPr>
                      <w:rFonts w:cs="Arial"/>
                      <w:color w:val="000000"/>
                      <w:lang w:eastAsia="en-GB"/>
                    </w:rPr>
                    <w:t>Fresh-water</w:t>
                  </w:r>
                </w:p>
              </w:tc>
              <w:tc>
                <w:tcPr>
                  <w:tcW w:w="702" w:type="pct"/>
                  <w:shd w:val="clear" w:color="auto" w:fill="FFFFFF" w:themeFill="background1"/>
                  <w:tcMar>
                    <w:top w:w="57" w:type="dxa"/>
                    <w:left w:w="70" w:type="dxa"/>
                    <w:bottom w:w="57" w:type="dxa"/>
                    <w:right w:w="70" w:type="dxa"/>
                  </w:tcMar>
                  <w:vAlign w:val="center"/>
                </w:tcPr>
                <w:p w14:paraId="56BE8E8B" w14:textId="77777777" w:rsidR="00426A6E" w:rsidRPr="00DD7CD1" w:rsidRDefault="00426A6E" w:rsidP="00A12C45">
                  <w:pPr>
                    <w:widowControl w:val="0"/>
                    <w:jc w:val="center"/>
                    <w:rPr>
                      <w:rFonts w:cs="Arial"/>
                      <w:color w:val="000000"/>
                      <w:lang w:eastAsia="en-GB"/>
                    </w:rPr>
                  </w:pPr>
                  <w:r w:rsidRPr="00DD7CD1">
                    <w:rPr>
                      <w:rFonts w:cs="Arial"/>
                      <w:color w:val="000000"/>
                      <w:lang w:eastAsia="en-GB"/>
                    </w:rPr>
                    <w:t>Freshwater sediment*</w:t>
                  </w:r>
                </w:p>
              </w:tc>
              <w:tc>
                <w:tcPr>
                  <w:tcW w:w="537" w:type="pct"/>
                  <w:shd w:val="clear" w:color="auto" w:fill="FFFFFF" w:themeFill="background1"/>
                  <w:tcMar>
                    <w:top w:w="57" w:type="dxa"/>
                    <w:left w:w="70" w:type="dxa"/>
                    <w:bottom w:w="57" w:type="dxa"/>
                    <w:right w:w="70" w:type="dxa"/>
                  </w:tcMar>
                  <w:vAlign w:val="center"/>
                </w:tcPr>
                <w:p w14:paraId="676F5C89" w14:textId="77777777" w:rsidR="00426A6E" w:rsidRPr="00DD7CD1" w:rsidRDefault="00426A6E" w:rsidP="00A12C45">
                  <w:pPr>
                    <w:widowControl w:val="0"/>
                    <w:jc w:val="center"/>
                    <w:rPr>
                      <w:rFonts w:cs="Arial"/>
                      <w:color w:val="000000"/>
                      <w:lang w:eastAsia="en-GB"/>
                    </w:rPr>
                  </w:pPr>
                  <w:r w:rsidRPr="00DD7CD1">
                    <w:rPr>
                      <w:rFonts w:cs="Arial"/>
                      <w:color w:val="000000"/>
                      <w:lang w:eastAsia="en-GB"/>
                    </w:rPr>
                    <w:t>Sea-water**</w:t>
                  </w:r>
                </w:p>
              </w:tc>
              <w:tc>
                <w:tcPr>
                  <w:tcW w:w="735" w:type="pct"/>
                  <w:shd w:val="clear" w:color="auto" w:fill="FFFFFF" w:themeFill="background1"/>
                  <w:vAlign w:val="center"/>
                </w:tcPr>
                <w:p w14:paraId="363DDF25" w14:textId="77777777" w:rsidR="00426A6E" w:rsidRPr="00DD7CD1" w:rsidRDefault="00426A6E" w:rsidP="00A12C45">
                  <w:pPr>
                    <w:widowControl w:val="0"/>
                    <w:jc w:val="center"/>
                    <w:rPr>
                      <w:rFonts w:cs="Arial"/>
                      <w:color w:val="000000"/>
                      <w:lang w:eastAsia="en-GB"/>
                    </w:rPr>
                  </w:pPr>
                  <w:r w:rsidRPr="00DD7CD1">
                    <w:rPr>
                      <w:rFonts w:cs="Arial"/>
                      <w:color w:val="000000"/>
                      <w:lang w:eastAsia="en-GB"/>
                    </w:rPr>
                    <w:t>Seawater sediment**</w:t>
                  </w:r>
                </w:p>
              </w:tc>
              <w:tc>
                <w:tcPr>
                  <w:tcW w:w="291" w:type="pct"/>
                  <w:shd w:val="clear" w:color="auto" w:fill="FFFFFF" w:themeFill="background1"/>
                  <w:vAlign w:val="center"/>
                </w:tcPr>
                <w:p w14:paraId="7EA64D14" w14:textId="77777777" w:rsidR="00426A6E" w:rsidRPr="00DD7CD1" w:rsidRDefault="00426A6E" w:rsidP="00A12C45">
                  <w:pPr>
                    <w:widowControl w:val="0"/>
                    <w:jc w:val="center"/>
                    <w:rPr>
                      <w:rFonts w:cs="Arial"/>
                      <w:color w:val="000000"/>
                      <w:lang w:eastAsia="en-GB"/>
                    </w:rPr>
                  </w:pPr>
                  <w:r w:rsidRPr="00DD7CD1">
                    <w:rPr>
                      <w:rFonts w:cs="Arial"/>
                      <w:color w:val="000000"/>
                      <w:lang w:eastAsia="en-GB"/>
                    </w:rPr>
                    <w:t>STP</w:t>
                  </w:r>
                </w:p>
              </w:tc>
              <w:tc>
                <w:tcPr>
                  <w:tcW w:w="234" w:type="pct"/>
                  <w:shd w:val="clear" w:color="auto" w:fill="FFFFFF" w:themeFill="background1"/>
                  <w:vAlign w:val="center"/>
                </w:tcPr>
                <w:p w14:paraId="4CE7F2C6" w14:textId="77777777" w:rsidR="00426A6E" w:rsidRPr="00DD7CD1" w:rsidRDefault="00426A6E" w:rsidP="00A12C45">
                  <w:pPr>
                    <w:widowControl w:val="0"/>
                    <w:jc w:val="center"/>
                    <w:rPr>
                      <w:rFonts w:cs="Arial"/>
                      <w:color w:val="000000"/>
                      <w:lang w:eastAsia="en-GB"/>
                    </w:rPr>
                  </w:pPr>
                  <w:r w:rsidRPr="00DD7CD1">
                    <w:rPr>
                      <w:rFonts w:cs="Arial"/>
                      <w:color w:val="000000"/>
                      <w:lang w:eastAsia="en-GB"/>
                    </w:rPr>
                    <w:t>Air</w:t>
                  </w:r>
                </w:p>
              </w:tc>
              <w:tc>
                <w:tcPr>
                  <w:tcW w:w="284" w:type="pct"/>
                  <w:shd w:val="clear" w:color="auto" w:fill="FFFFFF" w:themeFill="background1"/>
                  <w:vAlign w:val="center"/>
                </w:tcPr>
                <w:p w14:paraId="79596F2B" w14:textId="77777777" w:rsidR="00426A6E" w:rsidRPr="00DD7CD1" w:rsidRDefault="00426A6E" w:rsidP="00A12C45">
                  <w:pPr>
                    <w:widowControl w:val="0"/>
                    <w:tabs>
                      <w:tab w:val="center" w:pos="4536"/>
                      <w:tab w:val="right" w:pos="9072"/>
                    </w:tabs>
                    <w:jc w:val="center"/>
                    <w:rPr>
                      <w:bCs/>
                      <w:color w:val="000000"/>
                      <w:lang w:eastAsia="en-GB"/>
                    </w:rPr>
                  </w:pPr>
                  <w:r w:rsidRPr="00DD7CD1">
                    <w:rPr>
                      <w:bCs/>
                      <w:color w:val="000000"/>
                      <w:lang w:eastAsia="en-GB"/>
                    </w:rPr>
                    <w:t>Soil</w:t>
                  </w:r>
                </w:p>
              </w:tc>
              <w:tc>
                <w:tcPr>
                  <w:tcW w:w="557" w:type="pct"/>
                  <w:shd w:val="clear" w:color="auto" w:fill="FFFFFF" w:themeFill="background1"/>
                  <w:vAlign w:val="center"/>
                </w:tcPr>
                <w:p w14:paraId="770AAB45" w14:textId="77777777" w:rsidR="00426A6E" w:rsidRPr="00DD7CD1" w:rsidRDefault="00426A6E" w:rsidP="00A12C45">
                  <w:pPr>
                    <w:widowControl w:val="0"/>
                    <w:tabs>
                      <w:tab w:val="center" w:pos="4536"/>
                      <w:tab w:val="right" w:pos="9072"/>
                    </w:tabs>
                    <w:jc w:val="center"/>
                    <w:rPr>
                      <w:bCs/>
                      <w:color w:val="000000"/>
                      <w:lang w:eastAsia="en-GB"/>
                    </w:rPr>
                  </w:pPr>
                  <w:r w:rsidRPr="00DD7CD1">
                    <w:rPr>
                      <w:bCs/>
                      <w:color w:val="000000"/>
                      <w:lang w:eastAsia="en-GB"/>
                    </w:rPr>
                    <w:t>Ground-water</w:t>
                  </w:r>
                </w:p>
              </w:tc>
              <w:tc>
                <w:tcPr>
                  <w:tcW w:w="574" w:type="pct"/>
                  <w:shd w:val="clear" w:color="auto" w:fill="FFFFFF" w:themeFill="background1"/>
                  <w:tcMar>
                    <w:top w:w="57" w:type="dxa"/>
                    <w:left w:w="70" w:type="dxa"/>
                    <w:bottom w:w="57" w:type="dxa"/>
                    <w:right w:w="70" w:type="dxa"/>
                  </w:tcMar>
                  <w:vAlign w:val="center"/>
                </w:tcPr>
                <w:p w14:paraId="6F597092" w14:textId="77777777" w:rsidR="00426A6E" w:rsidRPr="00DD7CD1" w:rsidRDefault="00426A6E" w:rsidP="00A12C45">
                  <w:pPr>
                    <w:widowControl w:val="0"/>
                    <w:tabs>
                      <w:tab w:val="center" w:pos="4536"/>
                      <w:tab w:val="right" w:pos="9072"/>
                    </w:tabs>
                    <w:jc w:val="center"/>
                    <w:rPr>
                      <w:bCs/>
                      <w:color w:val="000000"/>
                      <w:lang w:eastAsia="en-GB"/>
                    </w:rPr>
                  </w:pPr>
                  <w:r w:rsidRPr="00DD7CD1">
                    <w:rPr>
                      <w:bCs/>
                      <w:color w:val="000000"/>
                      <w:lang w:eastAsia="en-GB"/>
                    </w:rPr>
                    <w:t>Other</w:t>
                  </w:r>
                </w:p>
              </w:tc>
            </w:tr>
            <w:tr w:rsidR="00426A6E" w:rsidRPr="00DD7CD1" w14:paraId="6EB4DC72" w14:textId="77777777" w:rsidTr="001303F7">
              <w:trPr>
                <w:trHeight w:val="981"/>
                <w:tblHeader/>
                <w:jc w:val="center"/>
              </w:trPr>
              <w:tc>
                <w:tcPr>
                  <w:tcW w:w="649" w:type="pct"/>
                  <w:shd w:val="clear" w:color="auto" w:fill="FFFFFF" w:themeFill="background1"/>
                  <w:tcMar>
                    <w:top w:w="57" w:type="dxa"/>
                    <w:left w:w="70" w:type="dxa"/>
                    <w:bottom w:w="57" w:type="dxa"/>
                    <w:right w:w="70" w:type="dxa"/>
                  </w:tcMar>
                  <w:vAlign w:val="center"/>
                </w:tcPr>
                <w:p w14:paraId="28F9CA4E" w14:textId="77777777" w:rsidR="00426A6E" w:rsidRPr="00DD7CD1" w:rsidRDefault="00426A6E" w:rsidP="00A12C45">
                  <w:pPr>
                    <w:widowControl w:val="0"/>
                    <w:tabs>
                      <w:tab w:val="center" w:pos="4536"/>
                      <w:tab w:val="right" w:pos="9072"/>
                    </w:tabs>
                    <w:rPr>
                      <w:color w:val="000000"/>
                      <w:lang w:eastAsia="en-GB"/>
                    </w:rPr>
                  </w:pPr>
                  <w:r w:rsidRPr="00DD7CD1">
                    <w:rPr>
                      <w:color w:val="000000"/>
                      <w:lang w:eastAsia="en-GB"/>
                    </w:rPr>
                    <w:t>Scenario 4</w:t>
                  </w:r>
                </w:p>
              </w:tc>
              <w:tc>
                <w:tcPr>
                  <w:tcW w:w="436" w:type="pct"/>
                  <w:shd w:val="clear" w:color="auto" w:fill="FFFFFF" w:themeFill="background1"/>
                  <w:tcMar>
                    <w:top w:w="57" w:type="dxa"/>
                    <w:left w:w="70" w:type="dxa"/>
                    <w:bottom w:w="57" w:type="dxa"/>
                    <w:right w:w="70" w:type="dxa"/>
                  </w:tcMar>
                  <w:vAlign w:val="center"/>
                </w:tcPr>
                <w:p w14:paraId="11D2ED4D" w14:textId="77777777" w:rsidR="00426A6E" w:rsidRPr="00DD7CD1" w:rsidRDefault="00426A6E" w:rsidP="00A12C45">
                  <w:pPr>
                    <w:widowControl w:val="0"/>
                    <w:tabs>
                      <w:tab w:val="center" w:pos="4536"/>
                      <w:tab w:val="right" w:pos="9072"/>
                    </w:tabs>
                    <w:jc w:val="center"/>
                    <w:rPr>
                      <w:color w:val="000000"/>
                      <w:lang w:eastAsia="en-GB"/>
                    </w:rPr>
                  </w:pPr>
                  <w:r w:rsidRPr="00DD7CD1">
                    <w:rPr>
                      <w:color w:val="000000"/>
                      <w:lang w:eastAsia="en-GB"/>
                    </w:rPr>
                    <w:t>+</w:t>
                  </w:r>
                </w:p>
              </w:tc>
              <w:tc>
                <w:tcPr>
                  <w:tcW w:w="702" w:type="pct"/>
                  <w:shd w:val="clear" w:color="auto" w:fill="FFFFFF" w:themeFill="background1"/>
                  <w:tcMar>
                    <w:top w:w="57" w:type="dxa"/>
                    <w:left w:w="70" w:type="dxa"/>
                    <w:bottom w:w="57" w:type="dxa"/>
                    <w:right w:w="70" w:type="dxa"/>
                  </w:tcMar>
                  <w:vAlign w:val="center"/>
                </w:tcPr>
                <w:p w14:paraId="63E66A14" w14:textId="77777777" w:rsidR="00426A6E" w:rsidRPr="00DD7CD1" w:rsidRDefault="00426A6E" w:rsidP="00A12C45">
                  <w:pPr>
                    <w:widowControl w:val="0"/>
                    <w:tabs>
                      <w:tab w:val="center" w:pos="4536"/>
                      <w:tab w:val="right" w:pos="9072"/>
                    </w:tabs>
                    <w:jc w:val="center"/>
                    <w:rPr>
                      <w:color w:val="000000"/>
                      <w:lang w:eastAsia="en-GB"/>
                    </w:rPr>
                  </w:pPr>
                  <w:r w:rsidRPr="00DD7CD1">
                    <w:rPr>
                      <w:color w:val="000000"/>
                      <w:lang w:eastAsia="en-GB"/>
                    </w:rPr>
                    <w:t>+</w:t>
                  </w:r>
                </w:p>
              </w:tc>
              <w:tc>
                <w:tcPr>
                  <w:tcW w:w="537" w:type="pct"/>
                  <w:shd w:val="clear" w:color="auto" w:fill="FFFFFF" w:themeFill="background1"/>
                  <w:tcMar>
                    <w:top w:w="57" w:type="dxa"/>
                    <w:left w:w="70" w:type="dxa"/>
                    <w:bottom w:w="57" w:type="dxa"/>
                    <w:right w:w="70" w:type="dxa"/>
                  </w:tcMar>
                  <w:vAlign w:val="center"/>
                </w:tcPr>
                <w:p w14:paraId="19806992" w14:textId="77777777" w:rsidR="00426A6E" w:rsidRPr="00DD7CD1" w:rsidRDefault="00426A6E" w:rsidP="00A12C45">
                  <w:pPr>
                    <w:widowControl w:val="0"/>
                    <w:tabs>
                      <w:tab w:val="center" w:pos="4536"/>
                      <w:tab w:val="right" w:pos="9072"/>
                    </w:tabs>
                    <w:jc w:val="center"/>
                    <w:rPr>
                      <w:color w:val="000000"/>
                      <w:lang w:eastAsia="en-GB"/>
                    </w:rPr>
                  </w:pPr>
                  <w:r w:rsidRPr="00DD7CD1">
                    <w:rPr>
                      <w:color w:val="000000"/>
                      <w:lang w:eastAsia="en-GB"/>
                    </w:rPr>
                    <w:t>+</w:t>
                  </w:r>
                </w:p>
              </w:tc>
              <w:tc>
                <w:tcPr>
                  <w:tcW w:w="735" w:type="pct"/>
                  <w:shd w:val="clear" w:color="auto" w:fill="FFFFFF" w:themeFill="background1"/>
                  <w:vAlign w:val="center"/>
                </w:tcPr>
                <w:p w14:paraId="6E5EB385" w14:textId="77777777" w:rsidR="00426A6E" w:rsidRPr="00DD7CD1" w:rsidRDefault="00426A6E" w:rsidP="00A12C45">
                  <w:pPr>
                    <w:widowControl w:val="0"/>
                    <w:tabs>
                      <w:tab w:val="center" w:pos="4536"/>
                      <w:tab w:val="right" w:pos="9072"/>
                    </w:tabs>
                    <w:jc w:val="center"/>
                    <w:rPr>
                      <w:color w:val="000000"/>
                      <w:lang w:eastAsia="en-GB"/>
                    </w:rPr>
                  </w:pPr>
                  <w:r w:rsidRPr="00DD7CD1">
                    <w:rPr>
                      <w:color w:val="000000"/>
                      <w:lang w:eastAsia="en-GB"/>
                    </w:rPr>
                    <w:t>+</w:t>
                  </w:r>
                </w:p>
              </w:tc>
              <w:tc>
                <w:tcPr>
                  <w:tcW w:w="291" w:type="pct"/>
                  <w:shd w:val="clear" w:color="auto" w:fill="FFFFFF" w:themeFill="background1"/>
                  <w:vAlign w:val="center"/>
                </w:tcPr>
                <w:p w14:paraId="4219D8F9" w14:textId="77777777" w:rsidR="00426A6E" w:rsidRPr="00DD7CD1" w:rsidRDefault="00426A6E" w:rsidP="00A12C45">
                  <w:pPr>
                    <w:widowControl w:val="0"/>
                    <w:tabs>
                      <w:tab w:val="center" w:pos="4536"/>
                      <w:tab w:val="right" w:pos="9072"/>
                    </w:tabs>
                    <w:jc w:val="center"/>
                    <w:rPr>
                      <w:color w:val="000000"/>
                      <w:lang w:eastAsia="en-GB"/>
                    </w:rPr>
                  </w:pPr>
                  <w:r w:rsidRPr="00DD7CD1">
                    <w:rPr>
                      <w:color w:val="000000"/>
                      <w:lang w:eastAsia="en-GB"/>
                    </w:rPr>
                    <w:t>++</w:t>
                  </w:r>
                </w:p>
              </w:tc>
              <w:tc>
                <w:tcPr>
                  <w:tcW w:w="234" w:type="pct"/>
                  <w:shd w:val="clear" w:color="auto" w:fill="FFFFFF" w:themeFill="background1"/>
                  <w:vAlign w:val="center"/>
                </w:tcPr>
                <w:p w14:paraId="74A59269" w14:textId="77777777" w:rsidR="00426A6E" w:rsidRPr="00DD7CD1" w:rsidRDefault="00426A6E" w:rsidP="00A12C45">
                  <w:pPr>
                    <w:widowControl w:val="0"/>
                    <w:tabs>
                      <w:tab w:val="center" w:pos="4536"/>
                      <w:tab w:val="right" w:pos="9072"/>
                    </w:tabs>
                    <w:jc w:val="center"/>
                    <w:rPr>
                      <w:color w:val="000000"/>
                      <w:lang w:eastAsia="en-GB"/>
                    </w:rPr>
                  </w:pPr>
                  <w:r w:rsidRPr="00DD7CD1">
                    <w:rPr>
                      <w:color w:val="000000"/>
                      <w:lang w:eastAsia="en-GB"/>
                    </w:rPr>
                    <w:t>+</w:t>
                  </w:r>
                </w:p>
              </w:tc>
              <w:tc>
                <w:tcPr>
                  <w:tcW w:w="284" w:type="pct"/>
                  <w:shd w:val="clear" w:color="auto" w:fill="FFFFFF" w:themeFill="background1"/>
                  <w:vAlign w:val="center"/>
                </w:tcPr>
                <w:p w14:paraId="0EEEAAB4" w14:textId="77777777" w:rsidR="00426A6E" w:rsidRPr="00DD7CD1" w:rsidRDefault="00426A6E" w:rsidP="00A12C45">
                  <w:pPr>
                    <w:widowControl w:val="0"/>
                    <w:tabs>
                      <w:tab w:val="center" w:pos="4536"/>
                      <w:tab w:val="right" w:pos="9072"/>
                    </w:tabs>
                    <w:jc w:val="center"/>
                    <w:rPr>
                      <w:color w:val="000000"/>
                      <w:lang w:eastAsia="en-GB"/>
                    </w:rPr>
                  </w:pPr>
                  <w:r w:rsidRPr="00DD7CD1">
                    <w:rPr>
                      <w:color w:val="000000"/>
                      <w:lang w:eastAsia="en-GB"/>
                    </w:rPr>
                    <w:t>+</w:t>
                  </w:r>
                </w:p>
              </w:tc>
              <w:tc>
                <w:tcPr>
                  <w:tcW w:w="557" w:type="pct"/>
                  <w:shd w:val="clear" w:color="auto" w:fill="FFFFFF" w:themeFill="background1"/>
                  <w:vAlign w:val="center"/>
                </w:tcPr>
                <w:p w14:paraId="751765DF" w14:textId="77777777" w:rsidR="00426A6E" w:rsidRPr="00DD7CD1" w:rsidRDefault="00426A6E" w:rsidP="00A12C45">
                  <w:pPr>
                    <w:widowControl w:val="0"/>
                    <w:tabs>
                      <w:tab w:val="center" w:pos="4536"/>
                      <w:tab w:val="right" w:pos="9072"/>
                    </w:tabs>
                    <w:jc w:val="center"/>
                    <w:rPr>
                      <w:color w:val="000000"/>
                      <w:lang w:eastAsia="en-GB"/>
                    </w:rPr>
                  </w:pPr>
                  <w:r w:rsidRPr="00DD7CD1">
                    <w:rPr>
                      <w:color w:val="000000"/>
                      <w:lang w:eastAsia="en-GB"/>
                    </w:rPr>
                    <w:t>+</w:t>
                  </w:r>
                </w:p>
              </w:tc>
              <w:tc>
                <w:tcPr>
                  <w:tcW w:w="574" w:type="pct"/>
                  <w:shd w:val="clear" w:color="auto" w:fill="FFFFFF" w:themeFill="background1"/>
                  <w:tcMar>
                    <w:top w:w="57" w:type="dxa"/>
                    <w:left w:w="70" w:type="dxa"/>
                    <w:bottom w:w="57" w:type="dxa"/>
                    <w:right w:w="70" w:type="dxa"/>
                  </w:tcMar>
                  <w:vAlign w:val="center"/>
                </w:tcPr>
                <w:p w14:paraId="1DAC1BD8" w14:textId="77777777" w:rsidR="00426A6E" w:rsidRPr="00DD7CD1" w:rsidRDefault="00426A6E" w:rsidP="00A12C45">
                  <w:pPr>
                    <w:widowControl w:val="0"/>
                    <w:tabs>
                      <w:tab w:val="center" w:pos="4536"/>
                      <w:tab w:val="right" w:pos="9072"/>
                    </w:tabs>
                    <w:jc w:val="center"/>
                    <w:rPr>
                      <w:color w:val="000000"/>
                      <w:lang w:eastAsia="en-GB"/>
                    </w:rPr>
                  </w:pPr>
                  <w:r w:rsidRPr="00DD7CD1">
                    <w:rPr>
                      <w:color w:val="000000"/>
                      <w:lang w:eastAsia="en-GB"/>
                    </w:rPr>
                    <w:t>-</w:t>
                  </w:r>
                </w:p>
              </w:tc>
            </w:tr>
          </w:tbl>
          <w:p w14:paraId="2B79FD59" w14:textId="77777777" w:rsidR="00426A6E" w:rsidRPr="00965B03" w:rsidRDefault="00426A6E" w:rsidP="00A12C45">
            <w:pPr>
              <w:rPr>
                <w:sz w:val="20"/>
                <w:szCs w:val="20"/>
                <w:lang w:eastAsia="en-US"/>
              </w:rPr>
            </w:pPr>
            <w:r w:rsidRPr="00965B03">
              <w:rPr>
                <w:sz w:val="20"/>
                <w:szCs w:val="20"/>
                <w:lang w:eastAsia="en-US"/>
              </w:rPr>
              <w:t>* covered by the assessment of freshwater</w:t>
            </w:r>
          </w:p>
          <w:p w14:paraId="01F90399" w14:textId="77777777" w:rsidR="00426A6E" w:rsidRPr="00965B03" w:rsidRDefault="00426A6E" w:rsidP="00A12C45">
            <w:pPr>
              <w:rPr>
                <w:sz w:val="20"/>
                <w:szCs w:val="20"/>
                <w:lang w:eastAsia="en-US"/>
              </w:rPr>
            </w:pPr>
            <w:r w:rsidRPr="00965B03">
              <w:rPr>
                <w:sz w:val="20"/>
                <w:szCs w:val="20"/>
                <w:lang w:eastAsia="en-US"/>
              </w:rPr>
              <w:t>** covered by the assessment of the freshwater compartment</w:t>
            </w:r>
          </w:p>
          <w:p w14:paraId="490BA3E7" w14:textId="77777777" w:rsidR="00426A6E" w:rsidRPr="00965B03" w:rsidRDefault="00426A6E" w:rsidP="00A12C45">
            <w:pPr>
              <w:spacing w:line="276" w:lineRule="auto"/>
              <w:jc w:val="both"/>
              <w:rPr>
                <w:rFonts w:cs="Arial"/>
                <w:sz w:val="20"/>
                <w:szCs w:val="20"/>
              </w:rPr>
            </w:pPr>
          </w:p>
        </w:tc>
      </w:tr>
    </w:tbl>
    <w:p w14:paraId="151EF612" w14:textId="77777777" w:rsidR="00426A6E" w:rsidRPr="00965B03" w:rsidRDefault="00426A6E" w:rsidP="00426A6E">
      <w:pPr>
        <w:rPr>
          <w:lang w:eastAsia="en-US"/>
        </w:rPr>
      </w:pPr>
    </w:p>
    <w:p w14:paraId="5FD2BDA5" w14:textId="77777777" w:rsidR="00426A6E" w:rsidRPr="00D24E2D" w:rsidRDefault="00426A6E" w:rsidP="00426A6E">
      <w:pPr>
        <w:spacing w:before="60" w:line="276" w:lineRule="auto"/>
        <w:jc w:val="both"/>
        <w:rPr>
          <w:sz w:val="18"/>
          <w:lang w:eastAsia="en-US"/>
        </w:rPr>
      </w:pPr>
      <w:r w:rsidRPr="00D24E2D">
        <w:rPr>
          <w:rStyle w:val="fontstyle01"/>
          <w:rFonts w:ascii="Verdana" w:eastAsia="Calibri" w:hAnsi="Verdana"/>
          <w:sz w:val="20"/>
        </w:rPr>
        <w:t xml:space="preserve">Input parameters for calculating the fate and distribution of the active substance in the environment </w:t>
      </w:r>
      <w:proofErr w:type="gramStart"/>
      <w:r w:rsidRPr="00D24E2D">
        <w:rPr>
          <w:rStyle w:val="fontstyle01"/>
          <w:rFonts w:ascii="Verdana" w:eastAsia="Calibri" w:hAnsi="Verdana"/>
          <w:sz w:val="20"/>
        </w:rPr>
        <w:t>were</w:t>
      </w:r>
      <w:r w:rsidRPr="00D24E2D">
        <w:rPr>
          <w:color w:val="000000"/>
          <w:sz w:val="18"/>
          <w:szCs w:val="22"/>
        </w:rPr>
        <w:t xml:space="preserve"> </w:t>
      </w:r>
      <w:r w:rsidRPr="00D24E2D">
        <w:rPr>
          <w:rStyle w:val="fontstyle01"/>
          <w:rFonts w:ascii="Verdana" w:eastAsia="Calibri" w:hAnsi="Verdana"/>
          <w:sz w:val="20"/>
        </w:rPr>
        <w:t>selected</w:t>
      </w:r>
      <w:proofErr w:type="gramEnd"/>
      <w:r w:rsidRPr="00D24E2D">
        <w:rPr>
          <w:rStyle w:val="fontstyle01"/>
          <w:rFonts w:ascii="Verdana" w:eastAsia="Calibri" w:hAnsi="Verdana"/>
          <w:sz w:val="20"/>
        </w:rPr>
        <w:t xml:space="preserve"> from the hydrogen peroxide assessment report.</w:t>
      </w:r>
    </w:p>
    <w:p w14:paraId="32C24A1E" w14:textId="77777777" w:rsidR="00426A6E" w:rsidRPr="00965B03" w:rsidRDefault="00426A6E" w:rsidP="00426A6E">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3"/>
        <w:gridCol w:w="1765"/>
        <w:gridCol w:w="1467"/>
        <w:gridCol w:w="2268"/>
      </w:tblGrid>
      <w:tr w:rsidR="00426A6E" w:rsidRPr="000A2E40" w14:paraId="05638E72" w14:textId="77777777" w:rsidTr="00D24E2D">
        <w:trPr>
          <w:trHeight w:val="313"/>
        </w:trPr>
        <w:tc>
          <w:tcPr>
            <w:tcW w:w="5000" w:type="pct"/>
            <w:gridSpan w:val="4"/>
            <w:shd w:val="clear" w:color="auto" w:fill="FFFFCC"/>
            <w:vAlign w:val="center"/>
          </w:tcPr>
          <w:p w14:paraId="62A23F4E" w14:textId="77777777" w:rsidR="00426A6E" w:rsidRPr="000A2E40" w:rsidRDefault="00426A6E" w:rsidP="00A12C45">
            <w:pPr>
              <w:autoSpaceDE w:val="0"/>
              <w:autoSpaceDN w:val="0"/>
              <w:adjustRightInd w:val="0"/>
              <w:jc w:val="center"/>
              <w:rPr>
                <w:rFonts w:cs="Arial"/>
                <w:b/>
                <w:color w:val="000000"/>
                <w:lang w:eastAsia="en-GB"/>
              </w:rPr>
            </w:pPr>
            <w:r w:rsidRPr="000A2E40">
              <w:rPr>
                <w:rFonts w:cs="Arial"/>
                <w:b/>
                <w:color w:val="000000"/>
                <w:lang w:eastAsia="en-GB"/>
              </w:rPr>
              <w:t>Input parameters (only set values) for calculating the fate and distribution in the environment</w:t>
            </w:r>
          </w:p>
        </w:tc>
      </w:tr>
      <w:tr w:rsidR="00426A6E" w:rsidRPr="000A2E40" w14:paraId="11871E34" w14:textId="77777777" w:rsidTr="00D24E2D">
        <w:trPr>
          <w:trHeight w:val="313"/>
        </w:trPr>
        <w:tc>
          <w:tcPr>
            <w:tcW w:w="2012" w:type="pct"/>
            <w:shd w:val="clear" w:color="auto" w:fill="FFFFFF"/>
            <w:vAlign w:val="center"/>
          </w:tcPr>
          <w:p w14:paraId="575C6F99" w14:textId="77777777" w:rsidR="00426A6E" w:rsidRPr="000A2E40" w:rsidRDefault="00426A6E" w:rsidP="00A12C45">
            <w:pPr>
              <w:autoSpaceDE w:val="0"/>
              <w:autoSpaceDN w:val="0"/>
              <w:adjustRightInd w:val="0"/>
              <w:rPr>
                <w:rFonts w:cs="Arial"/>
                <w:color w:val="000000"/>
                <w:lang w:eastAsia="en-GB"/>
              </w:rPr>
            </w:pPr>
            <w:r w:rsidRPr="000A2E40">
              <w:rPr>
                <w:rFonts w:cs="Arial"/>
                <w:bCs/>
                <w:color w:val="000000"/>
                <w:lang w:eastAsia="en-GB"/>
              </w:rPr>
              <w:t xml:space="preserve">Input </w:t>
            </w:r>
          </w:p>
        </w:tc>
        <w:tc>
          <w:tcPr>
            <w:tcW w:w="959" w:type="pct"/>
            <w:shd w:val="clear" w:color="auto" w:fill="FFFFFF"/>
            <w:vAlign w:val="center"/>
          </w:tcPr>
          <w:p w14:paraId="103225AA" w14:textId="77777777" w:rsidR="00426A6E" w:rsidRPr="000A2E40" w:rsidRDefault="00426A6E" w:rsidP="00A12C45">
            <w:pPr>
              <w:autoSpaceDE w:val="0"/>
              <w:autoSpaceDN w:val="0"/>
              <w:adjustRightInd w:val="0"/>
              <w:rPr>
                <w:rFonts w:cs="Arial"/>
                <w:color w:val="000000"/>
                <w:lang w:eastAsia="en-GB"/>
              </w:rPr>
            </w:pPr>
            <w:r w:rsidRPr="000A2E40">
              <w:rPr>
                <w:rFonts w:cs="Arial"/>
                <w:bCs/>
                <w:color w:val="000000"/>
                <w:lang w:eastAsia="en-GB"/>
              </w:rPr>
              <w:t xml:space="preserve">Value </w:t>
            </w:r>
          </w:p>
        </w:tc>
        <w:tc>
          <w:tcPr>
            <w:tcW w:w="797" w:type="pct"/>
            <w:shd w:val="clear" w:color="auto" w:fill="FFFFFF"/>
            <w:vAlign w:val="center"/>
          </w:tcPr>
          <w:p w14:paraId="6EDB9F81" w14:textId="77777777" w:rsidR="00426A6E" w:rsidRPr="000A2E40" w:rsidRDefault="00426A6E" w:rsidP="00A12C45">
            <w:pPr>
              <w:autoSpaceDE w:val="0"/>
              <w:autoSpaceDN w:val="0"/>
              <w:adjustRightInd w:val="0"/>
              <w:rPr>
                <w:rFonts w:cs="Arial"/>
                <w:bCs/>
                <w:color w:val="000000"/>
                <w:lang w:eastAsia="en-GB"/>
              </w:rPr>
            </w:pPr>
            <w:r w:rsidRPr="000A2E40">
              <w:rPr>
                <w:rFonts w:cs="Arial"/>
                <w:bCs/>
                <w:color w:val="000000"/>
                <w:lang w:eastAsia="en-GB"/>
              </w:rPr>
              <w:t>Unit</w:t>
            </w:r>
          </w:p>
        </w:tc>
        <w:tc>
          <w:tcPr>
            <w:tcW w:w="1232" w:type="pct"/>
            <w:shd w:val="clear" w:color="auto" w:fill="FFFFFF"/>
            <w:vAlign w:val="center"/>
          </w:tcPr>
          <w:p w14:paraId="7A831344" w14:textId="77777777" w:rsidR="00426A6E" w:rsidRPr="000A2E40" w:rsidRDefault="00426A6E" w:rsidP="00A12C45">
            <w:pPr>
              <w:autoSpaceDE w:val="0"/>
              <w:autoSpaceDN w:val="0"/>
              <w:adjustRightInd w:val="0"/>
              <w:rPr>
                <w:rFonts w:cs="Arial"/>
                <w:bCs/>
                <w:color w:val="000000"/>
                <w:lang w:eastAsia="en-GB"/>
              </w:rPr>
            </w:pPr>
            <w:r w:rsidRPr="000A2E40">
              <w:rPr>
                <w:rFonts w:cs="Arial"/>
                <w:bCs/>
                <w:color w:val="000000"/>
                <w:lang w:eastAsia="en-GB"/>
              </w:rPr>
              <w:t>Remarks</w:t>
            </w:r>
          </w:p>
        </w:tc>
      </w:tr>
      <w:tr w:rsidR="00426A6E" w:rsidRPr="000A2E40" w14:paraId="3CDA424C" w14:textId="77777777" w:rsidTr="00D24E2D">
        <w:trPr>
          <w:trHeight w:val="75"/>
        </w:trPr>
        <w:tc>
          <w:tcPr>
            <w:tcW w:w="2012" w:type="pct"/>
            <w:shd w:val="clear" w:color="auto" w:fill="FFFFFF"/>
            <w:vAlign w:val="center"/>
          </w:tcPr>
          <w:p w14:paraId="079E662B"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Molecular weight</w:t>
            </w:r>
          </w:p>
        </w:tc>
        <w:tc>
          <w:tcPr>
            <w:tcW w:w="959" w:type="pct"/>
            <w:shd w:val="clear" w:color="auto" w:fill="FFFFFF"/>
            <w:vAlign w:val="center"/>
          </w:tcPr>
          <w:p w14:paraId="62C238B7"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34.01</w:t>
            </w:r>
          </w:p>
        </w:tc>
        <w:tc>
          <w:tcPr>
            <w:tcW w:w="797" w:type="pct"/>
            <w:shd w:val="clear" w:color="auto" w:fill="FFFFFF"/>
            <w:vAlign w:val="center"/>
          </w:tcPr>
          <w:p w14:paraId="5006AE0E"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g/mol</w:t>
            </w:r>
          </w:p>
        </w:tc>
        <w:tc>
          <w:tcPr>
            <w:tcW w:w="1232" w:type="pct"/>
            <w:shd w:val="clear" w:color="auto" w:fill="FFFFFF"/>
            <w:vAlign w:val="center"/>
          </w:tcPr>
          <w:p w14:paraId="2B50264E" w14:textId="77777777" w:rsidR="00426A6E" w:rsidRPr="000A2E40" w:rsidRDefault="00426A6E" w:rsidP="00A12C45">
            <w:pPr>
              <w:autoSpaceDE w:val="0"/>
              <w:autoSpaceDN w:val="0"/>
              <w:adjustRightInd w:val="0"/>
              <w:rPr>
                <w:rFonts w:cs="Arial"/>
                <w:color w:val="000000"/>
                <w:lang w:eastAsia="en-GB"/>
              </w:rPr>
            </w:pPr>
          </w:p>
        </w:tc>
      </w:tr>
      <w:tr w:rsidR="00426A6E" w:rsidRPr="000A2E40" w14:paraId="533251FC" w14:textId="77777777" w:rsidTr="00D24E2D">
        <w:trPr>
          <w:trHeight w:val="75"/>
        </w:trPr>
        <w:tc>
          <w:tcPr>
            <w:tcW w:w="2012" w:type="pct"/>
            <w:shd w:val="clear" w:color="auto" w:fill="FFFFFF"/>
            <w:vAlign w:val="center"/>
          </w:tcPr>
          <w:p w14:paraId="1C2E2DC9"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Melting point</w:t>
            </w:r>
          </w:p>
        </w:tc>
        <w:tc>
          <w:tcPr>
            <w:tcW w:w="959" w:type="pct"/>
            <w:shd w:val="clear" w:color="auto" w:fill="FFFFFF"/>
            <w:vAlign w:val="center"/>
          </w:tcPr>
          <w:p w14:paraId="329F3922"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-0.43</w:t>
            </w:r>
          </w:p>
        </w:tc>
        <w:tc>
          <w:tcPr>
            <w:tcW w:w="797" w:type="pct"/>
            <w:shd w:val="clear" w:color="auto" w:fill="FFFFFF"/>
            <w:vAlign w:val="center"/>
          </w:tcPr>
          <w:p w14:paraId="215FA146"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°C</w:t>
            </w:r>
          </w:p>
        </w:tc>
        <w:tc>
          <w:tcPr>
            <w:tcW w:w="1232" w:type="pct"/>
            <w:shd w:val="clear" w:color="auto" w:fill="FFFFFF"/>
            <w:vAlign w:val="center"/>
          </w:tcPr>
          <w:p w14:paraId="6CBABEB0" w14:textId="77777777" w:rsidR="00426A6E" w:rsidRPr="000A2E40" w:rsidRDefault="00426A6E" w:rsidP="00A12C45">
            <w:pPr>
              <w:autoSpaceDE w:val="0"/>
              <w:autoSpaceDN w:val="0"/>
              <w:adjustRightInd w:val="0"/>
              <w:rPr>
                <w:rFonts w:cs="Arial"/>
                <w:color w:val="000000"/>
                <w:lang w:eastAsia="en-GB"/>
              </w:rPr>
            </w:pPr>
          </w:p>
        </w:tc>
      </w:tr>
      <w:tr w:rsidR="00426A6E" w:rsidRPr="000A2E40" w14:paraId="704C553C" w14:textId="77777777" w:rsidTr="00D24E2D">
        <w:trPr>
          <w:trHeight w:val="75"/>
        </w:trPr>
        <w:tc>
          <w:tcPr>
            <w:tcW w:w="2012" w:type="pct"/>
            <w:shd w:val="clear" w:color="auto" w:fill="FFFFFF"/>
            <w:vAlign w:val="center"/>
          </w:tcPr>
          <w:p w14:paraId="4C8007B0"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Boiling point</w:t>
            </w:r>
          </w:p>
        </w:tc>
        <w:tc>
          <w:tcPr>
            <w:tcW w:w="959" w:type="pct"/>
            <w:shd w:val="clear" w:color="auto" w:fill="FFFFFF"/>
            <w:vAlign w:val="center"/>
          </w:tcPr>
          <w:p w14:paraId="66B3CE4A"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150.2</w:t>
            </w:r>
          </w:p>
        </w:tc>
        <w:tc>
          <w:tcPr>
            <w:tcW w:w="797" w:type="pct"/>
            <w:shd w:val="clear" w:color="auto" w:fill="FFFFFF"/>
            <w:vAlign w:val="center"/>
          </w:tcPr>
          <w:p w14:paraId="1AFDE78B"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°C</w:t>
            </w:r>
          </w:p>
        </w:tc>
        <w:tc>
          <w:tcPr>
            <w:tcW w:w="1232" w:type="pct"/>
            <w:shd w:val="clear" w:color="auto" w:fill="FFFFFF"/>
            <w:vAlign w:val="center"/>
          </w:tcPr>
          <w:p w14:paraId="19A8803D" w14:textId="77777777" w:rsidR="00426A6E" w:rsidRPr="000A2E40" w:rsidRDefault="00426A6E" w:rsidP="00A12C45">
            <w:pPr>
              <w:autoSpaceDE w:val="0"/>
              <w:autoSpaceDN w:val="0"/>
              <w:adjustRightInd w:val="0"/>
              <w:rPr>
                <w:rFonts w:cs="Arial"/>
                <w:color w:val="000000"/>
                <w:lang w:eastAsia="en-GB"/>
              </w:rPr>
            </w:pPr>
          </w:p>
        </w:tc>
      </w:tr>
      <w:tr w:rsidR="00426A6E" w:rsidRPr="000A2E40" w14:paraId="51FF0E4E" w14:textId="77777777" w:rsidTr="00D24E2D">
        <w:trPr>
          <w:trHeight w:val="75"/>
        </w:trPr>
        <w:tc>
          <w:tcPr>
            <w:tcW w:w="2012" w:type="pct"/>
            <w:shd w:val="clear" w:color="auto" w:fill="FFFFFF"/>
            <w:vAlign w:val="center"/>
          </w:tcPr>
          <w:p w14:paraId="3B6EDE07"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Vapour pressure (at 20°C)</w:t>
            </w:r>
          </w:p>
        </w:tc>
        <w:tc>
          <w:tcPr>
            <w:tcW w:w="959" w:type="pct"/>
            <w:shd w:val="clear" w:color="auto" w:fill="FFFFFF"/>
            <w:vAlign w:val="center"/>
          </w:tcPr>
          <w:p w14:paraId="27487681"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299</w:t>
            </w:r>
          </w:p>
        </w:tc>
        <w:tc>
          <w:tcPr>
            <w:tcW w:w="797" w:type="pct"/>
            <w:shd w:val="clear" w:color="auto" w:fill="FFFFFF"/>
            <w:vAlign w:val="center"/>
          </w:tcPr>
          <w:p w14:paraId="21F7030A"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Pa</w:t>
            </w:r>
          </w:p>
        </w:tc>
        <w:tc>
          <w:tcPr>
            <w:tcW w:w="1232" w:type="pct"/>
            <w:shd w:val="clear" w:color="auto" w:fill="FFFFFF"/>
            <w:vAlign w:val="center"/>
          </w:tcPr>
          <w:p w14:paraId="1C3C57BF" w14:textId="77777777" w:rsidR="00426A6E" w:rsidRPr="000A2E40" w:rsidRDefault="00426A6E" w:rsidP="00A12C45">
            <w:pPr>
              <w:autoSpaceDE w:val="0"/>
              <w:autoSpaceDN w:val="0"/>
              <w:adjustRightInd w:val="0"/>
              <w:rPr>
                <w:rFonts w:cs="Arial"/>
                <w:color w:val="000000"/>
                <w:lang w:eastAsia="en-GB"/>
              </w:rPr>
            </w:pPr>
          </w:p>
        </w:tc>
      </w:tr>
      <w:tr w:rsidR="00426A6E" w:rsidRPr="000A2E40" w14:paraId="3B39A117" w14:textId="77777777" w:rsidTr="00D24E2D">
        <w:trPr>
          <w:trHeight w:val="75"/>
        </w:trPr>
        <w:tc>
          <w:tcPr>
            <w:tcW w:w="2012" w:type="pct"/>
            <w:shd w:val="clear" w:color="auto" w:fill="FFFFFF"/>
            <w:vAlign w:val="center"/>
          </w:tcPr>
          <w:p w14:paraId="40D4B0F6"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 xml:space="preserve">Water solubility </w:t>
            </w:r>
          </w:p>
        </w:tc>
        <w:tc>
          <w:tcPr>
            <w:tcW w:w="959" w:type="pct"/>
            <w:shd w:val="clear" w:color="auto" w:fill="FFFFFF"/>
            <w:vAlign w:val="center"/>
          </w:tcPr>
          <w:p w14:paraId="3A95930D" w14:textId="77777777" w:rsidR="00426A6E" w:rsidRPr="000A2E40" w:rsidRDefault="00426A6E" w:rsidP="00A12C45">
            <w:pPr>
              <w:autoSpaceDE w:val="0"/>
              <w:autoSpaceDN w:val="0"/>
              <w:adjustRightInd w:val="0"/>
              <w:ind w:right="175"/>
              <w:rPr>
                <w:rFonts w:cs="Arial"/>
                <w:color w:val="000000"/>
                <w:lang w:eastAsia="en-GB"/>
              </w:rPr>
            </w:pPr>
            <w:r w:rsidRPr="000A2E40">
              <w:rPr>
                <w:rFonts w:cs="Arial"/>
                <w:color w:val="000000"/>
                <w:lang w:eastAsia="en-GB"/>
              </w:rPr>
              <w:t>Miscible with water in all proportions</w:t>
            </w:r>
          </w:p>
        </w:tc>
        <w:tc>
          <w:tcPr>
            <w:tcW w:w="797" w:type="pct"/>
            <w:shd w:val="clear" w:color="auto" w:fill="FFFFFF"/>
            <w:vAlign w:val="center"/>
          </w:tcPr>
          <w:p w14:paraId="173730B8"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mg/l</w:t>
            </w:r>
          </w:p>
        </w:tc>
        <w:tc>
          <w:tcPr>
            <w:tcW w:w="1232" w:type="pct"/>
            <w:shd w:val="clear" w:color="auto" w:fill="FFFFFF"/>
            <w:vAlign w:val="center"/>
          </w:tcPr>
          <w:p w14:paraId="3B54B1E6"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EUSES set to maximum value : 10</w:t>
            </w:r>
            <w:r w:rsidRPr="000A2E40">
              <w:rPr>
                <w:rFonts w:cs="Arial"/>
                <w:color w:val="000000"/>
                <w:vertAlign w:val="superscript"/>
                <w:lang w:eastAsia="en-GB"/>
              </w:rPr>
              <w:t>5</w:t>
            </w:r>
            <w:r w:rsidRPr="000A2E40">
              <w:rPr>
                <w:rFonts w:cs="Arial"/>
                <w:color w:val="000000"/>
                <w:lang w:eastAsia="en-GB"/>
              </w:rPr>
              <w:t xml:space="preserve"> mg/L</w:t>
            </w:r>
          </w:p>
        </w:tc>
      </w:tr>
      <w:tr w:rsidR="00426A6E" w:rsidRPr="000A2E40" w14:paraId="7E0D2D23" w14:textId="77777777" w:rsidTr="00D24E2D">
        <w:trPr>
          <w:trHeight w:val="75"/>
        </w:trPr>
        <w:tc>
          <w:tcPr>
            <w:tcW w:w="2012" w:type="pct"/>
            <w:shd w:val="clear" w:color="auto" w:fill="FFFFFF"/>
            <w:vAlign w:val="center"/>
          </w:tcPr>
          <w:p w14:paraId="2CE5D5B6" w14:textId="77777777" w:rsidR="00426A6E" w:rsidRPr="000A2E40" w:rsidRDefault="00426A6E" w:rsidP="00A12C45">
            <w:pPr>
              <w:autoSpaceDE w:val="0"/>
              <w:autoSpaceDN w:val="0"/>
              <w:adjustRightInd w:val="0"/>
              <w:rPr>
                <w:rFonts w:cs="Arial"/>
                <w:color w:val="000000"/>
                <w:lang w:val="fr-BE" w:eastAsia="en-GB"/>
              </w:rPr>
            </w:pPr>
            <w:r w:rsidRPr="000A2E40">
              <w:rPr>
                <w:rFonts w:cs="Arial"/>
                <w:color w:val="000000"/>
                <w:lang w:val="fr-BE" w:eastAsia="en-GB"/>
              </w:rPr>
              <w:t>Log Octanol/water partition coefficient</w:t>
            </w:r>
          </w:p>
        </w:tc>
        <w:tc>
          <w:tcPr>
            <w:tcW w:w="959" w:type="pct"/>
            <w:shd w:val="clear" w:color="auto" w:fill="FFFFFF"/>
            <w:vAlign w:val="center"/>
          </w:tcPr>
          <w:p w14:paraId="08445F3E"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-1.57</w:t>
            </w:r>
          </w:p>
        </w:tc>
        <w:tc>
          <w:tcPr>
            <w:tcW w:w="797" w:type="pct"/>
            <w:shd w:val="clear" w:color="auto" w:fill="FFFFFF"/>
            <w:vAlign w:val="center"/>
          </w:tcPr>
          <w:p w14:paraId="420682DF"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val="fr-BE" w:eastAsia="en-GB"/>
              </w:rPr>
              <w:t>Log 10</w:t>
            </w:r>
          </w:p>
        </w:tc>
        <w:tc>
          <w:tcPr>
            <w:tcW w:w="1232" w:type="pct"/>
            <w:shd w:val="clear" w:color="auto" w:fill="FFFFFF"/>
            <w:vAlign w:val="center"/>
          </w:tcPr>
          <w:p w14:paraId="0ED78B71"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EUSES set to minimum value : -1</w:t>
            </w:r>
          </w:p>
        </w:tc>
      </w:tr>
      <w:tr w:rsidR="00426A6E" w:rsidRPr="000A2E40" w14:paraId="1E1BF5B0" w14:textId="77777777" w:rsidTr="00D24E2D">
        <w:trPr>
          <w:trHeight w:val="75"/>
        </w:trPr>
        <w:tc>
          <w:tcPr>
            <w:tcW w:w="2012" w:type="pct"/>
            <w:shd w:val="clear" w:color="auto" w:fill="FFFFFF"/>
            <w:vAlign w:val="center"/>
          </w:tcPr>
          <w:p w14:paraId="5A8995AB"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Organic carbon/water partition coefficient (Koc)</w:t>
            </w:r>
          </w:p>
        </w:tc>
        <w:tc>
          <w:tcPr>
            <w:tcW w:w="959" w:type="pct"/>
            <w:shd w:val="clear" w:color="auto" w:fill="FFFFFF"/>
            <w:vAlign w:val="center"/>
          </w:tcPr>
          <w:p w14:paraId="6B3FA7FF"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0.2036</w:t>
            </w:r>
          </w:p>
        </w:tc>
        <w:tc>
          <w:tcPr>
            <w:tcW w:w="797" w:type="pct"/>
            <w:shd w:val="clear" w:color="auto" w:fill="FFFFFF"/>
            <w:vAlign w:val="center"/>
          </w:tcPr>
          <w:p w14:paraId="041CCA8A"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l/kg</w:t>
            </w:r>
          </w:p>
        </w:tc>
        <w:tc>
          <w:tcPr>
            <w:tcW w:w="1232" w:type="pct"/>
            <w:shd w:val="clear" w:color="auto" w:fill="FFFFFF"/>
            <w:vAlign w:val="center"/>
          </w:tcPr>
          <w:p w14:paraId="5F92CEFF"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EUSES set to minimum value : 1 l/kg</w:t>
            </w:r>
          </w:p>
        </w:tc>
      </w:tr>
      <w:tr w:rsidR="00426A6E" w:rsidRPr="000A2E40" w14:paraId="4474F9F5" w14:textId="77777777" w:rsidTr="00D24E2D">
        <w:trPr>
          <w:trHeight w:val="93"/>
        </w:trPr>
        <w:tc>
          <w:tcPr>
            <w:tcW w:w="2012" w:type="pct"/>
            <w:shd w:val="clear" w:color="auto" w:fill="FFFFFF"/>
            <w:vAlign w:val="center"/>
          </w:tcPr>
          <w:p w14:paraId="31AD2DBD"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Henry’s Law Constant (at 20°C)</w:t>
            </w:r>
          </w:p>
        </w:tc>
        <w:tc>
          <w:tcPr>
            <w:tcW w:w="959" w:type="pct"/>
            <w:shd w:val="clear" w:color="auto" w:fill="FFFFFF"/>
            <w:vAlign w:val="center"/>
          </w:tcPr>
          <w:p w14:paraId="5BC08C77"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7.5 x 10</w:t>
            </w:r>
            <w:r w:rsidRPr="000A2E40">
              <w:rPr>
                <w:rFonts w:cs="Arial"/>
                <w:color w:val="000000"/>
                <w:vertAlign w:val="superscript"/>
                <w:lang w:eastAsia="en-GB"/>
              </w:rPr>
              <w:t>-4</w:t>
            </w:r>
          </w:p>
        </w:tc>
        <w:tc>
          <w:tcPr>
            <w:tcW w:w="797" w:type="pct"/>
            <w:shd w:val="clear" w:color="auto" w:fill="FFFFFF"/>
            <w:vAlign w:val="center"/>
          </w:tcPr>
          <w:p w14:paraId="04D9A526"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Pa/m</w:t>
            </w:r>
            <w:r w:rsidRPr="000A2E40">
              <w:rPr>
                <w:rFonts w:cs="Arial"/>
                <w:color w:val="000000"/>
                <w:vertAlign w:val="superscript"/>
                <w:lang w:eastAsia="en-GB"/>
              </w:rPr>
              <w:t>3</w:t>
            </w:r>
            <w:r w:rsidRPr="000A2E40">
              <w:rPr>
                <w:rFonts w:cs="Arial"/>
                <w:color w:val="000000"/>
                <w:lang w:eastAsia="en-GB"/>
              </w:rPr>
              <w:t>/mol</w:t>
            </w:r>
          </w:p>
        </w:tc>
        <w:tc>
          <w:tcPr>
            <w:tcW w:w="1232" w:type="pct"/>
            <w:shd w:val="clear" w:color="auto" w:fill="FFFFFF"/>
            <w:vAlign w:val="center"/>
          </w:tcPr>
          <w:p w14:paraId="2CA15635" w14:textId="77777777" w:rsidR="00426A6E" w:rsidRPr="000A2E40" w:rsidRDefault="00426A6E" w:rsidP="00A12C45">
            <w:pPr>
              <w:autoSpaceDE w:val="0"/>
              <w:autoSpaceDN w:val="0"/>
              <w:adjustRightInd w:val="0"/>
              <w:rPr>
                <w:rFonts w:cs="Arial"/>
                <w:color w:val="000000"/>
                <w:lang w:eastAsia="en-GB"/>
              </w:rPr>
            </w:pPr>
          </w:p>
        </w:tc>
      </w:tr>
      <w:tr w:rsidR="00426A6E" w:rsidRPr="000A2E40" w14:paraId="5602351F" w14:textId="77777777" w:rsidTr="00D24E2D">
        <w:trPr>
          <w:trHeight w:val="75"/>
        </w:trPr>
        <w:tc>
          <w:tcPr>
            <w:tcW w:w="2012" w:type="pct"/>
            <w:shd w:val="clear" w:color="auto" w:fill="FFFFFF"/>
            <w:vAlign w:val="center"/>
          </w:tcPr>
          <w:p w14:paraId="56A60983"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Biodegradability</w:t>
            </w:r>
          </w:p>
        </w:tc>
        <w:tc>
          <w:tcPr>
            <w:tcW w:w="959" w:type="pct"/>
            <w:shd w:val="clear" w:color="auto" w:fill="FFFFFF"/>
            <w:vAlign w:val="center"/>
          </w:tcPr>
          <w:p w14:paraId="3AC7DACE" w14:textId="77777777" w:rsidR="00426A6E" w:rsidRPr="000A2E40" w:rsidRDefault="00426A6E" w:rsidP="00A12C45">
            <w:pPr>
              <w:autoSpaceDE w:val="0"/>
              <w:autoSpaceDN w:val="0"/>
              <w:adjustRightInd w:val="0"/>
              <w:rPr>
                <w:lang w:eastAsia="en-GB"/>
              </w:rPr>
            </w:pPr>
            <w:r w:rsidRPr="000A2E40">
              <w:rPr>
                <w:lang w:eastAsia="en-GB"/>
              </w:rPr>
              <w:t xml:space="preserve">Readily biodegradable </w:t>
            </w:r>
          </w:p>
        </w:tc>
        <w:tc>
          <w:tcPr>
            <w:tcW w:w="797" w:type="pct"/>
            <w:shd w:val="clear" w:color="auto" w:fill="FFFFFF"/>
            <w:vAlign w:val="center"/>
          </w:tcPr>
          <w:p w14:paraId="2021E01D" w14:textId="77777777" w:rsidR="00426A6E" w:rsidRPr="000A2E40" w:rsidRDefault="00426A6E" w:rsidP="00A12C45">
            <w:pPr>
              <w:autoSpaceDE w:val="0"/>
              <w:autoSpaceDN w:val="0"/>
              <w:adjustRightInd w:val="0"/>
              <w:rPr>
                <w:rFonts w:cs="Arial"/>
                <w:color w:val="000000"/>
                <w:lang w:eastAsia="en-GB"/>
              </w:rPr>
            </w:pPr>
          </w:p>
        </w:tc>
        <w:tc>
          <w:tcPr>
            <w:tcW w:w="1232" w:type="pct"/>
            <w:shd w:val="clear" w:color="auto" w:fill="FFFFFF"/>
            <w:vAlign w:val="center"/>
          </w:tcPr>
          <w:p w14:paraId="4E9F72C1" w14:textId="77777777" w:rsidR="00426A6E" w:rsidRPr="000A2E40" w:rsidRDefault="00426A6E" w:rsidP="00A12C45">
            <w:pPr>
              <w:autoSpaceDE w:val="0"/>
              <w:autoSpaceDN w:val="0"/>
              <w:adjustRightInd w:val="0"/>
              <w:rPr>
                <w:rFonts w:cs="Arial"/>
                <w:color w:val="000000"/>
                <w:lang w:eastAsia="en-GB"/>
              </w:rPr>
            </w:pPr>
          </w:p>
        </w:tc>
      </w:tr>
      <w:tr w:rsidR="00426A6E" w:rsidRPr="000A2E40" w14:paraId="28019271" w14:textId="77777777" w:rsidTr="00D24E2D">
        <w:trPr>
          <w:trHeight w:val="345"/>
        </w:trPr>
        <w:tc>
          <w:tcPr>
            <w:tcW w:w="2012" w:type="pct"/>
            <w:shd w:val="clear" w:color="auto" w:fill="FFFFFF"/>
            <w:vAlign w:val="center"/>
          </w:tcPr>
          <w:p w14:paraId="2DBCCC64"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 xml:space="preserve">BCF earthworm </w:t>
            </w:r>
          </w:p>
        </w:tc>
        <w:tc>
          <w:tcPr>
            <w:tcW w:w="959" w:type="pct"/>
            <w:shd w:val="clear" w:color="auto" w:fill="FFFFFF"/>
            <w:vAlign w:val="center"/>
          </w:tcPr>
          <w:p w14:paraId="3EF9E1E8"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0.84</w:t>
            </w:r>
          </w:p>
        </w:tc>
        <w:tc>
          <w:tcPr>
            <w:tcW w:w="797" w:type="pct"/>
            <w:shd w:val="clear" w:color="auto" w:fill="FFFFFF"/>
            <w:vAlign w:val="center"/>
          </w:tcPr>
          <w:p w14:paraId="135C695C"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l/kg</w:t>
            </w:r>
          </w:p>
        </w:tc>
        <w:tc>
          <w:tcPr>
            <w:tcW w:w="1232" w:type="pct"/>
            <w:shd w:val="clear" w:color="auto" w:fill="FFFFFF"/>
            <w:vAlign w:val="center"/>
          </w:tcPr>
          <w:p w14:paraId="5B42AD5C" w14:textId="77777777" w:rsidR="00426A6E" w:rsidRPr="000A2E40" w:rsidRDefault="00426A6E" w:rsidP="00A12C45">
            <w:pPr>
              <w:autoSpaceDE w:val="0"/>
              <w:autoSpaceDN w:val="0"/>
              <w:adjustRightInd w:val="0"/>
              <w:rPr>
                <w:rFonts w:cs="Arial"/>
                <w:color w:val="000000"/>
                <w:lang w:eastAsia="en-GB"/>
              </w:rPr>
            </w:pPr>
          </w:p>
        </w:tc>
      </w:tr>
      <w:tr w:rsidR="00426A6E" w:rsidRPr="000A2E40" w14:paraId="2CC48F57" w14:textId="77777777" w:rsidTr="00D24E2D">
        <w:trPr>
          <w:trHeight w:val="407"/>
        </w:trPr>
        <w:tc>
          <w:tcPr>
            <w:tcW w:w="2012" w:type="pct"/>
            <w:shd w:val="clear" w:color="auto" w:fill="FFFFFF"/>
            <w:vAlign w:val="center"/>
          </w:tcPr>
          <w:p w14:paraId="5F5BC1BB"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BCF fish</w:t>
            </w:r>
          </w:p>
        </w:tc>
        <w:tc>
          <w:tcPr>
            <w:tcW w:w="959" w:type="pct"/>
            <w:shd w:val="clear" w:color="auto" w:fill="FFFFFF"/>
            <w:vAlign w:val="center"/>
          </w:tcPr>
          <w:p w14:paraId="5E24041D"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1.4</w:t>
            </w:r>
          </w:p>
        </w:tc>
        <w:tc>
          <w:tcPr>
            <w:tcW w:w="797" w:type="pct"/>
            <w:shd w:val="clear" w:color="auto" w:fill="FFFFFF"/>
            <w:vAlign w:val="center"/>
          </w:tcPr>
          <w:p w14:paraId="26BEBCEE"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l/kg</w:t>
            </w:r>
          </w:p>
        </w:tc>
        <w:tc>
          <w:tcPr>
            <w:tcW w:w="1232" w:type="pct"/>
            <w:shd w:val="clear" w:color="auto" w:fill="FFFFFF"/>
            <w:vAlign w:val="center"/>
          </w:tcPr>
          <w:p w14:paraId="7E62BB9E" w14:textId="77777777" w:rsidR="00426A6E" w:rsidRPr="000A2E40" w:rsidRDefault="00426A6E" w:rsidP="00A12C45">
            <w:pPr>
              <w:autoSpaceDE w:val="0"/>
              <w:autoSpaceDN w:val="0"/>
              <w:adjustRightInd w:val="0"/>
              <w:rPr>
                <w:rFonts w:cs="Arial"/>
                <w:color w:val="000000"/>
                <w:lang w:eastAsia="en-GB"/>
              </w:rPr>
            </w:pPr>
          </w:p>
        </w:tc>
      </w:tr>
      <w:tr w:rsidR="00426A6E" w:rsidRPr="000A2E40" w14:paraId="3B9B73E0" w14:textId="77777777" w:rsidTr="00D24E2D">
        <w:trPr>
          <w:trHeight w:val="463"/>
        </w:trPr>
        <w:tc>
          <w:tcPr>
            <w:tcW w:w="2012" w:type="pct"/>
            <w:shd w:val="clear" w:color="auto" w:fill="FFFFFF"/>
            <w:vAlign w:val="center"/>
          </w:tcPr>
          <w:p w14:paraId="0BBBC8A9"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DT</w:t>
            </w:r>
            <w:r w:rsidRPr="000A2E40">
              <w:rPr>
                <w:rFonts w:cs="Arial"/>
                <w:color w:val="000000"/>
                <w:vertAlign w:val="subscript"/>
                <w:lang w:eastAsia="en-GB"/>
              </w:rPr>
              <w:t>50</w:t>
            </w:r>
            <w:r w:rsidRPr="000A2E40">
              <w:rPr>
                <w:rFonts w:cs="Arial"/>
                <w:color w:val="000000"/>
                <w:lang w:eastAsia="en-GB"/>
              </w:rPr>
              <w:t xml:space="preserve"> for biodegradation in STP</w:t>
            </w:r>
          </w:p>
        </w:tc>
        <w:tc>
          <w:tcPr>
            <w:tcW w:w="959" w:type="pct"/>
            <w:shd w:val="clear" w:color="auto" w:fill="FFFFFF"/>
            <w:vAlign w:val="center"/>
          </w:tcPr>
          <w:p w14:paraId="3E0DBCE2"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2</w:t>
            </w:r>
          </w:p>
        </w:tc>
        <w:tc>
          <w:tcPr>
            <w:tcW w:w="797" w:type="pct"/>
            <w:shd w:val="clear" w:color="auto" w:fill="FFFFFF"/>
            <w:vAlign w:val="center"/>
          </w:tcPr>
          <w:p w14:paraId="3013FA80"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minutes</w:t>
            </w:r>
          </w:p>
        </w:tc>
        <w:tc>
          <w:tcPr>
            <w:tcW w:w="1232" w:type="pct"/>
            <w:shd w:val="clear" w:color="auto" w:fill="FFFFFF"/>
            <w:vAlign w:val="center"/>
          </w:tcPr>
          <w:p w14:paraId="097DD685" w14:textId="77777777" w:rsidR="00426A6E" w:rsidRPr="000A2E40" w:rsidRDefault="00426A6E" w:rsidP="00A12C45">
            <w:pPr>
              <w:autoSpaceDE w:val="0"/>
              <w:autoSpaceDN w:val="0"/>
              <w:adjustRightInd w:val="0"/>
              <w:rPr>
                <w:rFonts w:cs="Arial"/>
                <w:color w:val="000000"/>
                <w:lang w:eastAsia="en-GB"/>
              </w:rPr>
            </w:pPr>
          </w:p>
        </w:tc>
      </w:tr>
      <w:tr w:rsidR="00426A6E" w:rsidRPr="000A2E40" w14:paraId="1894C2DE" w14:textId="77777777" w:rsidTr="00D24E2D">
        <w:trPr>
          <w:trHeight w:val="93"/>
        </w:trPr>
        <w:tc>
          <w:tcPr>
            <w:tcW w:w="2012" w:type="pct"/>
            <w:shd w:val="clear" w:color="auto" w:fill="FFFFFF"/>
            <w:vAlign w:val="center"/>
          </w:tcPr>
          <w:p w14:paraId="55B91DC2"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DT</w:t>
            </w:r>
            <w:r w:rsidRPr="000A2E40">
              <w:rPr>
                <w:rFonts w:cs="Arial"/>
                <w:color w:val="000000"/>
                <w:vertAlign w:val="subscript"/>
                <w:lang w:eastAsia="en-GB"/>
              </w:rPr>
              <w:t>50</w:t>
            </w:r>
            <w:r w:rsidRPr="000A2E40">
              <w:rPr>
                <w:rFonts w:cs="Arial"/>
                <w:color w:val="000000"/>
                <w:lang w:eastAsia="en-GB"/>
              </w:rPr>
              <w:t xml:space="preserve"> for biodegradation in surface water</w:t>
            </w:r>
          </w:p>
        </w:tc>
        <w:tc>
          <w:tcPr>
            <w:tcW w:w="959" w:type="pct"/>
            <w:shd w:val="clear" w:color="auto" w:fill="FFFFFF"/>
            <w:vAlign w:val="center"/>
          </w:tcPr>
          <w:p w14:paraId="39B77CF5"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5</w:t>
            </w:r>
          </w:p>
        </w:tc>
        <w:tc>
          <w:tcPr>
            <w:tcW w:w="797" w:type="pct"/>
            <w:shd w:val="clear" w:color="auto" w:fill="FFFFFF"/>
            <w:vAlign w:val="center"/>
          </w:tcPr>
          <w:p w14:paraId="4F41A8E8"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d (at 12ºC)</w:t>
            </w:r>
          </w:p>
        </w:tc>
        <w:tc>
          <w:tcPr>
            <w:tcW w:w="1232" w:type="pct"/>
            <w:shd w:val="clear" w:color="auto" w:fill="FFFFFF"/>
            <w:vAlign w:val="center"/>
          </w:tcPr>
          <w:p w14:paraId="24F9A752" w14:textId="77777777" w:rsidR="00426A6E" w:rsidRPr="000A2E40" w:rsidRDefault="00426A6E" w:rsidP="00A12C45">
            <w:pPr>
              <w:autoSpaceDE w:val="0"/>
              <w:autoSpaceDN w:val="0"/>
              <w:adjustRightInd w:val="0"/>
              <w:rPr>
                <w:rFonts w:cs="Arial"/>
                <w:color w:val="000000"/>
                <w:lang w:eastAsia="en-GB"/>
              </w:rPr>
            </w:pPr>
          </w:p>
        </w:tc>
      </w:tr>
      <w:tr w:rsidR="00426A6E" w:rsidRPr="000A2E40" w14:paraId="529473BE" w14:textId="77777777" w:rsidTr="00D24E2D">
        <w:trPr>
          <w:trHeight w:val="93"/>
        </w:trPr>
        <w:tc>
          <w:tcPr>
            <w:tcW w:w="2012" w:type="pct"/>
            <w:shd w:val="clear" w:color="auto" w:fill="FFFFFF"/>
            <w:vAlign w:val="center"/>
          </w:tcPr>
          <w:p w14:paraId="1E047C77"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DT</w:t>
            </w:r>
            <w:r w:rsidRPr="000A2E40">
              <w:rPr>
                <w:rFonts w:cs="Arial"/>
                <w:color w:val="000000"/>
                <w:vertAlign w:val="subscript"/>
                <w:lang w:eastAsia="en-GB"/>
              </w:rPr>
              <w:t>50</w:t>
            </w:r>
            <w:r w:rsidRPr="000A2E40">
              <w:rPr>
                <w:rFonts w:cs="Arial"/>
                <w:color w:val="000000"/>
                <w:lang w:eastAsia="en-GB"/>
              </w:rPr>
              <w:t xml:space="preserve"> for degradation in soil</w:t>
            </w:r>
          </w:p>
        </w:tc>
        <w:tc>
          <w:tcPr>
            <w:tcW w:w="959" w:type="pct"/>
            <w:shd w:val="clear" w:color="auto" w:fill="FFFFFF"/>
          </w:tcPr>
          <w:p w14:paraId="2D27B574"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12</w:t>
            </w:r>
          </w:p>
        </w:tc>
        <w:tc>
          <w:tcPr>
            <w:tcW w:w="797" w:type="pct"/>
            <w:shd w:val="clear" w:color="auto" w:fill="FFFFFF"/>
          </w:tcPr>
          <w:p w14:paraId="6768DCE9"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hr (at 12ºC)</w:t>
            </w:r>
          </w:p>
        </w:tc>
        <w:tc>
          <w:tcPr>
            <w:tcW w:w="1232" w:type="pct"/>
            <w:shd w:val="clear" w:color="auto" w:fill="FFFFFF"/>
          </w:tcPr>
          <w:p w14:paraId="3CEFB235" w14:textId="77777777" w:rsidR="00426A6E" w:rsidRPr="000A2E40" w:rsidRDefault="00426A6E" w:rsidP="00A12C45">
            <w:pPr>
              <w:autoSpaceDE w:val="0"/>
              <w:autoSpaceDN w:val="0"/>
              <w:adjustRightInd w:val="0"/>
              <w:rPr>
                <w:rFonts w:cs="Arial"/>
                <w:color w:val="000000"/>
                <w:lang w:eastAsia="en-GB"/>
              </w:rPr>
            </w:pPr>
          </w:p>
        </w:tc>
      </w:tr>
      <w:tr w:rsidR="00426A6E" w:rsidRPr="000A2E40" w14:paraId="6DE947E8" w14:textId="77777777" w:rsidTr="00D24E2D">
        <w:trPr>
          <w:trHeight w:val="93"/>
        </w:trPr>
        <w:tc>
          <w:tcPr>
            <w:tcW w:w="2012" w:type="pct"/>
            <w:shd w:val="clear" w:color="auto" w:fill="FFFFFF"/>
            <w:vAlign w:val="center"/>
          </w:tcPr>
          <w:p w14:paraId="24292DB8"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DT</w:t>
            </w:r>
            <w:r w:rsidRPr="000A2E40">
              <w:rPr>
                <w:rFonts w:cs="Arial"/>
                <w:color w:val="000000"/>
                <w:vertAlign w:val="subscript"/>
                <w:lang w:eastAsia="en-GB"/>
              </w:rPr>
              <w:t>50</w:t>
            </w:r>
            <w:r w:rsidRPr="000A2E40">
              <w:rPr>
                <w:rFonts w:cs="Arial"/>
                <w:color w:val="000000"/>
                <w:lang w:eastAsia="en-GB"/>
              </w:rPr>
              <w:t xml:space="preserve"> for  photolysis in air</w:t>
            </w:r>
          </w:p>
        </w:tc>
        <w:tc>
          <w:tcPr>
            <w:tcW w:w="959" w:type="pct"/>
            <w:shd w:val="clear" w:color="auto" w:fill="FFFFFF"/>
          </w:tcPr>
          <w:p w14:paraId="5ACBC2AF"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24</w:t>
            </w:r>
          </w:p>
        </w:tc>
        <w:tc>
          <w:tcPr>
            <w:tcW w:w="797" w:type="pct"/>
            <w:shd w:val="clear" w:color="auto" w:fill="FFFFFF"/>
          </w:tcPr>
          <w:p w14:paraId="55F8A16B"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hr</w:t>
            </w:r>
          </w:p>
        </w:tc>
        <w:tc>
          <w:tcPr>
            <w:tcW w:w="1232" w:type="pct"/>
            <w:shd w:val="clear" w:color="auto" w:fill="FFFFFF"/>
          </w:tcPr>
          <w:p w14:paraId="3E556AA6" w14:textId="77777777" w:rsidR="00426A6E" w:rsidRPr="000A2E40" w:rsidRDefault="00426A6E" w:rsidP="00A12C45">
            <w:pPr>
              <w:autoSpaceDE w:val="0"/>
              <w:autoSpaceDN w:val="0"/>
              <w:adjustRightInd w:val="0"/>
              <w:rPr>
                <w:rFonts w:cs="Arial"/>
                <w:color w:val="000000"/>
                <w:lang w:eastAsia="en-GB"/>
              </w:rPr>
            </w:pPr>
          </w:p>
        </w:tc>
      </w:tr>
      <w:tr w:rsidR="00426A6E" w:rsidRPr="000A2E40" w14:paraId="169D27C6" w14:textId="77777777" w:rsidTr="00D24E2D">
        <w:trPr>
          <w:trHeight w:val="93"/>
        </w:trPr>
        <w:tc>
          <w:tcPr>
            <w:tcW w:w="2012" w:type="pct"/>
            <w:shd w:val="clear" w:color="auto" w:fill="FFFFFF"/>
            <w:vAlign w:val="center"/>
          </w:tcPr>
          <w:p w14:paraId="297874D0"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Use or bypass marine STP</w:t>
            </w:r>
          </w:p>
        </w:tc>
        <w:tc>
          <w:tcPr>
            <w:tcW w:w="959" w:type="pct"/>
            <w:shd w:val="clear" w:color="auto" w:fill="FFFFFF"/>
          </w:tcPr>
          <w:p w14:paraId="0D2607D6"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Use marine STP</w:t>
            </w:r>
          </w:p>
        </w:tc>
        <w:tc>
          <w:tcPr>
            <w:tcW w:w="797" w:type="pct"/>
            <w:shd w:val="clear" w:color="auto" w:fill="FFFFFF"/>
          </w:tcPr>
          <w:p w14:paraId="07076008" w14:textId="77777777" w:rsidR="00426A6E" w:rsidRPr="000A2E40" w:rsidRDefault="00426A6E" w:rsidP="00A12C45">
            <w:pPr>
              <w:autoSpaceDE w:val="0"/>
              <w:autoSpaceDN w:val="0"/>
              <w:adjustRightInd w:val="0"/>
              <w:rPr>
                <w:rFonts w:cs="Arial"/>
                <w:color w:val="000000"/>
                <w:lang w:eastAsia="en-GB"/>
              </w:rPr>
            </w:pPr>
          </w:p>
        </w:tc>
        <w:tc>
          <w:tcPr>
            <w:tcW w:w="1232" w:type="pct"/>
            <w:shd w:val="clear" w:color="auto" w:fill="FFFFFF"/>
          </w:tcPr>
          <w:p w14:paraId="40FBCABA" w14:textId="77777777" w:rsidR="00426A6E" w:rsidRPr="000A2E40" w:rsidRDefault="00426A6E" w:rsidP="00A12C45">
            <w:pPr>
              <w:autoSpaceDE w:val="0"/>
              <w:autoSpaceDN w:val="0"/>
              <w:adjustRightInd w:val="0"/>
              <w:rPr>
                <w:rFonts w:cs="Arial"/>
                <w:color w:val="000000"/>
                <w:lang w:eastAsia="en-GB"/>
              </w:rPr>
            </w:pPr>
          </w:p>
        </w:tc>
      </w:tr>
    </w:tbl>
    <w:p w14:paraId="260BA77B" w14:textId="77777777" w:rsidR="00426A6E" w:rsidRPr="00965B03" w:rsidRDefault="00426A6E" w:rsidP="00426A6E">
      <w:pPr>
        <w:spacing w:before="60" w:line="276" w:lineRule="auto"/>
        <w:ind w:left="142"/>
        <w:rPr>
          <w:i/>
          <w:lang w:eastAsia="en-US"/>
        </w:rPr>
      </w:pPr>
    </w:p>
    <w:tbl>
      <w:tblPr>
        <w:tblStyle w:val="Grilledutableau4"/>
        <w:tblW w:w="5000" w:type="pct"/>
        <w:tblLook w:val="04A0" w:firstRow="1" w:lastRow="0" w:firstColumn="1" w:lastColumn="0" w:noHBand="0" w:noVBand="1"/>
      </w:tblPr>
      <w:tblGrid>
        <w:gridCol w:w="9203"/>
      </w:tblGrid>
      <w:tr w:rsidR="00426A6E" w:rsidRPr="00D24E2D" w14:paraId="16E34856" w14:textId="77777777" w:rsidTr="00D24E2D">
        <w:trPr>
          <w:trHeight w:val="2092"/>
        </w:trPr>
        <w:tc>
          <w:tcPr>
            <w:tcW w:w="5000" w:type="pct"/>
            <w:shd w:val="clear" w:color="auto" w:fill="D6E3BC" w:themeFill="accent3" w:themeFillTint="66"/>
          </w:tcPr>
          <w:p w14:paraId="2824D747" w14:textId="422C8BE0" w:rsidR="00426A6E" w:rsidRPr="00D24E2D" w:rsidRDefault="00426A6E" w:rsidP="00D24E2D">
            <w:pPr>
              <w:tabs>
                <w:tab w:val="right" w:pos="9844"/>
              </w:tabs>
              <w:spacing w:line="276" w:lineRule="auto"/>
              <w:jc w:val="both"/>
              <w:rPr>
                <w:rStyle w:val="fontstyle01"/>
                <w:rFonts w:ascii="Verdana" w:hAnsi="Verdana"/>
                <w:b/>
                <w:sz w:val="20"/>
                <w:szCs w:val="20"/>
              </w:rPr>
            </w:pPr>
            <w:r w:rsidRPr="00D24E2D">
              <w:rPr>
                <w:b/>
                <w:sz w:val="20"/>
                <w:szCs w:val="20"/>
              </w:rPr>
              <w:lastRenderedPageBreak/>
              <w:t xml:space="preserve">Infobox </w:t>
            </w:r>
            <w:r w:rsidRPr="00D24E2D">
              <w:rPr>
                <w:b/>
              </w:rPr>
              <w:fldChar w:fldCharType="begin"/>
            </w:r>
            <w:r w:rsidRPr="00D24E2D">
              <w:rPr>
                <w:b/>
                <w:sz w:val="20"/>
                <w:szCs w:val="20"/>
              </w:rPr>
              <w:instrText xml:space="preserve"> SEQ Infobox \* ARABIC </w:instrText>
            </w:r>
            <w:r w:rsidRPr="00D24E2D">
              <w:rPr>
                <w:b/>
              </w:rPr>
              <w:fldChar w:fldCharType="separate"/>
            </w:r>
            <w:r w:rsidR="00A82996">
              <w:rPr>
                <w:b/>
                <w:noProof/>
                <w:sz w:val="20"/>
                <w:szCs w:val="20"/>
              </w:rPr>
              <w:t>12</w:t>
            </w:r>
            <w:r w:rsidRPr="00D24E2D">
              <w:rPr>
                <w:b/>
              </w:rPr>
              <w:fldChar w:fldCharType="end"/>
            </w:r>
            <w:r w:rsidR="00D24E2D" w:rsidRPr="00D24E2D">
              <w:rPr>
                <w:rStyle w:val="fontstyle01"/>
                <w:rFonts w:ascii="Verdana" w:hAnsi="Verdana"/>
                <w:b/>
                <w:sz w:val="20"/>
                <w:szCs w:val="20"/>
              </w:rPr>
              <w:t xml:space="preserve"> – FR CA</w:t>
            </w:r>
            <w:r w:rsidR="00D24E2D" w:rsidRPr="00D24E2D">
              <w:rPr>
                <w:rStyle w:val="fontstyle01"/>
                <w:rFonts w:ascii="Verdana" w:hAnsi="Verdana"/>
                <w:b/>
                <w:sz w:val="20"/>
                <w:szCs w:val="20"/>
              </w:rPr>
              <w:tab/>
            </w:r>
          </w:p>
          <w:p w14:paraId="28637E1C" w14:textId="77777777" w:rsidR="00426A6E" w:rsidRPr="00D24E2D" w:rsidRDefault="00426A6E" w:rsidP="00A12C45">
            <w:pPr>
              <w:spacing w:line="276" w:lineRule="auto"/>
              <w:jc w:val="both"/>
              <w:rPr>
                <w:rStyle w:val="fontstyle01"/>
                <w:rFonts w:ascii="Verdana" w:hAnsi="Verdana"/>
                <w:sz w:val="20"/>
                <w:szCs w:val="20"/>
              </w:rPr>
            </w:pPr>
          </w:p>
          <w:p w14:paraId="0BE9BE4F" w14:textId="77777777" w:rsidR="00426A6E" w:rsidRPr="00D24E2D" w:rsidRDefault="00426A6E" w:rsidP="00A12C45">
            <w:pPr>
              <w:spacing w:line="276" w:lineRule="auto"/>
              <w:jc w:val="both"/>
              <w:rPr>
                <w:rStyle w:val="fontstyle01"/>
                <w:rFonts w:ascii="Verdana" w:hAnsi="Verdana"/>
                <w:sz w:val="20"/>
                <w:szCs w:val="20"/>
              </w:rPr>
            </w:pPr>
            <w:r w:rsidRPr="00D24E2D">
              <w:rPr>
                <w:rStyle w:val="fontstyle01"/>
                <w:rFonts w:ascii="Verdana" w:hAnsi="Verdana"/>
                <w:sz w:val="20"/>
                <w:szCs w:val="20"/>
              </w:rPr>
              <w:t>The input parameters are correct, however according to the CAR of hydrogen peroxide, the QSAR calculated the log Koc of 0.2036 ml/g and Koc of 1.598 ml/g.</w:t>
            </w:r>
          </w:p>
          <w:p w14:paraId="213690C7" w14:textId="77777777" w:rsidR="00426A6E" w:rsidRPr="00D24E2D" w:rsidRDefault="00426A6E" w:rsidP="00A12C45">
            <w:pPr>
              <w:spacing w:line="276" w:lineRule="auto"/>
              <w:jc w:val="both"/>
              <w:rPr>
                <w:rStyle w:val="fontstyle01"/>
                <w:rFonts w:ascii="Verdana" w:hAnsi="Verdana"/>
                <w:sz w:val="20"/>
                <w:szCs w:val="20"/>
              </w:rPr>
            </w:pPr>
          </w:p>
          <w:p w14:paraId="455CDEFC" w14:textId="77777777" w:rsidR="00426A6E" w:rsidRPr="00D24E2D" w:rsidRDefault="00426A6E" w:rsidP="00A12C45">
            <w:pPr>
              <w:spacing w:line="276" w:lineRule="auto"/>
              <w:jc w:val="both"/>
              <w:rPr>
                <w:sz w:val="20"/>
                <w:szCs w:val="20"/>
              </w:rPr>
            </w:pPr>
            <w:r w:rsidRPr="00D24E2D">
              <w:rPr>
                <w:rFonts w:cs="Arial"/>
                <w:sz w:val="20"/>
                <w:szCs w:val="20"/>
                <w:lang w:val="en-US"/>
              </w:rPr>
              <w:t xml:space="preserve">Moreover, the DT50 value of 22.8 hours for degradation in soil at 12°C </w:t>
            </w:r>
            <w:proofErr w:type="gramStart"/>
            <w:r w:rsidRPr="00D24E2D">
              <w:rPr>
                <w:rFonts w:cs="Arial"/>
                <w:sz w:val="20"/>
                <w:szCs w:val="20"/>
                <w:lang w:val="en-US"/>
              </w:rPr>
              <w:t>will be considered</w:t>
            </w:r>
            <w:proofErr w:type="gramEnd"/>
            <w:r w:rsidRPr="00D24E2D">
              <w:rPr>
                <w:rFonts w:cs="Arial"/>
                <w:sz w:val="20"/>
                <w:szCs w:val="20"/>
                <w:lang w:val="en-US"/>
              </w:rPr>
              <w:t xml:space="preserve"> according to the CAR of the active substance.</w:t>
            </w:r>
          </w:p>
        </w:tc>
      </w:tr>
    </w:tbl>
    <w:p w14:paraId="285AB61A" w14:textId="77777777" w:rsidR="00426A6E" w:rsidRPr="00D24E2D" w:rsidRDefault="00426A6E" w:rsidP="00D24E2D">
      <w:pPr>
        <w:spacing w:line="276" w:lineRule="auto"/>
        <w:jc w:val="both"/>
        <w:rPr>
          <w:rStyle w:val="fontstyle01"/>
          <w:rFonts w:ascii="Verdana" w:eastAsia="Calibri" w:hAnsi="Verdana"/>
          <w:sz w:val="20"/>
          <w:szCs w:val="20"/>
        </w:rPr>
      </w:pPr>
    </w:p>
    <w:p w14:paraId="3B08D964" w14:textId="77777777" w:rsidR="00426A6E" w:rsidRPr="00D24E2D" w:rsidRDefault="00426A6E" w:rsidP="00D24E2D">
      <w:pPr>
        <w:spacing w:line="276" w:lineRule="auto"/>
        <w:jc w:val="both"/>
        <w:rPr>
          <w:rStyle w:val="fontstyle01"/>
          <w:rFonts w:ascii="Verdana" w:eastAsia="Calibri" w:hAnsi="Verdana"/>
          <w:sz w:val="20"/>
          <w:szCs w:val="20"/>
        </w:rPr>
      </w:pPr>
      <w:r w:rsidRPr="00D24E2D">
        <w:rPr>
          <w:rStyle w:val="fontstyle01"/>
          <w:rFonts w:ascii="Verdana" w:eastAsia="Calibri" w:hAnsi="Verdana"/>
          <w:sz w:val="20"/>
          <w:szCs w:val="20"/>
        </w:rPr>
        <w:t xml:space="preserve">Hydrogen peroxide shows high levels of degradation both in the sewer and in the STP. Data provided in the hydrogen peroxide active substance report Doc IIB indicates a 97.6% reduction in the sewer (based on the publication by Spain J. </w:t>
      </w:r>
      <w:r w:rsidRPr="00D24E2D">
        <w:rPr>
          <w:rStyle w:val="fontstyle01"/>
          <w:rFonts w:ascii="Verdana" w:eastAsia="Calibri" w:hAnsi="Verdana"/>
          <w:i/>
          <w:sz w:val="20"/>
          <w:szCs w:val="20"/>
        </w:rPr>
        <w:t>et al</w:t>
      </w:r>
      <w:r w:rsidRPr="00D24E2D">
        <w:rPr>
          <w:rStyle w:val="fontstyle01"/>
          <w:rFonts w:ascii="Verdana" w:eastAsia="Calibri" w:hAnsi="Verdana"/>
          <w:sz w:val="20"/>
          <w:szCs w:val="20"/>
        </w:rPr>
        <w:t>, 1989</w:t>
      </w:r>
      <w:r w:rsidRPr="00D24E2D">
        <w:rPr>
          <w:rStyle w:val="Appelnotedebasdep"/>
          <w:color w:val="000000"/>
        </w:rPr>
        <w:footnoteReference w:id="5"/>
      </w:r>
      <w:r w:rsidRPr="00D24E2D">
        <w:rPr>
          <w:rStyle w:val="fontstyle01"/>
          <w:rFonts w:ascii="Verdana" w:eastAsia="Calibri" w:hAnsi="Verdana"/>
          <w:sz w:val="20"/>
          <w:szCs w:val="20"/>
        </w:rPr>
        <w:t>) and a 99.3% removal in the STP by degradation (based on the study by Groenevel A. and de Groot W., 1999</w:t>
      </w:r>
      <w:r w:rsidRPr="00D24E2D">
        <w:rPr>
          <w:rStyle w:val="Appelnotedebasdep"/>
          <w:color w:val="000000"/>
        </w:rPr>
        <w:footnoteReference w:id="6"/>
      </w:r>
      <w:r w:rsidRPr="00D24E2D">
        <w:rPr>
          <w:rStyle w:val="fontstyle01"/>
          <w:rFonts w:ascii="Verdana" w:eastAsia="Calibri" w:hAnsi="Verdana"/>
          <w:sz w:val="20"/>
          <w:szCs w:val="20"/>
        </w:rPr>
        <w:t xml:space="preserve">). </w:t>
      </w:r>
    </w:p>
    <w:p w14:paraId="5D8891EA" w14:textId="77777777" w:rsidR="00426A6E" w:rsidRPr="00D24E2D" w:rsidRDefault="00426A6E" w:rsidP="00426A6E">
      <w:pPr>
        <w:spacing w:before="60" w:line="276" w:lineRule="auto"/>
        <w:jc w:val="both"/>
        <w:rPr>
          <w:rStyle w:val="fontstyle01"/>
          <w:rFonts w:ascii="Verdana" w:eastAsia="Calibri" w:hAnsi="Verdana"/>
          <w:sz w:val="20"/>
          <w:szCs w:val="20"/>
        </w:rPr>
      </w:pPr>
      <w:r w:rsidRPr="00D24E2D">
        <w:rPr>
          <w:rStyle w:val="fontstyle01"/>
          <w:rFonts w:ascii="Verdana" w:eastAsia="Calibri" w:hAnsi="Verdana"/>
          <w:sz w:val="20"/>
          <w:szCs w:val="20"/>
        </w:rPr>
        <w:t xml:space="preserve">In view of these high degradation values, it </w:t>
      </w:r>
      <w:proofErr w:type="gramStart"/>
      <w:r w:rsidRPr="00D24E2D">
        <w:rPr>
          <w:rStyle w:val="fontstyle01"/>
          <w:rFonts w:ascii="Verdana" w:eastAsia="Calibri" w:hAnsi="Verdana"/>
          <w:sz w:val="20"/>
          <w:szCs w:val="20"/>
        </w:rPr>
        <w:t>is considered</w:t>
      </w:r>
      <w:proofErr w:type="gramEnd"/>
      <w:r w:rsidRPr="00D24E2D">
        <w:rPr>
          <w:rStyle w:val="fontstyle01"/>
          <w:rFonts w:ascii="Verdana" w:eastAsia="Calibri" w:hAnsi="Verdana"/>
          <w:sz w:val="20"/>
          <w:szCs w:val="20"/>
        </w:rPr>
        <w:t xml:space="preserve"> that the marine STP is not bypassed for product use on industrial plants in coastal areas (scenario 3). Indeed, it is unlikely that </w:t>
      </w:r>
      <w:proofErr w:type="gramStart"/>
      <w:r w:rsidRPr="00D24E2D">
        <w:rPr>
          <w:rStyle w:val="fontstyle01"/>
          <w:rFonts w:ascii="Verdana" w:eastAsia="Calibri" w:hAnsi="Verdana"/>
          <w:sz w:val="20"/>
          <w:szCs w:val="20"/>
        </w:rPr>
        <w:t>waste water</w:t>
      </w:r>
      <w:proofErr w:type="gramEnd"/>
      <w:r w:rsidRPr="00D24E2D">
        <w:rPr>
          <w:rStyle w:val="fontstyle01"/>
          <w:rFonts w:ascii="Verdana" w:eastAsia="Calibri" w:hAnsi="Verdana"/>
          <w:sz w:val="20"/>
          <w:szCs w:val="20"/>
        </w:rPr>
        <w:t xml:space="preserve"> effluents in the agri food industry will not undergo treatment in an STP. This treatment will occur either in a communal STP or in an on-site STP. In the worst-case event that the STP is indeed bypassed following the release of </w:t>
      </w:r>
      <w:proofErr w:type="gramStart"/>
      <w:r w:rsidRPr="00D24E2D">
        <w:rPr>
          <w:rStyle w:val="fontstyle01"/>
          <w:rFonts w:ascii="Verdana" w:eastAsia="Calibri" w:hAnsi="Verdana"/>
          <w:sz w:val="20"/>
          <w:szCs w:val="20"/>
        </w:rPr>
        <w:t>waste water</w:t>
      </w:r>
      <w:proofErr w:type="gramEnd"/>
      <w:r w:rsidRPr="00D24E2D">
        <w:rPr>
          <w:rStyle w:val="fontstyle01"/>
          <w:rFonts w:ascii="Verdana" w:eastAsia="Calibri" w:hAnsi="Verdana"/>
          <w:sz w:val="20"/>
          <w:szCs w:val="20"/>
        </w:rPr>
        <w:t xml:space="preserve"> to the sewer system, hydrogen peroxide will undergo intense degradation in the sewer, as indicated in the study by Spain J. </w:t>
      </w:r>
      <w:r w:rsidRPr="00D24E2D">
        <w:rPr>
          <w:rStyle w:val="fontstyle01"/>
          <w:rFonts w:ascii="Verdana" w:eastAsia="Calibri" w:hAnsi="Verdana"/>
          <w:i/>
          <w:sz w:val="20"/>
          <w:szCs w:val="20"/>
        </w:rPr>
        <w:t>et al</w:t>
      </w:r>
      <w:r w:rsidRPr="00D24E2D">
        <w:rPr>
          <w:rStyle w:val="fontstyle01"/>
          <w:rFonts w:ascii="Verdana" w:eastAsia="Calibri" w:hAnsi="Verdana"/>
          <w:sz w:val="20"/>
          <w:szCs w:val="20"/>
        </w:rPr>
        <w:t xml:space="preserve">. When used in coastal areas, hydrogen peroxide will therefore degrade before reaching marine waters. To simplify this risk assessment, and considering the similarity of the degradation values in the STP and in the sewer, it </w:t>
      </w:r>
      <w:proofErr w:type="gramStart"/>
      <w:r w:rsidRPr="00D24E2D">
        <w:rPr>
          <w:rStyle w:val="fontstyle01"/>
          <w:rFonts w:ascii="Verdana" w:eastAsia="Calibri" w:hAnsi="Verdana"/>
          <w:sz w:val="20"/>
          <w:szCs w:val="20"/>
        </w:rPr>
        <w:t>is considered</w:t>
      </w:r>
      <w:proofErr w:type="gramEnd"/>
      <w:r w:rsidRPr="00D24E2D">
        <w:rPr>
          <w:rStyle w:val="fontstyle01"/>
          <w:rFonts w:ascii="Verdana" w:eastAsia="Calibri" w:hAnsi="Verdana"/>
          <w:sz w:val="20"/>
          <w:szCs w:val="20"/>
        </w:rPr>
        <w:t xml:space="preserve"> that the industrial effluents are all treated in an STP and the degradation values in the STP are applied accordingly. </w:t>
      </w:r>
    </w:p>
    <w:p w14:paraId="5B52ADE0" w14:textId="77777777" w:rsidR="00426A6E" w:rsidRPr="00D24E2D" w:rsidRDefault="00426A6E" w:rsidP="00426A6E">
      <w:pPr>
        <w:spacing w:before="60" w:line="276" w:lineRule="auto"/>
        <w:jc w:val="both"/>
        <w:rPr>
          <w:rStyle w:val="fontstyle01"/>
          <w:rFonts w:ascii="Verdana" w:eastAsia="Calibri" w:hAnsi="Verdana"/>
          <w:sz w:val="20"/>
          <w:szCs w:val="20"/>
        </w:rPr>
      </w:pPr>
      <w:r w:rsidRPr="00D24E2D">
        <w:rPr>
          <w:rStyle w:val="fontstyle01"/>
          <w:rFonts w:ascii="Verdana" w:eastAsia="Calibri" w:hAnsi="Verdana"/>
          <w:sz w:val="20"/>
          <w:szCs w:val="20"/>
        </w:rPr>
        <w:t xml:space="preserve">In the case of product use in medical or institutional sector (scenarios 1 and 2), it is considered that all </w:t>
      </w:r>
      <w:proofErr w:type="gramStart"/>
      <w:r w:rsidRPr="00D24E2D">
        <w:rPr>
          <w:rStyle w:val="fontstyle01"/>
          <w:rFonts w:ascii="Verdana" w:eastAsia="Calibri" w:hAnsi="Verdana"/>
          <w:sz w:val="20"/>
          <w:szCs w:val="20"/>
        </w:rPr>
        <w:t>waste water</w:t>
      </w:r>
      <w:proofErr w:type="gramEnd"/>
      <w:r w:rsidRPr="00D24E2D">
        <w:rPr>
          <w:rStyle w:val="fontstyle01"/>
          <w:rFonts w:ascii="Verdana" w:eastAsia="Calibri" w:hAnsi="Verdana"/>
          <w:sz w:val="20"/>
          <w:szCs w:val="20"/>
        </w:rPr>
        <w:t xml:space="preserve"> is released to the sewer system and will undergo treatment in an STP.</w:t>
      </w:r>
    </w:p>
    <w:p w14:paraId="0DE54B7C" w14:textId="77777777" w:rsidR="00426A6E" w:rsidRPr="00965B03" w:rsidRDefault="00426A6E" w:rsidP="00426A6E">
      <w:pPr>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53"/>
        <w:gridCol w:w="4211"/>
        <w:gridCol w:w="2339"/>
      </w:tblGrid>
      <w:tr w:rsidR="00426A6E" w:rsidRPr="000A2E40" w14:paraId="42EAD674" w14:textId="77777777" w:rsidTr="00D24E2D">
        <w:trPr>
          <w:trHeight w:val="269"/>
        </w:trPr>
        <w:tc>
          <w:tcPr>
            <w:tcW w:w="5000" w:type="pct"/>
            <w:gridSpan w:val="3"/>
            <w:shd w:val="clear" w:color="auto" w:fill="FFFFCC"/>
            <w:vAlign w:val="center"/>
          </w:tcPr>
          <w:p w14:paraId="308D971C" w14:textId="77777777" w:rsidR="00426A6E" w:rsidRPr="000A2E40" w:rsidRDefault="00426A6E" w:rsidP="00A12C45">
            <w:pPr>
              <w:keepNext/>
              <w:autoSpaceDE w:val="0"/>
              <w:autoSpaceDN w:val="0"/>
              <w:adjustRightInd w:val="0"/>
              <w:jc w:val="center"/>
              <w:rPr>
                <w:rFonts w:cs="Arial"/>
                <w:b/>
                <w:color w:val="000000"/>
                <w:lang w:eastAsia="en-GB"/>
              </w:rPr>
            </w:pPr>
            <w:r w:rsidRPr="000A2E40">
              <w:rPr>
                <w:b/>
                <w:lang w:eastAsia="en-US"/>
              </w:rPr>
              <w:t xml:space="preserve">Calculated fate and distribution in the STP </w:t>
            </w:r>
          </w:p>
        </w:tc>
      </w:tr>
      <w:tr w:rsidR="00426A6E" w:rsidRPr="000A2E40" w14:paraId="3613309A" w14:textId="77777777" w:rsidTr="00D24E2D">
        <w:trPr>
          <w:trHeight w:val="445"/>
        </w:trPr>
        <w:tc>
          <w:tcPr>
            <w:tcW w:w="1441" w:type="pct"/>
            <w:shd w:val="clear" w:color="auto" w:fill="FFFFFF"/>
            <w:vAlign w:val="center"/>
          </w:tcPr>
          <w:p w14:paraId="4631EC58" w14:textId="77777777" w:rsidR="00426A6E" w:rsidRPr="000A2E40" w:rsidRDefault="00426A6E" w:rsidP="00A12C45">
            <w:pPr>
              <w:autoSpaceDE w:val="0"/>
              <w:autoSpaceDN w:val="0"/>
              <w:adjustRightInd w:val="0"/>
              <w:jc w:val="center"/>
              <w:rPr>
                <w:rFonts w:cs="Arial"/>
                <w:color w:val="000000"/>
                <w:lang w:eastAsia="en-GB"/>
              </w:rPr>
            </w:pPr>
            <w:r w:rsidRPr="000A2E40">
              <w:rPr>
                <w:rFonts w:cs="Arial"/>
                <w:bCs/>
                <w:color w:val="000000"/>
                <w:lang w:eastAsia="en-GB"/>
              </w:rPr>
              <w:t>Compartment</w:t>
            </w:r>
          </w:p>
        </w:tc>
        <w:tc>
          <w:tcPr>
            <w:tcW w:w="2288" w:type="pct"/>
            <w:shd w:val="clear" w:color="auto" w:fill="FFFFFF"/>
            <w:vAlign w:val="center"/>
          </w:tcPr>
          <w:p w14:paraId="0444BB66" w14:textId="77777777" w:rsidR="00426A6E" w:rsidRPr="000A2E40" w:rsidRDefault="00426A6E" w:rsidP="00A12C45">
            <w:pPr>
              <w:autoSpaceDE w:val="0"/>
              <w:autoSpaceDN w:val="0"/>
              <w:adjustRightInd w:val="0"/>
              <w:jc w:val="center"/>
              <w:rPr>
                <w:rFonts w:cs="Arial"/>
                <w:bCs/>
                <w:color w:val="000000"/>
                <w:lang w:eastAsia="en-GB"/>
              </w:rPr>
            </w:pPr>
            <w:r w:rsidRPr="000A2E40">
              <w:rPr>
                <w:rFonts w:cs="Arial"/>
                <w:bCs/>
                <w:color w:val="000000"/>
                <w:lang w:eastAsia="en-GB"/>
              </w:rPr>
              <w:t>Percentage [%]</w:t>
            </w:r>
          </w:p>
        </w:tc>
        <w:tc>
          <w:tcPr>
            <w:tcW w:w="1271" w:type="pct"/>
            <w:shd w:val="clear" w:color="auto" w:fill="FFFFFF"/>
            <w:vAlign w:val="center"/>
          </w:tcPr>
          <w:p w14:paraId="5BD5D9D9" w14:textId="77777777" w:rsidR="00426A6E" w:rsidRPr="000A2E40" w:rsidRDefault="00426A6E" w:rsidP="00A12C45">
            <w:pPr>
              <w:autoSpaceDE w:val="0"/>
              <w:autoSpaceDN w:val="0"/>
              <w:adjustRightInd w:val="0"/>
              <w:jc w:val="center"/>
              <w:rPr>
                <w:rFonts w:cs="Arial"/>
                <w:color w:val="000000"/>
                <w:lang w:eastAsia="en-GB"/>
              </w:rPr>
            </w:pPr>
            <w:r w:rsidRPr="000A2E40">
              <w:rPr>
                <w:rFonts w:cs="Arial"/>
                <w:bCs/>
                <w:color w:val="000000"/>
                <w:lang w:eastAsia="en-GB"/>
              </w:rPr>
              <w:t>Remarks</w:t>
            </w:r>
          </w:p>
        </w:tc>
      </w:tr>
      <w:tr w:rsidR="00426A6E" w:rsidRPr="000A2E40" w14:paraId="5B8933FD" w14:textId="77777777" w:rsidTr="00D24E2D">
        <w:trPr>
          <w:trHeight w:val="253"/>
        </w:trPr>
        <w:tc>
          <w:tcPr>
            <w:tcW w:w="1441" w:type="pct"/>
            <w:shd w:val="clear" w:color="auto" w:fill="FFFFFF"/>
          </w:tcPr>
          <w:p w14:paraId="193C4476"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Air</w:t>
            </w:r>
          </w:p>
        </w:tc>
        <w:tc>
          <w:tcPr>
            <w:tcW w:w="2288" w:type="pct"/>
            <w:shd w:val="clear" w:color="auto" w:fill="FFFFFF"/>
          </w:tcPr>
          <w:p w14:paraId="381B2568"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1.04 x 10</w:t>
            </w:r>
            <w:r w:rsidRPr="000A2E40">
              <w:rPr>
                <w:rFonts w:cs="Arial"/>
                <w:color w:val="000000"/>
                <w:vertAlign w:val="superscript"/>
                <w:lang w:eastAsia="en-GB"/>
              </w:rPr>
              <w:t>-4</w:t>
            </w:r>
          </w:p>
        </w:tc>
        <w:tc>
          <w:tcPr>
            <w:tcW w:w="1271" w:type="pct"/>
            <w:shd w:val="clear" w:color="auto" w:fill="FFFFFF"/>
          </w:tcPr>
          <w:p w14:paraId="0476C5A6" w14:textId="77777777" w:rsidR="00426A6E" w:rsidRPr="000A2E40" w:rsidRDefault="00426A6E" w:rsidP="00A12C45">
            <w:pPr>
              <w:autoSpaceDE w:val="0"/>
              <w:autoSpaceDN w:val="0"/>
              <w:adjustRightInd w:val="0"/>
              <w:rPr>
                <w:rFonts w:cs="Arial"/>
                <w:color w:val="000000"/>
                <w:lang w:eastAsia="en-GB"/>
              </w:rPr>
            </w:pPr>
          </w:p>
        </w:tc>
      </w:tr>
      <w:tr w:rsidR="00426A6E" w:rsidRPr="000A2E40" w14:paraId="07A295E4" w14:textId="77777777" w:rsidTr="00D24E2D">
        <w:trPr>
          <w:trHeight w:val="287"/>
        </w:trPr>
        <w:tc>
          <w:tcPr>
            <w:tcW w:w="1441" w:type="pct"/>
            <w:shd w:val="clear" w:color="auto" w:fill="FFFFFF"/>
          </w:tcPr>
          <w:p w14:paraId="399C6413"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Water</w:t>
            </w:r>
          </w:p>
        </w:tc>
        <w:tc>
          <w:tcPr>
            <w:tcW w:w="2288" w:type="pct"/>
            <w:shd w:val="clear" w:color="auto" w:fill="FFFFFF"/>
          </w:tcPr>
          <w:p w14:paraId="3FB80DB6"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0.685</w:t>
            </w:r>
          </w:p>
        </w:tc>
        <w:tc>
          <w:tcPr>
            <w:tcW w:w="1271" w:type="pct"/>
            <w:shd w:val="clear" w:color="auto" w:fill="FFFFFF"/>
          </w:tcPr>
          <w:p w14:paraId="12F2CCAC" w14:textId="77777777" w:rsidR="00426A6E" w:rsidRPr="000A2E40" w:rsidRDefault="00426A6E" w:rsidP="00A12C45">
            <w:pPr>
              <w:autoSpaceDE w:val="0"/>
              <w:autoSpaceDN w:val="0"/>
              <w:adjustRightInd w:val="0"/>
              <w:rPr>
                <w:rFonts w:cs="Arial"/>
                <w:color w:val="000000"/>
                <w:lang w:eastAsia="en-GB"/>
              </w:rPr>
            </w:pPr>
          </w:p>
        </w:tc>
      </w:tr>
      <w:tr w:rsidR="00426A6E" w:rsidRPr="000A2E40" w14:paraId="0985DF2B" w14:textId="77777777" w:rsidTr="00D24E2D">
        <w:trPr>
          <w:trHeight w:val="277"/>
        </w:trPr>
        <w:tc>
          <w:tcPr>
            <w:tcW w:w="1441" w:type="pct"/>
            <w:shd w:val="clear" w:color="auto" w:fill="FFFFFF"/>
          </w:tcPr>
          <w:p w14:paraId="035CF02C"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Sludge</w:t>
            </w:r>
          </w:p>
        </w:tc>
        <w:tc>
          <w:tcPr>
            <w:tcW w:w="2288" w:type="pct"/>
            <w:shd w:val="clear" w:color="auto" w:fill="FFFFFF"/>
          </w:tcPr>
          <w:p w14:paraId="1F767F22"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9.03 x 10</w:t>
            </w:r>
            <w:r w:rsidRPr="000A2E40">
              <w:rPr>
                <w:rFonts w:cs="Arial"/>
                <w:color w:val="000000"/>
                <w:vertAlign w:val="superscript"/>
                <w:lang w:eastAsia="en-GB"/>
              </w:rPr>
              <w:t>-3</w:t>
            </w:r>
          </w:p>
        </w:tc>
        <w:tc>
          <w:tcPr>
            <w:tcW w:w="1271" w:type="pct"/>
            <w:shd w:val="clear" w:color="auto" w:fill="FFFFFF"/>
          </w:tcPr>
          <w:p w14:paraId="1FF80934" w14:textId="77777777" w:rsidR="00426A6E" w:rsidRPr="000A2E40" w:rsidRDefault="00426A6E" w:rsidP="00A12C45">
            <w:pPr>
              <w:autoSpaceDE w:val="0"/>
              <w:autoSpaceDN w:val="0"/>
              <w:adjustRightInd w:val="0"/>
              <w:rPr>
                <w:rFonts w:cs="Arial"/>
                <w:color w:val="000000"/>
                <w:lang w:eastAsia="en-GB"/>
              </w:rPr>
            </w:pPr>
          </w:p>
        </w:tc>
      </w:tr>
      <w:tr w:rsidR="00426A6E" w:rsidRPr="000A2E40" w14:paraId="3DFBBE6A" w14:textId="77777777" w:rsidTr="00D24E2D">
        <w:trPr>
          <w:trHeight w:val="75"/>
        </w:trPr>
        <w:tc>
          <w:tcPr>
            <w:tcW w:w="1441" w:type="pct"/>
            <w:shd w:val="clear" w:color="auto" w:fill="FFFFFF"/>
          </w:tcPr>
          <w:p w14:paraId="6FCF2ED6"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Degraded in STP</w:t>
            </w:r>
          </w:p>
        </w:tc>
        <w:tc>
          <w:tcPr>
            <w:tcW w:w="2288" w:type="pct"/>
            <w:shd w:val="clear" w:color="auto" w:fill="FFFFFF"/>
          </w:tcPr>
          <w:p w14:paraId="7A44CD1C"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99.3</w:t>
            </w:r>
          </w:p>
        </w:tc>
        <w:tc>
          <w:tcPr>
            <w:tcW w:w="1271" w:type="pct"/>
            <w:shd w:val="clear" w:color="auto" w:fill="FFFFFF"/>
          </w:tcPr>
          <w:p w14:paraId="3C7DB7AA" w14:textId="77777777" w:rsidR="00426A6E" w:rsidRPr="000A2E40" w:rsidRDefault="00426A6E" w:rsidP="00A12C45">
            <w:pPr>
              <w:autoSpaceDE w:val="0"/>
              <w:autoSpaceDN w:val="0"/>
              <w:adjustRightInd w:val="0"/>
              <w:rPr>
                <w:rFonts w:cs="Arial"/>
                <w:color w:val="000000"/>
                <w:lang w:eastAsia="en-GB"/>
              </w:rPr>
            </w:pPr>
          </w:p>
        </w:tc>
      </w:tr>
    </w:tbl>
    <w:p w14:paraId="7DC4B12F" w14:textId="77777777" w:rsidR="00426A6E" w:rsidRPr="00965B03" w:rsidRDefault="00426A6E" w:rsidP="00426A6E">
      <w:pPr>
        <w:rPr>
          <w:lang w:eastAsia="en-US"/>
        </w:rPr>
      </w:pPr>
    </w:p>
    <w:tbl>
      <w:tblPr>
        <w:tblStyle w:val="Grilledutableau4"/>
        <w:tblW w:w="5000" w:type="pct"/>
        <w:tblLook w:val="04A0" w:firstRow="1" w:lastRow="0" w:firstColumn="1" w:lastColumn="0" w:noHBand="0" w:noVBand="1"/>
      </w:tblPr>
      <w:tblGrid>
        <w:gridCol w:w="9203"/>
      </w:tblGrid>
      <w:tr w:rsidR="00426A6E" w:rsidRPr="000A2E40" w14:paraId="2B3F585F" w14:textId="77777777" w:rsidTr="00D24E2D">
        <w:trPr>
          <w:trHeight w:val="532"/>
        </w:trPr>
        <w:tc>
          <w:tcPr>
            <w:tcW w:w="5000" w:type="pct"/>
            <w:shd w:val="clear" w:color="auto" w:fill="D6E3BC" w:themeFill="accent3" w:themeFillTint="66"/>
          </w:tcPr>
          <w:p w14:paraId="7DCE5F9E" w14:textId="67F1278B" w:rsidR="00426A6E" w:rsidRPr="00D24E2D" w:rsidRDefault="00426A6E" w:rsidP="00A12C45">
            <w:pPr>
              <w:spacing w:line="276" w:lineRule="auto"/>
              <w:jc w:val="both"/>
              <w:rPr>
                <w:rStyle w:val="fontstyle01"/>
                <w:rFonts w:ascii="Verdana" w:hAnsi="Verdana"/>
                <w:b/>
                <w:sz w:val="20"/>
                <w:szCs w:val="20"/>
              </w:rPr>
            </w:pPr>
            <w:r w:rsidRPr="00D24E2D">
              <w:rPr>
                <w:b/>
                <w:sz w:val="20"/>
                <w:szCs w:val="20"/>
              </w:rPr>
              <w:t>Infobox 25</w:t>
            </w:r>
            <w:r w:rsidR="00D24E2D" w:rsidRPr="00D24E2D">
              <w:rPr>
                <w:rStyle w:val="fontstyle01"/>
                <w:rFonts w:ascii="Verdana" w:hAnsi="Verdana"/>
                <w:b/>
                <w:sz w:val="20"/>
                <w:szCs w:val="20"/>
              </w:rPr>
              <w:t xml:space="preserve"> – FR CA</w:t>
            </w:r>
          </w:p>
          <w:p w14:paraId="713720DD" w14:textId="77777777" w:rsidR="00426A6E" w:rsidRPr="00D24E2D" w:rsidRDefault="00426A6E" w:rsidP="00A12C45">
            <w:pPr>
              <w:spacing w:line="276" w:lineRule="auto"/>
              <w:jc w:val="both"/>
              <w:rPr>
                <w:rStyle w:val="fontstyle01"/>
                <w:rFonts w:ascii="Verdana" w:hAnsi="Verdana"/>
                <w:sz w:val="20"/>
                <w:szCs w:val="20"/>
              </w:rPr>
            </w:pPr>
          </w:p>
          <w:p w14:paraId="48316AB2" w14:textId="0B959A85" w:rsidR="00426A6E" w:rsidRPr="00965B03" w:rsidRDefault="00426A6E" w:rsidP="00D24E2D">
            <w:pPr>
              <w:spacing w:before="60" w:line="276" w:lineRule="auto"/>
              <w:jc w:val="both"/>
              <w:rPr>
                <w:rFonts w:cs="Arial"/>
                <w:sz w:val="20"/>
                <w:szCs w:val="20"/>
              </w:rPr>
            </w:pPr>
            <w:r w:rsidRPr="00D24E2D">
              <w:rPr>
                <w:rStyle w:val="fontstyle01"/>
                <w:rFonts w:ascii="Verdana" w:hAnsi="Verdana"/>
                <w:sz w:val="20"/>
                <w:szCs w:val="20"/>
              </w:rPr>
              <w:t>According to the CAR of hydrogen peroxide, the distribution in the STP is slight</w:t>
            </w:r>
            <w:r w:rsidR="00C40E9B">
              <w:rPr>
                <w:rStyle w:val="fontstyle01"/>
                <w:rFonts w:ascii="Verdana" w:hAnsi="Verdana"/>
                <w:sz w:val="20"/>
                <w:szCs w:val="20"/>
              </w:rPr>
              <w:t>l</w:t>
            </w:r>
            <w:r w:rsidRPr="00D24E2D">
              <w:rPr>
                <w:rStyle w:val="fontstyle01"/>
                <w:rFonts w:ascii="Verdana" w:hAnsi="Verdana"/>
                <w:sz w:val="20"/>
                <w:szCs w:val="20"/>
              </w:rPr>
              <w:t>y different for the air and sludge compartment. The values that should be used in the assessment are presented in the table below:</w:t>
            </w:r>
          </w:p>
          <w:tbl>
            <w:tblPr>
              <w:tblW w:w="83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3828"/>
              <w:gridCol w:w="2126"/>
            </w:tblGrid>
            <w:tr w:rsidR="00426A6E" w:rsidRPr="000A2E40" w14:paraId="14D5E0E7" w14:textId="77777777" w:rsidTr="00A12C45">
              <w:trPr>
                <w:trHeight w:val="269"/>
              </w:trPr>
              <w:tc>
                <w:tcPr>
                  <w:tcW w:w="8364" w:type="dxa"/>
                  <w:gridSpan w:val="3"/>
                  <w:shd w:val="clear" w:color="auto" w:fill="FFFFCC"/>
                  <w:vAlign w:val="center"/>
                </w:tcPr>
                <w:p w14:paraId="2AD6FDDD" w14:textId="77777777" w:rsidR="00426A6E" w:rsidRPr="000A2E40" w:rsidRDefault="00426A6E" w:rsidP="00A12C45">
                  <w:pPr>
                    <w:keepNext/>
                    <w:autoSpaceDE w:val="0"/>
                    <w:autoSpaceDN w:val="0"/>
                    <w:adjustRightInd w:val="0"/>
                    <w:jc w:val="center"/>
                    <w:rPr>
                      <w:rFonts w:cs="Arial"/>
                      <w:b/>
                      <w:color w:val="000000"/>
                      <w:lang w:eastAsia="en-GB"/>
                    </w:rPr>
                  </w:pPr>
                  <w:r w:rsidRPr="000A2E40">
                    <w:rPr>
                      <w:b/>
                      <w:lang w:eastAsia="en-US"/>
                    </w:rPr>
                    <w:t xml:space="preserve">Calculated fate and distribution in the STP </w:t>
                  </w:r>
                </w:p>
              </w:tc>
            </w:tr>
            <w:tr w:rsidR="00426A6E" w:rsidRPr="000A2E40" w14:paraId="50A83375" w14:textId="77777777" w:rsidTr="00A12C45">
              <w:trPr>
                <w:trHeight w:val="445"/>
              </w:trPr>
              <w:tc>
                <w:tcPr>
                  <w:tcW w:w="2410" w:type="dxa"/>
                  <w:shd w:val="clear" w:color="auto" w:fill="FFFFFF"/>
                  <w:vAlign w:val="center"/>
                </w:tcPr>
                <w:p w14:paraId="6C21BAAF" w14:textId="77777777" w:rsidR="00426A6E" w:rsidRPr="000A2E40" w:rsidRDefault="00426A6E" w:rsidP="00A12C45">
                  <w:pPr>
                    <w:autoSpaceDE w:val="0"/>
                    <w:autoSpaceDN w:val="0"/>
                    <w:adjustRightInd w:val="0"/>
                    <w:jc w:val="center"/>
                    <w:rPr>
                      <w:rFonts w:cs="Arial"/>
                      <w:color w:val="000000"/>
                      <w:lang w:eastAsia="en-GB"/>
                    </w:rPr>
                  </w:pPr>
                  <w:r w:rsidRPr="000A2E40">
                    <w:rPr>
                      <w:rFonts w:cs="Arial"/>
                      <w:bCs/>
                      <w:color w:val="000000"/>
                      <w:lang w:eastAsia="en-GB"/>
                    </w:rPr>
                    <w:t>Compartment</w:t>
                  </w:r>
                </w:p>
              </w:tc>
              <w:tc>
                <w:tcPr>
                  <w:tcW w:w="3828" w:type="dxa"/>
                  <w:shd w:val="clear" w:color="auto" w:fill="FFFFFF"/>
                  <w:vAlign w:val="center"/>
                </w:tcPr>
                <w:p w14:paraId="6503B153" w14:textId="77777777" w:rsidR="00426A6E" w:rsidRPr="000A2E40" w:rsidRDefault="00426A6E" w:rsidP="00A12C45">
                  <w:pPr>
                    <w:autoSpaceDE w:val="0"/>
                    <w:autoSpaceDN w:val="0"/>
                    <w:adjustRightInd w:val="0"/>
                    <w:jc w:val="center"/>
                    <w:rPr>
                      <w:rFonts w:cs="Arial"/>
                      <w:bCs/>
                      <w:color w:val="000000"/>
                      <w:lang w:eastAsia="en-GB"/>
                    </w:rPr>
                  </w:pPr>
                  <w:r w:rsidRPr="000A2E40">
                    <w:rPr>
                      <w:rFonts w:cs="Arial"/>
                      <w:bCs/>
                      <w:color w:val="000000"/>
                      <w:lang w:eastAsia="en-GB"/>
                    </w:rPr>
                    <w:t>Percentage [%]</w:t>
                  </w:r>
                </w:p>
              </w:tc>
              <w:tc>
                <w:tcPr>
                  <w:tcW w:w="2126" w:type="dxa"/>
                  <w:shd w:val="clear" w:color="auto" w:fill="FFFFFF"/>
                  <w:vAlign w:val="center"/>
                </w:tcPr>
                <w:p w14:paraId="59B6B0C4" w14:textId="77777777" w:rsidR="00426A6E" w:rsidRPr="000A2E40" w:rsidRDefault="00426A6E" w:rsidP="00A12C45">
                  <w:pPr>
                    <w:autoSpaceDE w:val="0"/>
                    <w:autoSpaceDN w:val="0"/>
                    <w:adjustRightInd w:val="0"/>
                    <w:jc w:val="center"/>
                    <w:rPr>
                      <w:rFonts w:cs="Arial"/>
                      <w:color w:val="000000"/>
                      <w:lang w:eastAsia="en-GB"/>
                    </w:rPr>
                  </w:pPr>
                  <w:r w:rsidRPr="000A2E40">
                    <w:rPr>
                      <w:rFonts w:cs="Arial"/>
                      <w:bCs/>
                      <w:color w:val="000000"/>
                      <w:lang w:eastAsia="en-GB"/>
                    </w:rPr>
                    <w:t>Remarks</w:t>
                  </w:r>
                </w:p>
              </w:tc>
            </w:tr>
            <w:tr w:rsidR="00426A6E" w:rsidRPr="000A2E40" w14:paraId="6A562DF7" w14:textId="77777777" w:rsidTr="00A12C45">
              <w:trPr>
                <w:trHeight w:val="253"/>
              </w:trPr>
              <w:tc>
                <w:tcPr>
                  <w:tcW w:w="2410" w:type="dxa"/>
                  <w:shd w:val="clear" w:color="auto" w:fill="FFFFFF"/>
                </w:tcPr>
                <w:p w14:paraId="5FCAEAB1"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Air</w:t>
                  </w:r>
                </w:p>
              </w:tc>
              <w:tc>
                <w:tcPr>
                  <w:tcW w:w="3828" w:type="dxa"/>
                  <w:shd w:val="clear" w:color="auto" w:fill="FFFFFF"/>
                </w:tcPr>
                <w:p w14:paraId="069A6451"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0.001</w:t>
                  </w:r>
                </w:p>
              </w:tc>
              <w:tc>
                <w:tcPr>
                  <w:tcW w:w="2126" w:type="dxa"/>
                  <w:shd w:val="clear" w:color="auto" w:fill="FFFFFF"/>
                </w:tcPr>
                <w:p w14:paraId="6C072CFF" w14:textId="77777777" w:rsidR="00426A6E" w:rsidRPr="000A2E40" w:rsidRDefault="00426A6E" w:rsidP="00A12C45">
                  <w:pPr>
                    <w:autoSpaceDE w:val="0"/>
                    <w:autoSpaceDN w:val="0"/>
                    <w:adjustRightInd w:val="0"/>
                    <w:rPr>
                      <w:rFonts w:cs="Arial"/>
                      <w:color w:val="000000"/>
                      <w:lang w:eastAsia="en-GB"/>
                    </w:rPr>
                  </w:pPr>
                </w:p>
              </w:tc>
            </w:tr>
            <w:tr w:rsidR="00426A6E" w:rsidRPr="000A2E40" w14:paraId="654A42A5" w14:textId="77777777" w:rsidTr="00A12C45">
              <w:trPr>
                <w:trHeight w:val="287"/>
              </w:trPr>
              <w:tc>
                <w:tcPr>
                  <w:tcW w:w="2410" w:type="dxa"/>
                  <w:shd w:val="clear" w:color="auto" w:fill="FFFFFF"/>
                </w:tcPr>
                <w:p w14:paraId="072E5C56"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lastRenderedPageBreak/>
                    <w:t>Water</w:t>
                  </w:r>
                </w:p>
              </w:tc>
              <w:tc>
                <w:tcPr>
                  <w:tcW w:w="3828" w:type="dxa"/>
                  <w:shd w:val="clear" w:color="auto" w:fill="FFFFFF"/>
                </w:tcPr>
                <w:p w14:paraId="18990F89"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0.685</w:t>
                  </w:r>
                </w:p>
              </w:tc>
              <w:tc>
                <w:tcPr>
                  <w:tcW w:w="2126" w:type="dxa"/>
                  <w:shd w:val="clear" w:color="auto" w:fill="FFFFFF"/>
                </w:tcPr>
                <w:p w14:paraId="42F5A867" w14:textId="77777777" w:rsidR="00426A6E" w:rsidRPr="000A2E40" w:rsidRDefault="00426A6E" w:rsidP="00A12C45">
                  <w:pPr>
                    <w:autoSpaceDE w:val="0"/>
                    <w:autoSpaceDN w:val="0"/>
                    <w:adjustRightInd w:val="0"/>
                    <w:rPr>
                      <w:rFonts w:cs="Arial"/>
                      <w:color w:val="000000"/>
                      <w:lang w:eastAsia="en-GB"/>
                    </w:rPr>
                  </w:pPr>
                </w:p>
              </w:tc>
            </w:tr>
            <w:tr w:rsidR="00426A6E" w:rsidRPr="000A2E40" w14:paraId="2573E65F" w14:textId="77777777" w:rsidTr="00A12C45">
              <w:trPr>
                <w:trHeight w:val="277"/>
              </w:trPr>
              <w:tc>
                <w:tcPr>
                  <w:tcW w:w="2410" w:type="dxa"/>
                  <w:shd w:val="clear" w:color="auto" w:fill="FFFFFF"/>
                </w:tcPr>
                <w:p w14:paraId="6CEB9BDD"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Sludge</w:t>
                  </w:r>
                </w:p>
              </w:tc>
              <w:tc>
                <w:tcPr>
                  <w:tcW w:w="3828" w:type="dxa"/>
                  <w:shd w:val="clear" w:color="auto" w:fill="FFFFFF"/>
                </w:tcPr>
                <w:p w14:paraId="25C76B04"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1.6 x 10</w:t>
                  </w:r>
                  <w:r w:rsidRPr="000A2E40">
                    <w:rPr>
                      <w:rFonts w:cs="Arial"/>
                      <w:color w:val="000000"/>
                      <w:vertAlign w:val="superscript"/>
                      <w:lang w:eastAsia="en-GB"/>
                    </w:rPr>
                    <w:t>-2</w:t>
                  </w:r>
                </w:p>
              </w:tc>
              <w:tc>
                <w:tcPr>
                  <w:tcW w:w="2126" w:type="dxa"/>
                  <w:shd w:val="clear" w:color="auto" w:fill="FFFFFF"/>
                </w:tcPr>
                <w:p w14:paraId="6E614A7F" w14:textId="77777777" w:rsidR="00426A6E" w:rsidRPr="000A2E40" w:rsidRDefault="00426A6E" w:rsidP="00A12C45">
                  <w:pPr>
                    <w:autoSpaceDE w:val="0"/>
                    <w:autoSpaceDN w:val="0"/>
                    <w:adjustRightInd w:val="0"/>
                    <w:rPr>
                      <w:rFonts w:cs="Arial"/>
                      <w:color w:val="000000"/>
                      <w:lang w:eastAsia="en-GB"/>
                    </w:rPr>
                  </w:pPr>
                </w:p>
              </w:tc>
            </w:tr>
            <w:tr w:rsidR="00426A6E" w:rsidRPr="000A2E40" w14:paraId="1CEBAA94" w14:textId="77777777" w:rsidTr="00A12C45">
              <w:trPr>
                <w:trHeight w:val="75"/>
              </w:trPr>
              <w:tc>
                <w:tcPr>
                  <w:tcW w:w="2410" w:type="dxa"/>
                  <w:shd w:val="clear" w:color="auto" w:fill="FFFFFF"/>
                </w:tcPr>
                <w:p w14:paraId="6A598447"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Degraded in STP</w:t>
                  </w:r>
                </w:p>
              </w:tc>
              <w:tc>
                <w:tcPr>
                  <w:tcW w:w="3828" w:type="dxa"/>
                  <w:shd w:val="clear" w:color="auto" w:fill="FFFFFF"/>
                </w:tcPr>
                <w:p w14:paraId="073499B9" w14:textId="77777777" w:rsidR="00426A6E" w:rsidRPr="000A2E40" w:rsidRDefault="00426A6E" w:rsidP="00A12C45">
                  <w:pPr>
                    <w:autoSpaceDE w:val="0"/>
                    <w:autoSpaceDN w:val="0"/>
                    <w:adjustRightInd w:val="0"/>
                    <w:rPr>
                      <w:rFonts w:cs="Arial"/>
                      <w:color w:val="000000"/>
                      <w:lang w:eastAsia="en-GB"/>
                    </w:rPr>
                  </w:pPr>
                  <w:r w:rsidRPr="000A2E40">
                    <w:rPr>
                      <w:rFonts w:cs="Arial"/>
                      <w:color w:val="000000"/>
                      <w:lang w:eastAsia="en-GB"/>
                    </w:rPr>
                    <w:t>99.3</w:t>
                  </w:r>
                </w:p>
              </w:tc>
              <w:tc>
                <w:tcPr>
                  <w:tcW w:w="2126" w:type="dxa"/>
                  <w:shd w:val="clear" w:color="auto" w:fill="FFFFFF"/>
                </w:tcPr>
                <w:p w14:paraId="07FA0056" w14:textId="77777777" w:rsidR="00426A6E" w:rsidRPr="000A2E40" w:rsidRDefault="00426A6E" w:rsidP="00A12C45">
                  <w:pPr>
                    <w:autoSpaceDE w:val="0"/>
                    <w:autoSpaceDN w:val="0"/>
                    <w:adjustRightInd w:val="0"/>
                    <w:rPr>
                      <w:rFonts w:cs="Arial"/>
                      <w:color w:val="000000"/>
                      <w:lang w:eastAsia="en-GB"/>
                    </w:rPr>
                  </w:pPr>
                </w:p>
              </w:tc>
            </w:tr>
          </w:tbl>
          <w:p w14:paraId="4D754689" w14:textId="77777777" w:rsidR="00426A6E" w:rsidRDefault="00426A6E" w:rsidP="00A12C45">
            <w:pPr>
              <w:spacing w:line="276" w:lineRule="auto"/>
              <w:jc w:val="both"/>
              <w:rPr>
                <w:rFonts w:cs="Arial"/>
                <w:sz w:val="20"/>
                <w:szCs w:val="20"/>
              </w:rPr>
            </w:pPr>
          </w:p>
          <w:p w14:paraId="17FBA03F" w14:textId="1F2444EF" w:rsidR="00D24E2D" w:rsidRPr="00965B03" w:rsidRDefault="00D24E2D" w:rsidP="00A12C45">
            <w:pPr>
              <w:spacing w:line="276" w:lineRule="auto"/>
              <w:jc w:val="both"/>
              <w:rPr>
                <w:rFonts w:cs="Arial"/>
                <w:sz w:val="20"/>
                <w:szCs w:val="20"/>
              </w:rPr>
            </w:pPr>
          </w:p>
        </w:tc>
      </w:tr>
    </w:tbl>
    <w:p w14:paraId="382DF2EE" w14:textId="77777777" w:rsidR="00426A6E" w:rsidRPr="00965B03" w:rsidRDefault="00426A6E" w:rsidP="00426A6E">
      <w:pPr>
        <w:rPr>
          <w:lang w:eastAsia="en-US"/>
        </w:rPr>
      </w:pPr>
    </w:p>
    <w:p w14:paraId="55CD53B3" w14:textId="77777777" w:rsidR="00426A6E" w:rsidRPr="00D24E2D" w:rsidRDefault="00426A6E" w:rsidP="00426A6E">
      <w:pPr>
        <w:jc w:val="both"/>
        <w:rPr>
          <w:color w:val="000000"/>
        </w:rPr>
      </w:pPr>
      <w:r w:rsidRPr="00D24E2D">
        <w:rPr>
          <w:rStyle w:val="fontstyle01"/>
          <w:rFonts w:ascii="Verdana" w:eastAsia="Calibri" w:hAnsi="Verdana"/>
          <w:sz w:val="20"/>
          <w:szCs w:val="20"/>
        </w:rPr>
        <w:t>Hydrogen peroxide shows rapid biodegradation in sewage sludge with a DT50 of 2 minutes (at 20°C). The</w:t>
      </w:r>
      <w:r w:rsidRPr="00D24E2D">
        <w:rPr>
          <w:color w:val="000000"/>
        </w:rPr>
        <w:t xml:space="preserve"> </w:t>
      </w:r>
      <w:r w:rsidRPr="00D24E2D">
        <w:rPr>
          <w:rStyle w:val="fontstyle01"/>
          <w:rFonts w:ascii="Verdana" w:eastAsia="Calibri" w:hAnsi="Verdana"/>
          <w:sz w:val="20"/>
          <w:szCs w:val="20"/>
        </w:rPr>
        <w:t xml:space="preserve">main fraction of active substance </w:t>
      </w:r>
      <w:proofErr w:type="gramStart"/>
      <w:r w:rsidRPr="00D24E2D">
        <w:rPr>
          <w:rStyle w:val="fontstyle01"/>
          <w:rFonts w:ascii="Verdana" w:eastAsia="Calibri" w:hAnsi="Verdana"/>
          <w:sz w:val="20"/>
          <w:szCs w:val="20"/>
        </w:rPr>
        <w:t>is therefore degraded</w:t>
      </w:r>
      <w:proofErr w:type="gramEnd"/>
      <w:r w:rsidRPr="00D24E2D">
        <w:rPr>
          <w:rStyle w:val="fontstyle01"/>
          <w:rFonts w:ascii="Verdana" w:eastAsia="Calibri" w:hAnsi="Verdana"/>
          <w:sz w:val="20"/>
          <w:szCs w:val="20"/>
        </w:rPr>
        <w:t xml:space="preserve"> in the STP (99.3% degraded in STP). Because of</w:t>
      </w:r>
      <w:r w:rsidRPr="00D24E2D">
        <w:rPr>
          <w:color w:val="000000"/>
        </w:rPr>
        <w:t xml:space="preserve"> </w:t>
      </w:r>
      <w:r w:rsidRPr="00D24E2D">
        <w:rPr>
          <w:rStyle w:val="fontstyle01"/>
          <w:rFonts w:ascii="Verdana" w:eastAsia="Calibri" w:hAnsi="Verdana"/>
          <w:sz w:val="20"/>
          <w:szCs w:val="20"/>
        </w:rPr>
        <w:t>hydrogen peroxide’s physico-chemical properties, only negligible amounts of the active substance will</w:t>
      </w:r>
      <w:r w:rsidRPr="00D24E2D">
        <w:rPr>
          <w:color w:val="000000"/>
        </w:rPr>
        <w:t xml:space="preserve"> </w:t>
      </w:r>
      <w:r w:rsidRPr="00D24E2D">
        <w:rPr>
          <w:rStyle w:val="fontstyle01"/>
          <w:rFonts w:ascii="Verdana" w:eastAsia="Calibri" w:hAnsi="Verdana"/>
          <w:sz w:val="20"/>
          <w:szCs w:val="20"/>
        </w:rPr>
        <w:t>evaporate to air or partition to solid phases. The 0.7% of active substance remaining in the STP after</w:t>
      </w:r>
      <w:r w:rsidRPr="00D24E2D">
        <w:rPr>
          <w:color w:val="000000"/>
        </w:rPr>
        <w:t xml:space="preserve"> </w:t>
      </w:r>
      <w:r w:rsidRPr="00D24E2D">
        <w:rPr>
          <w:rStyle w:val="fontstyle01"/>
          <w:rFonts w:ascii="Verdana" w:eastAsia="Calibri" w:hAnsi="Verdana"/>
          <w:sz w:val="20"/>
          <w:szCs w:val="20"/>
        </w:rPr>
        <w:t>degradation will therefore mainly fraction to the water phase, and distribute in the aquatic compartments.</w:t>
      </w:r>
      <w:r w:rsidRPr="00D24E2D">
        <w:rPr>
          <w:color w:val="000000"/>
        </w:rPr>
        <w:t xml:space="preserve"> </w:t>
      </w:r>
    </w:p>
    <w:p w14:paraId="4110DF8E" w14:textId="77777777" w:rsidR="00426A6E" w:rsidRPr="00D24E2D" w:rsidRDefault="00426A6E" w:rsidP="00426A6E">
      <w:pPr>
        <w:jc w:val="both"/>
        <w:rPr>
          <w:color w:val="000000"/>
        </w:rPr>
      </w:pPr>
    </w:p>
    <w:p w14:paraId="3F5D2925" w14:textId="77777777" w:rsidR="00426A6E" w:rsidRPr="00D24E2D" w:rsidRDefault="00426A6E" w:rsidP="00426A6E">
      <w:pPr>
        <w:jc w:val="both"/>
        <w:rPr>
          <w:iCs/>
          <w:lang w:eastAsia="en-US"/>
        </w:rPr>
      </w:pPr>
      <w:r w:rsidRPr="00D24E2D">
        <w:rPr>
          <w:rStyle w:val="fontstyle01"/>
          <w:rFonts w:ascii="Verdana" w:eastAsia="Calibri" w:hAnsi="Verdana"/>
          <w:sz w:val="20"/>
          <w:szCs w:val="20"/>
        </w:rPr>
        <w:t xml:space="preserve">The PEC values resulting from the active substance distribution in the environment </w:t>
      </w:r>
      <w:proofErr w:type="gramStart"/>
      <w:r w:rsidRPr="00D24E2D">
        <w:rPr>
          <w:rStyle w:val="fontstyle01"/>
          <w:rFonts w:ascii="Verdana" w:eastAsia="Calibri" w:hAnsi="Verdana"/>
          <w:sz w:val="20"/>
          <w:szCs w:val="20"/>
        </w:rPr>
        <w:t>are indicated</w:t>
      </w:r>
      <w:proofErr w:type="gramEnd"/>
      <w:r w:rsidRPr="00D24E2D">
        <w:rPr>
          <w:rStyle w:val="fontstyle01"/>
          <w:rFonts w:ascii="Verdana" w:eastAsia="Calibri" w:hAnsi="Verdana"/>
          <w:sz w:val="20"/>
          <w:szCs w:val="20"/>
        </w:rPr>
        <w:t xml:space="preserve"> in the</w:t>
      </w:r>
      <w:r w:rsidRPr="00D24E2D">
        <w:rPr>
          <w:color w:val="000000"/>
        </w:rPr>
        <w:t xml:space="preserve"> </w:t>
      </w:r>
      <w:r w:rsidRPr="00D24E2D">
        <w:rPr>
          <w:rStyle w:val="fontstyle01"/>
          <w:rFonts w:ascii="Verdana" w:eastAsia="Calibri" w:hAnsi="Verdana"/>
          <w:sz w:val="20"/>
          <w:szCs w:val="20"/>
        </w:rPr>
        <w:t>following table. PEC values related to primary and secondary poisoning are not reported as risk is</w:t>
      </w:r>
      <w:r w:rsidRPr="00D24E2D">
        <w:rPr>
          <w:color w:val="000000"/>
        </w:rPr>
        <w:t xml:space="preserve"> </w:t>
      </w:r>
      <w:r w:rsidRPr="00D24E2D">
        <w:rPr>
          <w:rStyle w:val="fontstyle01"/>
          <w:rFonts w:ascii="Verdana" w:eastAsia="Calibri" w:hAnsi="Verdana"/>
          <w:sz w:val="20"/>
          <w:szCs w:val="20"/>
        </w:rPr>
        <w:t>negligible (please refer to section 1.3. Risk characterisation).</w:t>
      </w:r>
    </w:p>
    <w:p w14:paraId="7400531E" w14:textId="77777777" w:rsidR="00426A6E" w:rsidRPr="00965B03" w:rsidRDefault="00426A6E" w:rsidP="00426A6E">
      <w:pPr>
        <w:rPr>
          <w:lang w:eastAsia="en-US"/>
        </w:rPr>
      </w:pPr>
    </w:p>
    <w:p w14:paraId="4B81AE91" w14:textId="77777777" w:rsidR="00426A6E" w:rsidRPr="000A2E40" w:rsidRDefault="00426A6E" w:rsidP="00426A6E">
      <w:pPr>
        <w:rPr>
          <w:b/>
          <w:i/>
          <w:szCs w:val="22"/>
          <w:lang w:eastAsia="en-US"/>
        </w:rPr>
      </w:pPr>
      <w:bookmarkStart w:id="195" w:name="_Toc389729116"/>
      <w:bookmarkStart w:id="196" w:name="_Toc403472801"/>
      <w:r w:rsidRPr="000A2E40">
        <w:rPr>
          <w:b/>
          <w:i/>
          <w:szCs w:val="22"/>
          <w:lang w:eastAsia="en-US"/>
        </w:rPr>
        <w:t>Calculated PEC values</w:t>
      </w:r>
      <w:bookmarkEnd w:id="195"/>
      <w:bookmarkEnd w:id="196"/>
    </w:p>
    <w:p w14:paraId="4912D681" w14:textId="77777777" w:rsidR="00426A6E" w:rsidRPr="00965B03" w:rsidRDefault="00426A6E" w:rsidP="00426A6E">
      <w:pPr>
        <w:rPr>
          <w:lang w:val="en-US"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909"/>
        <w:gridCol w:w="1007"/>
        <w:gridCol w:w="1087"/>
        <w:gridCol w:w="1078"/>
        <w:gridCol w:w="1087"/>
        <w:gridCol w:w="1009"/>
        <w:gridCol w:w="1010"/>
        <w:gridCol w:w="1012"/>
      </w:tblGrid>
      <w:tr w:rsidR="00426A6E" w:rsidRPr="000A2E40" w14:paraId="2D973106" w14:textId="77777777" w:rsidTr="00D24E2D">
        <w:trPr>
          <w:trHeight w:val="249"/>
        </w:trPr>
        <w:tc>
          <w:tcPr>
            <w:tcW w:w="5000" w:type="pct"/>
            <w:gridSpan w:val="9"/>
            <w:tcBorders>
              <w:top w:val="single" w:sz="4" w:space="0" w:color="auto"/>
              <w:left w:val="single" w:sz="4" w:space="0" w:color="auto"/>
              <w:bottom w:val="single" w:sz="4" w:space="0" w:color="auto"/>
            </w:tcBorders>
            <w:shd w:val="clear" w:color="auto" w:fill="FFFFCC"/>
            <w:vAlign w:val="center"/>
          </w:tcPr>
          <w:p w14:paraId="72BBE6EE" w14:textId="77777777" w:rsidR="00426A6E" w:rsidRPr="000A2E40" w:rsidRDefault="00426A6E" w:rsidP="00A12C45">
            <w:pPr>
              <w:autoSpaceDE w:val="0"/>
              <w:autoSpaceDN w:val="0"/>
              <w:adjustRightInd w:val="0"/>
              <w:spacing w:before="60" w:after="60"/>
              <w:jc w:val="center"/>
              <w:rPr>
                <w:rFonts w:cs="Arial"/>
                <w:color w:val="000000"/>
                <w:sz w:val="18"/>
                <w:lang w:eastAsia="en-GB"/>
              </w:rPr>
            </w:pPr>
            <w:r w:rsidRPr="000A2E40">
              <w:rPr>
                <w:rFonts w:cs="Arial"/>
                <w:b/>
                <w:bCs/>
                <w:sz w:val="18"/>
                <w:lang w:eastAsia="en-GB"/>
              </w:rPr>
              <w:t>Summary table on calculated PEC values</w:t>
            </w:r>
          </w:p>
        </w:tc>
      </w:tr>
      <w:tr w:rsidR="00426A6E" w:rsidRPr="000A2E40" w14:paraId="492A4CC5" w14:textId="77777777" w:rsidTr="00D24E2D">
        <w:trPr>
          <w:trHeight w:val="249"/>
        </w:trPr>
        <w:tc>
          <w:tcPr>
            <w:tcW w:w="554" w:type="pct"/>
            <w:vMerge w:val="restart"/>
            <w:shd w:val="clear" w:color="auto" w:fill="FFFFFF"/>
            <w:vAlign w:val="center"/>
          </w:tcPr>
          <w:p w14:paraId="1C4070B3" w14:textId="77777777" w:rsidR="00426A6E" w:rsidRPr="00400235" w:rsidRDefault="00426A6E" w:rsidP="00A12C45">
            <w:pPr>
              <w:spacing w:before="60" w:after="60" w:line="276" w:lineRule="auto"/>
              <w:jc w:val="center"/>
              <w:rPr>
                <w:rFonts w:cs="Arial"/>
                <w:sz w:val="16"/>
                <w:lang w:eastAsia="en-GB"/>
              </w:rPr>
            </w:pPr>
          </w:p>
        </w:tc>
        <w:tc>
          <w:tcPr>
            <w:tcW w:w="493" w:type="pct"/>
            <w:shd w:val="clear" w:color="auto" w:fill="FFFFFF"/>
            <w:vAlign w:val="center"/>
          </w:tcPr>
          <w:p w14:paraId="6F303B5F" w14:textId="77777777" w:rsidR="00426A6E" w:rsidRPr="00400235" w:rsidRDefault="00426A6E" w:rsidP="00A12C45">
            <w:pPr>
              <w:autoSpaceDE w:val="0"/>
              <w:autoSpaceDN w:val="0"/>
              <w:adjustRightInd w:val="0"/>
              <w:spacing w:before="60" w:after="60"/>
              <w:jc w:val="center"/>
              <w:rPr>
                <w:rFonts w:cs="Arial"/>
                <w:bCs/>
                <w:color w:val="000000"/>
                <w:sz w:val="16"/>
                <w:lang w:eastAsia="en-GB"/>
              </w:rPr>
            </w:pPr>
            <w:r w:rsidRPr="00400235">
              <w:rPr>
                <w:rFonts w:cs="Arial"/>
                <w:b/>
                <w:bCs/>
                <w:color w:val="000000"/>
                <w:sz w:val="16"/>
                <w:lang w:eastAsia="en-GB"/>
              </w:rPr>
              <w:t>PEC</w:t>
            </w:r>
            <w:r w:rsidRPr="00400235">
              <w:rPr>
                <w:rFonts w:cs="Arial"/>
                <w:b/>
                <w:bCs/>
                <w:color w:val="000000"/>
                <w:sz w:val="16"/>
                <w:vertAlign w:val="subscript"/>
                <w:lang w:eastAsia="en-GB"/>
              </w:rPr>
              <w:t>STP</w:t>
            </w:r>
          </w:p>
        </w:tc>
        <w:tc>
          <w:tcPr>
            <w:tcW w:w="556" w:type="pct"/>
            <w:shd w:val="clear" w:color="auto" w:fill="FFFFFF"/>
            <w:vAlign w:val="center"/>
          </w:tcPr>
          <w:p w14:paraId="28629C21" w14:textId="77777777" w:rsidR="00426A6E" w:rsidRPr="00400235" w:rsidRDefault="00426A6E" w:rsidP="00A12C45">
            <w:pPr>
              <w:spacing w:before="60" w:after="60" w:line="276" w:lineRule="auto"/>
              <w:jc w:val="center"/>
              <w:rPr>
                <w:rFonts w:cs="Arial"/>
                <w:sz w:val="16"/>
                <w:lang w:eastAsia="en-GB"/>
              </w:rPr>
            </w:pPr>
            <w:r w:rsidRPr="00400235">
              <w:rPr>
                <w:rFonts w:cs="Arial"/>
                <w:b/>
                <w:bCs/>
                <w:sz w:val="16"/>
                <w:lang w:eastAsia="en-GB"/>
              </w:rPr>
              <w:t>PEC</w:t>
            </w:r>
            <w:r w:rsidRPr="00400235">
              <w:rPr>
                <w:rFonts w:cs="Arial"/>
                <w:b/>
                <w:bCs/>
                <w:sz w:val="16"/>
                <w:vertAlign w:val="subscript"/>
                <w:lang w:eastAsia="en-GB"/>
              </w:rPr>
              <w:t>water</w:t>
            </w:r>
          </w:p>
        </w:tc>
        <w:tc>
          <w:tcPr>
            <w:tcW w:w="566" w:type="pct"/>
            <w:shd w:val="clear" w:color="auto" w:fill="FFFFFF"/>
            <w:vAlign w:val="center"/>
          </w:tcPr>
          <w:p w14:paraId="6A0C7820" w14:textId="77777777" w:rsidR="00426A6E" w:rsidRPr="00400235" w:rsidRDefault="00426A6E" w:rsidP="00A12C45">
            <w:pPr>
              <w:spacing w:before="60" w:after="60" w:line="276" w:lineRule="auto"/>
              <w:jc w:val="center"/>
              <w:rPr>
                <w:rFonts w:cs="Arial"/>
                <w:b/>
                <w:sz w:val="16"/>
                <w:lang w:eastAsia="en-GB"/>
              </w:rPr>
            </w:pPr>
            <w:r w:rsidRPr="00400235">
              <w:rPr>
                <w:rFonts w:cs="Arial"/>
                <w:b/>
                <w:sz w:val="16"/>
                <w:lang w:eastAsia="en-GB"/>
              </w:rPr>
              <w:t>PEC</w:t>
            </w:r>
            <w:r w:rsidRPr="00400235">
              <w:rPr>
                <w:rFonts w:cs="Arial"/>
                <w:b/>
                <w:sz w:val="16"/>
                <w:vertAlign w:val="subscript"/>
                <w:lang w:eastAsia="en-GB"/>
              </w:rPr>
              <w:t>sed</w:t>
            </w:r>
          </w:p>
        </w:tc>
        <w:tc>
          <w:tcPr>
            <w:tcW w:w="572" w:type="pct"/>
            <w:shd w:val="clear" w:color="auto" w:fill="FFFFFF"/>
            <w:vAlign w:val="center"/>
          </w:tcPr>
          <w:p w14:paraId="7B69512B" w14:textId="77777777" w:rsidR="00426A6E" w:rsidRPr="00400235" w:rsidRDefault="00426A6E" w:rsidP="00A12C45">
            <w:pPr>
              <w:spacing w:before="60" w:after="60" w:line="276" w:lineRule="auto"/>
              <w:jc w:val="center"/>
              <w:rPr>
                <w:rFonts w:cs="Arial"/>
                <w:sz w:val="16"/>
                <w:lang w:eastAsia="en-GB"/>
              </w:rPr>
            </w:pPr>
            <w:r w:rsidRPr="00400235">
              <w:rPr>
                <w:rFonts w:cs="Arial"/>
                <w:b/>
                <w:bCs/>
                <w:sz w:val="16"/>
                <w:lang w:eastAsia="en-GB"/>
              </w:rPr>
              <w:t>PEC</w:t>
            </w:r>
            <w:r w:rsidRPr="00400235">
              <w:rPr>
                <w:rFonts w:cs="Arial"/>
                <w:b/>
                <w:bCs/>
                <w:sz w:val="16"/>
                <w:vertAlign w:val="subscript"/>
                <w:lang w:eastAsia="en-GB"/>
              </w:rPr>
              <w:t>seawater</w:t>
            </w:r>
          </w:p>
        </w:tc>
        <w:tc>
          <w:tcPr>
            <w:tcW w:w="587" w:type="pct"/>
            <w:shd w:val="clear" w:color="auto" w:fill="FFFFFF"/>
            <w:vAlign w:val="center"/>
          </w:tcPr>
          <w:p w14:paraId="125BCDE5" w14:textId="77777777" w:rsidR="00426A6E" w:rsidRPr="00400235" w:rsidRDefault="00426A6E" w:rsidP="00A12C45">
            <w:pPr>
              <w:spacing w:before="60" w:after="60" w:line="276" w:lineRule="auto"/>
              <w:jc w:val="center"/>
              <w:rPr>
                <w:rFonts w:cs="Arial"/>
                <w:b/>
                <w:sz w:val="16"/>
                <w:lang w:eastAsia="en-GB"/>
              </w:rPr>
            </w:pPr>
            <w:r w:rsidRPr="00400235">
              <w:rPr>
                <w:rFonts w:cs="Arial"/>
                <w:b/>
                <w:sz w:val="16"/>
                <w:lang w:eastAsia="en-GB"/>
              </w:rPr>
              <w:t>PEC</w:t>
            </w:r>
            <w:r w:rsidRPr="00400235">
              <w:rPr>
                <w:rFonts w:cs="Arial"/>
                <w:b/>
                <w:sz w:val="16"/>
                <w:vertAlign w:val="subscript"/>
                <w:lang w:eastAsia="en-GB"/>
              </w:rPr>
              <w:t>seased</w:t>
            </w:r>
          </w:p>
        </w:tc>
        <w:tc>
          <w:tcPr>
            <w:tcW w:w="557" w:type="pct"/>
            <w:vAlign w:val="center"/>
          </w:tcPr>
          <w:p w14:paraId="66F673A0" w14:textId="77777777" w:rsidR="00426A6E" w:rsidRPr="00400235" w:rsidRDefault="00426A6E" w:rsidP="00A12C45">
            <w:pPr>
              <w:spacing w:before="60" w:after="60" w:line="276" w:lineRule="auto"/>
              <w:jc w:val="center"/>
              <w:rPr>
                <w:rFonts w:cs="Arial"/>
                <w:sz w:val="16"/>
                <w:lang w:eastAsia="en-GB"/>
              </w:rPr>
            </w:pPr>
            <w:r w:rsidRPr="00400235">
              <w:rPr>
                <w:rFonts w:cs="Arial"/>
                <w:b/>
                <w:bCs/>
                <w:sz w:val="16"/>
                <w:lang w:eastAsia="en-GB"/>
              </w:rPr>
              <w:t>PEC</w:t>
            </w:r>
            <w:r w:rsidRPr="00400235">
              <w:rPr>
                <w:rFonts w:cs="Arial"/>
                <w:b/>
                <w:bCs/>
                <w:sz w:val="16"/>
                <w:vertAlign w:val="subscript"/>
                <w:lang w:eastAsia="en-GB"/>
              </w:rPr>
              <w:t>soil</w:t>
            </w:r>
          </w:p>
        </w:tc>
        <w:tc>
          <w:tcPr>
            <w:tcW w:w="557" w:type="pct"/>
            <w:vAlign w:val="center"/>
          </w:tcPr>
          <w:p w14:paraId="17BEAC20" w14:textId="77777777" w:rsidR="00426A6E" w:rsidRPr="00400235" w:rsidRDefault="00426A6E" w:rsidP="00A12C45">
            <w:pPr>
              <w:spacing w:before="60" w:after="60" w:line="276" w:lineRule="auto"/>
              <w:jc w:val="center"/>
              <w:rPr>
                <w:rFonts w:cs="Arial"/>
                <w:sz w:val="16"/>
                <w:lang w:eastAsia="en-GB"/>
              </w:rPr>
            </w:pPr>
            <w:r w:rsidRPr="00400235">
              <w:rPr>
                <w:rFonts w:cs="Arial"/>
                <w:b/>
                <w:bCs/>
                <w:sz w:val="16"/>
                <w:lang w:eastAsia="en-GB"/>
              </w:rPr>
              <w:t>PEC</w:t>
            </w:r>
            <w:r w:rsidRPr="00400235">
              <w:rPr>
                <w:rFonts w:cs="Arial"/>
                <w:b/>
                <w:bCs/>
                <w:sz w:val="16"/>
                <w:vertAlign w:val="subscript"/>
                <w:lang w:eastAsia="en-GB"/>
              </w:rPr>
              <w:t>GW</w:t>
            </w:r>
          </w:p>
        </w:tc>
        <w:tc>
          <w:tcPr>
            <w:tcW w:w="558" w:type="pct"/>
            <w:vAlign w:val="center"/>
          </w:tcPr>
          <w:p w14:paraId="08DE09CA" w14:textId="77777777" w:rsidR="00426A6E" w:rsidRPr="00400235" w:rsidRDefault="00426A6E" w:rsidP="00A12C45">
            <w:pPr>
              <w:autoSpaceDE w:val="0"/>
              <w:autoSpaceDN w:val="0"/>
              <w:adjustRightInd w:val="0"/>
              <w:spacing w:before="60" w:after="60"/>
              <w:jc w:val="center"/>
              <w:rPr>
                <w:rFonts w:cs="Arial"/>
                <w:color w:val="000000"/>
                <w:sz w:val="16"/>
                <w:lang w:eastAsia="en-GB"/>
              </w:rPr>
            </w:pPr>
            <w:r w:rsidRPr="00400235">
              <w:rPr>
                <w:rFonts w:cs="Arial"/>
                <w:b/>
                <w:bCs/>
                <w:color w:val="000000"/>
                <w:sz w:val="16"/>
                <w:lang w:eastAsia="en-GB"/>
              </w:rPr>
              <w:t>PEC</w:t>
            </w:r>
            <w:r w:rsidRPr="00400235">
              <w:rPr>
                <w:rFonts w:cs="Arial"/>
                <w:b/>
                <w:bCs/>
                <w:color w:val="000000"/>
                <w:sz w:val="16"/>
                <w:vertAlign w:val="subscript"/>
                <w:lang w:eastAsia="en-GB"/>
              </w:rPr>
              <w:t>air</w:t>
            </w:r>
          </w:p>
        </w:tc>
      </w:tr>
      <w:tr w:rsidR="00426A6E" w:rsidRPr="000A2E40" w14:paraId="6F38AE4A" w14:textId="77777777" w:rsidTr="00D24E2D">
        <w:trPr>
          <w:trHeight w:val="249"/>
        </w:trPr>
        <w:tc>
          <w:tcPr>
            <w:tcW w:w="554" w:type="pct"/>
            <w:vMerge/>
            <w:shd w:val="clear" w:color="auto" w:fill="FFFFFF"/>
            <w:vAlign w:val="center"/>
          </w:tcPr>
          <w:p w14:paraId="76CFF8DB" w14:textId="77777777" w:rsidR="00426A6E" w:rsidRPr="00400235" w:rsidRDefault="00426A6E" w:rsidP="00A12C45">
            <w:pPr>
              <w:spacing w:before="60" w:after="60" w:line="276" w:lineRule="auto"/>
              <w:jc w:val="center"/>
              <w:rPr>
                <w:rFonts w:cs="Arial"/>
                <w:b/>
                <w:bCs/>
                <w:sz w:val="16"/>
                <w:lang w:eastAsia="en-GB"/>
              </w:rPr>
            </w:pPr>
          </w:p>
        </w:tc>
        <w:tc>
          <w:tcPr>
            <w:tcW w:w="493" w:type="pct"/>
            <w:shd w:val="clear" w:color="auto" w:fill="FFFFFF"/>
            <w:vAlign w:val="center"/>
          </w:tcPr>
          <w:p w14:paraId="238ADADA" w14:textId="77777777" w:rsidR="00426A6E" w:rsidRPr="00400235" w:rsidRDefault="00426A6E" w:rsidP="00A12C45">
            <w:pPr>
              <w:autoSpaceDE w:val="0"/>
              <w:autoSpaceDN w:val="0"/>
              <w:adjustRightInd w:val="0"/>
              <w:spacing w:before="60" w:after="60"/>
              <w:jc w:val="center"/>
              <w:rPr>
                <w:rFonts w:cs="Arial"/>
                <w:color w:val="000000"/>
                <w:sz w:val="16"/>
                <w:lang w:eastAsia="en-GB"/>
              </w:rPr>
            </w:pPr>
            <w:r w:rsidRPr="00400235">
              <w:rPr>
                <w:rFonts w:cs="Arial"/>
                <w:bCs/>
                <w:color w:val="000000"/>
                <w:sz w:val="16"/>
                <w:lang w:eastAsia="en-GB"/>
              </w:rPr>
              <w:t>[mg/m</w:t>
            </w:r>
            <w:r w:rsidRPr="00400235">
              <w:rPr>
                <w:rFonts w:cs="Arial"/>
                <w:bCs/>
                <w:color w:val="000000"/>
                <w:sz w:val="16"/>
                <w:vertAlign w:val="superscript"/>
                <w:lang w:eastAsia="en-GB"/>
              </w:rPr>
              <w:t>3</w:t>
            </w:r>
            <w:r w:rsidRPr="00400235">
              <w:rPr>
                <w:rFonts w:cs="Arial"/>
                <w:bCs/>
                <w:color w:val="000000"/>
                <w:sz w:val="16"/>
                <w:lang w:eastAsia="en-GB"/>
              </w:rPr>
              <w:t>]</w:t>
            </w:r>
          </w:p>
        </w:tc>
        <w:tc>
          <w:tcPr>
            <w:tcW w:w="556" w:type="pct"/>
            <w:shd w:val="clear" w:color="auto" w:fill="FFFFFF"/>
            <w:vAlign w:val="center"/>
          </w:tcPr>
          <w:p w14:paraId="20FAA940" w14:textId="77777777" w:rsidR="00426A6E" w:rsidRPr="00400235" w:rsidRDefault="00426A6E" w:rsidP="00A12C45">
            <w:pPr>
              <w:autoSpaceDE w:val="0"/>
              <w:autoSpaceDN w:val="0"/>
              <w:adjustRightInd w:val="0"/>
              <w:spacing w:before="60" w:after="60"/>
              <w:jc w:val="center"/>
              <w:rPr>
                <w:rFonts w:cs="Arial"/>
                <w:bCs/>
                <w:color w:val="000000"/>
                <w:sz w:val="16"/>
                <w:lang w:eastAsia="en-GB"/>
              </w:rPr>
            </w:pPr>
            <w:r w:rsidRPr="00400235">
              <w:rPr>
                <w:rFonts w:cs="Arial"/>
                <w:bCs/>
                <w:color w:val="000000"/>
                <w:sz w:val="16"/>
                <w:lang w:eastAsia="en-GB"/>
              </w:rPr>
              <w:t>[mg/l]</w:t>
            </w:r>
          </w:p>
        </w:tc>
        <w:tc>
          <w:tcPr>
            <w:tcW w:w="566" w:type="pct"/>
            <w:shd w:val="clear" w:color="auto" w:fill="FFFFFF"/>
            <w:vAlign w:val="center"/>
          </w:tcPr>
          <w:p w14:paraId="4B3BBDBD" w14:textId="77777777" w:rsidR="00426A6E" w:rsidRPr="00400235" w:rsidRDefault="00426A6E" w:rsidP="00A12C45">
            <w:pPr>
              <w:autoSpaceDE w:val="0"/>
              <w:autoSpaceDN w:val="0"/>
              <w:adjustRightInd w:val="0"/>
              <w:spacing w:before="60" w:after="60"/>
              <w:jc w:val="center"/>
              <w:rPr>
                <w:rFonts w:cs="Arial"/>
                <w:color w:val="000000"/>
                <w:sz w:val="16"/>
                <w:lang w:eastAsia="en-GB"/>
              </w:rPr>
            </w:pPr>
            <w:r w:rsidRPr="00400235">
              <w:rPr>
                <w:rFonts w:cs="Arial"/>
                <w:bCs/>
                <w:color w:val="000000"/>
                <w:sz w:val="16"/>
                <w:lang w:eastAsia="en-GB"/>
              </w:rPr>
              <w:t>[mg/kg</w:t>
            </w:r>
            <w:r w:rsidRPr="00400235">
              <w:rPr>
                <w:rFonts w:cs="Arial"/>
                <w:bCs/>
                <w:color w:val="000000"/>
                <w:sz w:val="16"/>
                <w:vertAlign w:val="subscript"/>
                <w:lang w:eastAsia="en-GB"/>
              </w:rPr>
              <w:t>wwt</w:t>
            </w:r>
            <w:r w:rsidRPr="00400235">
              <w:rPr>
                <w:rFonts w:cs="Arial"/>
                <w:bCs/>
                <w:color w:val="000000"/>
                <w:sz w:val="16"/>
                <w:lang w:eastAsia="en-GB"/>
              </w:rPr>
              <w:t>]</w:t>
            </w:r>
          </w:p>
        </w:tc>
        <w:tc>
          <w:tcPr>
            <w:tcW w:w="572" w:type="pct"/>
            <w:shd w:val="clear" w:color="auto" w:fill="FFFFFF"/>
            <w:vAlign w:val="center"/>
          </w:tcPr>
          <w:p w14:paraId="4DEACC0F" w14:textId="77777777" w:rsidR="00426A6E" w:rsidRPr="00400235" w:rsidRDefault="00426A6E" w:rsidP="00A12C45">
            <w:pPr>
              <w:autoSpaceDE w:val="0"/>
              <w:autoSpaceDN w:val="0"/>
              <w:adjustRightInd w:val="0"/>
              <w:spacing w:before="60" w:after="60"/>
              <w:jc w:val="center"/>
              <w:rPr>
                <w:rFonts w:cs="Arial"/>
                <w:bCs/>
                <w:color w:val="000000"/>
                <w:sz w:val="16"/>
                <w:lang w:eastAsia="en-GB"/>
              </w:rPr>
            </w:pPr>
            <w:r w:rsidRPr="00400235">
              <w:rPr>
                <w:rFonts w:cs="Arial"/>
                <w:bCs/>
                <w:color w:val="000000"/>
                <w:sz w:val="16"/>
                <w:lang w:eastAsia="en-GB"/>
              </w:rPr>
              <w:t>[mg/l]</w:t>
            </w:r>
          </w:p>
        </w:tc>
        <w:tc>
          <w:tcPr>
            <w:tcW w:w="587" w:type="pct"/>
            <w:shd w:val="clear" w:color="auto" w:fill="FFFFFF"/>
            <w:vAlign w:val="center"/>
          </w:tcPr>
          <w:p w14:paraId="43A33178" w14:textId="77777777" w:rsidR="00426A6E" w:rsidRPr="00400235" w:rsidRDefault="00426A6E" w:rsidP="00A12C45">
            <w:pPr>
              <w:autoSpaceDE w:val="0"/>
              <w:autoSpaceDN w:val="0"/>
              <w:adjustRightInd w:val="0"/>
              <w:spacing w:before="60" w:after="60"/>
              <w:jc w:val="center"/>
              <w:rPr>
                <w:rFonts w:cs="Arial"/>
                <w:bCs/>
                <w:color w:val="000000"/>
                <w:sz w:val="16"/>
                <w:lang w:eastAsia="en-GB"/>
              </w:rPr>
            </w:pPr>
            <w:r w:rsidRPr="00400235">
              <w:rPr>
                <w:rFonts w:cs="Arial"/>
                <w:bCs/>
                <w:color w:val="000000"/>
                <w:sz w:val="16"/>
                <w:lang w:eastAsia="en-GB"/>
              </w:rPr>
              <w:t>[mg/kg</w:t>
            </w:r>
            <w:r w:rsidRPr="00400235">
              <w:rPr>
                <w:rFonts w:cs="Arial"/>
                <w:bCs/>
                <w:color w:val="000000"/>
                <w:sz w:val="16"/>
                <w:vertAlign w:val="subscript"/>
                <w:lang w:eastAsia="en-GB"/>
              </w:rPr>
              <w:t>wwt</w:t>
            </w:r>
            <w:r w:rsidRPr="00400235">
              <w:rPr>
                <w:rFonts w:cs="Arial"/>
                <w:bCs/>
                <w:color w:val="000000"/>
                <w:sz w:val="16"/>
                <w:lang w:eastAsia="en-GB"/>
              </w:rPr>
              <w:t>]</w:t>
            </w:r>
          </w:p>
        </w:tc>
        <w:tc>
          <w:tcPr>
            <w:tcW w:w="557" w:type="pct"/>
            <w:vAlign w:val="center"/>
          </w:tcPr>
          <w:p w14:paraId="66AD9026" w14:textId="77777777" w:rsidR="00426A6E" w:rsidRPr="00400235" w:rsidRDefault="00426A6E" w:rsidP="00A12C45">
            <w:pPr>
              <w:autoSpaceDE w:val="0"/>
              <w:autoSpaceDN w:val="0"/>
              <w:adjustRightInd w:val="0"/>
              <w:spacing w:before="60" w:after="60"/>
              <w:jc w:val="center"/>
              <w:rPr>
                <w:rFonts w:cs="Arial"/>
                <w:bCs/>
                <w:color w:val="000000"/>
                <w:sz w:val="16"/>
                <w:lang w:eastAsia="en-GB"/>
              </w:rPr>
            </w:pPr>
            <w:r w:rsidRPr="00400235">
              <w:rPr>
                <w:rFonts w:cs="Arial"/>
                <w:bCs/>
                <w:color w:val="000000"/>
                <w:sz w:val="16"/>
                <w:lang w:eastAsia="en-GB"/>
              </w:rPr>
              <w:t>[mg/m</w:t>
            </w:r>
            <w:r w:rsidRPr="00400235">
              <w:rPr>
                <w:rFonts w:cs="Arial"/>
                <w:bCs/>
                <w:color w:val="000000"/>
                <w:sz w:val="16"/>
                <w:vertAlign w:val="superscript"/>
                <w:lang w:eastAsia="en-GB"/>
              </w:rPr>
              <w:t>3</w:t>
            </w:r>
            <w:r w:rsidRPr="00400235">
              <w:rPr>
                <w:rFonts w:cs="Arial"/>
                <w:bCs/>
                <w:color w:val="000000"/>
                <w:sz w:val="16"/>
                <w:lang w:eastAsia="en-GB"/>
              </w:rPr>
              <w:t>]</w:t>
            </w:r>
          </w:p>
        </w:tc>
        <w:tc>
          <w:tcPr>
            <w:tcW w:w="557" w:type="pct"/>
            <w:vAlign w:val="center"/>
          </w:tcPr>
          <w:p w14:paraId="2B7FED8E" w14:textId="77777777" w:rsidR="00426A6E" w:rsidRPr="00400235" w:rsidRDefault="00426A6E" w:rsidP="00A12C45">
            <w:pPr>
              <w:spacing w:before="60" w:after="60" w:line="276" w:lineRule="auto"/>
              <w:jc w:val="center"/>
              <w:rPr>
                <w:rFonts w:cs="Arial"/>
                <w:sz w:val="16"/>
                <w:lang w:eastAsia="en-GB"/>
              </w:rPr>
            </w:pPr>
            <w:r w:rsidRPr="00400235">
              <w:rPr>
                <w:rFonts w:cs="Arial"/>
                <w:bCs/>
                <w:color w:val="000000"/>
                <w:sz w:val="16"/>
                <w:lang w:eastAsia="en-GB"/>
              </w:rPr>
              <w:t>[μg/l]</w:t>
            </w:r>
          </w:p>
        </w:tc>
        <w:tc>
          <w:tcPr>
            <w:tcW w:w="558" w:type="pct"/>
            <w:vAlign w:val="center"/>
          </w:tcPr>
          <w:p w14:paraId="65C91BB4" w14:textId="77777777" w:rsidR="00426A6E" w:rsidRPr="00400235" w:rsidRDefault="00426A6E" w:rsidP="00A12C45">
            <w:pPr>
              <w:autoSpaceDE w:val="0"/>
              <w:autoSpaceDN w:val="0"/>
              <w:adjustRightInd w:val="0"/>
              <w:spacing w:before="60" w:after="60"/>
              <w:jc w:val="center"/>
              <w:rPr>
                <w:rFonts w:cs="Arial"/>
                <w:bCs/>
                <w:color w:val="000000"/>
                <w:sz w:val="16"/>
                <w:lang w:eastAsia="en-GB"/>
              </w:rPr>
            </w:pPr>
            <w:r w:rsidRPr="00400235">
              <w:rPr>
                <w:rFonts w:cs="Arial"/>
                <w:bCs/>
                <w:color w:val="000000"/>
                <w:sz w:val="16"/>
                <w:lang w:eastAsia="en-GB"/>
              </w:rPr>
              <w:t>[mg/m</w:t>
            </w:r>
            <w:r w:rsidRPr="00400235">
              <w:rPr>
                <w:rFonts w:cs="Arial"/>
                <w:bCs/>
                <w:color w:val="000000"/>
                <w:sz w:val="16"/>
                <w:vertAlign w:val="superscript"/>
                <w:lang w:eastAsia="en-GB"/>
              </w:rPr>
              <w:t>3</w:t>
            </w:r>
            <w:r w:rsidRPr="00400235">
              <w:rPr>
                <w:rFonts w:cs="Arial"/>
                <w:bCs/>
                <w:color w:val="000000"/>
                <w:sz w:val="16"/>
                <w:lang w:eastAsia="en-GB"/>
              </w:rPr>
              <w:t>]</w:t>
            </w:r>
          </w:p>
        </w:tc>
      </w:tr>
      <w:tr w:rsidR="00426A6E" w:rsidRPr="000A2E40" w14:paraId="479B62BF" w14:textId="77777777" w:rsidTr="00D24E2D">
        <w:trPr>
          <w:trHeight w:val="75"/>
        </w:trPr>
        <w:tc>
          <w:tcPr>
            <w:tcW w:w="554" w:type="pct"/>
            <w:shd w:val="clear" w:color="auto" w:fill="FFFFFF"/>
          </w:tcPr>
          <w:p w14:paraId="6C834E48" w14:textId="77777777" w:rsidR="00426A6E" w:rsidRPr="00400235" w:rsidRDefault="00426A6E" w:rsidP="00A12C45">
            <w:pPr>
              <w:spacing w:before="60" w:after="60" w:line="276" w:lineRule="auto"/>
              <w:rPr>
                <w:rFonts w:cs="Arial"/>
                <w:sz w:val="16"/>
                <w:lang w:eastAsia="en-GB"/>
              </w:rPr>
            </w:pPr>
            <w:r w:rsidRPr="00400235">
              <w:rPr>
                <w:rFonts w:cs="Arial"/>
                <w:sz w:val="16"/>
                <w:lang w:eastAsia="en-GB"/>
              </w:rPr>
              <w:t>Scenario 4</w:t>
            </w:r>
          </w:p>
        </w:tc>
        <w:tc>
          <w:tcPr>
            <w:tcW w:w="493" w:type="pct"/>
            <w:shd w:val="clear" w:color="auto" w:fill="FFFFFF"/>
            <w:vAlign w:val="center"/>
          </w:tcPr>
          <w:p w14:paraId="045F14AC" w14:textId="77777777" w:rsidR="00426A6E" w:rsidRPr="00400235" w:rsidRDefault="00426A6E" w:rsidP="00A12C45">
            <w:pPr>
              <w:autoSpaceDE w:val="0"/>
              <w:autoSpaceDN w:val="0"/>
              <w:adjustRightInd w:val="0"/>
              <w:spacing w:before="60" w:after="60"/>
              <w:jc w:val="center"/>
              <w:rPr>
                <w:rFonts w:cs="Arial"/>
                <w:color w:val="000000"/>
                <w:sz w:val="16"/>
                <w:lang w:eastAsia="en-GB"/>
              </w:rPr>
            </w:pPr>
            <w:r w:rsidRPr="00400235">
              <w:rPr>
                <w:rFonts w:cs="Arial"/>
                <w:color w:val="000000"/>
                <w:sz w:val="16"/>
                <w:lang w:eastAsia="en-GB"/>
              </w:rPr>
              <w:t>0.0182</w:t>
            </w:r>
          </w:p>
        </w:tc>
        <w:tc>
          <w:tcPr>
            <w:tcW w:w="556" w:type="pct"/>
            <w:shd w:val="clear" w:color="auto" w:fill="FFFFFF"/>
            <w:vAlign w:val="center"/>
          </w:tcPr>
          <w:p w14:paraId="4EA8CF58" w14:textId="77777777" w:rsidR="00426A6E" w:rsidRPr="00400235" w:rsidRDefault="00426A6E" w:rsidP="00A12C45">
            <w:pPr>
              <w:spacing w:before="60" w:after="60" w:line="276" w:lineRule="auto"/>
              <w:jc w:val="center"/>
              <w:rPr>
                <w:rFonts w:cs="Arial"/>
                <w:sz w:val="16"/>
                <w:lang w:eastAsia="en-GB"/>
              </w:rPr>
            </w:pPr>
            <w:r w:rsidRPr="00400235">
              <w:rPr>
                <w:rFonts w:cs="Arial"/>
                <w:sz w:val="16"/>
                <w:lang w:eastAsia="en-GB"/>
              </w:rPr>
              <w:t>1.82 x 10</w:t>
            </w:r>
            <w:r w:rsidRPr="00400235">
              <w:rPr>
                <w:rFonts w:cs="Arial"/>
                <w:sz w:val="16"/>
                <w:vertAlign w:val="superscript"/>
                <w:lang w:eastAsia="en-GB"/>
              </w:rPr>
              <w:t>-3</w:t>
            </w:r>
          </w:p>
        </w:tc>
        <w:tc>
          <w:tcPr>
            <w:tcW w:w="566" w:type="pct"/>
            <w:shd w:val="clear" w:color="auto" w:fill="FFFFFF"/>
            <w:vAlign w:val="center"/>
          </w:tcPr>
          <w:p w14:paraId="3D273A09" w14:textId="77777777" w:rsidR="00426A6E" w:rsidRPr="00400235" w:rsidRDefault="00426A6E" w:rsidP="00A12C45">
            <w:pPr>
              <w:spacing w:before="60" w:after="60" w:line="276" w:lineRule="auto"/>
              <w:jc w:val="center"/>
              <w:rPr>
                <w:rFonts w:cs="Arial"/>
                <w:sz w:val="16"/>
                <w:lang w:eastAsia="en-GB"/>
              </w:rPr>
            </w:pPr>
            <w:r w:rsidRPr="00400235">
              <w:rPr>
                <w:rFonts w:cs="Arial"/>
                <w:sz w:val="16"/>
                <w:lang w:eastAsia="en-GB"/>
              </w:rPr>
              <w:t>1.47 x 10</w:t>
            </w:r>
            <w:r w:rsidRPr="00400235">
              <w:rPr>
                <w:rFonts w:cs="Arial"/>
                <w:sz w:val="16"/>
                <w:vertAlign w:val="superscript"/>
                <w:lang w:eastAsia="en-GB"/>
              </w:rPr>
              <w:t>-3</w:t>
            </w:r>
          </w:p>
        </w:tc>
        <w:tc>
          <w:tcPr>
            <w:tcW w:w="572" w:type="pct"/>
            <w:shd w:val="clear" w:color="auto" w:fill="FFFFFF"/>
            <w:vAlign w:val="center"/>
          </w:tcPr>
          <w:p w14:paraId="24EA47A8" w14:textId="77777777" w:rsidR="00426A6E" w:rsidRPr="00400235" w:rsidRDefault="00426A6E" w:rsidP="00A12C45">
            <w:pPr>
              <w:spacing w:before="60" w:after="60" w:line="276" w:lineRule="auto"/>
              <w:jc w:val="center"/>
              <w:rPr>
                <w:rFonts w:cs="Arial"/>
                <w:sz w:val="16"/>
                <w:lang w:eastAsia="en-GB"/>
              </w:rPr>
            </w:pPr>
            <w:r w:rsidRPr="00400235">
              <w:rPr>
                <w:rFonts w:cs="Arial"/>
                <w:sz w:val="16"/>
                <w:lang w:eastAsia="en-GB"/>
              </w:rPr>
              <w:t>1.82 x 10</w:t>
            </w:r>
            <w:r w:rsidRPr="00400235">
              <w:rPr>
                <w:rFonts w:cs="Arial"/>
                <w:sz w:val="16"/>
                <w:vertAlign w:val="superscript"/>
                <w:lang w:eastAsia="en-GB"/>
              </w:rPr>
              <w:t>-4</w:t>
            </w:r>
          </w:p>
        </w:tc>
        <w:tc>
          <w:tcPr>
            <w:tcW w:w="587" w:type="pct"/>
            <w:shd w:val="clear" w:color="auto" w:fill="FFFFFF"/>
            <w:vAlign w:val="center"/>
          </w:tcPr>
          <w:p w14:paraId="4ACBD072" w14:textId="77777777" w:rsidR="00426A6E" w:rsidRPr="00400235" w:rsidRDefault="00426A6E" w:rsidP="00A12C45">
            <w:pPr>
              <w:spacing w:before="60" w:after="60" w:line="276" w:lineRule="auto"/>
              <w:jc w:val="center"/>
              <w:rPr>
                <w:rFonts w:cs="Arial"/>
                <w:sz w:val="16"/>
                <w:lang w:eastAsia="en-GB"/>
              </w:rPr>
            </w:pPr>
            <w:r w:rsidRPr="00400235">
              <w:rPr>
                <w:rFonts w:cs="Arial"/>
                <w:sz w:val="16"/>
                <w:lang w:eastAsia="en-GB"/>
              </w:rPr>
              <w:t>1.47 x 10</w:t>
            </w:r>
            <w:r w:rsidRPr="00400235">
              <w:rPr>
                <w:rFonts w:cs="Arial"/>
                <w:sz w:val="16"/>
                <w:vertAlign w:val="superscript"/>
                <w:lang w:eastAsia="en-GB"/>
              </w:rPr>
              <w:t>-4</w:t>
            </w:r>
          </w:p>
        </w:tc>
        <w:tc>
          <w:tcPr>
            <w:tcW w:w="557" w:type="pct"/>
            <w:vAlign w:val="center"/>
          </w:tcPr>
          <w:p w14:paraId="08088C25" w14:textId="77777777" w:rsidR="00426A6E" w:rsidRPr="00400235" w:rsidRDefault="00426A6E" w:rsidP="00A12C45">
            <w:pPr>
              <w:spacing w:before="60" w:after="60" w:line="276" w:lineRule="auto"/>
              <w:jc w:val="center"/>
              <w:rPr>
                <w:rFonts w:cs="Arial"/>
                <w:sz w:val="16"/>
                <w:lang w:eastAsia="en-GB"/>
              </w:rPr>
            </w:pPr>
            <w:r w:rsidRPr="00400235">
              <w:rPr>
                <w:rFonts w:cs="Arial"/>
                <w:sz w:val="16"/>
                <w:lang w:eastAsia="en-GB"/>
              </w:rPr>
              <w:t>2.13 x 10</w:t>
            </w:r>
            <w:r w:rsidRPr="00400235">
              <w:rPr>
                <w:rFonts w:cs="Arial"/>
                <w:sz w:val="16"/>
                <w:vertAlign w:val="superscript"/>
                <w:lang w:eastAsia="en-GB"/>
              </w:rPr>
              <w:t>-5</w:t>
            </w:r>
          </w:p>
        </w:tc>
        <w:tc>
          <w:tcPr>
            <w:tcW w:w="557" w:type="pct"/>
            <w:vAlign w:val="center"/>
          </w:tcPr>
          <w:p w14:paraId="4AF51C0A" w14:textId="77777777" w:rsidR="00426A6E" w:rsidRPr="00400235" w:rsidRDefault="00426A6E" w:rsidP="00A12C45">
            <w:pPr>
              <w:spacing w:before="60" w:after="60" w:line="276" w:lineRule="auto"/>
              <w:jc w:val="center"/>
              <w:rPr>
                <w:rFonts w:cs="Arial"/>
                <w:sz w:val="16"/>
                <w:lang w:eastAsia="en-GB"/>
              </w:rPr>
            </w:pPr>
            <w:r w:rsidRPr="00400235">
              <w:rPr>
                <w:rFonts w:cs="Arial"/>
                <w:sz w:val="16"/>
                <w:lang w:eastAsia="en-GB"/>
              </w:rPr>
              <w:t>2.63 x 10</w:t>
            </w:r>
            <w:r w:rsidRPr="00400235">
              <w:rPr>
                <w:rFonts w:cs="Arial"/>
                <w:sz w:val="16"/>
                <w:vertAlign w:val="superscript"/>
                <w:lang w:eastAsia="en-GB"/>
              </w:rPr>
              <w:t>-2</w:t>
            </w:r>
          </w:p>
        </w:tc>
        <w:tc>
          <w:tcPr>
            <w:tcW w:w="558" w:type="pct"/>
            <w:vAlign w:val="center"/>
          </w:tcPr>
          <w:p w14:paraId="3841991B" w14:textId="77777777" w:rsidR="00426A6E" w:rsidRPr="00400235" w:rsidRDefault="00426A6E" w:rsidP="00A12C45">
            <w:pPr>
              <w:autoSpaceDE w:val="0"/>
              <w:autoSpaceDN w:val="0"/>
              <w:adjustRightInd w:val="0"/>
              <w:spacing w:before="60" w:after="60"/>
              <w:jc w:val="center"/>
              <w:rPr>
                <w:rFonts w:cs="Arial"/>
                <w:color w:val="000000"/>
                <w:sz w:val="16"/>
                <w:lang w:eastAsia="en-GB"/>
              </w:rPr>
            </w:pPr>
            <w:r w:rsidRPr="00400235">
              <w:rPr>
                <w:rFonts w:cs="Arial"/>
                <w:color w:val="000000"/>
                <w:sz w:val="16"/>
                <w:lang w:eastAsia="en-GB"/>
              </w:rPr>
              <w:t>1.55 x 10</w:t>
            </w:r>
            <w:r w:rsidRPr="00400235">
              <w:rPr>
                <w:rFonts w:cs="Arial"/>
                <w:color w:val="000000"/>
                <w:sz w:val="16"/>
                <w:vertAlign w:val="superscript"/>
                <w:lang w:eastAsia="en-GB"/>
              </w:rPr>
              <w:t>-9</w:t>
            </w:r>
          </w:p>
        </w:tc>
      </w:tr>
    </w:tbl>
    <w:p w14:paraId="2F280D3C" w14:textId="77777777" w:rsidR="00426A6E" w:rsidRPr="00965B03" w:rsidRDefault="00426A6E" w:rsidP="00426A6E">
      <w:pPr>
        <w:rPr>
          <w:lang w:eastAsia="en-US"/>
        </w:rPr>
      </w:pPr>
    </w:p>
    <w:tbl>
      <w:tblPr>
        <w:tblStyle w:val="Grilledutableau4"/>
        <w:tblW w:w="5000" w:type="pct"/>
        <w:tblLook w:val="04A0" w:firstRow="1" w:lastRow="0" w:firstColumn="1" w:lastColumn="0" w:noHBand="0" w:noVBand="1"/>
      </w:tblPr>
      <w:tblGrid>
        <w:gridCol w:w="9203"/>
      </w:tblGrid>
      <w:tr w:rsidR="00426A6E" w:rsidRPr="000A2E40" w14:paraId="6C34B86D" w14:textId="77777777" w:rsidTr="00D24E2D">
        <w:trPr>
          <w:trHeight w:val="816"/>
        </w:trPr>
        <w:tc>
          <w:tcPr>
            <w:tcW w:w="5000" w:type="pct"/>
            <w:shd w:val="clear" w:color="auto" w:fill="D6E3BC" w:themeFill="accent3" w:themeFillTint="66"/>
          </w:tcPr>
          <w:p w14:paraId="2E907417" w14:textId="332A5FD7" w:rsidR="00426A6E" w:rsidRPr="00400235" w:rsidRDefault="00426A6E" w:rsidP="00A12C45">
            <w:pPr>
              <w:spacing w:line="276" w:lineRule="auto"/>
              <w:jc w:val="both"/>
              <w:rPr>
                <w:rStyle w:val="fontstyle01"/>
                <w:rFonts w:ascii="Verdana" w:hAnsi="Verdana"/>
                <w:b/>
                <w:sz w:val="20"/>
                <w:szCs w:val="20"/>
              </w:rPr>
            </w:pPr>
            <w:r w:rsidRPr="00400235">
              <w:rPr>
                <w:b/>
                <w:sz w:val="20"/>
                <w:szCs w:val="20"/>
              </w:rPr>
              <w:t xml:space="preserve">Infobox </w:t>
            </w:r>
            <w:r w:rsidRPr="00400235">
              <w:rPr>
                <w:b/>
              </w:rPr>
              <w:fldChar w:fldCharType="begin"/>
            </w:r>
            <w:r w:rsidRPr="00400235">
              <w:rPr>
                <w:b/>
                <w:sz w:val="20"/>
                <w:szCs w:val="20"/>
              </w:rPr>
              <w:instrText xml:space="preserve"> SEQ Infobox \* ARABIC </w:instrText>
            </w:r>
            <w:r w:rsidRPr="00400235">
              <w:rPr>
                <w:b/>
              </w:rPr>
              <w:fldChar w:fldCharType="separate"/>
            </w:r>
            <w:r w:rsidR="00A82996">
              <w:rPr>
                <w:b/>
                <w:noProof/>
                <w:sz w:val="20"/>
                <w:szCs w:val="20"/>
              </w:rPr>
              <w:t>13</w:t>
            </w:r>
            <w:r w:rsidRPr="00400235">
              <w:rPr>
                <w:b/>
              </w:rPr>
              <w:fldChar w:fldCharType="end"/>
            </w:r>
            <w:r w:rsidR="00400235" w:rsidRPr="00400235">
              <w:rPr>
                <w:rStyle w:val="fontstyle01"/>
                <w:rFonts w:ascii="Verdana" w:hAnsi="Verdana"/>
                <w:b/>
                <w:sz w:val="20"/>
                <w:szCs w:val="20"/>
              </w:rPr>
              <w:t xml:space="preserve"> – FR CA </w:t>
            </w:r>
          </w:p>
          <w:p w14:paraId="76C26028" w14:textId="77777777" w:rsidR="00426A6E" w:rsidRPr="00400235" w:rsidRDefault="00426A6E" w:rsidP="00A12C45">
            <w:pPr>
              <w:spacing w:line="276" w:lineRule="auto"/>
              <w:jc w:val="both"/>
              <w:rPr>
                <w:rStyle w:val="fontstyle01"/>
                <w:rFonts w:ascii="Verdana" w:hAnsi="Verdana"/>
                <w:sz w:val="20"/>
                <w:szCs w:val="20"/>
              </w:rPr>
            </w:pPr>
          </w:p>
          <w:p w14:paraId="19EFDB84" w14:textId="77777777" w:rsidR="00426A6E" w:rsidRPr="00400235" w:rsidRDefault="00426A6E" w:rsidP="00A12C45">
            <w:pPr>
              <w:spacing w:line="276" w:lineRule="auto"/>
              <w:jc w:val="both"/>
              <w:rPr>
                <w:sz w:val="20"/>
                <w:szCs w:val="20"/>
              </w:rPr>
            </w:pPr>
            <w:r w:rsidRPr="00400235">
              <w:rPr>
                <w:sz w:val="20"/>
                <w:szCs w:val="20"/>
              </w:rPr>
              <w:t>The revised PEC values are summarized in the following table:</w:t>
            </w:r>
          </w:p>
          <w:p w14:paraId="21C50988" w14:textId="77777777" w:rsidR="00426A6E" w:rsidRPr="00965B03" w:rsidRDefault="00426A6E" w:rsidP="00A12C45">
            <w:pPr>
              <w:spacing w:line="276" w:lineRule="auto"/>
              <w:jc w:val="both"/>
              <w:rPr>
                <w:rFonts w:cs="Arial"/>
                <w:sz w:val="20"/>
                <w:szCs w:val="20"/>
              </w:rPr>
            </w:pPr>
          </w:p>
          <w:tbl>
            <w:tblPr>
              <w:tblW w:w="9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8"/>
              <w:gridCol w:w="1303"/>
              <w:gridCol w:w="1276"/>
              <w:gridCol w:w="1493"/>
              <w:gridCol w:w="2184"/>
              <w:gridCol w:w="1427"/>
            </w:tblGrid>
            <w:tr w:rsidR="00426A6E" w:rsidRPr="00DD7CD1" w14:paraId="1501FC8E" w14:textId="77777777" w:rsidTr="00A12C45">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14:paraId="1F0B7130" w14:textId="77777777" w:rsidR="00426A6E" w:rsidRPr="00965B03" w:rsidRDefault="00426A6E" w:rsidP="00A12C45">
                  <w:pPr>
                    <w:autoSpaceDE w:val="0"/>
                    <w:autoSpaceDN w:val="0"/>
                    <w:adjustRightInd w:val="0"/>
                    <w:spacing w:before="60" w:after="60"/>
                    <w:jc w:val="center"/>
                    <w:rPr>
                      <w:rFonts w:cs="Arial"/>
                      <w:color w:val="000000"/>
                      <w:lang w:eastAsia="en-GB"/>
                    </w:rPr>
                  </w:pPr>
                  <w:r w:rsidRPr="00965B03">
                    <w:rPr>
                      <w:rFonts w:cs="Arial"/>
                      <w:b/>
                      <w:bCs/>
                      <w:lang w:eastAsia="en-GB"/>
                    </w:rPr>
                    <w:t>Summary table on calculated PEC values</w:t>
                  </w:r>
                </w:p>
              </w:tc>
            </w:tr>
            <w:tr w:rsidR="00426A6E" w:rsidRPr="00DD7CD1" w14:paraId="335130FB" w14:textId="77777777" w:rsidTr="00A12C45">
              <w:trPr>
                <w:trHeight w:val="249"/>
              </w:trPr>
              <w:tc>
                <w:tcPr>
                  <w:tcW w:w="779" w:type="pct"/>
                  <w:vMerge w:val="restart"/>
                  <w:shd w:val="clear" w:color="auto" w:fill="FFFFFF" w:themeFill="background1"/>
                  <w:vAlign w:val="center"/>
                </w:tcPr>
                <w:p w14:paraId="08429D52" w14:textId="77777777" w:rsidR="00426A6E" w:rsidRPr="00965B03" w:rsidRDefault="00426A6E" w:rsidP="00A12C45">
                  <w:pPr>
                    <w:spacing w:before="60" w:after="60" w:line="276" w:lineRule="auto"/>
                    <w:jc w:val="center"/>
                    <w:rPr>
                      <w:rFonts w:cs="Arial"/>
                      <w:lang w:eastAsia="en-GB"/>
                    </w:rPr>
                  </w:pPr>
                </w:p>
              </w:tc>
              <w:tc>
                <w:tcPr>
                  <w:tcW w:w="716" w:type="pct"/>
                  <w:shd w:val="clear" w:color="auto" w:fill="FFFFFF" w:themeFill="background1"/>
                  <w:vAlign w:val="center"/>
                </w:tcPr>
                <w:p w14:paraId="7E99FC12" w14:textId="77777777" w:rsidR="00426A6E" w:rsidRPr="00965B03" w:rsidRDefault="00426A6E" w:rsidP="00A12C45">
                  <w:pPr>
                    <w:autoSpaceDE w:val="0"/>
                    <w:autoSpaceDN w:val="0"/>
                    <w:adjustRightInd w:val="0"/>
                    <w:spacing w:before="60" w:after="60"/>
                    <w:jc w:val="center"/>
                    <w:rPr>
                      <w:rFonts w:cs="Arial"/>
                      <w:bCs/>
                      <w:color w:val="000000"/>
                      <w:lang w:eastAsia="en-GB"/>
                    </w:rPr>
                  </w:pPr>
                  <w:r w:rsidRPr="00965B03">
                    <w:rPr>
                      <w:rFonts w:cs="Arial"/>
                      <w:b/>
                      <w:bCs/>
                      <w:color w:val="000000"/>
                      <w:lang w:eastAsia="en-GB"/>
                    </w:rPr>
                    <w:t>PEC</w:t>
                  </w:r>
                  <w:r w:rsidRPr="00965B03">
                    <w:rPr>
                      <w:rFonts w:cs="Arial"/>
                      <w:b/>
                      <w:bCs/>
                      <w:color w:val="000000"/>
                      <w:vertAlign w:val="subscript"/>
                      <w:lang w:eastAsia="en-GB"/>
                    </w:rPr>
                    <w:t>STP</w:t>
                  </w:r>
                </w:p>
              </w:tc>
              <w:tc>
                <w:tcPr>
                  <w:tcW w:w="701" w:type="pct"/>
                  <w:shd w:val="clear" w:color="auto" w:fill="FFFFFF" w:themeFill="background1"/>
                  <w:vAlign w:val="center"/>
                </w:tcPr>
                <w:p w14:paraId="746841F6" w14:textId="77777777" w:rsidR="00426A6E" w:rsidRPr="00965B03" w:rsidRDefault="00426A6E" w:rsidP="00A12C45">
                  <w:pPr>
                    <w:spacing w:before="60" w:after="60" w:line="276" w:lineRule="auto"/>
                    <w:jc w:val="center"/>
                    <w:rPr>
                      <w:rFonts w:cs="Arial"/>
                      <w:lang w:eastAsia="en-GB"/>
                    </w:rPr>
                  </w:pPr>
                  <w:r w:rsidRPr="00965B03">
                    <w:rPr>
                      <w:rFonts w:cs="Arial"/>
                      <w:b/>
                      <w:bCs/>
                      <w:lang w:eastAsia="en-GB"/>
                    </w:rPr>
                    <w:t>PEC</w:t>
                  </w:r>
                  <w:r w:rsidRPr="00965B03">
                    <w:rPr>
                      <w:rFonts w:cs="Arial"/>
                      <w:b/>
                      <w:bCs/>
                      <w:vertAlign w:val="subscript"/>
                      <w:lang w:eastAsia="en-GB"/>
                    </w:rPr>
                    <w:t>water</w:t>
                  </w:r>
                </w:p>
              </w:tc>
              <w:tc>
                <w:tcPr>
                  <w:tcW w:w="820" w:type="pct"/>
                  <w:shd w:val="clear" w:color="auto" w:fill="FFFFFF" w:themeFill="background1"/>
                  <w:vAlign w:val="center"/>
                </w:tcPr>
                <w:p w14:paraId="5EB76B48" w14:textId="77777777" w:rsidR="00426A6E" w:rsidRPr="00965B03" w:rsidRDefault="00426A6E" w:rsidP="00A12C45">
                  <w:pPr>
                    <w:spacing w:before="60" w:after="60" w:line="276" w:lineRule="auto"/>
                    <w:jc w:val="center"/>
                    <w:rPr>
                      <w:rFonts w:cs="Arial"/>
                      <w:b/>
                      <w:lang w:eastAsia="en-GB"/>
                    </w:rPr>
                  </w:pPr>
                  <w:r w:rsidRPr="00965B03">
                    <w:rPr>
                      <w:rFonts w:cs="Arial"/>
                      <w:b/>
                      <w:lang w:eastAsia="en-GB"/>
                    </w:rPr>
                    <w:t>PEC</w:t>
                  </w:r>
                  <w:r w:rsidRPr="00965B03">
                    <w:rPr>
                      <w:rFonts w:cs="Arial"/>
                      <w:b/>
                      <w:vertAlign w:val="subscript"/>
                      <w:lang w:eastAsia="en-GB"/>
                    </w:rPr>
                    <w:t>sed</w:t>
                  </w:r>
                  <w:r w:rsidRPr="00965B03">
                    <w:rPr>
                      <w:rFonts w:cs="Arial"/>
                      <w:b/>
                      <w:bCs/>
                      <w:lang w:eastAsia="en-GB"/>
                    </w:rPr>
                    <w:t>*</w:t>
                  </w:r>
                </w:p>
              </w:tc>
              <w:tc>
                <w:tcPr>
                  <w:tcW w:w="1200" w:type="pct"/>
                  <w:shd w:val="clear" w:color="auto" w:fill="FFFFFF" w:themeFill="background1"/>
                  <w:vAlign w:val="center"/>
                </w:tcPr>
                <w:p w14:paraId="3D9B9F2B" w14:textId="77777777" w:rsidR="00426A6E" w:rsidRPr="00965B03" w:rsidRDefault="00426A6E" w:rsidP="00A12C45">
                  <w:pPr>
                    <w:spacing w:before="60" w:after="60" w:line="276" w:lineRule="auto"/>
                    <w:jc w:val="center"/>
                    <w:rPr>
                      <w:rFonts w:cs="Arial"/>
                      <w:lang w:eastAsia="en-GB"/>
                    </w:rPr>
                  </w:pPr>
                  <w:r w:rsidRPr="00965B03">
                    <w:rPr>
                      <w:rFonts w:cs="Arial"/>
                      <w:b/>
                      <w:bCs/>
                      <w:lang w:eastAsia="en-GB"/>
                    </w:rPr>
                    <w:t>PEC</w:t>
                  </w:r>
                  <w:r w:rsidRPr="00965B03">
                    <w:rPr>
                      <w:rFonts w:cs="Arial"/>
                      <w:b/>
                      <w:bCs/>
                      <w:vertAlign w:val="subscript"/>
                      <w:lang w:eastAsia="en-GB"/>
                    </w:rPr>
                    <w:t>soil</w:t>
                  </w:r>
                </w:p>
              </w:tc>
              <w:tc>
                <w:tcPr>
                  <w:tcW w:w="783" w:type="pct"/>
                  <w:shd w:val="clear" w:color="auto" w:fill="FFFFFF" w:themeFill="background1"/>
                  <w:vAlign w:val="center"/>
                </w:tcPr>
                <w:p w14:paraId="163611AF" w14:textId="77777777" w:rsidR="00426A6E" w:rsidRPr="00965B03" w:rsidRDefault="00426A6E" w:rsidP="00A12C45">
                  <w:pPr>
                    <w:spacing w:before="60" w:after="60" w:line="276" w:lineRule="auto"/>
                    <w:jc w:val="center"/>
                    <w:rPr>
                      <w:rFonts w:cs="Arial"/>
                      <w:lang w:eastAsia="en-GB"/>
                    </w:rPr>
                  </w:pPr>
                  <w:r w:rsidRPr="00965B03">
                    <w:rPr>
                      <w:rFonts w:cs="Arial"/>
                      <w:b/>
                      <w:bCs/>
                      <w:lang w:eastAsia="en-GB"/>
                    </w:rPr>
                    <w:t>PEC</w:t>
                  </w:r>
                  <w:r w:rsidRPr="00965B03">
                    <w:rPr>
                      <w:rFonts w:cs="Arial"/>
                      <w:b/>
                      <w:bCs/>
                      <w:vertAlign w:val="subscript"/>
                      <w:lang w:eastAsia="en-GB"/>
                    </w:rPr>
                    <w:t>GW</w:t>
                  </w:r>
                </w:p>
              </w:tc>
            </w:tr>
            <w:tr w:rsidR="00426A6E" w:rsidRPr="00DD7CD1" w14:paraId="52F34F36" w14:textId="77777777" w:rsidTr="00A12C45">
              <w:trPr>
                <w:trHeight w:val="249"/>
              </w:trPr>
              <w:tc>
                <w:tcPr>
                  <w:tcW w:w="779" w:type="pct"/>
                  <w:vMerge/>
                  <w:shd w:val="clear" w:color="auto" w:fill="FFFFFF" w:themeFill="background1"/>
                  <w:vAlign w:val="center"/>
                </w:tcPr>
                <w:p w14:paraId="4CD0CED2" w14:textId="77777777" w:rsidR="00426A6E" w:rsidRPr="00427778" w:rsidRDefault="00426A6E" w:rsidP="00A12C45">
                  <w:pPr>
                    <w:spacing w:before="60" w:after="60" w:line="276" w:lineRule="auto"/>
                    <w:jc w:val="center"/>
                    <w:rPr>
                      <w:rFonts w:cs="Arial"/>
                      <w:b/>
                      <w:bCs/>
                      <w:lang w:eastAsia="en-GB"/>
                    </w:rPr>
                  </w:pPr>
                </w:p>
              </w:tc>
              <w:tc>
                <w:tcPr>
                  <w:tcW w:w="716" w:type="pct"/>
                  <w:shd w:val="clear" w:color="auto" w:fill="FFFFFF" w:themeFill="background1"/>
                  <w:vAlign w:val="center"/>
                </w:tcPr>
                <w:p w14:paraId="019B2CA1" w14:textId="77777777" w:rsidR="00426A6E" w:rsidRPr="00965B03" w:rsidRDefault="00426A6E" w:rsidP="00A12C45">
                  <w:pPr>
                    <w:autoSpaceDE w:val="0"/>
                    <w:autoSpaceDN w:val="0"/>
                    <w:adjustRightInd w:val="0"/>
                    <w:spacing w:before="60" w:after="60"/>
                    <w:jc w:val="center"/>
                    <w:rPr>
                      <w:rFonts w:cs="Arial"/>
                      <w:color w:val="000000"/>
                      <w:lang w:eastAsia="en-GB"/>
                    </w:rPr>
                  </w:pPr>
                  <w:r w:rsidRPr="00427778">
                    <w:rPr>
                      <w:rFonts w:cs="Arial"/>
                      <w:bCs/>
                      <w:color w:val="000000"/>
                      <w:lang w:eastAsia="en-GB"/>
                    </w:rPr>
                    <w:t>[mg/</w:t>
                  </w:r>
                  <w:r w:rsidRPr="00965B03">
                    <w:rPr>
                      <w:rFonts w:cs="Arial"/>
                      <w:bCs/>
                      <w:color w:val="000000"/>
                      <w:lang w:eastAsia="en-GB"/>
                    </w:rPr>
                    <w:t>l]</w:t>
                  </w:r>
                </w:p>
              </w:tc>
              <w:tc>
                <w:tcPr>
                  <w:tcW w:w="701" w:type="pct"/>
                  <w:shd w:val="clear" w:color="auto" w:fill="FFFFFF" w:themeFill="background1"/>
                  <w:vAlign w:val="center"/>
                </w:tcPr>
                <w:p w14:paraId="390BC3E7" w14:textId="77777777" w:rsidR="00426A6E" w:rsidRPr="00965B03" w:rsidRDefault="00426A6E" w:rsidP="00A12C45">
                  <w:pPr>
                    <w:autoSpaceDE w:val="0"/>
                    <w:autoSpaceDN w:val="0"/>
                    <w:adjustRightInd w:val="0"/>
                    <w:spacing w:before="60" w:after="60"/>
                    <w:jc w:val="center"/>
                    <w:rPr>
                      <w:rFonts w:cs="Arial"/>
                      <w:bCs/>
                      <w:color w:val="000000"/>
                      <w:lang w:eastAsia="en-GB"/>
                    </w:rPr>
                  </w:pPr>
                  <w:r w:rsidRPr="00965B03">
                    <w:rPr>
                      <w:rFonts w:cs="Arial"/>
                      <w:bCs/>
                      <w:color w:val="000000"/>
                      <w:lang w:eastAsia="en-GB"/>
                    </w:rPr>
                    <w:t>[mg/l]</w:t>
                  </w:r>
                </w:p>
              </w:tc>
              <w:tc>
                <w:tcPr>
                  <w:tcW w:w="820" w:type="pct"/>
                  <w:shd w:val="clear" w:color="auto" w:fill="FFFFFF" w:themeFill="background1"/>
                  <w:vAlign w:val="center"/>
                </w:tcPr>
                <w:p w14:paraId="13673D3A" w14:textId="77777777" w:rsidR="00426A6E" w:rsidRPr="00965B03" w:rsidRDefault="00426A6E" w:rsidP="00A12C45">
                  <w:pPr>
                    <w:autoSpaceDE w:val="0"/>
                    <w:autoSpaceDN w:val="0"/>
                    <w:adjustRightInd w:val="0"/>
                    <w:spacing w:before="60" w:after="60"/>
                    <w:jc w:val="center"/>
                    <w:rPr>
                      <w:rFonts w:cs="Arial"/>
                      <w:bCs/>
                      <w:color w:val="000000"/>
                      <w:lang w:eastAsia="en-GB"/>
                    </w:rPr>
                  </w:pPr>
                  <w:r w:rsidRPr="00965B03">
                    <w:rPr>
                      <w:rFonts w:cs="Arial"/>
                      <w:bCs/>
                      <w:color w:val="000000"/>
                      <w:lang w:eastAsia="en-GB"/>
                    </w:rPr>
                    <w:t>[mg/kg</w:t>
                  </w:r>
                  <w:r w:rsidRPr="00965B03">
                    <w:rPr>
                      <w:rFonts w:cs="Arial"/>
                      <w:bCs/>
                      <w:color w:val="000000"/>
                      <w:vertAlign w:val="subscript"/>
                      <w:lang w:eastAsia="en-GB"/>
                    </w:rPr>
                    <w:t>wwt</w:t>
                  </w:r>
                  <w:r w:rsidRPr="00965B03">
                    <w:rPr>
                      <w:rFonts w:cs="Arial"/>
                      <w:bCs/>
                      <w:color w:val="000000"/>
                      <w:lang w:eastAsia="en-GB"/>
                    </w:rPr>
                    <w:t>]</w:t>
                  </w:r>
                </w:p>
              </w:tc>
              <w:tc>
                <w:tcPr>
                  <w:tcW w:w="1200" w:type="pct"/>
                  <w:shd w:val="clear" w:color="auto" w:fill="FFFFFF" w:themeFill="background1"/>
                  <w:vAlign w:val="center"/>
                </w:tcPr>
                <w:p w14:paraId="7AA4A3DF" w14:textId="77777777" w:rsidR="00426A6E" w:rsidRPr="00965B03" w:rsidRDefault="00426A6E" w:rsidP="00A12C45">
                  <w:pPr>
                    <w:autoSpaceDE w:val="0"/>
                    <w:autoSpaceDN w:val="0"/>
                    <w:adjustRightInd w:val="0"/>
                    <w:spacing w:before="60" w:after="60"/>
                    <w:jc w:val="center"/>
                    <w:rPr>
                      <w:rFonts w:cs="Arial"/>
                      <w:bCs/>
                      <w:color w:val="000000"/>
                      <w:lang w:eastAsia="en-GB"/>
                    </w:rPr>
                  </w:pPr>
                  <w:r w:rsidRPr="00965B03">
                    <w:rPr>
                      <w:rFonts w:cs="Arial"/>
                      <w:bCs/>
                      <w:color w:val="000000"/>
                      <w:lang w:eastAsia="en-GB"/>
                    </w:rPr>
                    <w:t>[mg/kg</w:t>
                  </w:r>
                  <w:r w:rsidRPr="00965B03">
                    <w:rPr>
                      <w:rFonts w:cs="Arial"/>
                      <w:bCs/>
                      <w:color w:val="000000"/>
                      <w:vertAlign w:val="subscript"/>
                      <w:lang w:eastAsia="en-GB"/>
                    </w:rPr>
                    <w:t>wwt</w:t>
                  </w:r>
                  <w:r w:rsidRPr="00965B03">
                    <w:rPr>
                      <w:rFonts w:cs="Arial"/>
                      <w:bCs/>
                      <w:color w:val="000000"/>
                      <w:lang w:eastAsia="en-GB"/>
                    </w:rPr>
                    <w:t>]</w:t>
                  </w:r>
                </w:p>
              </w:tc>
              <w:tc>
                <w:tcPr>
                  <w:tcW w:w="783" w:type="pct"/>
                  <w:shd w:val="clear" w:color="auto" w:fill="FFFFFF" w:themeFill="background1"/>
                  <w:vAlign w:val="center"/>
                </w:tcPr>
                <w:p w14:paraId="192F9EFF" w14:textId="77777777" w:rsidR="00426A6E" w:rsidRPr="00965B03" w:rsidRDefault="00426A6E" w:rsidP="00A12C45">
                  <w:pPr>
                    <w:spacing w:before="60" w:after="60" w:line="276" w:lineRule="auto"/>
                    <w:jc w:val="center"/>
                    <w:rPr>
                      <w:rFonts w:cs="Arial"/>
                      <w:lang w:eastAsia="en-GB"/>
                    </w:rPr>
                  </w:pPr>
                  <w:r w:rsidRPr="00965B03">
                    <w:rPr>
                      <w:rFonts w:cs="Arial"/>
                      <w:bCs/>
                      <w:color w:val="000000"/>
                      <w:lang w:eastAsia="en-GB"/>
                    </w:rPr>
                    <w:t>[μg/l]</w:t>
                  </w:r>
                </w:p>
              </w:tc>
            </w:tr>
            <w:tr w:rsidR="00426A6E" w:rsidRPr="00DD7CD1" w14:paraId="6C6297B5" w14:textId="77777777" w:rsidTr="00A12C45">
              <w:trPr>
                <w:trHeight w:val="75"/>
              </w:trPr>
              <w:tc>
                <w:tcPr>
                  <w:tcW w:w="779" w:type="pct"/>
                  <w:shd w:val="clear" w:color="auto" w:fill="FFFFFF" w:themeFill="background1"/>
                </w:tcPr>
                <w:p w14:paraId="5B32BBC2" w14:textId="77777777" w:rsidR="00426A6E" w:rsidRPr="005923EB" w:rsidRDefault="00426A6E" w:rsidP="00A12C45">
                  <w:pPr>
                    <w:spacing w:before="60" w:after="60" w:line="276" w:lineRule="auto"/>
                    <w:rPr>
                      <w:rFonts w:cs="Arial"/>
                      <w:lang w:eastAsia="en-GB"/>
                    </w:rPr>
                  </w:pPr>
                  <w:r w:rsidRPr="005923EB">
                    <w:rPr>
                      <w:rFonts w:cs="Arial"/>
                      <w:lang w:eastAsia="en-GB"/>
                    </w:rPr>
                    <w:t xml:space="preserve">Scenario 4 </w:t>
                  </w:r>
                </w:p>
              </w:tc>
              <w:tc>
                <w:tcPr>
                  <w:tcW w:w="716" w:type="pct"/>
                  <w:shd w:val="clear" w:color="auto" w:fill="FFFFFF" w:themeFill="background1"/>
                  <w:vAlign w:val="center"/>
                </w:tcPr>
                <w:p w14:paraId="4459E5F5" w14:textId="77777777" w:rsidR="00426A6E" w:rsidRPr="005923EB" w:rsidRDefault="00426A6E" w:rsidP="00A12C45">
                  <w:pPr>
                    <w:autoSpaceDE w:val="0"/>
                    <w:autoSpaceDN w:val="0"/>
                    <w:adjustRightInd w:val="0"/>
                    <w:spacing w:before="60" w:after="60"/>
                    <w:jc w:val="center"/>
                    <w:rPr>
                      <w:rFonts w:cs="Arial"/>
                      <w:color w:val="000000"/>
                      <w:lang w:eastAsia="en-GB"/>
                    </w:rPr>
                  </w:pPr>
                  <w:r w:rsidRPr="005923EB">
                    <w:rPr>
                      <w:rFonts w:cs="Arial"/>
                      <w:color w:val="000000"/>
                      <w:lang w:eastAsia="en-GB"/>
                    </w:rPr>
                    <w:t>4.40E-04</w:t>
                  </w:r>
                </w:p>
              </w:tc>
              <w:tc>
                <w:tcPr>
                  <w:tcW w:w="701" w:type="pct"/>
                  <w:shd w:val="clear" w:color="auto" w:fill="FFFFFF" w:themeFill="background1"/>
                  <w:vAlign w:val="center"/>
                </w:tcPr>
                <w:p w14:paraId="47D7B1BC" w14:textId="77777777" w:rsidR="00426A6E" w:rsidRPr="005923EB" w:rsidRDefault="00426A6E" w:rsidP="00A12C45">
                  <w:pPr>
                    <w:spacing w:before="60" w:after="60" w:line="276" w:lineRule="auto"/>
                    <w:jc w:val="center"/>
                    <w:rPr>
                      <w:rFonts w:cs="Arial"/>
                      <w:lang w:eastAsia="en-GB"/>
                    </w:rPr>
                  </w:pPr>
                  <w:r w:rsidRPr="005923EB">
                    <w:rPr>
                      <w:rFonts w:cs="Arial"/>
                      <w:lang w:eastAsia="en-GB"/>
                    </w:rPr>
                    <w:t>4.40E-05</w:t>
                  </w:r>
                </w:p>
              </w:tc>
              <w:tc>
                <w:tcPr>
                  <w:tcW w:w="820" w:type="pct"/>
                  <w:shd w:val="clear" w:color="auto" w:fill="FFFFFF" w:themeFill="background1"/>
                  <w:vAlign w:val="center"/>
                </w:tcPr>
                <w:p w14:paraId="38CA48F2" w14:textId="77777777" w:rsidR="00426A6E" w:rsidRPr="005923EB" w:rsidRDefault="00426A6E" w:rsidP="00A12C45">
                  <w:pPr>
                    <w:spacing w:before="60" w:after="60" w:line="276" w:lineRule="auto"/>
                    <w:jc w:val="center"/>
                    <w:rPr>
                      <w:rFonts w:cs="Arial"/>
                      <w:lang w:eastAsia="en-GB"/>
                    </w:rPr>
                  </w:pPr>
                  <w:r w:rsidRPr="005923EB">
                    <w:rPr>
                      <w:rFonts w:cs="Arial"/>
                      <w:lang w:eastAsia="en-GB"/>
                    </w:rPr>
                    <w:t>Not relevant</w:t>
                  </w:r>
                </w:p>
              </w:tc>
              <w:tc>
                <w:tcPr>
                  <w:tcW w:w="1200" w:type="pct"/>
                  <w:shd w:val="clear" w:color="auto" w:fill="FFFFFF" w:themeFill="background1"/>
                  <w:vAlign w:val="center"/>
                </w:tcPr>
                <w:p w14:paraId="435D48FA" w14:textId="77777777" w:rsidR="00426A6E" w:rsidRPr="005923EB" w:rsidRDefault="00426A6E" w:rsidP="00A12C45">
                  <w:pPr>
                    <w:spacing w:before="60" w:after="60" w:line="276" w:lineRule="auto"/>
                    <w:jc w:val="center"/>
                    <w:rPr>
                      <w:rFonts w:cs="Arial"/>
                      <w:lang w:eastAsia="en-GB"/>
                    </w:rPr>
                  </w:pPr>
                  <w:r w:rsidRPr="005923EB">
                    <w:rPr>
                      <w:rFonts w:cs="Arial"/>
                      <w:lang w:eastAsia="en-GB"/>
                    </w:rPr>
                    <w:t>3.85E-05</w:t>
                  </w:r>
                </w:p>
              </w:tc>
              <w:tc>
                <w:tcPr>
                  <w:tcW w:w="783" w:type="pct"/>
                  <w:shd w:val="clear" w:color="auto" w:fill="FFFFFF" w:themeFill="background1"/>
                  <w:vAlign w:val="center"/>
                </w:tcPr>
                <w:p w14:paraId="6CC56939" w14:textId="77777777" w:rsidR="00426A6E" w:rsidRPr="005923EB" w:rsidRDefault="00426A6E" w:rsidP="00A12C45">
                  <w:pPr>
                    <w:spacing w:before="60" w:after="60" w:line="276" w:lineRule="auto"/>
                    <w:jc w:val="center"/>
                    <w:rPr>
                      <w:rFonts w:cs="Arial"/>
                      <w:lang w:eastAsia="en-GB"/>
                    </w:rPr>
                  </w:pPr>
                  <w:r w:rsidRPr="005923EB">
                    <w:rPr>
                      <w:rFonts w:cs="Arial"/>
                      <w:lang w:eastAsia="en-GB"/>
                    </w:rPr>
                    <w:t>1.93E-03</w:t>
                  </w:r>
                </w:p>
              </w:tc>
            </w:tr>
          </w:tbl>
          <w:p w14:paraId="1D62D917" w14:textId="77777777" w:rsidR="00426A6E" w:rsidRPr="005923EB" w:rsidRDefault="00426A6E" w:rsidP="00A12C45">
            <w:pPr>
              <w:spacing w:line="276" w:lineRule="auto"/>
              <w:jc w:val="both"/>
              <w:rPr>
                <w:rFonts w:cs="Arial"/>
                <w:sz w:val="20"/>
                <w:szCs w:val="20"/>
              </w:rPr>
            </w:pPr>
            <w:r w:rsidRPr="005923EB">
              <w:rPr>
                <w:rFonts w:cs="Arial"/>
                <w:sz w:val="20"/>
                <w:szCs w:val="20"/>
              </w:rPr>
              <w:t>* covered by the assessment of freshwater</w:t>
            </w:r>
          </w:p>
          <w:p w14:paraId="742F1534" w14:textId="77777777" w:rsidR="00426A6E" w:rsidRPr="005923EB" w:rsidRDefault="00426A6E" w:rsidP="00A12C45">
            <w:pPr>
              <w:spacing w:line="276" w:lineRule="auto"/>
              <w:jc w:val="both"/>
              <w:rPr>
                <w:rFonts w:cs="Arial"/>
                <w:sz w:val="20"/>
                <w:szCs w:val="20"/>
              </w:rPr>
            </w:pPr>
          </w:p>
          <w:p w14:paraId="119190E1" w14:textId="7FD87CC0" w:rsidR="00426A6E" w:rsidRDefault="00426A6E" w:rsidP="00A12C45">
            <w:pPr>
              <w:spacing w:line="276" w:lineRule="auto"/>
              <w:jc w:val="both"/>
              <w:rPr>
                <w:rFonts w:cs="Arial"/>
                <w:sz w:val="20"/>
                <w:szCs w:val="20"/>
              </w:rPr>
            </w:pPr>
            <w:r w:rsidRPr="005923EB">
              <w:rPr>
                <w:rFonts w:cs="Arial"/>
                <w:sz w:val="20"/>
                <w:szCs w:val="20"/>
              </w:rPr>
              <w:t xml:space="preserve">In order to cover the aggregate risk </w:t>
            </w:r>
            <w:r w:rsidR="00400235" w:rsidRPr="005923EB">
              <w:rPr>
                <w:rFonts w:cs="Arial"/>
                <w:sz w:val="20"/>
                <w:szCs w:val="20"/>
              </w:rPr>
              <w:t>assessment</w:t>
            </w:r>
            <w:r w:rsidRPr="005923EB">
              <w:rPr>
                <w:rFonts w:cs="Arial"/>
                <w:sz w:val="20"/>
                <w:szCs w:val="20"/>
              </w:rPr>
              <w:t>, the emissions from all the intended uses were also summed up (0.26 kg/d) and the PEC values from this total emission were derived as follows:</w:t>
            </w:r>
          </w:p>
          <w:p w14:paraId="680BF717" w14:textId="77777777" w:rsidR="00400235" w:rsidRPr="005923EB" w:rsidRDefault="00400235" w:rsidP="00A12C45">
            <w:pPr>
              <w:spacing w:line="276" w:lineRule="auto"/>
              <w:jc w:val="both"/>
              <w:rPr>
                <w:rFonts w:cs="Arial"/>
                <w:sz w:val="20"/>
                <w:szCs w:val="20"/>
              </w:rPr>
            </w:pPr>
          </w:p>
          <w:tbl>
            <w:tblPr>
              <w:tblW w:w="9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10"/>
              <w:gridCol w:w="1324"/>
              <w:gridCol w:w="1253"/>
              <w:gridCol w:w="1440"/>
              <w:gridCol w:w="1570"/>
              <w:gridCol w:w="1407"/>
            </w:tblGrid>
            <w:tr w:rsidR="00426A6E" w:rsidRPr="00DD7CD1" w14:paraId="120937AC" w14:textId="77777777" w:rsidTr="00A12C45">
              <w:trPr>
                <w:trHeight w:val="249"/>
              </w:trPr>
              <w:tc>
                <w:tcPr>
                  <w:tcW w:w="5000" w:type="pct"/>
                  <w:gridSpan w:val="6"/>
                  <w:tcBorders>
                    <w:top w:val="single" w:sz="4" w:space="0" w:color="auto"/>
                    <w:left w:val="single" w:sz="4" w:space="0" w:color="auto"/>
                    <w:bottom w:val="single" w:sz="4" w:space="0" w:color="auto"/>
                  </w:tcBorders>
                  <w:shd w:val="clear" w:color="auto" w:fill="FFFFCC"/>
                  <w:vAlign w:val="center"/>
                </w:tcPr>
                <w:p w14:paraId="186FBF43" w14:textId="77777777" w:rsidR="00426A6E" w:rsidRPr="005923EB" w:rsidRDefault="00426A6E" w:rsidP="00A12C45">
                  <w:pPr>
                    <w:autoSpaceDE w:val="0"/>
                    <w:autoSpaceDN w:val="0"/>
                    <w:adjustRightInd w:val="0"/>
                    <w:spacing w:before="60" w:after="60"/>
                    <w:jc w:val="center"/>
                    <w:rPr>
                      <w:rFonts w:cs="Arial"/>
                      <w:color w:val="000000"/>
                      <w:lang w:eastAsia="en-GB"/>
                    </w:rPr>
                  </w:pPr>
                  <w:r w:rsidRPr="005923EB">
                    <w:rPr>
                      <w:rFonts w:cs="Arial"/>
                      <w:b/>
                      <w:bCs/>
                      <w:lang w:eastAsia="en-GB"/>
                    </w:rPr>
                    <w:t>Summary table on calculated PEC values</w:t>
                  </w:r>
                </w:p>
              </w:tc>
            </w:tr>
            <w:tr w:rsidR="00426A6E" w:rsidRPr="00DD7CD1" w14:paraId="74FD6318" w14:textId="77777777" w:rsidTr="00A12C45">
              <w:trPr>
                <w:trHeight w:val="249"/>
              </w:trPr>
              <w:tc>
                <w:tcPr>
                  <w:tcW w:w="1159" w:type="pct"/>
                  <w:vMerge w:val="restart"/>
                  <w:shd w:val="clear" w:color="auto" w:fill="FFFFFF" w:themeFill="background1"/>
                  <w:vAlign w:val="center"/>
                </w:tcPr>
                <w:p w14:paraId="06A97C28" w14:textId="77777777" w:rsidR="00426A6E" w:rsidRPr="005923EB" w:rsidRDefault="00426A6E" w:rsidP="00A12C45">
                  <w:pPr>
                    <w:spacing w:before="60" w:after="60" w:line="276" w:lineRule="auto"/>
                    <w:jc w:val="center"/>
                    <w:rPr>
                      <w:rFonts w:cs="Arial"/>
                      <w:lang w:eastAsia="en-GB"/>
                    </w:rPr>
                  </w:pPr>
                </w:p>
              </w:tc>
              <w:tc>
                <w:tcPr>
                  <w:tcW w:w="727" w:type="pct"/>
                  <w:shd w:val="clear" w:color="auto" w:fill="FFFFFF" w:themeFill="background1"/>
                  <w:vAlign w:val="center"/>
                </w:tcPr>
                <w:p w14:paraId="2F0CC6A0" w14:textId="77777777" w:rsidR="00426A6E" w:rsidRPr="005923EB" w:rsidRDefault="00426A6E" w:rsidP="00A12C45">
                  <w:pPr>
                    <w:autoSpaceDE w:val="0"/>
                    <w:autoSpaceDN w:val="0"/>
                    <w:adjustRightInd w:val="0"/>
                    <w:spacing w:before="60" w:after="60"/>
                    <w:jc w:val="center"/>
                    <w:rPr>
                      <w:rFonts w:cs="Arial"/>
                      <w:bCs/>
                      <w:color w:val="000000"/>
                      <w:lang w:eastAsia="en-GB"/>
                    </w:rPr>
                  </w:pPr>
                  <w:r w:rsidRPr="005923EB">
                    <w:rPr>
                      <w:rFonts w:cs="Arial"/>
                      <w:b/>
                      <w:bCs/>
                      <w:color w:val="000000"/>
                      <w:lang w:eastAsia="en-GB"/>
                    </w:rPr>
                    <w:t>PEC</w:t>
                  </w:r>
                  <w:r w:rsidRPr="005923EB">
                    <w:rPr>
                      <w:rFonts w:cs="Arial"/>
                      <w:b/>
                      <w:bCs/>
                      <w:color w:val="000000"/>
                      <w:vertAlign w:val="subscript"/>
                      <w:lang w:eastAsia="en-GB"/>
                    </w:rPr>
                    <w:t>STP</w:t>
                  </w:r>
                </w:p>
              </w:tc>
              <w:tc>
                <w:tcPr>
                  <w:tcW w:w="688" w:type="pct"/>
                  <w:shd w:val="clear" w:color="auto" w:fill="FFFFFF" w:themeFill="background1"/>
                  <w:vAlign w:val="center"/>
                </w:tcPr>
                <w:p w14:paraId="182CB587" w14:textId="77777777" w:rsidR="00426A6E" w:rsidRPr="005923EB" w:rsidRDefault="00426A6E" w:rsidP="00A12C45">
                  <w:pPr>
                    <w:spacing w:before="60" w:after="60" w:line="276" w:lineRule="auto"/>
                    <w:jc w:val="center"/>
                    <w:rPr>
                      <w:rFonts w:cs="Arial"/>
                      <w:lang w:eastAsia="en-GB"/>
                    </w:rPr>
                  </w:pPr>
                  <w:r w:rsidRPr="005923EB">
                    <w:rPr>
                      <w:rFonts w:cs="Arial"/>
                      <w:b/>
                      <w:bCs/>
                      <w:lang w:eastAsia="en-GB"/>
                    </w:rPr>
                    <w:t>PEC</w:t>
                  </w:r>
                  <w:r w:rsidRPr="005923EB">
                    <w:rPr>
                      <w:rFonts w:cs="Arial"/>
                      <w:b/>
                      <w:bCs/>
                      <w:vertAlign w:val="subscript"/>
                      <w:lang w:eastAsia="en-GB"/>
                    </w:rPr>
                    <w:t>water</w:t>
                  </w:r>
                </w:p>
              </w:tc>
              <w:tc>
                <w:tcPr>
                  <w:tcW w:w="791" w:type="pct"/>
                  <w:shd w:val="clear" w:color="auto" w:fill="FFFFFF" w:themeFill="background1"/>
                  <w:vAlign w:val="center"/>
                </w:tcPr>
                <w:p w14:paraId="063CC7E0" w14:textId="77777777" w:rsidR="00426A6E" w:rsidRPr="005923EB" w:rsidRDefault="00426A6E" w:rsidP="00A12C45">
                  <w:pPr>
                    <w:spacing w:before="60" w:after="60" w:line="276" w:lineRule="auto"/>
                    <w:jc w:val="center"/>
                    <w:rPr>
                      <w:rFonts w:cs="Arial"/>
                      <w:b/>
                      <w:lang w:eastAsia="en-GB"/>
                    </w:rPr>
                  </w:pPr>
                  <w:r w:rsidRPr="005923EB">
                    <w:rPr>
                      <w:rFonts w:cs="Arial"/>
                      <w:b/>
                      <w:lang w:eastAsia="en-GB"/>
                    </w:rPr>
                    <w:t>PEC</w:t>
                  </w:r>
                  <w:r w:rsidRPr="005923EB">
                    <w:rPr>
                      <w:rFonts w:cs="Arial"/>
                      <w:b/>
                      <w:vertAlign w:val="subscript"/>
                      <w:lang w:eastAsia="en-GB"/>
                    </w:rPr>
                    <w:t>sed</w:t>
                  </w:r>
                  <w:r w:rsidRPr="005923EB">
                    <w:rPr>
                      <w:rFonts w:cs="Arial"/>
                      <w:b/>
                      <w:bCs/>
                      <w:lang w:eastAsia="en-GB"/>
                    </w:rPr>
                    <w:t>*</w:t>
                  </w:r>
                </w:p>
              </w:tc>
              <w:tc>
                <w:tcPr>
                  <w:tcW w:w="862" w:type="pct"/>
                  <w:shd w:val="clear" w:color="auto" w:fill="FFFFFF" w:themeFill="background1"/>
                  <w:vAlign w:val="center"/>
                </w:tcPr>
                <w:p w14:paraId="64CC88F5" w14:textId="77777777" w:rsidR="00426A6E" w:rsidRPr="005923EB" w:rsidRDefault="00426A6E" w:rsidP="00A12C45">
                  <w:pPr>
                    <w:spacing w:before="60" w:after="60" w:line="276" w:lineRule="auto"/>
                    <w:jc w:val="center"/>
                    <w:rPr>
                      <w:rFonts w:cs="Arial"/>
                      <w:lang w:eastAsia="en-GB"/>
                    </w:rPr>
                  </w:pPr>
                  <w:r w:rsidRPr="005923EB">
                    <w:rPr>
                      <w:rFonts w:cs="Arial"/>
                      <w:b/>
                      <w:bCs/>
                      <w:lang w:eastAsia="en-GB"/>
                    </w:rPr>
                    <w:t>PEC</w:t>
                  </w:r>
                  <w:r w:rsidRPr="005923EB">
                    <w:rPr>
                      <w:rFonts w:cs="Arial"/>
                      <w:b/>
                      <w:bCs/>
                      <w:vertAlign w:val="subscript"/>
                      <w:lang w:eastAsia="en-GB"/>
                    </w:rPr>
                    <w:t>soil</w:t>
                  </w:r>
                </w:p>
              </w:tc>
              <w:tc>
                <w:tcPr>
                  <w:tcW w:w="773" w:type="pct"/>
                  <w:shd w:val="clear" w:color="auto" w:fill="FFFFFF" w:themeFill="background1"/>
                  <w:vAlign w:val="center"/>
                </w:tcPr>
                <w:p w14:paraId="15AEFBC5" w14:textId="77777777" w:rsidR="00426A6E" w:rsidRPr="005923EB" w:rsidRDefault="00426A6E" w:rsidP="00A12C45">
                  <w:pPr>
                    <w:spacing w:before="60" w:after="60" w:line="276" w:lineRule="auto"/>
                    <w:jc w:val="center"/>
                    <w:rPr>
                      <w:rFonts w:cs="Arial"/>
                      <w:lang w:eastAsia="en-GB"/>
                    </w:rPr>
                  </w:pPr>
                  <w:r w:rsidRPr="005923EB">
                    <w:rPr>
                      <w:rFonts w:cs="Arial"/>
                      <w:b/>
                      <w:bCs/>
                      <w:lang w:eastAsia="en-GB"/>
                    </w:rPr>
                    <w:t>PEC</w:t>
                  </w:r>
                  <w:r w:rsidRPr="005923EB">
                    <w:rPr>
                      <w:rFonts w:cs="Arial"/>
                      <w:b/>
                      <w:bCs/>
                      <w:vertAlign w:val="subscript"/>
                      <w:lang w:eastAsia="en-GB"/>
                    </w:rPr>
                    <w:t>GW</w:t>
                  </w:r>
                </w:p>
              </w:tc>
            </w:tr>
            <w:tr w:rsidR="00426A6E" w:rsidRPr="00DD7CD1" w14:paraId="144A8663" w14:textId="77777777" w:rsidTr="00A12C45">
              <w:trPr>
                <w:trHeight w:val="249"/>
              </w:trPr>
              <w:tc>
                <w:tcPr>
                  <w:tcW w:w="1159" w:type="pct"/>
                  <w:vMerge/>
                  <w:shd w:val="clear" w:color="auto" w:fill="FFFFFF" w:themeFill="background1"/>
                  <w:vAlign w:val="center"/>
                </w:tcPr>
                <w:p w14:paraId="37CF8834" w14:textId="77777777" w:rsidR="00426A6E" w:rsidRPr="00427778" w:rsidRDefault="00426A6E" w:rsidP="00A12C45">
                  <w:pPr>
                    <w:spacing w:before="60" w:after="60" w:line="276" w:lineRule="auto"/>
                    <w:jc w:val="center"/>
                    <w:rPr>
                      <w:rFonts w:cs="Arial"/>
                      <w:b/>
                      <w:bCs/>
                      <w:lang w:eastAsia="en-GB"/>
                    </w:rPr>
                  </w:pPr>
                </w:p>
              </w:tc>
              <w:tc>
                <w:tcPr>
                  <w:tcW w:w="727" w:type="pct"/>
                  <w:shd w:val="clear" w:color="auto" w:fill="FFFFFF" w:themeFill="background1"/>
                  <w:vAlign w:val="center"/>
                </w:tcPr>
                <w:p w14:paraId="2FA90FBA" w14:textId="77777777" w:rsidR="00426A6E" w:rsidRPr="00427778" w:rsidRDefault="00426A6E" w:rsidP="00A12C45">
                  <w:pPr>
                    <w:autoSpaceDE w:val="0"/>
                    <w:autoSpaceDN w:val="0"/>
                    <w:adjustRightInd w:val="0"/>
                    <w:spacing w:before="60" w:after="60"/>
                    <w:jc w:val="center"/>
                    <w:rPr>
                      <w:rFonts w:cs="Arial"/>
                      <w:color w:val="000000"/>
                      <w:lang w:eastAsia="en-GB"/>
                    </w:rPr>
                  </w:pPr>
                  <w:r w:rsidRPr="00427778">
                    <w:rPr>
                      <w:rFonts w:cs="Arial"/>
                      <w:bCs/>
                      <w:color w:val="000000"/>
                      <w:lang w:eastAsia="en-GB"/>
                    </w:rPr>
                    <w:t>[mg/l]</w:t>
                  </w:r>
                </w:p>
              </w:tc>
              <w:tc>
                <w:tcPr>
                  <w:tcW w:w="688" w:type="pct"/>
                  <w:shd w:val="clear" w:color="auto" w:fill="FFFFFF" w:themeFill="background1"/>
                  <w:vAlign w:val="center"/>
                </w:tcPr>
                <w:p w14:paraId="03CD2E70" w14:textId="77777777" w:rsidR="00426A6E" w:rsidRPr="00427778" w:rsidRDefault="00426A6E" w:rsidP="00A12C45">
                  <w:pPr>
                    <w:autoSpaceDE w:val="0"/>
                    <w:autoSpaceDN w:val="0"/>
                    <w:adjustRightInd w:val="0"/>
                    <w:spacing w:before="60" w:after="60"/>
                    <w:jc w:val="center"/>
                    <w:rPr>
                      <w:rFonts w:cs="Arial"/>
                      <w:bCs/>
                      <w:color w:val="000000"/>
                      <w:lang w:eastAsia="en-GB"/>
                    </w:rPr>
                  </w:pPr>
                  <w:r w:rsidRPr="00427778">
                    <w:rPr>
                      <w:rFonts w:cs="Arial"/>
                      <w:bCs/>
                      <w:color w:val="000000"/>
                      <w:lang w:eastAsia="en-GB"/>
                    </w:rPr>
                    <w:t>[mg/l]</w:t>
                  </w:r>
                </w:p>
              </w:tc>
              <w:tc>
                <w:tcPr>
                  <w:tcW w:w="791" w:type="pct"/>
                  <w:shd w:val="clear" w:color="auto" w:fill="FFFFFF" w:themeFill="background1"/>
                  <w:vAlign w:val="center"/>
                </w:tcPr>
                <w:p w14:paraId="717B2652" w14:textId="77777777" w:rsidR="00426A6E" w:rsidRPr="00427778" w:rsidRDefault="00426A6E" w:rsidP="00A12C45">
                  <w:pPr>
                    <w:autoSpaceDE w:val="0"/>
                    <w:autoSpaceDN w:val="0"/>
                    <w:adjustRightInd w:val="0"/>
                    <w:spacing w:before="60" w:after="60"/>
                    <w:jc w:val="center"/>
                    <w:rPr>
                      <w:rFonts w:cs="Arial"/>
                      <w:bCs/>
                      <w:color w:val="000000"/>
                      <w:lang w:eastAsia="en-GB"/>
                    </w:rPr>
                  </w:pPr>
                  <w:r w:rsidRPr="00427778">
                    <w:rPr>
                      <w:rFonts w:cs="Arial"/>
                      <w:bCs/>
                      <w:color w:val="000000"/>
                      <w:lang w:eastAsia="en-GB"/>
                    </w:rPr>
                    <w:t>[mg/kg</w:t>
                  </w:r>
                  <w:r w:rsidRPr="00427778">
                    <w:rPr>
                      <w:rFonts w:cs="Arial"/>
                      <w:bCs/>
                      <w:color w:val="000000"/>
                      <w:vertAlign w:val="subscript"/>
                      <w:lang w:eastAsia="en-GB"/>
                    </w:rPr>
                    <w:t>wwt</w:t>
                  </w:r>
                  <w:r w:rsidRPr="00427778">
                    <w:rPr>
                      <w:rFonts w:cs="Arial"/>
                      <w:bCs/>
                      <w:color w:val="000000"/>
                      <w:lang w:eastAsia="en-GB"/>
                    </w:rPr>
                    <w:t>]</w:t>
                  </w:r>
                </w:p>
              </w:tc>
              <w:tc>
                <w:tcPr>
                  <w:tcW w:w="862" w:type="pct"/>
                  <w:shd w:val="clear" w:color="auto" w:fill="FFFFFF" w:themeFill="background1"/>
                  <w:vAlign w:val="center"/>
                </w:tcPr>
                <w:p w14:paraId="1C7A1B5E" w14:textId="77777777" w:rsidR="00426A6E" w:rsidRPr="00427778" w:rsidRDefault="00426A6E" w:rsidP="00A12C45">
                  <w:pPr>
                    <w:autoSpaceDE w:val="0"/>
                    <w:autoSpaceDN w:val="0"/>
                    <w:adjustRightInd w:val="0"/>
                    <w:spacing w:before="60" w:after="60"/>
                    <w:jc w:val="center"/>
                    <w:rPr>
                      <w:rFonts w:cs="Arial"/>
                      <w:bCs/>
                      <w:color w:val="000000"/>
                      <w:lang w:eastAsia="en-GB"/>
                    </w:rPr>
                  </w:pPr>
                  <w:r w:rsidRPr="00427778">
                    <w:rPr>
                      <w:rFonts w:cs="Arial"/>
                      <w:bCs/>
                      <w:color w:val="000000"/>
                      <w:lang w:eastAsia="en-GB"/>
                    </w:rPr>
                    <w:t>[mg/kg</w:t>
                  </w:r>
                  <w:r w:rsidRPr="00427778">
                    <w:rPr>
                      <w:rFonts w:cs="Arial"/>
                      <w:bCs/>
                      <w:color w:val="000000"/>
                      <w:vertAlign w:val="subscript"/>
                      <w:lang w:eastAsia="en-GB"/>
                    </w:rPr>
                    <w:t>wwt</w:t>
                  </w:r>
                  <w:r w:rsidRPr="00427778">
                    <w:rPr>
                      <w:rFonts w:cs="Arial"/>
                      <w:bCs/>
                      <w:color w:val="000000"/>
                      <w:lang w:eastAsia="en-GB"/>
                    </w:rPr>
                    <w:t>]</w:t>
                  </w:r>
                </w:p>
              </w:tc>
              <w:tc>
                <w:tcPr>
                  <w:tcW w:w="773" w:type="pct"/>
                  <w:shd w:val="clear" w:color="auto" w:fill="FFFFFF" w:themeFill="background1"/>
                  <w:vAlign w:val="center"/>
                </w:tcPr>
                <w:p w14:paraId="13789721" w14:textId="77777777" w:rsidR="00426A6E" w:rsidRPr="00427778" w:rsidRDefault="00426A6E" w:rsidP="00A12C45">
                  <w:pPr>
                    <w:spacing w:before="60" w:after="60" w:line="276" w:lineRule="auto"/>
                    <w:jc w:val="center"/>
                    <w:rPr>
                      <w:rFonts w:cs="Arial"/>
                      <w:lang w:eastAsia="en-GB"/>
                    </w:rPr>
                  </w:pPr>
                  <w:r w:rsidRPr="00427778">
                    <w:rPr>
                      <w:rFonts w:cs="Arial"/>
                      <w:bCs/>
                      <w:color w:val="000000"/>
                      <w:lang w:eastAsia="en-GB"/>
                    </w:rPr>
                    <w:t>[μg/l]</w:t>
                  </w:r>
                </w:p>
              </w:tc>
            </w:tr>
            <w:tr w:rsidR="00426A6E" w:rsidRPr="00DD7CD1" w14:paraId="2AF4B8AA" w14:textId="77777777" w:rsidTr="00A12C45">
              <w:trPr>
                <w:trHeight w:val="75"/>
              </w:trPr>
              <w:tc>
                <w:tcPr>
                  <w:tcW w:w="1159" w:type="pct"/>
                  <w:shd w:val="clear" w:color="auto" w:fill="FFFFFF" w:themeFill="background1"/>
                </w:tcPr>
                <w:p w14:paraId="0A123CB0" w14:textId="77777777" w:rsidR="00426A6E" w:rsidRPr="005923EB" w:rsidRDefault="00426A6E" w:rsidP="00A12C45">
                  <w:pPr>
                    <w:spacing w:before="60" w:after="60" w:line="276" w:lineRule="auto"/>
                    <w:rPr>
                      <w:rFonts w:cs="Arial"/>
                      <w:lang w:eastAsia="en-GB"/>
                    </w:rPr>
                  </w:pPr>
                  <w:r w:rsidRPr="005923EB">
                    <w:rPr>
                      <w:rFonts w:cs="Arial"/>
                      <w:lang w:eastAsia="en-GB"/>
                    </w:rPr>
                    <w:t>Aggregate emissions</w:t>
                  </w:r>
                </w:p>
                <w:p w14:paraId="78AEF2AB" w14:textId="77777777" w:rsidR="00426A6E" w:rsidRPr="005923EB" w:rsidRDefault="00426A6E" w:rsidP="00A12C45">
                  <w:pPr>
                    <w:spacing w:before="60" w:after="60" w:line="276" w:lineRule="auto"/>
                    <w:rPr>
                      <w:rFonts w:cs="Arial"/>
                      <w:lang w:eastAsia="en-GB"/>
                    </w:rPr>
                  </w:pPr>
                  <w:r w:rsidRPr="005923EB">
                    <w:rPr>
                      <w:rFonts w:cs="Arial"/>
                      <w:lang w:eastAsia="en-GB"/>
                    </w:rPr>
                    <w:t xml:space="preserve">(scenario 1 to 4) </w:t>
                  </w:r>
                </w:p>
              </w:tc>
              <w:tc>
                <w:tcPr>
                  <w:tcW w:w="727" w:type="pct"/>
                  <w:shd w:val="clear" w:color="auto" w:fill="FFFFFF" w:themeFill="background1"/>
                  <w:vAlign w:val="center"/>
                </w:tcPr>
                <w:p w14:paraId="6AA075F1" w14:textId="77777777" w:rsidR="00426A6E" w:rsidRPr="005923EB" w:rsidRDefault="00426A6E" w:rsidP="00A12C45">
                  <w:pPr>
                    <w:autoSpaceDE w:val="0"/>
                    <w:autoSpaceDN w:val="0"/>
                    <w:adjustRightInd w:val="0"/>
                    <w:spacing w:before="60" w:after="60"/>
                    <w:jc w:val="center"/>
                    <w:rPr>
                      <w:rFonts w:cs="Arial"/>
                      <w:color w:val="000000"/>
                      <w:lang w:eastAsia="en-GB"/>
                    </w:rPr>
                  </w:pPr>
                  <w:r w:rsidRPr="005923EB">
                    <w:rPr>
                      <w:rFonts w:cs="Arial"/>
                      <w:color w:val="000000"/>
                      <w:lang w:eastAsia="en-GB"/>
                    </w:rPr>
                    <w:t>8.99E-04</w:t>
                  </w:r>
                </w:p>
              </w:tc>
              <w:tc>
                <w:tcPr>
                  <w:tcW w:w="688" w:type="pct"/>
                  <w:shd w:val="clear" w:color="auto" w:fill="FFFFFF" w:themeFill="background1"/>
                  <w:vAlign w:val="center"/>
                </w:tcPr>
                <w:p w14:paraId="28D98714" w14:textId="77777777" w:rsidR="00426A6E" w:rsidRPr="005923EB" w:rsidRDefault="00426A6E" w:rsidP="00A12C45">
                  <w:pPr>
                    <w:spacing w:before="60" w:after="60" w:line="276" w:lineRule="auto"/>
                    <w:jc w:val="center"/>
                    <w:rPr>
                      <w:rFonts w:cs="Arial"/>
                      <w:lang w:eastAsia="en-GB"/>
                    </w:rPr>
                  </w:pPr>
                  <w:r w:rsidRPr="005923EB">
                    <w:rPr>
                      <w:rFonts w:cs="Arial"/>
                      <w:lang w:eastAsia="en-GB"/>
                    </w:rPr>
                    <w:t>8.99E-05</w:t>
                  </w:r>
                </w:p>
              </w:tc>
              <w:tc>
                <w:tcPr>
                  <w:tcW w:w="791" w:type="pct"/>
                  <w:shd w:val="clear" w:color="auto" w:fill="FFFFFF" w:themeFill="background1"/>
                  <w:vAlign w:val="center"/>
                </w:tcPr>
                <w:p w14:paraId="3C1FCCA7" w14:textId="77777777" w:rsidR="00426A6E" w:rsidRPr="005923EB" w:rsidRDefault="00426A6E" w:rsidP="00A12C45">
                  <w:pPr>
                    <w:spacing w:before="60" w:after="60" w:line="276" w:lineRule="auto"/>
                    <w:jc w:val="center"/>
                    <w:rPr>
                      <w:rFonts w:cs="Arial"/>
                      <w:lang w:eastAsia="en-GB"/>
                    </w:rPr>
                  </w:pPr>
                  <w:r w:rsidRPr="005923EB">
                    <w:rPr>
                      <w:rFonts w:cs="Arial"/>
                      <w:lang w:eastAsia="en-GB"/>
                    </w:rPr>
                    <w:t>Not relevant</w:t>
                  </w:r>
                </w:p>
              </w:tc>
              <w:tc>
                <w:tcPr>
                  <w:tcW w:w="862" w:type="pct"/>
                  <w:shd w:val="clear" w:color="auto" w:fill="FFFFFF" w:themeFill="background1"/>
                  <w:vAlign w:val="center"/>
                </w:tcPr>
                <w:p w14:paraId="2AFAF9F6" w14:textId="77777777" w:rsidR="00426A6E" w:rsidRPr="005923EB" w:rsidRDefault="00426A6E" w:rsidP="00A12C45">
                  <w:pPr>
                    <w:spacing w:before="60" w:after="60" w:line="276" w:lineRule="auto"/>
                    <w:jc w:val="center"/>
                    <w:rPr>
                      <w:rFonts w:cs="Arial"/>
                      <w:lang w:eastAsia="en-GB"/>
                    </w:rPr>
                  </w:pPr>
                  <w:r w:rsidRPr="005923EB">
                    <w:rPr>
                      <w:rFonts w:cs="Arial"/>
                      <w:lang w:eastAsia="en-GB"/>
                    </w:rPr>
                    <w:t>7.82E-05</w:t>
                  </w:r>
                </w:p>
              </w:tc>
              <w:tc>
                <w:tcPr>
                  <w:tcW w:w="773" w:type="pct"/>
                  <w:shd w:val="clear" w:color="auto" w:fill="FFFFFF" w:themeFill="background1"/>
                  <w:vAlign w:val="center"/>
                </w:tcPr>
                <w:p w14:paraId="79541D4B" w14:textId="77777777" w:rsidR="00426A6E" w:rsidRPr="005923EB" w:rsidRDefault="00426A6E" w:rsidP="00A12C45">
                  <w:pPr>
                    <w:spacing w:before="60" w:after="60" w:line="276" w:lineRule="auto"/>
                    <w:jc w:val="center"/>
                    <w:rPr>
                      <w:rFonts w:cs="Arial"/>
                      <w:lang w:eastAsia="en-GB"/>
                    </w:rPr>
                  </w:pPr>
                  <w:r w:rsidRPr="005923EB">
                    <w:rPr>
                      <w:rFonts w:cs="Arial"/>
                      <w:lang w:eastAsia="en-GB"/>
                    </w:rPr>
                    <w:t>3.93E-03</w:t>
                  </w:r>
                </w:p>
              </w:tc>
            </w:tr>
          </w:tbl>
          <w:p w14:paraId="095D1353" w14:textId="77777777" w:rsidR="00426A6E" w:rsidRPr="005923EB" w:rsidRDefault="00426A6E" w:rsidP="00A12C45">
            <w:pPr>
              <w:spacing w:line="276" w:lineRule="auto"/>
              <w:jc w:val="both"/>
              <w:rPr>
                <w:rFonts w:cs="Arial"/>
                <w:sz w:val="20"/>
                <w:szCs w:val="20"/>
              </w:rPr>
            </w:pPr>
          </w:p>
          <w:p w14:paraId="52BB0828" w14:textId="77777777" w:rsidR="00426A6E" w:rsidRPr="005923EB" w:rsidRDefault="00426A6E" w:rsidP="00A12C45">
            <w:pPr>
              <w:spacing w:line="276" w:lineRule="auto"/>
              <w:jc w:val="both"/>
              <w:rPr>
                <w:rFonts w:cs="Arial"/>
                <w:sz w:val="20"/>
                <w:szCs w:val="20"/>
              </w:rPr>
            </w:pPr>
          </w:p>
        </w:tc>
      </w:tr>
    </w:tbl>
    <w:p w14:paraId="3D941BE4" w14:textId="77777777" w:rsidR="00426A6E" w:rsidRPr="005923EB" w:rsidRDefault="00426A6E" w:rsidP="00426A6E">
      <w:pPr>
        <w:rPr>
          <w:lang w:eastAsia="en-US"/>
        </w:rPr>
      </w:pPr>
    </w:p>
    <w:p w14:paraId="4E32FFF6" w14:textId="77777777" w:rsidR="00426A6E" w:rsidRPr="005923EB" w:rsidRDefault="00426A6E" w:rsidP="00426A6E">
      <w:pPr>
        <w:rPr>
          <w:lang w:eastAsia="en-US"/>
        </w:rPr>
      </w:pPr>
    </w:p>
    <w:p w14:paraId="1592684C" w14:textId="77777777" w:rsidR="00426A6E" w:rsidRPr="000A2E40" w:rsidRDefault="00426A6E" w:rsidP="00426A6E">
      <w:pPr>
        <w:rPr>
          <w:b/>
          <w:i/>
          <w:szCs w:val="22"/>
          <w:lang w:eastAsia="en-US"/>
        </w:rPr>
      </w:pPr>
      <w:bookmarkStart w:id="197" w:name="_Toc377651047"/>
      <w:bookmarkStart w:id="198" w:name="_Toc389729117"/>
      <w:bookmarkStart w:id="199" w:name="_Toc403472802"/>
      <w:r w:rsidRPr="000A2E40">
        <w:rPr>
          <w:b/>
          <w:i/>
          <w:szCs w:val="22"/>
          <w:lang w:eastAsia="en-US"/>
        </w:rPr>
        <w:t>Primary and secondary poisoning</w:t>
      </w:r>
      <w:bookmarkEnd w:id="197"/>
      <w:bookmarkEnd w:id="198"/>
      <w:bookmarkEnd w:id="199"/>
    </w:p>
    <w:p w14:paraId="2CB7DC9D" w14:textId="77777777" w:rsidR="00426A6E" w:rsidRPr="005923EB" w:rsidRDefault="00426A6E" w:rsidP="00426A6E">
      <w:pPr>
        <w:rPr>
          <w:lang w:eastAsia="en-US"/>
        </w:rPr>
      </w:pPr>
    </w:p>
    <w:tbl>
      <w:tblPr>
        <w:tblStyle w:val="Grilledutableau4"/>
        <w:tblW w:w="5000" w:type="pct"/>
        <w:tblLook w:val="04A0" w:firstRow="1" w:lastRow="0" w:firstColumn="1" w:lastColumn="0" w:noHBand="0" w:noVBand="1"/>
      </w:tblPr>
      <w:tblGrid>
        <w:gridCol w:w="9203"/>
      </w:tblGrid>
      <w:tr w:rsidR="00426A6E" w:rsidRPr="000A2E40" w14:paraId="2D2F0476" w14:textId="77777777" w:rsidTr="00400235">
        <w:trPr>
          <w:trHeight w:val="1638"/>
        </w:trPr>
        <w:tc>
          <w:tcPr>
            <w:tcW w:w="5000" w:type="pct"/>
            <w:shd w:val="clear" w:color="auto" w:fill="D6E3BC" w:themeFill="accent3" w:themeFillTint="66"/>
          </w:tcPr>
          <w:p w14:paraId="5A3C4CC1" w14:textId="56DF2229" w:rsidR="00426A6E" w:rsidRPr="00400235" w:rsidRDefault="00426A6E" w:rsidP="00A12C45">
            <w:pPr>
              <w:pStyle w:val="Lgende"/>
              <w:rPr>
                <w:rFonts w:ascii="Verdana" w:hAnsi="Verdana" w:cs="Arial"/>
                <w:b/>
                <w:sz w:val="20"/>
                <w:lang w:val="en-US"/>
              </w:rPr>
            </w:pPr>
            <w:r w:rsidRPr="00400235">
              <w:rPr>
                <w:rFonts w:ascii="Verdana" w:eastAsia="Calibri" w:hAnsi="Verdana"/>
                <w:b/>
                <w:sz w:val="20"/>
                <w:lang w:val="sv-SE" w:eastAsia="sv-SE"/>
              </w:rPr>
              <w:t xml:space="preserve">Infobox </w:t>
            </w:r>
            <w:r w:rsidRPr="00400235">
              <w:rPr>
                <w:rFonts w:ascii="Verdana" w:eastAsia="Calibri" w:hAnsi="Verdana"/>
                <w:b/>
                <w:lang w:val="sv-SE" w:eastAsia="sv-SE"/>
              </w:rPr>
              <w:fldChar w:fldCharType="begin"/>
            </w:r>
            <w:r w:rsidRPr="00400235">
              <w:rPr>
                <w:rFonts w:ascii="Verdana" w:eastAsia="Calibri" w:hAnsi="Verdana"/>
                <w:b/>
                <w:sz w:val="20"/>
                <w:lang w:val="sv-SE" w:eastAsia="sv-SE"/>
              </w:rPr>
              <w:instrText xml:space="preserve"> SEQ Infobox \* ARABIC </w:instrText>
            </w:r>
            <w:r w:rsidRPr="00400235">
              <w:rPr>
                <w:rFonts w:ascii="Verdana" w:eastAsia="Calibri" w:hAnsi="Verdana"/>
                <w:b/>
                <w:lang w:val="sv-SE" w:eastAsia="sv-SE"/>
              </w:rPr>
              <w:fldChar w:fldCharType="separate"/>
            </w:r>
            <w:r w:rsidR="00A82996">
              <w:rPr>
                <w:rFonts w:ascii="Verdana" w:eastAsia="Calibri" w:hAnsi="Verdana"/>
                <w:b/>
                <w:noProof/>
                <w:sz w:val="20"/>
                <w:lang w:val="sv-SE" w:eastAsia="sv-SE"/>
              </w:rPr>
              <w:t>14</w:t>
            </w:r>
            <w:r w:rsidRPr="00400235">
              <w:rPr>
                <w:rFonts w:ascii="Verdana" w:eastAsia="Calibri" w:hAnsi="Verdana"/>
                <w:b/>
                <w:lang w:val="sv-SE" w:eastAsia="sv-SE"/>
              </w:rPr>
              <w:fldChar w:fldCharType="end"/>
            </w:r>
            <w:r w:rsidR="00400235" w:rsidRPr="00400235">
              <w:rPr>
                <w:rFonts w:ascii="Verdana" w:hAnsi="Verdana" w:cs="Arial"/>
                <w:b/>
                <w:sz w:val="20"/>
                <w:lang w:val="en-US"/>
              </w:rPr>
              <w:t xml:space="preserve"> - FR CA </w:t>
            </w:r>
          </w:p>
          <w:p w14:paraId="4037867B" w14:textId="1E0D73A3" w:rsidR="00426A6E" w:rsidRPr="005923EB" w:rsidRDefault="00426A6E" w:rsidP="00400235">
            <w:pPr>
              <w:pStyle w:val="Soustitre"/>
              <w:rPr>
                <w:sz w:val="20"/>
                <w:szCs w:val="20"/>
                <w:lang w:val="en-US"/>
              </w:rPr>
            </w:pPr>
            <w:r w:rsidRPr="00400235">
              <w:rPr>
                <w:rFonts w:ascii="Verdana" w:eastAsia="Times New Roman" w:hAnsi="Verdana"/>
                <w:b w:val="0"/>
                <w:sz w:val="20"/>
                <w:u w:val="none"/>
                <w:lang w:val="en-US" w:eastAsia="de-DE"/>
              </w:rPr>
              <w:t>Hydrogen peroxide has a log Kow &lt;3 (with a Log Kow= -1.57) and a BCF &lt;100 (BCF fish=1.4;</w:t>
            </w:r>
            <w:r w:rsidRPr="00400235">
              <w:rPr>
                <w:rFonts w:ascii="Verdana" w:hAnsi="Verdana"/>
                <w:b w:val="0"/>
                <w:sz w:val="20"/>
                <w:u w:val="none"/>
              </w:rPr>
              <w:t xml:space="preserve"> </w:t>
            </w:r>
            <w:r w:rsidRPr="00400235">
              <w:rPr>
                <w:rFonts w:ascii="Verdana" w:eastAsia="Times New Roman" w:hAnsi="Verdana"/>
                <w:b w:val="0"/>
                <w:sz w:val="20"/>
                <w:u w:val="none"/>
                <w:lang w:val="en-US" w:eastAsia="de-DE"/>
              </w:rPr>
              <w:t xml:space="preserve">BCF earthworm = 0.84). Thus, these values indicate a negligible potential for bioconcentration in biota and no accumulation of substance in the food chain is expected. The secondary poisoning assessment is not relevant for this substance. </w:t>
            </w:r>
          </w:p>
        </w:tc>
      </w:tr>
    </w:tbl>
    <w:p w14:paraId="2E4B319C" w14:textId="6429EA86" w:rsidR="009D0C0B" w:rsidRDefault="009D0C0B">
      <w:pPr>
        <w:spacing w:line="260" w:lineRule="atLeast"/>
        <w:rPr>
          <w:rFonts w:ascii="Times New Roman" w:eastAsia="Calibri" w:hAnsi="Times New Roman" w:cs="Times New Roman"/>
          <w:i/>
          <w:iCs/>
          <w:lang w:eastAsia="en-US"/>
        </w:rPr>
      </w:pPr>
    </w:p>
    <w:p w14:paraId="15BAF6CE" w14:textId="77777777" w:rsidR="009D0C0B" w:rsidRDefault="00FA480B">
      <w:pPr>
        <w:pStyle w:val="Titre4"/>
        <w:rPr>
          <w:b/>
          <w:i/>
          <w:szCs w:val="22"/>
          <w:lang w:eastAsia="en-US"/>
        </w:rPr>
      </w:pPr>
      <w:bookmarkStart w:id="200" w:name="_Toc6408571"/>
      <w:r>
        <w:t>Risk characterisation</w:t>
      </w:r>
      <w:bookmarkEnd w:id="200"/>
    </w:p>
    <w:p w14:paraId="50AFAFB0" w14:textId="77777777" w:rsidR="00426A6E" w:rsidRPr="005923EB" w:rsidRDefault="00426A6E" w:rsidP="00426A6E"/>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3"/>
        <w:gridCol w:w="1345"/>
        <w:gridCol w:w="1184"/>
        <w:gridCol w:w="1447"/>
        <w:gridCol w:w="1316"/>
        <w:gridCol w:w="1314"/>
        <w:gridCol w:w="1314"/>
      </w:tblGrid>
      <w:tr w:rsidR="00426A6E" w:rsidRPr="000A2E40" w14:paraId="6B1AAA6C" w14:textId="77777777" w:rsidTr="00400235">
        <w:trPr>
          <w:trHeight w:val="249"/>
        </w:trPr>
        <w:tc>
          <w:tcPr>
            <w:tcW w:w="5000" w:type="pct"/>
            <w:gridSpan w:val="7"/>
            <w:tcBorders>
              <w:top w:val="single" w:sz="4" w:space="0" w:color="auto"/>
              <w:left w:val="single" w:sz="4" w:space="0" w:color="auto"/>
              <w:bottom w:val="single" w:sz="4" w:space="0" w:color="auto"/>
              <w:right w:val="single" w:sz="4" w:space="0" w:color="auto"/>
            </w:tcBorders>
            <w:shd w:val="clear" w:color="auto" w:fill="FFFFCC"/>
            <w:vAlign w:val="center"/>
          </w:tcPr>
          <w:p w14:paraId="7EF3D40B" w14:textId="77777777" w:rsidR="00426A6E" w:rsidRPr="000A2E40" w:rsidRDefault="00426A6E" w:rsidP="00A12C45">
            <w:pPr>
              <w:spacing w:before="60" w:after="60"/>
              <w:jc w:val="center"/>
              <w:rPr>
                <w:rFonts w:cs="Arial"/>
                <w:b/>
                <w:bCs/>
                <w:color w:val="000000"/>
                <w:sz w:val="18"/>
                <w:lang w:eastAsia="en-GB"/>
              </w:rPr>
            </w:pPr>
            <w:r w:rsidRPr="000A2E40">
              <w:rPr>
                <w:rFonts w:cs="Arial"/>
                <w:b/>
                <w:bCs/>
                <w:color w:val="000000"/>
                <w:sz w:val="18"/>
                <w:lang w:eastAsia="en-GB"/>
              </w:rPr>
              <w:t>Summary table on calculated PEC/PNEC values</w:t>
            </w:r>
          </w:p>
        </w:tc>
      </w:tr>
      <w:tr w:rsidR="00426A6E" w:rsidRPr="000A2E40" w14:paraId="331D4EB1" w14:textId="77777777" w:rsidTr="00400235">
        <w:trPr>
          <w:trHeight w:val="471"/>
        </w:trPr>
        <w:tc>
          <w:tcPr>
            <w:tcW w:w="697" w:type="pct"/>
            <w:vMerge w:val="restart"/>
            <w:shd w:val="clear" w:color="auto" w:fill="FFFFFF"/>
            <w:vAlign w:val="center"/>
          </w:tcPr>
          <w:p w14:paraId="7908D7F5" w14:textId="77777777" w:rsidR="00426A6E" w:rsidRPr="000A2E40" w:rsidRDefault="00426A6E" w:rsidP="00A12C45">
            <w:pPr>
              <w:spacing w:before="60" w:after="60"/>
              <w:jc w:val="center"/>
              <w:rPr>
                <w:rFonts w:cs="Arial"/>
                <w:color w:val="000000"/>
                <w:sz w:val="18"/>
                <w:lang w:eastAsia="en-GB"/>
              </w:rPr>
            </w:pPr>
          </w:p>
        </w:tc>
        <w:tc>
          <w:tcPr>
            <w:tcW w:w="731" w:type="pct"/>
            <w:shd w:val="clear" w:color="auto" w:fill="FFFFFF"/>
            <w:vAlign w:val="center"/>
          </w:tcPr>
          <w:p w14:paraId="6351D367" w14:textId="77777777" w:rsidR="00426A6E" w:rsidRPr="000A2E40" w:rsidRDefault="00426A6E" w:rsidP="00A12C45">
            <w:pPr>
              <w:spacing w:before="60" w:after="60"/>
              <w:jc w:val="center"/>
              <w:rPr>
                <w:rFonts w:cs="Arial"/>
                <w:color w:val="000000"/>
                <w:sz w:val="18"/>
                <w:lang w:eastAsia="en-GB"/>
              </w:rPr>
            </w:pPr>
            <w:r w:rsidRPr="000A2E40">
              <w:rPr>
                <w:rFonts w:cs="Arial"/>
                <w:b/>
                <w:bCs/>
                <w:color w:val="000000"/>
                <w:sz w:val="18"/>
                <w:lang w:eastAsia="en-GB"/>
              </w:rPr>
              <w:t>STP</w:t>
            </w:r>
          </w:p>
        </w:tc>
        <w:tc>
          <w:tcPr>
            <w:tcW w:w="643" w:type="pct"/>
            <w:shd w:val="clear" w:color="auto" w:fill="FFFFFF"/>
            <w:vAlign w:val="center"/>
          </w:tcPr>
          <w:p w14:paraId="55280AEE" w14:textId="77777777" w:rsidR="00426A6E" w:rsidRPr="000A2E40" w:rsidRDefault="00426A6E" w:rsidP="00A12C45">
            <w:pPr>
              <w:spacing w:before="60" w:after="60"/>
              <w:jc w:val="center"/>
              <w:rPr>
                <w:rFonts w:cs="Arial"/>
                <w:b/>
                <w:bCs/>
                <w:color w:val="000000"/>
                <w:sz w:val="18"/>
                <w:lang w:eastAsia="en-GB"/>
              </w:rPr>
            </w:pPr>
            <w:r w:rsidRPr="000A2E40">
              <w:rPr>
                <w:rFonts w:cs="Arial"/>
                <w:b/>
                <w:bCs/>
                <w:color w:val="000000"/>
                <w:sz w:val="18"/>
                <w:lang w:eastAsia="en-GB"/>
              </w:rPr>
              <w:t>Water</w:t>
            </w:r>
          </w:p>
        </w:tc>
        <w:tc>
          <w:tcPr>
            <w:tcW w:w="786" w:type="pct"/>
            <w:shd w:val="clear" w:color="auto" w:fill="FFFFFF"/>
            <w:vAlign w:val="center"/>
          </w:tcPr>
          <w:p w14:paraId="7C38379B" w14:textId="77777777" w:rsidR="00426A6E" w:rsidRPr="000A2E40" w:rsidRDefault="00426A6E" w:rsidP="00A12C45">
            <w:pPr>
              <w:spacing w:before="60" w:after="60"/>
              <w:jc w:val="center"/>
              <w:rPr>
                <w:rFonts w:cs="Arial"/>
                <w:b/>
                <w:bCs/>
                <w:color w:val="000000"/>
                <w:sz w:val="18"/>
                <w:lang w:eastAsia="en-GB"/>
              </w:rPr>
            </w:pPr>
            <w:r w:rsidRPr="000A2E40">
              <w:rPr>
                <w:rFonts w:cs="Arial"/>
                <w:b/>
                <w:bCs/>
                <w:color w:val="000000"/>
                <w:sz w:val="18"/>
                <w:lang w:eastAsia="en-GB"/>
              </w:rPr>
              <w:t>Sediment</w:t>
            </w:r>
          </w:p>
        </w:tc>
        <w:tc>
          <w:tcPr>
            <w:tcW w:w="715" w:type="pct"/>
            <w:shd w:val="clear" w:color="auto" w:fill="FFFFFF"/>
            <w:vAlign w:val="center"/>
          </w:tcPr>
          <w:p w14:paraId="13BA2BC6" w14:textId="77777777" w:rsidR="00426A6E" w:rsidRPr="000A2E40" w:rsidRDefault="00426A6E" w:rsidP="00A12C45">
            <w:pPr>
              <w:spacing w:before="60" w:after="60"/>
              <w:jc w:val="center"/>
              <w:rPr>
                <w:rFonts w:cs="Arial"/>
                <w:b/>
                <w:bCs/>
                <w:color w:val="000000"/>
                <w:sz w:val="18"/>
                <w:lang w:eastAsia="en-GB"/>
              </w:rPr>
            </w:pPr>
            <w:r w:rsidRPr="000A2E40">
              <w:rPr>
                <w:rFonts w:cs="Arial"/>
                <w:b/>
                <w:bCs/>
                <w:color w:val="000000"/>
                <w:sz w:val="18"/>
                <w:lang w:eastAsia="en-GB"/>
              </w:rPr>
              <w:t>Seawater</w:t>
            </w:r>
          </w:p>
        </w:tc>
        <w:tc>
          <w:tcPr>
            <w:tcW w:w="714" w:type="pct"/>
            <w:shd w:val="clear" w:color="auto" w:fill="FFFFFF"/>
            <w:vAlign w:val="center"/>
          </w:tcPr>
          <w:p w14:paraId="682E0526" w14:textId="77777777" w:rsidR="00426A6E" w:rsidRPr="000A2E40" w:rsidRDefault="00426A6E" w:rsidP="00A12C45">
            <w:pPr>
              <w:spacing w:before="60" w:after="60"/>
              <w:jc w:val="center"/>
              <w:rPr>
                <w:rFonts w:cs="Arial"/>
                <w:b/>
                <w:bCs/>
                <w:color w:val="000000"/>
                <w:sz w:val="18"/>
                <w:lang w:eastAsia="en-GB"/>
              </w:rPr>
            </w:pPr>
            <w:r w:rsidRPr="000A2E40">
              <w:rPr>
                <w:rFonts w:cs="Arial"/>
                <w:b/>
                <w:bCs/>
                <w:color w:val="000000"/>
                <w:sz w:val="18"/>
                <w:lang w:eastAsia="en-GB"/>
              </w:rPr>
              <w:t>Marine sediment</w:t>
            </w:r>
          </w:p>
        </w:tc>
        <w:tc>
          <w:tcPr>
            <w:tcW w:w="715" w:type="pct"/>
            <w:shd w:val="clear" w:color="auto" w:fill="FFFFFF"/>
            <w:vAlign w:val="center"/>
          </w:tcPr>
          <w:p w14:paraId="488861D0" w14:textId="77777777" w:rsidR="00426A6E" w:rsidRPr="000A2E40" w:rsidRDefault="00426A6E" w:rsidP="00A12C45">
            <w:pPr>
              <w:spacing w:before="60" w:after="60"/>
              <w:jc w:val="center"/>
              <w:rPr>
                <w:rFonts w:cs="Arial"/>
                <w:b/>
                <w:bCs/>
                <w:color w:val="000000"/>
                <w:sz w:val="18"/>
                <w:lang w:eastAsia="en-GB"/>
              </w:rPr>
            </w:pPr>
            <w:r w:rsidRPr="000A2E40">
              <w:rPr>
                <w:rFonts w:cs="Arial"/>
                <w:b/>
                <w:bCs/>
                <w:color w:val="000000"/>
                <w:sz w:val="18"/>
                <w:lang w:eastAsia="en-GB"/>
              </w:rPr>
              <w:t>Soil</w:t>
            </w:r>
          </w:p>
        </w:tc>
      </w:tr>
      <w:tr w:rsidR="00426A6E" w:rsidRPr="000A2E40" w14:paraId="6DCAA60B" w14:textId="77777777" w:rsidTr="00400235">
        <w:trPr>
          <w:trHeight w:val="75"/>
        </w:trPr>
        <w:tc>
          <w:tcPr>
            <w:tcW w:w="697" w:type="pct"/>
            <w:vMerge/>
            <w:shd w:val="clear" w:color="auto" w:fill="FFFFFF"/>
          </w:tcPr>
          <w:p w14:paraId="0660A5E2" w14:textId="77777777" w:rsidR="00426A6E" w:rsidRPr="000A2E40" w:rsidRDefault="00426A6E" w:rsidP="00A12C45">
            <w:pPr>
              <w:spacing w:before="60" w:after="60"/>
              <w:rPr>
                <w:rFonts w:cs="Arial"/>
                <w:color w:val="000000"/>
                <w:sz w:val="18"/>
                <w:lang w:eastAsia="en-GB"/>
              </w:rPr>
            </w:pPr>
          </w:p>
        </w:tc>
        <w:tc>
          <w:tcPr>
            <w:tcW w:w="731" w:type="pct"/>
            <w:shd w:val="clear" w:color="auto" w:fill="FFFFFF"/>
          </w:tcPr>
          <w:p w14:paraId="44C890D0"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[mg/L]</w:t>
            </w:r>
          </w:p>
        </w:tc>
        <w:tc>
          <w:tcPr>
            <w:tcW w:w="643" w:type="pct"/>
            <w:shd w:val="clear" w:color="auto" w:fill="FFFFFF"/>
          </w:tcPr>
          <w:p w14:paraId="5D6860DD"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[mg/L]</w:t>
            </w:r>
          </w:p>
        </w:tc>
        <w:tc>
          <w:tcPr>
            <w:tcW w:w="786" w:type="pct"/>
            <w:shd w:val="clear" w:color="auto" w:fill="FFFFFF"/>
          </w:tcPr>
          <w:p w14:paraId="0858EE4F"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[mg/kg</w:t>
            </w:r>
            <w:r w:rsidRPr="000A2E40">
              <w:rPr>
                <w:rFonts w:cs="Arial"/>
                <w:color w:val="000000"/>
                <w:sz w:val="18"/>
                <w:vertAlign w:val="subscript"/>
                <w:lang w:eastAsia="en-GB"/>
              </w:rPr>
              <w:t>wwt</w:t>
            </w:r>
            <w:r w:rsidRPr="000A2E40">
              <w:rPr>
                <w:rFonts w:cs="Arial"/>
                <w:color w:val="000000"/>
                <w:sz w:val="18"/>
                <w:lang w:eastAsia="en-GB"/>
              </w:rPr>
              <w:t>]</w:t>
            </w:r>
          </w:p>
        </w:tc>
        <w:tc>
          <w:tcPr>
            <w:tcW w:w="715" w:type="pct"/>
            <w:shd w:val="clear" w:color="auto" w:fill="FFFFFF"/>
          </w:tcPr>
          <w:p w14:paraId="56BAEF04"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[mg/L]</w:t>
            </w:r>
          </w:p>
        </w:tc>
        <w:tc>
          <w:tcPr>
            <w:tcW w:w="714" w:type="pct"/>
            <w:shd w:val="clear" w:color="auto" w:fill="FFFFFF"/>
          </w:tcPr>
          <w:p w14:paraId="5C704DA2"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[mg/kg</w:t>
            </w:r>
            <w:r w:rsidRPr="000A2E40">
              <w:rPr>
                <w:rFonts w:cs="Arial"/>
                <w:color w:val="000000"/>
                <w:sz w:val="18"/>
                <w:vertAlign w:val="subscript"/>
                <w:lang w:eastAsia="en-GB"/>
              </w:rPr>
              <w:t>wwt</w:t>
            </w:r>
            <w:r w:rsidRPr="000A2E40">
              <w:rPr>
                <w:rFonts w:cs="Arial"/>
                <w:color w:val="000000"/>
                <w:sz w:val="18"/>
                <w:lang w:eastAsia="en-GB"/>
              </w:rPr>
              <w:t>]</w:t>
            </w:r>
          </w:p>
        </w:tc>
        <w:tc>
          <w:tcPr>
            <w:tcW w:w="715" w:type="pct"/>
            <w:shd w:val="clear" w:color="auto" w:fill="FFFFFF"/>
          </w:tcPr>
          <w:p w14:paraId="5B5F303E"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[mg/kg</w:t>
            </w:r>
            <w:r w:rsidRPr="000A2E40">
              <w:rPr>
                <w:rFonts w:cs="Arial"/>
                <w:color w:val="000000"/>
                <w:sz w:val="18"/>
                <w:vertAlign w:val="subscript"/>
                <w:lang w:eastAsia="en-GB"/>
              </w:rPr>
              <w:t>wwt</w:t>
            </w:r>
            <w:r w:rsidRPr="000A2E40">
              <w:rPr>
                <w:rFonts w:cs="Arial"/>
                <w:color w:val="000000"/>
                <w:sz w:val="18"/>
                <w:lang w:eastAsia="en-GB"/>
              </w:rPr>
              <w:t>]</w:t>
            </w:r>
          </w:p>
        </w:tc>
      </w:tr>
      <w:tr w:rsidR="00426A6E" w:rsidRPr="000A2E40" w14:paraId="2E0F33B7" w14:textId="77777777" w:rsidTr="00400235">
        <w:trPr>
          <w:trHeight w:val="75"/>
        </w:trPr>
        <w:tc>
          <w:tcPr>
            <w:tcW w:w="697" w:type="pct"/>
            <w:shd w:val="clear" w:color="auto" w:fill="FFFFFF"/>
          </w:tcPr>
          <w:p w14:paraId="1250E6F0" w14:textId="77777777" w:rsidR="00426A6E" w:rsidRPr="000A2E40" w:rsidRDefault="00426A6E" w:rsidP="00A12C45">
            <w:pPr>
              <w:spacing w:before="60" w:after="60"/>
              <w:rPr>
                <w:rFonts w:cs="Arial"/>
                <w:color w:val="000000"/>
                <w:sz w:val="18"/>
                <w:lang w:eastAsia="en-GB"/>
              </w:rPr>
            </w:pPr>
            <w:r w:rsidRPr="000A2E40">
              <w:rPr>
                <w:rFonts w:cs="Arial"/>
                <w:color w:val="000000"/>
                <w:sz w:val="18"/>
                <w:lang w:eastAsia="en-GB"/>
              </w:rPr>
              <w:t>Scenario 4</w:t>
            </w:r>
          </w:p>
        </w:tc>
        <w:tc>
          <w:tcPr>
            <w:tcW w:w="731" w:type="pct"/>
            <w:shd w:val="clear" w:color="auto" w:fill="FFFFFF"/>
          </w:tcPr>
          <w:p w14:paraId="44B8513D"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3.91 x 10</w:t>
            </w:r>
            <w:r w:rsidRPr="000A2E40">
              <w:rPr>
                <w:rFonts w:cs="Arial"/>
                <w:color w:val="000000"/>
                <w:sz w:val="18"/>
                <w:vertAlign w:val="superscript"/>
                <w:lang w:eastAsia="en-GB"/>
              </w:rPr>
              <w:t>-3</w:t>
            </w:r>
          </w:p>
        </w:tc>
        <w:tc>
          <w:tcPr>
            <w:tcW w:w="643" w:type="pct"/>
            <w:shd w:val="clear" w:color="auto" w:fill="FFFFFF"/>
          </w:tcPr>
          <w:p w14:paraId="6E117902"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0.145</w:t>
            </w:r>
          </w:p>
        </w:tc>
        <w:tc>
          <w:tcPr>
            <w:tcW w:w="786" w:type="pct"/>
            <w:shd w:val="clear" w:color="auto" w:fill="FFFFFF"/>
          </w:tcPr>
          <w:p w14:paraId="2F5C387D"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0.145</w:t>
            </w:r>
          </w:p>
        </w:tc>
        <w:tc>
          <w:tcPr>
            <w:tcW w:w="715" w:type="pct"/>
            <w:shd w:val="clear" w:color="auto" w:fill="FFFFFF"/>
          </w:tcPr>
          <w:p w14:paraId="7FEFE980"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0.145</w:t>
            </w:r>
          </w:p>
        </w:tc>
        <w:tc>
          <w:tcPr>
            <w:tcW w:w="714" w:type="pct"/>
            <w:shd w:val="clear" w:color="auto" w:fill="FFFFFF"/>
          </w:tcPr>
          <w:p w14:paraId="31DDC864"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0.145</w:t>
            </w:r>
          </w:p>
        </w:tc>
        <w:tc>
          <w:tcPr>
            <w:tcW w:w="715" w:type="pct"/>
            <w:shd w:val="clear" w:color="auto" w:fill="FFFFFF"/>
          </w:tcPr>
          <w:p w14:paraId="245D6598" w14:textId="77777777" w:rsidR="00426A6E" w:rsidRPr="000A2E40" w:rsidRDefault="00426A6E" w:rsidP="00A12C45">
            <w:pPr>
              <w:spacing w:before="60" w:after="60"/>
              <w:jc w:val="center"/>
              <w:rPr>
                <w:rFonts w:cs="Arial"/>
                <w:color w:val="000000"/>
                <w:sz w:val="18"/>
                <w:lang w:eastAsia="en-GB"/>
              </w:rPr>
            </w:pPr>
            <w:r w:rsidRPr="000A2E40">
              <w:rPr>
                <w:rFonts w:cs="Arial"/>
                <w:color w:val="000000"/>
                <w:sz w:val="18"/>
                <w:lang w:eastAsia="en-GB"/>
              </w:rPr>
              <w:t>0.0125</w:t>
            </w:r>
          </w:p>
        </w:tc>
      </w:tr>
    </w:tbl>
    <w:p w14:paraId="183FAF80" w14:textId="77777777" w:rsidR="00426A6E" w:rsidRPr="005923EB" w:rsidRDefault="00426A6E" w:rsidP="00426A6E"/>
    <w:p w14:paraId="5E3C87EE" w14:textId="77777777" w:rsidR="00426A6E" w:rsidRPr="005923EB" w:rsidRDefault="00426A6E" w:rsidP="00426A6E"/>
    <w:tbl>
      <w:tblPr>
        <w:tblStyle w:val="Grilledutableau4"/>
        <w:tblW w:w="5000" w:type="pct"/>
        <w:tblLook w:val="04A0" w:firstRow="1" w:lastRow="0" w:firstColumn="1" w:lastColumn="0" w:noHBand="0" w:noVBand="1"/>
      </w:tblPr>
      <w:tblGrid>
        <w:gridCol w:w="9203"/>
      </w:tblGrid>
      <w:tr w:rsidR="00426A6E" w:rsidRPr="000A2E40" w14:paraId="3A4DE6EE" w14:textId="77777777" w:rsidTr="00400235">
        <w:trPr>
          <w:trHeight w:val="1212"/>
        </w:trPr>
        <w:tc>
          <w:tcPr>
            <w:tcW w:w="5000" w:type="pct"/>
            <w:shd w:val="clear" w:color="auto" w:fill="D6E3BC" w:themeFill="accent3" w:themeFillTint="66"/>
          </w:tcPr>
          <w:p w14:paraId="5337ABC6" w14:textId="34285A4E" w:rsidR="00426A6E" w:rsidRPr="00400235" w:rsidRDefault="00426A6E" w:rsidP="00A12C45">
            <w:pPr>
              <w:spacing w:line="276" w:lineRule="auto"/>
              <w:jc w:val="both"/>
              <w:rPr>
                <w:rStyle w:val="fontstyle01"/>
                <w:rFonts w:ascii="Verdana" w:hAnsi="Verdana"/>
                <w:b/>
                <w:sz w:val="20"/>
                <w:szCs w:val="20"/>
              </w:rPr>
            </w:pPr>
            <w:r w:rsidRPr="00400235">
              <w:rPr>
                <w:b/>
                <w:sz w:val="20"/>
                <w:szCs w:val="20"/>
              </w:rPr>
              <w:t xml:space="preserve">Infobox </w:t>
            </w:r>
            <w:r w:rsidRPr="00400235">
              <w:rPr>
                <w:b/>
              </w:rPr>
              <w:fldChar w:fldCharType="begin"/>
            </w:r>
            <w:r w:rsidRPr="00400235">
              <w:rPr>
                <w:b/>
                <w:sz w:val="20"/>
                <w:szCs w:val="20"/>
              </w:rPr>
              <w:instrText xml:space="preserve"> SEQ Infobox \* ARABIC </w:instrText>
            </w:r>
            <w:r w:rsidRPr="00400235">
              <w:rPr>
                <w:b/>
              </w:rPr>
              <w:fldChar w:fldCharType="separate"/>
            </w:r>
            <w:r w:rsidR="00A82996">
              <w:rPr>
                <w:b/>
                <w:noProof/>
                <w:sz w:val="20"/>
                <w:szCs w:val="20"/>
              </w:rPr>
              <w:t>15</w:t>
            </w:r>
            <w:r w:rsidRPr="00400235">
              <w:rPr>
                <w:b/>
              </w:rPr>
              <w:fldChar w:fldCharType="end"/>
            </w:r>
            <w:r w:rsidR="00400235" w:rsidRPr="00400235">
              <w:rPr>
                <w:rStyle w:val="fontstyle01"/>
                <w:rFonts w:ascii="Verdana" w:hAnsi="Verdana"/>
                <w:b/>
                <w:sz w:val="20"/>
                <w:szCs w:val="20"/>
              </w:rPr>
              <w:t xml:space="preserve"> – FR CA </w:t>
            </w:r>
          </w:p>
          <w:p w14:paraId="19C59D81" w14:textId="77777777" w:rsidR="00426A6E" w:rsidRPr="00400235" w:rsidRDefault="00426A6E" w:rsidP="00A12C45">
            <w:pPr>
              <w:spacing w:line="276" w:lineRule="auto"/>
              <w:jc w:val="both"/>
              <w:rPr>
                <w:rStyle w:val="fontstyle01"/>
                <w:rFonts w:ascii="Verdana" w:hAnsi="Verdana"/>
                <w:sz w:val="20"/>
                <w:szCs w:val="20"/>
              </w:rPr>
            </w:pPr>
          </w:p>
          <w:p w14:paraId="4D3817C8" w14:textId="77777777" w:rsidR="00426A6E" w:rsidRPr="00400235" w:rsidRDefault="00426A6E" w:rsidP="00A12C45">
            <w:pPr>
              <w:spacing w:line="276" w:lineRule="auto"/>
              <w:jc w:val="both"/>
              <w:rPr>
                <w:rStyle w:val="fontstyle01"/>
                <w:rFonts w:ascii="Verdana" w:hAnsi="Verdana"/>
                <w:sz w:val="20"/>
                <w:szCs w:val="20"/>
              </w:rPr>
            </w:pPr>
            <w:r w:rsidRPr="00400235">
              <w:rPr>
                <w:rStyle w:val="fontstyle01"/>
                <w:rFonts w:ascii="Verdana" w:hAnsi="Verdana"/>
                <w:sz w:val="20"/>
                <w:szCs w:val="20"/>
              </w:rPr>
              <w:t>The revised PEC/PNEC values are presented in the following table :</w:t>
            </w:r>
          </w:p>
          <w:p w14:paraId="7BF53D27" w14:textId="77777777" w:rsidR="00426A6E" w:rsidRPr="005923EB" w:rsidRDefault="00426A6E" w:rsidP="00A12C45">
            <w:pPr>
              <w:spacing w:line="276" w:lineRule="auto"/>
              <w:jc w:val="both"/>
              <w:rPr>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8"/>
              <w:gridCol w:w="1887"/>
              <w:gridCol w:w="1990"/>
              <w:gridCol w:w="1689"/>
              <w:gridCol w:w="1703"/>
            </w:tblGrid>
            <w:tr w:rsidR="00426A6E" w:rsidRPr="00DD7CD1" w14:paraId="20297BD1" w14:textId="77777777" w:rsidTr="001303F7">
              <w:trPr>
                <w:trHeight w:val="249"/>
                <w:jc w:val="center"/>
              </w:trPr>
              <w:tc>
                <w:tcPr>
                  <w:tcW w:w="9318" w:type="dxa"/>
                  <w:gridSpan w:val="5"/>
                  <w:tcBorders>
                    <w:top w:val="single" w:sz="4" w:space="0" w:color="auto"/>
                    <w:left w:val="single" w:sz="4" w:space="0" w:color="auto"/>
                    <w:bottom w:val="single" w:sz="4" w:space="0" w:color="auto"/>
                    <w:right w:val="single" w:sz="4" w:space="0" w:color="auto"/>
                  </w:tcBorders>
                  <w:shd w:val="clear" w:color="auto" w:fill="FFFFCC"/>
                  <w:vAlign w:val="center"/>
                </w:tcPr>
                <w:p w14:paraId="0A37F7C8" w14:textId="77777777" w:rsidR="00426A6E" w:rsidRPr="005923EB" w:rsidRDefault="00426A6E" w:rsidP="00A12C45">
                  <w:pPr>
                    <w:spacing w:before="60" w:after="60"/>
                    <w:jc w:val="center"/>
                    <w:rPr>
                      <w:rFonts w:cs="Arial"/>
                      <w:b/>
                      <w:bCs/>
                      <w:color w:val="000000"/>
                      <w:lang w:eastAsia="en-GB"/>
                    </w:rPr>
                  </w:pPr>
                  <w:r w:rsidRPr="005923EB">
                    <w:rPr>
                      <w:rFonts w:cs="Arial"/>
                      <w:b/>
                      <w:bCs/>
                      <w:color w:val="000000"/>
                      <w:lang w:eastAsia="en-GB"/>
                    </w:rPr>
                    <w:t>Summary table on calculated PEC/PNEC values</w:t>
                  </w:r>
                </w:p>
              </w:tc>
            </w:tr>
            <w:tr w:rsidR="00426A6E" w:rsidRPr="006B74AE" w14:paraId="55FF3566" w14:textId="77777777" w:rsidTr="001303F7">
              <w:trPr>
                <w:trHeight w:val="471"/>
                <w:jc w:val="center"/>
              </w:trPr>
              <w:tc>
                <w:tcPr>
                  <w:tcW w:w="1751" w:type="dxa"/>
                  <w:shd w:val="clear" w:color="auto" w:fill="FFFFFF"/>
                  <w:vAlign w:val="center"/>
                </w:tcPr>
                <w:p w14:paraId="727FB154" w14:textId="77777777" w:rsidR="00426A6E" w:rsidRPr="00C40E9B" w:rsidRDefault="00426A6E" w:rsidP="00A12C45">
                  <w:pPr>
                    <w:spacing w:before="60" w:after="60"/>
                    <w:jc w:val="center"/>
                    <w:rPr>
                      <w:rFonts w:cs="Arial"/>
                      <w:color w:val="000000"/>
                      <w:sz w:val="18"/>
                      <w:lang w:eastAsia="en-GB"/>
                    </w:rPr>
                  </w:pPr>
                </w:p>
              </w:tc>
              <w:tc>
                <w:tcPr>
                  <w:tcW w:w="1969" w:type="dxa"/>
                  <w:shd w:val="clear" w:color="auto" w:fill="FFFFFF"/>
                  <w:vAlign w:val="center"/>
                </w:tcPr>
                <w:p w14:paraId="27C2CA65" w14:textId="77777777" w:rsidR="00426A6E" w:rsidRPr="00C40E9B" w:rsidRDefault="00426A6E" w:rsidP="00A12C45">
                  <w:pPr>
                    <w:spacing w:before="60" w:after="60"/>
                    <w:jc w:val="center"/>
                    <w:rPr>
                      <w:rFonts w:cs="Arial"/>
                      <w:color w:val="000000"/>
                      <w:sz w:val="18"/>
                      <w:lang w:eastAsia="en-GB"/>
                    </w:rPr>
                  </w:pPr>
                  <w:r w:rsidRPr="00C40E9B">
                    <w:rPr>
                      <w:rFonts w:cs="Arial"/>
                      <w:b/>
                      <w:bCs/>
                      <w:color w:val="000000"/>
                      <w:sz w:val="18"/>
                      <w:lang w:eastAsia="en-GB"/>
                    </w:rPr>
                    <w:t>STP</w:t>
                  </w:r>
                </w:p>
              </w:tc>
              <w:tc>
                <w:tcPr>
                  <w:tcW w:w="2072" w:type="dxa"/>
                  <w:shd w:val="clear" w:color="auto" w:fill="FFFFFF"/>
                  <w:vAlign w:val="center"/>
                </w:tcPr>
                <w:p w14:paraId="76DB474D" w14:textId="77777777" w:rsidR="00426A6E" w:rsidRPr="00C40E9B" w:rsidRDefault="00426A6E" w:rsidP="00A12C45">
                  <w:pPr>
                    <w:spacing w:before="60" w:after="60"/>
                    <w:jc w:val="center"/>
                    <w:rPr>
                      <w:rFonts w:cs="Arial"/>
                      <w:b/>
                      <w:bCs/>
                      <w:color w:val="000000"/>
                      <w:sz w:val="18"/>
                      <w:lang w:eastAsia="en-GB"/>
                    </w:rPr>
                  </w:pPr>
                  <w:r w:rsidRPr="00C40E9B">
                    <w:rPr>
                      <w:rFonts w:cs="Arial"/>
                      <w:b/>
                      <w:bCs/>
                      <w:color w:val="000000"/>
                      <w:sz w:val="18"/>
                      <w:lang w:eastAsia="en-GB"/>
                    </w:rPr>
                    <w:t>Water</w:t>
                  </w:r>
                  <w:r w:rsidRPr="00C40E9B">
                    <w:rPr>
                      <w:rFonts w:cs="Arial"/>
                      <w:b/>
                      <w:bCs/>
                      <w:color w:val="000000"/>
                      <w:sz w:val="18"/>
                      <w:vertAlign w:val="superscript"/>
                      <w:lang w:eastAsia="en-GB"/>
                    </w:rPr>
                    <w:t>*</w:t>
                  </w:r>
                </w:p>
              </w:tc>
              <w:tc>
                <w:tcPr>
                  <w:tcW w:w="1756" w:type="dxa"/>
                  <w:shd w:val="clear" w:color="auto" w:fill="FFFFFF"/>
                  <w:vAlign w:val="center"/>
                </w:tcPr>
                <w:p w14:paraId="554B412B" w14:textId="77777777" w:rsidR="00426A6E" w:rsidRPr="00C40E9B" w:rsidRDefault="00426A6E" w:rsidP="00A12C45">
                  <w:pPr>
                    <w:spacing w:before="60" w:after="60"/>
                    <w:jc w:val="center"/>
                    <w:rPr>
                      <w:rFonts w:cs="Arial"/>
                      <w:b/>
                      <w:bCs/>
                      <w:color w:val="000000"/>
                      <w:sz w:val="18"/>
                      <w:lang w:eastAsia="en-GB"/>
                    </w:rPr>
                  </w:pPr>
                  <w:r w:rsidRPr="00C40E9B">
                    <w:rPr>
                      <w:rFonts w:cs="Arial"/>
                      <w:b/>
                      <w:bCs/>
                      <w:color w:val="000000"/>
                      <w:sz w:val="18"/>
                      <w:lang w:eastAsia="en-GB"/>
                    </w:rPr>
                    <w:t>Soil</w:t>
                  </w:r>
                </w:p>
              </w:tc>
              <w:tc>
                <w:tcPr>
                  <w:tcW w:w="1770" w:type="dxa"/>
                  <w:shd w:val="clear" w:color="auto" w:fill="FFFFFF"/>
                  <w:vAlign w:val="center"/>
                </w:tcPr>
                <w:p w14:paraId="430FF38D" w14:textId="77777777" w:rsidR="00426A6E" w:rsidRPr="00C40E9B" w:rsidRDefault="00426A6E" w:rsidP="00A12C45">
                  <w:pPr>
                    <w:spacing w:before="60" w:after="60"/>
                    <w:jc w:val="center"/>
                    <w:rPr>
                      <w:rFonts w:cs="Arial"/>
                      <w:b/>
                      <w:bCs/>
                      <w:color w:val="000000"/>
                      <w:sz w:val="18"/>
                      <w:lang w:eastAsia="en-GB"/>
                    </w:rPr>
                  </w:pPr>
                  <w:r w:rsidRPr="00C40E9B">
                    <w:rPr>
                      <w:rFonts w:cs="Arial"/>
                      <w:b/>
                      <w:bCs/>
                      <w:sz w:val="18"/>
                      <w:lang w:eastAsia="en-GB"/>
                    </w:rPr>
                    <w:t>PEC</w:t>
                  </w:r>
                  <w:r w:rsidRPr="00C40E9B">
                    <w:rPr>
                      <w:rFonts w:cs="Arial"/>
                      <w:b/>
                      <w:bCs/>
                      <w:sz w:val="18"/>
                      <w:vertAlign w:val="subscript"/>
                      <w:lang w:eastAsia="en-GB"/>
                    </w:rPr>
                    <w:t>GW</w:t>
                  </w:r>
                </w:p>
              </w:tc>
            </w:tr>
            <w:tr w:rsidR="00426A6E" w:rsidRPr="00DD7CD1" w14:paraId="49106185" w14:textId="77777777" w:rsidTr="001303F7">
              <w:trPr>
                <w:trHeight w:val="75"/>
                <w:jc w:val="center"/>
              </w:trPr>
              <w:tc>
                <w:tcPr>
                  <w:tcW w:w="1751" w:type="dxa"/>
                  <w:shd w:val="clear" w:color="auto" w:fill="FFFFFF"/>
                </w:tcPr>
                <w:p w14:paraId="3AB06757" w14:textId="77777777" w:rsidR="00426A6E" w:rsidRPr="00C40E9B" w:rsidRDefault="00426A6E" w:rsidP="00A12C45">
                  <w:pPr>
                    <w:spacing w:before="60" w:after="60"/>
                    <w:rPr>
                      <w:rFonts w:cs="Arial"/>
                      <w:color w:val="000000"/>
                      <w:sz w:val="18"/>
                      <w:lang w:eastAsia="en-GB"/>
                    </w:rPr>
                  </w:pPr>
                  <w:r w:rsidRPr="00C40E9B">
                    <w:rPr>
                      <w:rFonts w:cs="Arial"/>
                      <w:color w:val="000000"/>
                      <w:sz w:val="18"/>
                      <w:lang w:eastAsia="en-GB"/>
                    </w:rPr>
                    <w:t xml:space="preserve">Scenario 4 </w:t>
                  </w:r>
                </w:p>
              </w:tc>
              <w:tc>
                <w:tcPr>
                  <w:tcW w:w="1969" w:type="dxa"/>
                  <w:shd w:val="clear" w:color="auto" w:fill="FFFFFF"/>
                </w:tcPr>
                <w:p w14:paraId="1C7953EB" w14:textId="77777777" w:rsidR="00426A6E" w:rsidRPr="00C40E9B" w:rsidRDefault="00426A6E" w:rsidP="00A12C45">
                  <w:pPr>
                    <w:spacing w:before="60" w:after="60"/>
                    <w:jc w:val="center"/>
                    <w:rPr>
                      <w:rFonts w:cs="Arial"/>
                      <w:color w:val="000000"/>
                      <w:sz w:val="18"/>
                      <w:lang w:eastAsia="en-GB"/>
                    </w:rPr>
                  </w:pPr>
                  <w:r w:rsidRPr="00C40E9B">
                    <w:rPr>
                      <w:rFonts w:cs="Arial"/>
                      <w:color w:val="000000"/>
                      <w:sz w:val="18"/>
                      <w:lang w:eastAsia="en-GB"/>
                    </w:rPr>
                    <w:t>9.45E-05</w:t>
                  </w:r>
                </w:p>
              </w:tc>
              <w:tc>
                <w:tcPr>
                  <w:tcW w:w="2072" w:type="dxa"/>
                  <w:shd w:val="clear" w:color="auto" w:fill="FFFFFF"/>
                </w:tcPr>
                <w:p w14:paraId="759513A4" w14:textId="77777777" w:rsidR="00426A6E" w:rsidRPr="00C40E9B" w:rsidRDefault="00426A6E" w:rsidP="00A12C45">
                  <w:pPr>
                    <w:spacing w:before="60" w:after="60"/>
                    <w:jc w:val="center"/>
                    <w:rPr>
                      <w:rFonts w:cs="Arial"/>
                      <w:color w:val="000000"/>
                      <w:sz w:val="18"/>
                      <w:lang w:eastAsia="en-GB"/>
                    </w:rPr>
                  </w:pPr>
                  <w:r w:rsidRPr="00C40E9B">
                    <w:rPr>
                      <w:rFonts w:cs="Arial"/>
                      <w:color w:val="000000"/>
                      <w:sz w:val="18"/>
                      <w:lang w:eastAsia="en-GB"/>
                    </w:rPr>
                    <w:t>3.49E-03</w:t>
                  </w:r>
                </w:p>
              </w:tc>
              <w:tc>
                <w:tcPr>
                  <w:tcW w:w="1756" w:type="dxa"/>
                  <w:shd w:val="clear" w:color="auto" w:fill="FFFFFF"/>
                </w:tcPr>
                <w:p w14:paraId="731F8066" w14:textId="77777777" w:rsidR="00426A6E" w:rsidRPr="00C40E9B" w:rsidRDefault="00426A6E" w:rsidP="00A12C45">
                  <w:pPr>
                    <w:spacing w:before="60" w:after="60"/>
                    <w:jc w:val="center"/>
                    <w:rPr>
                      <w:rFonts w:cs="Arial"/>
                      <w:color w:val="000000"/>
                      <w:sz w:val="18"/>
                      <w:lang w:eastAsia="en-GB"/>
                    </w:rPr>
                  </w:pPr>
                  <w:r w:rsidRPr="00C40E9B">
                    <w:rPr>
                      <w:rFonts w:cs="Arial"/>
                      <w:color w:val="000000"/>
                      <w:sz w:val="18"/>
                      <w:lang w:eastAsia="en-GB"/>
                    </w:rPr>
                    <w:t>2.08E-02</w:t>
                  </w:r>
                </w:p>
              </w:tc>
              <w:tc>
                <w:tcPr>
                  <w:tcW w:w="1770" w:type="dxa"/>
                  <w:shd w:val="clear" w:color="auto" w:fill="FFFFFF"/>
                </w:tcPr>
                <w:p w14:paraId="1A8DB2C8" w14:textId="77777777" w:rsidR="00426A6E" w:rsidRPr="00C40E9B" w:rsidRDefault="00426A6E" w:rsidP="00A12C45">
                  <w:pPr>
                    <w:spacing w:before="60" w:after="60"/>
                    <w:jc w:val="center"/>
                    <w:rPr>
                      <w:rFonts w:cs="Arial"/>
                      <w:color w:val="000000"/>
                      <w:sz w:val="18"/>
                      <w:lang w:eastAsia="en-GB"/>
                    </w:rPr>
                  </w:pPr>
                  <w:r w:rsidRPr="00C40E9B">
                    <w:rPr>
                      <w:rFonts w:cs="Arial"/>
                      <w:color w:val="000000"/>
                      <w:sz w:val="18"/>
                      <w:lang w:eastAsia="en-GB"/>
                    </w:rPr>
                    <w:t>1.93E-03</w:t>
                  </w:r>
                </w:p>
              </w:tc>
            </w:tr>
            <w:tr w:rsidR="00426A6E" w:rsidRPr="00DD7CD1" w14:paraId="772A6881" w14:textId="77777777" w:rsidTr="001303F7">
              <w:trPr>
                <w:trHeight w:val="75"/>
                <w:jc w:val="center"/>
              </w:trPr>
              <w:tc>
                <w:tcPr>
                  <w:tcW w:w="1751" w:type="dxa"/>
                  <w:shd w:val="clear" w:color="auto" w:fill="FFFFFF"/>
                </w:tcPr>
                <w:p w14:paraId="147A145E" w14:textId="77777777" w:rsidR="00426A6E" w:rsidRPr="00C40E9B" w:rsidRDefault="00426A6E" w:rsidP="00A12C45">
                  <w:pPr>
                    <w:spacing w:before="60" w:after="60" w:line="276" w:lineRule="auto"/>
                    <w:rPr>
                      <w:rFonts w:cs="Arial"/>
                      <w:sz w:val="18"/>
                      <w:lang w:eastAsia="en-GB"/>
                    </w:rPr>
                  </w:pPr>
                  <w:r w:rsidRPr="00C40E9B">
                    <w:rPr>
                      <w:rFonts w:cs="Arial"/>
                      <w:sz w:val="18"/>
                      <w:lang w:eastAsia="en-GB"/>
                    </w:rPr>
                    <w:t>Aggregate emissions</w:t>
                  </w:r>
                </w:p>
                <w:p w14:paraId="2A6C26F4" w14:textId="77777777" w:rsidR="00426A6E" w:rsidRPr="00C40E9B" w:rsidRDefault="00426A6E" w:rsidP="00A12C45">
                  <w:pPr>
                    <w:spacing w:before="60" w:after="60"/>
                    <w:rPr>
                      <w:rFonts w:cs="Arial"/>
                      <w:color w:val="000000"/>
                      <w:sz w:val="18"/>
                      <w:lang w:eastAsia="en-GB"/>
                    </w:rPr>
                  </w:pPr>
                  <w:r w:rsidRPr="00C40E9B">
                    <w:rPr>
                      <w:rFonts w:cs="Arial"/>
                      <w:sz w:val="18"/>
                      <w:lang w:eastAsia="en-GB"/>
                    </w:rPr>
                    <w:t>(scenario 1 to 4)</w:t>
                  </w:r>
                </w:p>
              </w:tc>
              <w:tc>
                <w:tcPr>
                  <w:tcW w:w="1969" w:type="dxa"/>
                  <w:shd w:val="clear" w:color="auto" w:fill="FFFFFF"/>
                  <w:vAlign w:val="center"/>
                </w:tcPr>
                <w:p w14:paraId="121F1916" w14:textId="77777777" w:rsidR="00426A6E" w:rsidRPr="00C40E9B" w:rsidRDefault="00426A6E" w:rsidP="00A12C45">
                  <w:pPr>
                    <w:spacing w:before="60" w:after="60"/>
                    <w:jc w:val="center"/>
                    <w:rPr>
                      <w:rFonts w:cs="Arial"/>
                      <w:color w:val="000000"/>
                      <w:sz w:val="18"/>
                      <w:lang w:eastAsia="en-GB"/>
                    </w:rPr>
                  </w:pPr>
                  <w:r w:rsidRPr="00C40E9B">
                    <w:rPr>
                      <w:rFonts w:cs="Arial"/>
                      <w:color w:val="000000"/>
                      <w:sz w:val="18"/>
                      <w:lang w:eastAsia="en-GB"/>
                    </w:rPr>
                    <w:t>1.93E-05</w:t>
                  </w:r>
                </w:p>
              </w:tc>
              <w:tc>
                <w:tcPr>
                  <w:tcW w:w="2072" w:type="dxa"/>
                  <w:shd w:val="clear" w:color="auto" w:fill="FFFFFF"/>
                  <w:vAlign w:val="center"/>
                </w:tcPr>
                <w:p w14:paraId="4E122E8B" w14:textId="77777777" w:rsidR="00426A6E" w:rsidRPr="00C40E9B" w:rsidRDefault="00426A6E" w:rsidP="00A12C45">
                  <w:pPr>
                    <w:spacing w:before="60" w:after="60"/>
                    <w:jc w:val="center"/>
                    <w:rPr>
                      <w:rFonts w:cs="Arial"/>
                      <w:color w:val="000000"/>
                      <w:sz w:val="18"/>
                      <w:lang w:eastAsia="en-GB"/>
                    </w:rPr>
                  </w:pPr>
                  <w:r w:rsidRPr="00C40E9B">
                    <w:rPr>
                      <w:rFonts w:cs="Arial"/>
                      <w:color w:val="000000"/>
                      <w:sz w:val="18"/>
                      <w:lang w:eastAsia="en-GB"/>
                    </w:rPr>
                    <w:t>7.13E-03</w:t>
                  </w:r>
                </w:p>
              </w:tc>
              <w:tc>
                <w:tcPr>
                  <w:tcW w:w="1756" w:type="dxa"/>
                  <w:shd w:val="clear" w:color="auto" w:fill="FFFFFF"/>
                  <w:vAlign w:val="center"/>
                </w:tcPr>
                <w:p w14:paraId="2A906443" w14:textId="77777777" w:rsidR="00426A6E" w:rsidRPr="00C40E9B" w:rsidRDefault="00426A6E" w:rsidP="00A12C45">
                  <w:pPr>
                    <w:spacing w:before="60" w:after="60"/>
                    <w:jc w:val="center"/>
                    <w:rPr>
                      <w:rFonts w:cs="Arial"/>
                      <w:color w:val="000000"/>
                      <w:sz w:val="18"/>
                      <w:lang w:eastAsia="en-GB"/>
                    </w:rPr>
                  </w:pPr>
                  <w:r w:rsidRPr="00C40E9B">
                    <w:rPr>
                      <w:rFonts w:cs="Arial"/>
                      <w:color w:val="000000"/>
                      <w:sz w:val="18"/>
                      <w:lang w:eastAsia="en-GB"/>
                    </w:rPr>
                    <w:t>4.25E-02</w:t>
                  </w:r>
                </w:p>
              </w:tc>
              <w:tc>
                <w:tcPr>
                  <w:tcW w:w="1770" w:type="dxa"/>
                  <w:shd w:val="clear" w:color="auto" w:fill="FFFFFF"/>
                  <w:vAlign w:val="center"/>
                </w:tcPr>
                <w:p w14:paraId="0063290C" w14:textId="77777777" w:rsidR="00426A6E" w:rsidRPr="00C40E9B" w:rsidRDefault="00426A6E" w:rsidP="00A12C45">
                  <w:pPr>
                    <w:spacing w:before="60" w:after="60"/>
                    <w:jc w:val="center"/>
                    <w:rPr>
                      <w:rFonts w:cs="Arial"/>
                      <w:color w:val="000000"/>
                      <w:sz w:val="18"/>
                      <w:lang w:eastAsia="en-GB"/>
                    </w:rPr>
                  </w:pPr>
                  <w:r w:rsidRPr="00C40E9B">
                    <w:rPr>
                      <w:rFonts w:cs="Arial"/>
                      <w:color w:val="000000"/>
                      <w:sz w:val="18"/>
                      <w:lang w:eastAsia="en-GB"/>
                    </w:rPr>
                    <w:t>3.93E-03</w:t>
                  </w:r>
                </w:p>
              </w:tc>
            </w:tr>
          </w:tbl>
          <w:p w14:paraId="30F81114" w14:textId="77777777" w:rsidR="00426A6E" w:rsidRPr="005923EB" w:rsidRDefault="00426A6E" w:rsidP="00A12C45">
            <w:pPr>
              <w:spacing w:line="276" w:lineRule="auto"/>
              <w:ind w:left="289"/>
              <w:jc w:val="both"/>
              <w:rPr>
                <w:color w:val="000000"/>
                <w:sz w:val="20"/>
                <w:szCs w:val="20"/>
              </w:rPr>
            </w:pPr>
            <w:r w:rsidRPr="005923EB">
              <w:rPr>
                <w:color w:val="000000"/>
                <w:sz w:val="20"/>
                <w:szCs w:val="20"/>
              </w:rPr>
              <w:t>* covering the risk for freshwater sediment and the marine compartment</w:t>
            </w:r>
          </w:p>
          <w:p w14:paraId="37B40A00" w14:textId="77777777" w:rsidR="00426A6E" w:rsidRPr="005923EB" w:rsidRDefault="00426A6E" w:rsidP="00A12C45">
            <w:pPr>
              <w:spacing w:line="276" w:lineRule="auto"/>
              <w:jc w:val="both"/>
              <w:rPr>
                <w:color w:val="000000"/>
                <w:sz w:val="20"/>
                <w:szCs w:val="20"/>
              </w:rPr>
            </w:pPr>
          </w:p>
          <w:p w14:paraId="7621C962" w14:textId="77777777" w:rsidR="00426A6E" w:rsidRDefault="00426A6E" w:rsidP="00A12C45">
            <w:pPr>
              <w:spacing w:line="276" w:lineRule="auto"/>
              <w:jc w:val="both"/>
              <w:rPr>
                <w:color w:val="000000"/>
              </w:rPr>
            </w:pPr>
            <w:r w:rsidRPr="005923EB">
              <w:rPr>
                <w:color w:val="000000"/>
                <w:sz w:val="20"/>
                <w:szCs w:val="20"/>
              </w:rPr>
              <w:t xml:space="preserve">The risk assessment is acceptable for the </w:t>
            </w:r>
            <w:proofErr w:type="gramStart"/>
            <w:r w:rsidRPr="005923EB">
              <w:rPr>
                <w:color w:val="000000"/>
                <w:sz w:val="20"/>
                <w:szCs w:val="20"/>
              </w:rPr>
              <w:t>worst case</w:t>
            </w:r>
            <w:proofErr w:type="gramEnd"/>
            <w:r w:rsidRPr="005923EB">
              <w:rPr>
                <w:color w:val="000000"/>
                <w:sz w:val="20"/>
                <w:szCs w:val="20"/>
              </w:rPr>
              <w:t xml:space="preserve"> scenario (scenario 4: fogging application in large scale canteen) and for the aggregate emissions from all the scenarios (1 to 4) for all the compartments.</w:t>
            </w:r>
            <w:r w:rsidRPr="005923EB">
              <w:rPr>
                <w:color w:val="000000"/>
              </w:rPr>
              <w:t xml:space="preserve"> </w:t>
            </w:r>
          </w:p>
          <w:p w14:paraId="0937BCAD" w14:textId="77777777" w:rsidR="00426A6E" w:rsidRPr="005923EB" w:rsidRDefault="00426A6E" w:rsidP="00A12C45">
            <w:pPr>
              <w:spacing w:line="276" w:lineRule="auto"/>
              <w:jc w:val="both"/>
              <w:rPr>
                <w:color w:val="000000"/>
              </w:rPr>
            </w:pPr>
          </w:p>
        </w:tc>
      </w:tr>
    </w:tbl>
    <w:p w14:paraId="59A10722" w14:textId="77777777" w:rsidR="00426A6E" w:rsidRPr="005923EB" w:rsidRDefault="00426A6E" w:rsidP="00426A6E"/>
    <w:p w14:paraId="119B98EB" w14:textId="77777777" w:rsidR="00426A6E" w:rsidRPr="005923EB" w:rsidRDefault="00426A6E" w:rsidP="00426A6E"/>
    <w:p w14:paraId="194622A0" w14:textId="77777777" w:rsidR="00426A6E" w:rsidRPr="000A2E40" w:rsidRDefault="00426A6E" w:rsidP="00426A6E">
      <w:pPr>
        <w:rPr>
          <w:b/>
          <w:i/>
          <w:szCs w:val="22"/>
          <w:lang w:eastAsia="en-US"/>
        </w:rPr>
      </w:pPr>
      <w:bookmarkStart w:id="201" w:name="_Toc377651050"/>
      <w:bookmarkStart w:id="202" w:name="_Toc389729119"/>
      <w:bookmarkStart w:id="203" w:name="_Toc403472803"/>
      <w:r w:rsidRPr="000A2E40">
        <w:rPr>
          <w:b/>
          <w:i/>
          <w:szCs w:val="22"/>
          <w:lang w:eastAsia="en-US"/>
        </w:rPr>
        <w:t>Atmosphere</w:t>
      </w:r>
      <w:bookmarkEnd w:id="201"/>
      <w:bookmarkEnd w:id="202"/>
      <w:bookmarkEnd w:id="203"/>
    </w:p>
    <w:p w14:paraId="32AB10E5" w14:textId="77777777" w:rsidR="00426A6E" w:rsidRPr="005923EB" w:rsidRDefault="00426A6E" w:rsidP="00426A6E">
      <w:pPr>
        <w:spacing w:before="60" w:line="276" w:lineRule="auto"/>
        <w:rPr>
          <w:i/>
          <w:lang w:eastAsia="en-US"/>
        </w:rPr>
      </w:pPr>
    </w:p>
    <w:p w14:paraId="67B3E094" w14:textId="77777777" w:rsidR="00426A6E" w:rsidRPr="00400235" w:rsidRDefault="00426A6E" w:rsidP="00400235">
      <w:pPr>
        <w:spacing w:before="60" w:line="276" w:lineRule="auto"/>
        <w:jc w:val="both"/>
        <w:rPr>
          <w:color w:val="000000"/>
          <w:sz w:val="18"/>
          <w:szCs w:val="22"/>
        </w:rPr>
      </w:pPr>
      <w:r w:rsidRPr="00400235">
        <w:rPr>
          <w:rStyle w:val="fontstyle01"/>
          <w:rFonts w:ascii="Verdana" w:eastAsia="Calibri" w:hAnsi="Verdana"/>
          <w:sz w:val="20"/>
        </w:rPr>
        <w:t>The PEC for air was calculated to be 1.55 x 10</w:t>
      </w:r>
      <w:r w:rsidRPr="00400235">
        <w:rPr>
          <w:rStyle w:val="fontstyle01"/>
          <w:rFonts w:ascii="Verdana" w:eastAsia="Calibri" w:hAnsi="Verdana"/>
          <w:sz w:val="20"/>
          <w:vertAlign w:val="superscript"/>
        </w:rPr>
        <w:t>-9</w:t>
      </w:r>
      <w:r w:rsidRPr="00400235">
        <w:rPr>
          <w:rStyle w:val="fontstyle01"/>
          <w:rFonts w:ascii="Verdana" w:eastAsia="Calibri" w:hAnsi="Verdana"/>
          <w:sz w:val="20"/>
        </w:rPr>
        <w:t xml:space="preserve"> mg/m³ in </w:t>
      </w:r>
      <w:proofErr w:type="gramStart"/>
      <w:r w:rsidRPr="00400235">
        <w:rPr>
          <w:rStyle w:val="fontstyle01"/>
          <w:rFonts w:ascii="Verdana" w:eastAsia="Calibri" w:hAnsi="Verdana"/>
          <w:sz w:val="20"/>
        </w:rPr>
        <w:t>worst case</w:t>
      </w:r>
      <w:proofErr w:type="gramEnd"/>
      <w:r w:rsidRPr="00400235">
        <w:rPr>
          <w:rStyle w:val="fontstyle01"/>
          <w:rFonts w:ascii="Verdana" w:eastAsia="Calibri" w:hAnsi="Verdana"/>
          <w:sz w:val="20"/>
        </w:rPr>
        <w:t xml:space="preserve"> scenario. No PNEC value exists for</w:t>
      </w:r>
      <w:r w:rsidRPr="00400235">
        <w:rPr>
          <w:color w:val="000000"/>
          <w:sz w:val="18"/>
          <w:szCs w:val="22"/>
        </w:rPr>
        <w:t xml:space="preserve"> </w:t>
      </w:r>
      <w:r w:rsidRPr="00400235">
        <w:rPr>
          <w:rStyle w:val="fontstyle01"/>
          <w:rFonts w:ascii="Verdana" w:eastAsia="Calibri" w:hAnsi="Verdana"/>
          <w:sz w:val="20"/>
        </w:rPr>
        <w:t xml:space="preserve">the air </w:t>
      </w:r>
      <w:proofErr w:type="gramStart"/>
      <w:r w:rsidRPr="00400235">
        <w:rPr>
          <w:rStyle w:val="fontstyle01"/>
          <w:rFonts w:ascii="Verdana" w:eastAsia="Calibri" w:hAnsi="Verdana"/>
          <w:sz w:val="20"/>
        </w:rPr>
        <w:t>compartment,</w:t>
      </w:r>
      <w:proofErr w:type="gramEnd"/>
      <w:r w:rsidRPr="00400235">
        <w:rPr>
          <w:rStyle w:val="fontstyle01"/>
          <w:rFonts w:ascii="Verdana" w:eastAsia="Calibri" w:hAnsi="Verdana"/>
          <w:sz w:val="20"/>
        </w:rPr>
        <w:t xml:space="preserve"> however natural background concentrations are available for hydrogen peroxide.</w:t>
      </w:r>
      <w:r w:rsidRPr="00400235">
        <w:rPr>
          <w:color w:val="000000"/>
          <w:sz w:val="18"/>
          <w:szCs w:val="22"/>
        </w:rPr>
        <w:t xml:space="preserve"> </w:t>
      </w:r>
    </w:p>
    <w:p w14:paraId="7ABB813A" w14:textId="77777777" w:rsidR="00426A6E" w:rsidRPr="00400235" w:rsidRDefault="00426A6E" w:rsidP="00400235">
      <w:pPr>
        <w:spacing w:before="60" w:line="276" w:lineRule="auto"/>
        <w:jc w:val="both"/>
        <w:rPr>
          <w:color w:val="000000"/>
          <w:sz w:val="18"/>
          <w:szCs w:val="22"/>
        </w:rPr>
      </w:pPr>
    </w:p>
    <w:p w14:paraId="06598AC1" w14:textId="77777777" w:rsidR="00426A6E" w:rsidRPr="00400235" w:rsidRDefault="00426A6E" w:rsidP="00400235">
      <w:pPr>
        <w:spacing w:before="60" w:line="276" w:lineRule="auto"/>
        <w:jc w:val="both"/>
        <w:rPr>
          <w:sz w:val="18"/>
          <w:szCs w:val="22"/>
          <w:lang w:eastAsia="en-US"/>
        </w:rPr>
      </w:pPr>
      <w:r w:rsidRPr="00400235">
        <w:rPr>
          <w:rStyle w:val="fontstyle01"/>
          <w:rFonts w:ascii="Verdana" w:eastAsia="Calibri" w:hAnsi="Verdana"/>
          <w:sz w:val="20"/>
        </w:rPr>
        <w:t>The hydrogen peroxide assessment report indicates that typical natural background concentrations for air</w:t>
      </w:r>
      <w:r w:rsidRPr="00400235">
        <w:rPr>
          <w:color w:val="000000"/>
          <w:sz w:val="18"/>
          <w:szCs w:val="22"/>
        </w:rPr>
        <w:t xml:space="preserve"> </w:t>
      </w:r>
      <w:r w:rsidRPr="00400235">
        <w:rPr>
          <w:rStyle w:val="fontstyle01"/>
          <w:rFonts w:ascii="Verdana" w:eastAsia="Calibri" w:hAnsi="Verdana"/>
          <w:sz w:val="20"/>
        </w:rPr>
        <w:t xml:space="preserve">are 0.14-1.4 μg/m3 (0.1-1 ppb), maximum 10 μg/m3 (7 ppb). The </w:t>
      </w:r>
      <w:r w:rsidRPr="00400235">
        <w:rPr>
          <w:rStyle w:val="fontstyle01"/>
          <w:rFonts w:ascii="Verdana" w:eastAsia="Calibri" w:hAnsi="Verdana"/>
          <w:sz w:val="20"/>
        </w:rPr>
        <w:lastRenderedPageBreak/>
        <w:t>PECair calculated for the product uses is</w:t>
      </w:r>
      <w:r w:rsidRPr="00400235">
        <w:rPr>
          <w:color w:val="000000"/>
          <w:sz w:val="18"/>
          <w:szCs w:val="22"/>
        </w:rPr>
        <w:t xml:space="preserve"> </w:t>
      </w:r>
      <w:r w:rsidRPr="00400235">
        <w:rPr>
          <w:rStyle w:val="fontstyle01"/>
          <w:rFonts w:ascii="Verdana" w:eastAsia="Calibri" w:hAnsi="Verdana"/>
          <w:sz w:val="20"/>
        </w:rPr>
        <w:t xml:space="preserve">negligible compared to these background values. </w:t>
      </w:r>
      <w:proofErr w:type="gramStart"/>
      <w:r w:rsidRPr="00400235">
        <w:rPr>
          <w:rStyle w:val="fontstyle01"/>
          <w:rFonts w:ascii="Verdana" w:eastAsia="Calibri" w:hAnsi="Verdana"/>
          <w:sz w:val="20"/>
        </w:rPr>
        <w:t>No unacceptable</w:t>
      </w:r>
      <w:proofErr w:type="gramEnd"/>
      <w:r w:rsidRPr="00400235">
        <w:rPr>
          <w:rStyle w:val="fontstyle01"/>
          <w:rFonts w:ascii="Verdana" w:eastAsia="Calibri" w:hAnsi="Verdana"/>
          <w:sz w:val="20"/>
        </w:rPr>
        <w:t xml:space="preserve"> risk for the air compartment is</w:t>
      </w:r>
      <w:r w:rsidRPr="00400235">
        <w:rPr>
          <w:color w:val="000000"/>
          <w:sz w:val="18"/>
          <w:szCs w:val="22"/>
        </w:rPr>
        <w:t xml:space="preserve"> </w:t>
      </w:r>
      <w:r w:rsidRPr="00400235">
        <w:rPr>
          <w:rStyle w:val="fontstyle01"/>
          <w:rFonts w:ascii="Verdana" w:eastAsia="Calibri" w:hAnsi="Verdana"/>
          <w:sz w:val="20"/>
        </w:rPr>
        <w:t>therefore expected following the use of the product.</w:t>
      </w:r>
    </w:p>
    <w:p w14:paraId="342CCB2E" w14:textId="77777777" w:rsidR="00426A6E" w:rsidRPr="005923EB" w:rsidRDefault="00426A6E" w:rsidP="00426A6E">
      <w:pPr>
        <w:spacing w:before="60" w:line="276" w:lineRule="auto"/>
        <w:ind w:left="142"/>
        <w:rPr>
          <w:i/>
          <w:lang w:eastAsia="en-US"/>
        </w:rPr>
      </w:pPr>
    </w:p>
    <w:p w14:paraId="357B7EF9" w14:textId="77777777" w:rsidR="00426A6E" w:rsidRPr="000A2E40" w:rsidRDefault="00426A6E" w:rsidP="00426A6E">
      <w:pPr>
        <w:rPr>
          <w:b/>
          <w:i/>
          <w:szCs w:val="22"/>
          <w:lang w:eastAsia="en-US"/>
        </w:rPr>
      </w:pPr>
      <w:bookmarkStart w:id="204" w:name="_Toc377651051"/>
      <w:bookmarkStart w:id="205" w:name="_Toc389729120"/>
      <w:bookmarkStart w:id="206" w:name="_Toc403472804"/>
      <w:r w:rsidRPr="000A2E40">
        <w:rPr>
          <w:b/>
          <w:i/>
          <w:szCs w:val="22"/>
          <w:lang w:eastAsia="en-US"/>
        </w:rPr>
        <w:t>Aquatic compartment and sewage treatment plant (STP</w:t>
      </w:r>
      <w:bookmarkEnd w:id="204"/>
      <w:r w:rsidRPr="000A2E40">
        <w:rPr>
          <w:b/>
          <w:i/>
          <w:szCs w:val="22"/>
          <w:lang w:eastAsia="en-US"/>
        </w:rPr>
        <w:t>)</w:t>
      </w:r>
      <w:bookmarkEnd w:id="205"/>
      <w:bookmarkEnd w:id="206"/>
      <w:r w:rsidRPr="000A2E40">
        <w:rPr>
          <w:b/>
          <w:i/>
          <w:szCs w:val="22"/>
          <w:lang w:eastAsia="en-US"/>
        </w:rPr>
        <w:t xml:space="preserve"> </w:t>
      </w:r>
    </w:p>
    <w:p w14:paraId="5DC2F970" w14:textId="77777777" w:rsidR="00426A6E" w:rsidRPr="00400235" w:rsidRDefault="00426A6E" w:rsidP="00400235">
      <w:pPr>
        <w:spacing w:before="60" w:line="276" w:lineRule="auto"/>
        <w:rPr>
          <w:i/>
          <w:lang w:eastAsia="en-US"/>
        </w:rPr>
      </w:pPr>
    </w:p>
    <w:p w14:paraId="1BE81582" w14:textId="77777777" w:rsidR="00426A6E" w:rsidRPr="00400235" w:rsidRDefault="00426A6E" w:rsidP="00400235">
      <w:pPr>
        <w:spacing w:before="60" w:line="276" w:lineRule="auto"/>
        <w:jc w:val="both"/>
        <w:rPr>
          <w:i/>
          <w:lang w:eastAsia="en-US"/>
        </w:rPr>
      </w:pPr>
      <w:r w:rsidRPr="00400235">
        <w:rPr>
          <w:rStyle w:val="fontstyle01"/>
          <w:rFonts w:ascii="Verdana" w:eastAsia="Calibri" w:hAnsi="Verdana"/>
          <w:sz w:val="20"/>
          <w:szCs w:val="20"/>
        </w:rPr>
        <w:t xml:space="preserve">For the aquatic compartments including STP, all PEC/PNEC ratios are below the trigger value of </w:t>
      </w:r>
      <w:proofErr w:type="gramStart"/>
      <w:r w:rsidRPr="00400235">
        <w:rPr>
          <w:rStyle w:val="fontstyle01"/>
          <w:rFonts w:ascii="Verdana" w:eastAsia="Calibri" w:hAnsi="Verdana"/>
          <w:sz w:val="20"/>
          <w:szCs w:val="20"/>
        </w:rPr>
        <w:t>1</w:t>
      </w:r>
      <w:proofErr w:type="gramEnd"/>
      <w:r w:rsidRPr="00400235">
        <w:rPr>
          <w:rStyle w:val="fontstyle01"/>
          <w:rFonts w:ascii="Verdana" w:eastAsia="Calibri" w:hAnsi="Verdana"/>
          <w:sz w:val="20"/>
          <w:szCs w:val="20"/>
        </w:rPr>
        <w:t xml:space="preserve">. </w:t>
      </w:r>
      <w:proofErr w:type="gramStart"/>
      <w:r w:rsidRPr="00400235">
        <w:rPr>
          <w:rStyle w:val="fontstyle01"/>
          <w:rFonts w:ascii="Verdana" w:eastAsia="Calibri" w:hAnsi="Verdana"/>
          <w:sz w:val="20"/>
          <w:szCs w:val="20"/>
        </w:rPr>
        <w:t>No</w:t>
      </w:r>
      <w:r w:rsidRPr="00400235">
        <w:rPr>
          <w:color w:val="000000"/>
        </w:rPr>
        <w:t xml:space="preserve"> </w:t>
      </w:r>
      <w:r w:rsidRPr="00400235">
        <w:rPr>
          <w:rStyle w:val="fontstyle01"/>
          <w:rFonts w:ascii="Verdana" w:eastAsia="Calibri" w:hAnsi="Verdana"/>
          <w:sz w:val="20"/>
          <w:szCs w:val="20"/>
        </w:rPr>
        <w:t>unacceptable</w:t>
      </w:r>
      <w:proofErr w:type="gramEnd"/>
      <w:r w:rsidRPr="00400235">
        <w:rPr>
          <w:rStyle w:val="fontstyle01"/>
          <w:rFonts w:ascii="Verdana" w:eastAsia="Calibri" w:hAnsi="Verdana"/>
          <w:sz w:val="20"/>
          <w:szCs w:val="20"/>
        </w:rPr>
        <w:t xml:space="preserve"> risk is to be expected for these compartments.</w:t>
      </w:r>
    </w:p>
    <w:p w14:paraId="318DCB35" w14:textId="77777777" w:rsidR="00426A6E" w:rsidRPr="00400235" w:rsidRDefault="00426A6E" w:rsidP="00400235">
      <w:pPr>
        <w:rPr>
          <w:lang w:eastAsia="en-US"/>
        </w:rPr>
      </w:pPr>
    </w:p>
    <w:p w14:paraId="27B985D3" w14:textId="77777777" w:rsidR="00426A6E" w:rsidRPr="00400235" w:rsidRDefault="00426A6E" w:rsidP="00400235">
      <w:pPr>
        <w:rPr>
          <w:lang w:eastAsia="en-US"/>
        </w:rPr>
      </w:pPr>
    </w:p>
    <w:p w14:paraId="134FB3C4" w14:textId="77777777" w:rsidR="00426A6E" w:rsidRPr="00400235" w:rsidRDefault="00426A6E" w:rsidP="00400235">
      <w:pPr>
        <w:rPr>
          <w:b/>
          <w:i/>
          <w:lang w:eastAsia="en-US"/>
        </w:rPr>
      </w:pPr>
      <w:bookmarkStart w:id="207" w:name="_Toc389729122"/>
      <w:bookmarkStart w:id="208" w:name="_Toc403472806"/>
      <w:bookmarkStart w:id="209" w:name="_Toc377651053"/>
      <w:r w:rsidRPr="00400235">
        <w:rPr>
          <w:b/>
          <w:i/>
          <w:lang w:eastAsia="en-US"/>
        </w:rPr>
        <w:t>Terrestrial compartment</w:t>
      </w:r>
      <w:bookmarkEnd w:id="207"/>
      <w:bookmarkEnd w:id="208"/>
      <w:r w:rsidRPr="00400235">
        <w:rPr>
          <w:b/>
          <w:i/>
          <w:lang w:eastAsia="en-US"/>
        </w:rPr>
        <w:t xml:space="preserve"> </w:t>
      </w:r>
      <w:bookmarkEnd w:id="209"/>
    </w:p>
    <w:p w14:paraId="73B01DF2" w14:textId="77777777" w:rsidR="00426A6E" w:rsidRPr="00400235" w:rsidRDefault="00426A6E" w:rsidP="00400235">
      <w:pPr>
        <w:rPr>
          <w:lang w:eastAsia="en-US"/>
        </w:rPr>
      </w:pPr>
    </w:p>
    <w:p w14:paraId="4679D283" w14:textId="77777777" w:rsidR="00426A6E" w:rsidRPr="00400235" w:rsidRDefault="00426A6E" w:rsidP="00400235">
      <w:pPr>
        <w:spacing w:before="60" w:line="276" w:lineRule="auto"/>
        <w:jc w:val="both"/>
        <w:rPr>
          <w:i/>
          <w:lang w:eastAsia="en-US"/>
        </w:rPr>
      </w:pPr>
      <w:r w:rsidRPr="00400235">
        <w:rPr>
          <w:rStyle w:val="fontstyle01"/>
          <w:rFonts w:ascii="Verdana" w:eastAsia="Calibri" w:hAnsi="Verdana"/>
          <w:sz w:val="20"/>
          <w:szCs w:val="20"/>
        </w:rPr>
        <w:t xml:space="preserve">For the terrestrial compartment, the PEC/PNEC ratio is below the trigger value of </w:t>
      </w:r>
      <w:proofErr w:type="gramStart"/>
      <w:r w:rsidRPr="00400235">
        <w:rPr>
          <w:rStyle w:val="fontstyle01"/>
          <w:rFonts w:ascii="Verdana" w:eastAsia="Calibri" w:hAnsi="Verdana"/>
          <w:sz w:val="20"/>
          <w:szCs w:val="20"/>
        </w:rPr>
        <w:t>1</w:t>
      </w:r>
      <w:proofErr w:type="gramEnd"/>
      <w:r w:rsidRPr="00400235">
        <w:rPr>
          <w:rStyle w:val="fontstyle01"/>
          <w:rFonts w:ascii="Verdana" w:eastAsia="Calibri" w:hAnsi="Verdana"/>
          <w:sz w:val="20"/>
          <w:szCs w:val="20"/>
        </w:rPr>
        <w:t xml:space="preserve">. </w:t>
      </w:r>
      <w:proofErr w:type="gramStart"/>
      <w:r w:rsidRPr="00400235">
        <w:rPr>
          <w:rStyle w:val="fontstyle01"/>
          <w:rFonts w:ascii="Verdana" w:eastAsia="Calibri" w:hAnsi="Verdana"/>
          <w:sz w:val="20"/>
          <w:szCs w:val="20"/>
        </w:rPr>
        <w:t>No unacceptable</w:t>
      </w:r>
      <w:proofErr w:type="gramEnd"/>
      <w:r w:rsidRPr="00400235">
        <w:rPr>
          <w:rStyle w:val="fontstyle01"/>
          <w:rFonts w:ascii="Verdana" w:eastAsia="Calibri" w:hAnsi="Verdana"/>
          <w:sz w:val="20"/>
          <w:szCs w:val="20"/>
        </w:rPr>
        <w:t xml:space="preserve"> risk</w:t>
      </w:r>
      <w:r w:rsidRPr="00400235">
        <w:rPr>
          <w:color w:val="000000"/>
        </w:rPr>
        <w:t xml:space="preserve"> </w:t>
      </w:r>
      <w:r w:rsidRPr="00400235">
        <w:rPr>
          <w:rStyle w:val="fontstyle01"/>
          <w:rFonts w:ascii="Verdana" w:eastAsia="Calibri" w:hAnsi="Verdana"/>
          <w:sz w:val="20"/>
          <w:szCs w:val="20"/>
        </w:rPr>
        <w:t>is to be expected for this compartment.</w:t>
      </w:r>
    </w:p>
    <w:p w14:paraId="4A8DC055" w14:textId="5C555F1C" w:rsidR="00426A6E" w:rsidRDefault="00426A6E" w:rsidP="00400235">
      <w:pPr>
        <w:rPr>
          <w:i/>
          <w:lang w:eastAsia="en-US"/>
        </w:rPr>
      </w:pPr>
    </w:p>
    <w:p w14:paraId="522EA14B" w14:textId="77777777" w:rsidR="00400235" w:rsidRPr="00400235" w:rsidRDefault="00400235" w:rsidP="00400235">
      <w:pPr>
        <w:rPr>
          <w:i/>
          <w:lang w:eastAsia="en-US"/>
        </w:rPr>
      </w:pPr>
    </w:p>
    <w:p w14:paraId="3B18676D" w14:textId="77777777" w:rsidR="00426A6E" w:rsidRPr="00400235" w:rsidRDefault="00426A6E" w:rsidP="00400235">
      <w:pPr>
        <w:rPr>
          <w:b/>
          <w:i/>
          <w:lang w:eastAsia="en-US"/>
        </w:rPr>
      </w:pPr>
      <w:bookmarkStart w:id="210" w:name="_Toc387245239"/>
      <w:bookmarkStart w:id="211" w:name="_Toc387245240"/>
      <w:bookmarkStart w:id="212" w:name="_Toc387245241"/>
      <w:bookmarkStart w:id="213" w:name="_Toc387245244"/>
      <w:bookmarkStart w:id="214" w:name="_Toc387245253"/>
      <w:bookmarkStart w:id="215" w:name="_Toc389729123"/>
      <w:bookmarkStart w:id="216" w:name="_Toc403472807"/>
      <w:bookmarkEnd w:id="210"/>
      <w:bookmarkEnd w:id="211"/>
      <w:bookmarkEnd w:id="212"/>
      <w:bookmarkEnd w:id="213"/>
      <w:bookmarkEnd w:id="214"/>
      <w:r w:rsidRPr="00400235">
        <w:rPr>
          <w:b/>
          <w:i/>
          <w:lang w:eastAsia="en-US"/>
        </w:rPr>
        <w:t>Groundwater</w:t>
      </w:r>
      <w:bookmarkEnd w:id="215"/>
      <w:bookmarkEnd w:id="216"/>
    </w:p>
    <w:p w14:paraId="3244A5AD" w14:textId="77777777" w:rsidR="00426A6E" w:rsidRPr="00400235" w:rsidRDefault="00426A6E" w:rsidP="00400235">
      <w:pPr>
        <w:rPr>
          <w:lang w:eastAsia="en-US"/>
        </w:rPr>
      </w:pPr>
    </w:p>
    <w:p w14:paraId="0E94B8F7" w14:textId="77777777" w:rsidR="00426A6E" w:rsidRPr="00400235" w:rsidRDefault="00426A6E" w:rsidP="00400235">
      <w:pPr>
        <w:spacing w:before="120" w:after="120"/>
        <w:jc w:val="both"/>
        <w:rPr>
          <w:rStyle w:val="fontstyle01"/>
          <w:rFonts w:ascii="Verdana" w:eastAsia="Calibri" w:hAnsi="Verdana"/>
          <w:sz w:val="20"/>
          <w:szCs w:val="20"/>
        </w:rPr>
      </w:pPr>
      <w:proofErr w:type="gramStart"/>
      <w:r w:rsidRPr="00400235">
        <w:rPr>
          <w:rStyle w:val="fontstyle01"/>
          <w:rFonts w:ascii="Verdana" w:eastAsia="Calibri" w:hAnsi="Verdana"/>
          <w:sz w:val="20"/>
          <w:szCs w:val="20"/>
        </w:rPr>
        <w:t>No unacceptable</w:t>
      </w:r>
      <w:proofErr w:type="gramEnd"/>
      <w:r w:rsidRPr="00400235">
        <w:rPr>
          <w:rStyle w:val="fontstyle01"/>
          <w:rFonts w:ascii="Verdana" w:eastAsia="Calibri" w:hAnsi="Verdana"/>
          <w:sz w:val="20"/>
          <w:szCs w:val="20"/>
        </w:rPr>
        <w:t xml:space="preserve"> risk is identified for the groundwater compartment as the calculated PEC</w:t>
      </w:r>
      <w:r w:rsidRPr="00400235">
        <w:rPr>
          <w:rStyle w:val="fontstyle01"/>
          <w:rFonts w:ascii="Verdana" w:eastAsia="Calibri" w:hAnsi="Verdana"/>
          <w:sz w:val="20"/>
          <w:szCs w:val="20"/>
          <w:vertAlign w:val="subscript"/>
        </w:rPr>
        <w:t>GW</w:t>
      </w:r>
      <w:r w:rsidRPr="00400235">
        <w:rPr>
          <w:rStyle w:val="fontstyle01"/>
          <w:rFonts w:ascii="Verdana" w:eastAsia="Calibri" w:hAnsi="Verdana"/>
          <w:sz w:val="20"/>
          <w:szCs w:val="20"/>
        </w:rPr>
        <w:t xml:space="preserve"> of 2.63 x 10</w:t>
      </w:r>
      <w:r w:rsidRPr="00400235">
        <w:rPr>
          <w:rStyle w:val="fontstyle01"/>
          <w:rFonts w:ascii="Verdana" w:eastAsia="Calibri" w:hAnsi="Verdana"/>
          <w:sz w:val="20"/>
          <w:szCs w:val="20"/>
          <w:vertAlign w:val="superscript"/>
        </w:rPr>
        <w:t>-2</w:t>
      </w:r>
      <w:r w:rsidRPr="00400235">
        <w:rPr>
          <w:color w:val="000000"/>
        </w:rPr>
        <w:t xml:space="preserve"> </w:t>
      </w:r>
      <w:r w:rsidRPr="00400235">
        <w:rPr>
          <w:rStyle w:val="fontstyle01"/>
          <w:rFonts w:ascii="Verdana" w:eastAsia="Calibri" w:hAnsi="Verdana"/>
          <w:sz w:val="20"/>
          <w:szCs w:val="20"/>
        </w:rPr>
        <w:t>μg/L is below the EU trigger value of 0.1 μg/L. Furthermore, typical natural background concentrations</w:t>
      </w:r>
      <w:r w:rsidRPr="00400235">
        <w:rPr>
          <w:color w:val="000000"/>
        </w:rPr>
        <w:t xml:space="preserve"> </w:t>
      </w:r>
      <w:r w:rsidRPr="00400235">
        <w:rPr>
          <w:rStyle w:val="fontstyle01"/>
          <w:rFonts w:ascii="Verdana" w:eastAsia="Calibri" w:hAnsi="Verdana"/>
          <w:sz w:val="20"/>
          <w:szCs w:val="20"/>
        </w:rPr>
        <w:t>of hydrogen peroxide in groundwater are 0.7 μg/L, maximum 2.3 μg/L.</w:t>
      </w:r>
    </w:p>
    <w:p w14:paraId="7A888A68" w14:textId="77777777" w:rsidR="00426A6E" w:rsidRPr="005923EB" w:rsidRDefault="00426A6E" w:rsidP="00426A6E">
      <w:pPr>
        <w:spacing w:before="120" w:after="120"/>
        <w:ind w:left="142"/>
        <w:jc w:val="both"/>
        <w:rPr>
          <w:szCs w:val="22"/>
          <w:lang w:eastAsia="en-GB"/>
        </w:rPr>
      </w:pPr>
    </w:p>
    <w:p w14:paraId="6332BE33" w14:textId="77777777" w:rsidR="00426A6E" w:rsidRPr="005923EB" w:rsidRDefault="00426A6E" w:rsidP="00426A6E">
      <w:pPr>
        <w:spacing w:before="120" w:after="120"/>
        <w:ind w:left="142"/>
        <w:jc w:val="both"/>
        <w:rPr>
          <w:i/>
          <w:lang w:eastAsia="en-GB"/>
        </w:rPr>
      </w:pPr>
    </w:p>
    <w:p w14:paraId="2CB7A5A3" w14:textId="77777777" w:rsidR="00426A6E" w:rsidRPr="000A2E40" w:rsidRDefault="00426A6E" w:rsidP="00426A6E">
      <w:pPr>
        <w:rPr>
          <w:b/>
          <w:i/>
          <w:szCs w:val="22"/>
          <w:lang w:eastAsia="en-US"/>
        </w:rPr>
      </w:pPr>
      <w:bookmarkStart w:id="217" w:name="_Toc377651054"/>
      <w:bookmarkStart w:id="218" w:name="_Toc389729124"/>
      <w:bookmarkStart w:id="219" w:name="_Toc403472808"/>
      <w:r w:rsidRPr="000A2E40">
        <w:rPr>
          <w:b/>
          <w:i/>
          <w:szCs w:val="22"/>
          <w:lang w:eastAsia="en-US"/>
        </w:rPr>
        <w:t>Primary and secondary poisoning</w:t>
      </w:r>
      <w:bookmarkEnd w:id="217"/>
      <w:bookmarkEnd w:id="218"/>
      <w:bookmarkEnd w:id="219"/>
    </w:p>
    <w:p w14:paraId="1C5A2267" w14:textId="77777777" w:rsidR="00426A6E" w:rsidRPr="005923EB" w:rsidRDefault="00426A6E" w:rsidP="00426A6E">
      <w:pPr>
        <w:rPr>
          <w:u w:val="single"/>
          <w:lang w:eastAsia="en-US"/>
        </w:rPr>
      </w:pPr>
    </w:p>
    <w:p w14:paraId="48E68822" w14:textId="77777777" w:rsidR="00426A6E" w:rsidRPr="00400235" w:rsidRDefault="00426A6E" w:rsidP="00426A6E">
      <w:pPr>
        <w:rPr>
          <w:u w:val="single"/>
          <w:lang w:eastAsia="en-US"/>
        </w:rPr>
      </w:pPr>
      <w:r w:rsidRPr="00400235">
        <w:rPr>
          <w:u w:val="single"/>
          <w:lang w:eastAsia="en-US"/>
        </w:rPr>
        <w:t>Primary poisoning</w:t>
      </w:r>
    </w:p>
    <w:p w14:paraId="4F015B77" w14:textId="77777777" w:rsidR="00426A6E" w:rsidRPr="00400235" w:rsidRDefault="00426A6E" w:rsidP="00426A6E">
      <w:pPr>
        <w:rPr>
          <w:lang w:eastAsia="en-US"/>
        </w:rPr>
      </w:pPr>
    </w:p>
    <w:p w14:paraId="021EB947" w14:textId="77777777" w:rsidR="00426A6E" w:rsidRPr="00400235" w:rsidRDefault="00426A6E" w:rsidP="00426A6E">
      <w:pPr>
        <w:spacing w:before="60" w:line="276" w:lineRule="auto"/>
        <w:jc w:val="both"/>
        <w:rPr>
          <w:lang w:eastAsia="en-US"/>
        </w:rPr>
      </w:pPr>
      <w:r w:rsidRPr="00400235">
        <w:rPr>
          <w:rStyle w:val="fontstyle01"/>
          <w:rFonts w:ascii="Verdana" w:eastAsia="Calibri" w:hAnsi="Verdana"/>
          <w:sz w:val="20"/>
          <w:szCs w:val="20"/>
        </w:rPr>
        <w:t xml:space="preserve">Primary poisoning is not likely to occur as the product </w:t>
      </w:r>
      <w:proofErr w:type="gramStart"/>
      <w:r w:rsidRPr="00400235">
        <w:rPr>
          <w:rStyle w:val="fontstyle01"/>
          <w:rFonts w:ascii="Verdana" w:eastAsia="Calibri" w:hAnsi="Verdana"/>
          <w:sz w:val="20"/>
          <w:szCs w:val="20"/>
        </w:rPr>
        <w:t>is intended</w:t>
      </w:r>
      <w:proofErr w:type="gramEnd"/>
      <w:r w:rsidRPr="00400235">
        <w:rPr>
          <w:rStyle w:val="fontstyle01"/>
          <w:rFonts w:ascii="Verdana" w:eastAsia="Calibri" w:hAnsi="Verdana"/>
          <w:sz w:val="20"/>
          <w:szCs w:val="20"/>
        </w:rPr>
        <w:t xml:space="preserve"> for an indoor use. No direct exposure</w:t>
      </w:r>
      <w:r w:rsidRPr="00400235">
        <w:rPr>
          <w:color w:val="000000"/>
        </w:rPr>
        <w:t xml:space="preserve"> </w:t>
      </w:r>
      <w:r w:rsidRPr="00400235">
        <w:rPr>
          <w:rStyle w:val="fontstyle01"/>
          <w:rFonts w:ascii="Verdana" w:eastAsia="Calibri" w:hAnsi="Verdana"/>
          <w:sz w:val="20"/>
          <w:szCs w:val="20"/>
        </w:rPr>
        <w:t>of birds or mammals is therefore expected.</w:t>
      </w:r>
    </w:p>
    <w:p w14:paraId="6FB6927C" w14:textId="77777777" w:rsidR="00426A6E" w:rsidRPr="00400235" w:rsidRDefault="00426A6E" w:rsidP="00426A6E">
      <w:pPr>
        <w:rPr>
          <w:lang w:eastAsia="en-US"/>
        </w:rPr>
      </w:pPr>
    </w:p>
    <w:p w14:paraId="4A1E9A02" w14:textId="77777777" w:rsidR="00426A6E" w:rsidRPr="00400235" w:rsidRDefault="00426A6E" w:rsidP="00426A6E">
      <w:pPr>
        <w:rPr>
          <w:u w:val="single"/>
          <w:lang w:eastAsia="en-US"/>
        </w:rPr>
      </w:pPr>
      <w:r w:rsidRPr="00400235">
        <w:rPr>
          <w:u w:val="single"/>
          <w:lang w:eastAsia="en-US"/>
        </w:rPr>
        <w:t>Secondary poisoning</w:t>
      </w:r>
    </w:p>
    <w:p w14:paraId="13070BFB" w14:textId="77777777" w:rsidR="00426A6E" w:rsidRPr="00400235" w:rsidRDefault="00426A6E" w:rsidP="00426A6E">
      <w:pPr>
        <w:rPr>
          <w:lang w:val="de-DE" w:eastAsia="en-US"/>
        </w:rPr>
      </w:pPr>
    </w:p>
    <w:p w14:paraId="10635A14" w14:textId="77777777" w:rsidR="00426A6E" w:rsidRPr="00400235" w:rsidRDefault="00426A6E" w:rsidP="00426A6E">
      <w:pPr>
        <w:jc w:val="both"/>
        <w:rPr>
          <w:lang w:eastAsia="en-US"/>
        </w:rPr>
      </w:pPr>
      <w:r w:rsidRPr="00400235">
        <w:rPr>
          <w:rStyle w:val="fontstyle01"/>
          <w:rFonts w:ascii="Verdana" w:eastAsia="Calibri" w:hAnsi="Verdana"/>
          <w:sz w:val="20"/>
          <w:szCs w:val="20"/>
        </w:rPr>
        <w:t xml:space="preserve">No secondary poisoning </w:t>
      </w:r>
      <w:proofErr w:type="gramStart"/>
      <w:r w:rsidRPr="00400235">
        <w:rPr>
          <w:rStyle w:val="fontstyle01"/>
          <w:rFonts w:ascii="Verdana" w:eastAsia="Calibri" w:hAnsi="Verdana"/>
          <w:sz w:val="20"/>
          <w:szCs w:val="20"/>
        </w:rPr>
        <w:t>is expected</w:t>
      </w:r>
      <w:proofErr w:type="gramEnd"/>
      <w:r w:rsidRPr="00400235">
        <w:rPr>
          <w:rStyle w:val="fontstyle01"/>
          <w:rFonts w:ascii="Verdana" w:eastAsia="Calibri" w:hAnsi="Verdana"/>
          <w:sz w:val="20"/>
          <w:szCs w:val="20"/>
        </w:rPr>
        <w:t xml:space="preserve"> for hydrogen peroxide. The log Kow is -1.57, indicating that hydrogen</w:t>
      </w:r>
      <w:r w:rsidRPr="00400235">
        <w:rPr>
          <w:color w:val="000000"/>
        </w:rPr>
        <w:t xml:space="preserve"> </w:t>
      </w:r>
      <w:r w:rsidRPr="00400235">
        <w:rPr>
          <w:rStyle w:val="fontstyle01"/>
          <w:rFonts w:ascii="Verdana" w:eastAsia="Calibri" w:hAnsi="Verdana"/>
          <w:sz w:val="20"/>
          <w:szCs w:val="20"/>
        </w:rPr>
        <w:t>peroxide has a negligible potential for bioconcentration in biota. The BCFs for fish and earthworms are</w:t>
      </w:r>
      <w:r w:rsidRPr="00400235">
        <w:rPr>
          <w:color w:val="000000"/>
        </w:rPr>
        <w:t xml:space="preserve"> </w:t>
      </w:r>
      <w:r w:rsidRPr="00400235">
        <w:rPr>
          <w:rStyle w:val="fontstyle01"/>
          <w:rFonts w:ascii="Verdana" w:eastAsia="Calibri" w:hAnsi="Verdana"/>
          <w:sz w:val="20"/>
          <w:szCs w:val="20"/>
        </w:rPr>
        <w:t>1.4 and 0.84 respectively, indicating that the risk of secondary poisoning for aquatic and terrestrial</w:t>
      </w:r>
      <w:r w:rsidRPr="00400235">
        <w:rPr>
          <w:color w:val="000000"/>
        </w:rPr>
        <w:t xml:space="preserve"> </w:t>
      </w:r>
      <w:r w:rsidRPr="00400235">
        <w:rPr>
          <w:rStyle w:val="fontstyle01"/>
          <w:rFonts w:ascii="Verdana" w:eastAsia="Calibri" w:hAnsi="Verdana"/>
          <w:sz w:val="20"/>
          <w:szCs w:val="20"/>
        </w:rPr>
        <w:t>predators will be negligible. No accumulation of hydrogen peroxide in the food chain is therefore</w:t>
      </w:r>
      <w:r w:rsidRPr="00400235">
        <w:rPr>
          <w:color w:val="000000"/>
        </w:rPr>
        <w:t xml:space="preserve"> </w:t>
      </w:r>
      <w:r w:rsidRPr="00400235">
        <w:rPr>
          <w:rStyle w:val="fontstyle01"/>
          <w:rFonts w:ascii="Verdana" w:eastAsia="Calibri" w:hAnsi="Verdana"/>
          <w:sz w:val="20"/>
          <w:szCs w:val="20"/>
        </w:rPr>
        <w:t>expected.</w:t>
      </w:r>
    </w:p>
    <w:p w14:paraId="4E836617" w14:textId="77777777" w:rsidR="00426A6E" w:rsidRPr="005923EB" w:rsidRDefault="00426A6E" w:rsidP="00426A6E">
      <w:pPr>
        <w:rPr>
          <w:lang w:eastAsia="en-US"/>
        </w:rPr>
      </w:pPr>
    </w:p>
    <w:tbl>
      <w:tblPr>
        <w:tblStyle w:val="Grilledutableau4"/>
        <w:tblW w:w="5000" w:type="pct"/>
        <w:tblLook w:val="04A0" w:firstRow="1" w:lastRow="0" w:firstColumn="1" w:lastColumn="0" w:noHBand="0" w:noVBand="1"/>
      </w:tblPr>
      <w:tblGrid>
        <w:gridCol w:w="9203"/>
      </w:tblGrid>
      <w:tr w:rsidR="00426A6E" w:rsidRPr="000A2E40" w14:paraId="59507538" w14:textId="77777777" w:rsidTr="00400235">
        <w:trPr>
          <w:trHeight w:val="1022"/>
        </w:trPr>
        <w:tc>
          <w:tcPr>
            <w:tcW w:w="5000" w:type="pct"/>
            <w:shd w:val="clear" w:color="auto" w:fill="D6E3BC" w:themeFill="accent3" w:themeFillTint="66"/>
          </w:tcPr>
          <w:p w14:paraId="21F05C5F" w14:textId="08F254FC" w:rsidR="00426A6E" w:rsidRPr="00400235" w:rsidRDefault="00426A6E" w:rsidP="00A12C45">
            <w:pPr>
              <w:spacing w:line="276" w:lineRule="auto"/>
              <w:jc w:val="both"/>
              <w:rPr>
                <w:rStyle w:val="fontstyle01"/>
                <w:rFonts w:ascii="Verdana" w:hAnsi="Verdana"/>
                <w:b/>
                <w:sz w:val="20"/>
                <w:szCs w:val="20"/>
              </w:rPr>
            </w:pPr>
            <w:r w:rsidRPr="00400235">
              <w:rPr>
                <w:b/>
                <w:sz w:val="20"/>
                <w:szCs w:val="20"/>
              </w:rPr>
              <w:t>Infobox 29</w:t>
            </w:r>
            <w:r w:rsidR="00400235" w:rsidRPr="00400235">
              <w:rPr>
                <w:rStyle w:val="fontstyle01"/>
                <w:rFonts w:ascii="Verdana" w:hAnsi="Verdana"/>
                <w:b/>
                <w:sz w:val="20"/>
                <w:szCs w:val="20"/>
              </w:rPr>
              <w:t>– FR CA</w:t>
            </w:r>
          </w:p>
          <w:p w14:paraId="1D145E17" w14:textId="77777777" w:rsidR="00426A6E" w:rsidRPr="00400235" w:rsidRDefault="00426A6E" w:rsidP="00A12C45">
            <w:pPr>
              <w:spacing w:line="276" w:lineRule="auto"/>
              <w:jc w:val="both"/>
              <w:rPr>
                <w:rStyle w:val="fontstyle01"/>
                <w:rFonts w:ascii="Verdana" w:hAnsi="Verdana"/>
                <w:sz w:val="20"/>
                <w:szCs w:val="20"/>
              </w:rPr>
            </w:pPr>
          </w:p>
          <w:p w14:paraId="55312475" w14:textId="72C93C6D" w:rsidR="00426A6E" w:rsidRPr="005923EB" w:rsidRDefault="00426A6E" w:rsidP="00400235">
            <w:pPr>
              <w:spacing w:line="276" w:lineRule="auto"/>
              <w:jc w:val="both"/>
              <w:rPr>
                <w:color w:val="000000"/>
              </w:rPr>
            </w:pPr>
            <w:r w:rsidRPr="00400235">
              <w:rPr>
                <w:rStyle w:val="fontstyle01"/>
                <w:rFonts w:ascii="Verdana" w:hAnsi="Verdana"/>
                <w:sz w:val="20"/>
                <w:szCs w:val="20"/>
              </w:rPr>
              <w:t xml:space="preserve">We agree with the conclusion of the primary and secondary poisoning. </w:t>
            </w:r>
            <w:r w:rsidRPr="005923EB">
              <w:rPr>
                <w:color w:val="000000"/>
              </w:rPr>
              <w:t xml:space="preserve"> </w:t>
            </w:r>
          </w:p>
        </w:tc>
      </w:tr>
    </w:tbl>
    <w:p w14:paraId="7EADC194" w14:textId="77777777" w:rsidR="00426A6E" w:rsidRPr="005923EB" w:rsidRDefault="00426A6E" w:rsidP="00426A6E">
      <w:pPr>
        <w:rPr>
          <w:lang w:eastAsia="en-US"/>
        </w:rPr>
      </w:pPr>
    </w:p>
    <w:p w14:paraId="6AE83B9B" w14:textId="77777777" w:rsidR="00426A6E" w:rsidRPr="005923EB" w:rsidRDefault="00426A6E" w:rsidP="00426A6E">
      <w:pPr>
        <w:rPr>
          <w:b/>
          <w:i/>
          <w:szCs w:val="22"/>
          <w:lang w:eastAsia="en-US"/>
        </w:rPr>
      </w:pPr>
    </w:p>
    <w:p w14:paraId="3E3B75D3" w14:textId="6719A153" w:rsidR="00426A6E" w:rsidRPr="000A2E40" w:rsidRDefault="00426A6E" w:rsidP="00426A6E">
      <w:pPr>
        <w:rPr>
          <w:b/>
          <w:i/>
          <w:szCs w:val="22"/>
          <w:lang w:eastAsia="en-US"/>
        </w:rPr>
      </w:pPr>
      <w:bookmarkStart w:id="220" w:name="_Toc388285357"/>
      <w:bookmarkStart w:id="221" w:name="_Toc388374408"/>
      <w:bookmarkStart w:id="222" w:name="_Toc388610107"/>
      <w:bookmarkStart w:id="223" w:name="_Toc388625141"/>
      <w:bookmarkStart w:id="224" w:name="_Toc388625395"/>
      <w:bookmarkStart w:id="225" w:name="_Toc388633796"/>
      <w:bookmarkStart w:id="226" w:name="_Toc389725288"/>
      <w:bookmarkStart w:id="227" w:name="_Toc389726280"/>
      <w:bookmarkStart w:id="228" w:name="_Toc389727332"/>
      <w:bookmarkStart w:id="229" w:name="_Toc389727690"/>
      <w:bookmarkStart w:id="230" w:name="_Toc389728049"/>
      <w:bookmarkStart w:id="231" w:name="_Toc389728408"/>
      <w:bookmarkStart w:id="232" w:name="_Toc389728768"/>
      <w:bookmarkStart w:id="233" w:name="_Toc389729126"/>
      <w:bookmarkStart w:id="234" w:name="_Toc389729127"/>
      <w:bookmarkStart w:id="235" w:name="_Toc367977022"/>
      <w:bookmarkStart w:id="236" w:name="_Toc381283409"/>
      <w:bookmarkStart w:id="237" w:name="_Toc389729130"/>
      <w:bookmarkStart w:id="238" w:name="_Toc403472810"/>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0A2E40">
        <w:rPr>
          <w:b/>
          <w:i/>
          <w:szCs w:val="22"/>
          <w:lang w:eastAsia="en-US"/>
        </w:rPr>
        <w:t>Aggregated exposure</w:t>
      </w:r>
      <w:bookmarkEnd w:id="235"/>
      <w:r w:rsidRPr="000A2E40">
        <w:rPr>
          <w:b/>
          <w:i/>
          <w:szCs w:val="22"/>
          <w:lang w:eastAsia="en-US"/>
        </w:rPr>
        <w:t xml:space="preserve"> (combined for relevant </w:t>
      </w:r>
      <w:r w:rsidR="00400235" w:rsidRPr="000A2E40">
        <w:rPr>
          <w:b/>
          <w:i/>
          <w:szCs w:val="22"/>
          <w:lang w:eastAsia="en-US"/>
        </w:rPr>
        <w:t>emission</w:t>
      </w:r>
      <w:r w:rsidRPr="000A2E40">
        <w:rPr>
          <w:b/>
          <w:i/>
          <w:szCs w:val="22"/>
          <w:lang w:eastAsia="en-US"/>
        </w:rPr>
        <w:t xml:space="preserve"> sources)</w:t>
      </w:r>
      <w:bookmarkEnd w:id="236"/>
      <w:bookmarkEnd w:id="237"/>
      <w:bookmarkEnd w:id="238"/>
    </w:p>
    <w:p w14:paraId="0A23EC88" w14:textId="77777777" w:rsidR="00426A6E" w:rsidRPr="005923EB" w:rsidRDefault="00426A6E" w:rsidP="00426A6E">
      <w:pPr>
        <w:spacing w:before="60" w:line="276" w:lineRule="auto"/>
        <w:ind w:left="142"/>
        <w:rPr>
          <w:i/>
          <w:lang w:eastAsia="en-US"/>
        </w:rPr>
      </w:pPr>
    </w:p>
    <w:p w14:paraId="1F35DED2" w14:textId="77777777" w:rsidR="00426A6E" w:rsidRPr="00400235" w:rsidRDefault="00426A6E" w:rsidP="00400235">
      <w:pPr>
        <w:spacing w:before="60" w:line="276" w:lineRule="auto"/>
        <w:jc w:val="both"/>
        <w:rPr>
          <w:i/>
          <w:sz w:val="18"/>
          <w:lang w:eastAsia="en-US"/>
        </w:rPr>
      </w:pPr>
      <w:r w:rsidRPr="00400235">
        <w:rPr>
          <w:rStyle w:val="fontstyle01"/>
          <w:rFonts w:ascii="Verdana" w:eastAsia="Calibri" w:hAnsi="Verdana"/>
          <w:sz w:val="20"/>
        </w:rPr>
        <w:t>As indicated in the hydrogen peroxide assessment report, an aggregated risk assessment is not relevant for</w:t>
      </w:r>
      <w:r w:rsidRPr="00400235">
        <w:rPr>
          <w:color w:val="000000"/>
          <w:sz w:val="18"/>
          <w:szCs w:val="22"/>
        </w:rPr>
        <w:t xml:space="preserve"> </w:t>
      </w:r>
      <w:r w:rsidRPr="00400235">
        <w:rPr>
          <w:rStyle w:val="fontstyle01"/>
          <w:rFonts w:ascii="Verdana" w:eastAsia="Calibri" w:hAnsi="Verdana"/>
          <w:sz w:val="20"/>
        </w:rPr>
        <w:t>this substance due to its high reactivity.</w:t>
      </w:r>
    </w:p>
    <w:p w14:paraId="70B1E7B7" w14:textId="77777777" w:rsidR="00426A6E" w:rsidRPr="005923EB" w:rsidRDefault="00426A6E" w:rsidP="00426A6E">
      <w:pPr>
        <w:rPr>
          <w:lang w:eastAsia="en-US"/>
        </w:rPr>
      </w:pPr>
    </w:p>
    <w:p w14:paraId="741357FB" w14:textId="77777777" w:rsidR="00426A6E" w:rsidRPr="005923EB" w:rsidRDefault="00426A6E" w:rsidP="00426A6E">
      <w:pPr>
        <w:tabs>
          <w:tab w:val="left" w:pos="1418"/>
        </w:tabs>
        <w:ind w:left="2498" w:hanging="1418"/>
      </w:pPr>
      <w:r w:rsidRPr="005923EB">
        <w:rPr>
          <w:noProof/>
          <w:lang w:val="fr-FR" w:eastAsia="fr-FR"/>
        </w:rPr>
        <w:lastRenderedPageBreak/>
        <w:drawing>
          <wp:inline distT="0" distB="0" distL="0" distR="0" wp14:anchorId="7AED8798" wp14:editId="0577D25A">
            <wp:extent cx="5064760" cy="3792855"/>
            <wp:effectExtent l="19050" t="19050" r="254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064760" cy="3792855"/>
                    </a:xfrm>
                    <a:prstGeom prst="rect">
                      <a:avLst/>
                    </a:prstGeom>
                    <a:noFill/>
                    <a:ln w="9525" cmpd="sng">
                      <a:solidFill>
                        <a:srgbClr val="000000"/>
                      </a:solidFill>
                      <a:miter lim="800000"/>
                      <a:headEnd/>
                      <a:tailEnd/>
                    </a:ln>
                    <a:effectLst/>
                  </pic:spPr>
                </pic:pic>
              </a:graphicData>
            </a:graphic>
          </wp:inline>
        </w:drawing>
      </w:r>
      <w:r w:rsidRPr="005923EB">
        <w:t xml:space="preserve"> </w:t>
      </w:r>
    </w:p>
    <w:p w14:paraId="252325CE" w14:textId="77777777" w:rsidR="00426A6E" w:rsidRPr="005923EB" w:rsidRDefault="00426A6E" w:rsidP="00426A6E">
      <w:pPr>
        <w:tabs>
          <w:tab w:val="left" w:pos="1418"/>
        </w:tabs>
        <w:spacing w:after="255"/>
        <w:ind w:left="2498" w:hanging="1418"/>
        <w:rPr>
          <w:i/>
          <w:lang w:eastAsia="en-US"/>
        </w:rPr>
      </w:pPr>
      <w:r w:rsidRPr="005923EB">
        <w:rPr>
          <w:i/>
          <w:lang w:eastAsia="en-US"/>
        </w:rPr>
        <w:t>Figure 1: Decision tree on the need for estimation of aggregated exposure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03"/>
      </w:tblGrid>
      <w:tr w:rsidR="00426A6E" w:rsidRPr="000A2E40" w14:paraId="7639E33A" w14:textId="77777777" w:rsidTr="00A12C45">
        <w:trPr>
          <w:trHeight w:val="249"/>
        </w:trPr>
        <w:tc>
          <w:tcPr>
            <w:tcW w:w="5000" w:type="pct"/>
            <w:tcBorders>
              <w:top w:val="single" w:sz="4" w:space="0" w:color="auto"/>
              <w:left w:val="single" w:sz="4" w:space="0" w:color="auto"/>
              <w:bottom w:val="single" w:sz="4" w:space="0" w:color="auto"/>
            </w:tcBorders>
            <w:shd w:val="clear" w:color="auto" w:fill="FFFFCC"/>
            <w:vAlign w:val="center"/>
          </w:tcPr>
          <w:p w14:paraId="3B20D937" w14:textId="77777777" w:rsidR="00426A6E" w:rsidRPr="000A2E40" w:rsidRDefault="00426A6E" w:rsidP="00A12C45">
            <w:pPr>
              <w:autoSpaceDE w:val="0"/>
              <w:autoSpaceDN w:val="0"/>
              <w:adjustRightInd w:val="0"/>
              <w:spacing w:before="60" w:after="60"/>
              <w:rPr>
                <w:rFonts w:cs="Arial"/>
                <w:color w:val="000000"/>
                <w:szCs w:val="18"/>
                <w:lang w:eastAsia="en-GB"/>
              </w:rPr>
            </w:pPr>
            <w:r w:rsidRPr="000A2E40">
              <w:rPr>
                <w:b/>
                <w:szCs w:val="18"/>
                <w:lang w:eastAsia="en-US"/>
              </w:rPr>
              <w:t>Overall conclusion on the risk assessment for the environment of the product</w:t>
            </w:r>
          </w:p>
        </w:tc>
      </w:tr>
      <w:tr w:rsidR="00426A6E" w:rsidRPr="000A2E40" w14:paraId="149F95E8" w14:textId="77777777" w:rsidTr="00A12C45">
        <w:trPr>
          <w:trHeight w:val="249"/>
        </w:trPr>
        <w:tc>
          <w:tcPr>
            <w:tcW w:w="5000" w:type="pct"/>
            <w:tcBorders>
              <w:top w:val="single" w:sz="4" w:space="0" w:color="auto"/>
              <w:left w:val="single" w:sz="4" w:space="0" w:color="auto"/>
              <w:bottom w:val="single" w:sz="4" w:space="0" w:color="auto"/>
            </w:tcBorders>
            <w:shd w:val="clear" w:color="auto" w:fill="auto"/>
            <w:vAlign w:val="center"/>
          </w:tcPr>
          <w:p w14:paraId="25CF1684" w14:textId="71C7F8DF" w:rsidR="00426A6E" w:rsidRPr="000A2E40" w:rsidRDefault="00426A6E" w:rsidP="00A12C45">
            <w:pPr>
              <w:autoSpaceDE w:val="0"/>
              <w:autoSpaceDN w:val="0"/>
              <w:adjustRightInd w:val="0"/>
              <w:spacing w:before="60" w:after="60"/>
              <w:jc w:val="both"/>
              <w:rPr>
                <w:rFonts w:cs="Arial"/>
                <w:color w:val="000000"/>
                <w:szCs w:val="18"/>
                <w:lang w:val="en-US" w:eastAsia="en-GB"/>
              </w:rPr>
            </w:pPr>
            <w:r w:rsidRPr="000A2E40">
              <w:rPr>
                <w:rFonts w:cs="Arial"/>
                <w:color w:val="000000"/>
                <w:szCs w:val="18"/>
                <w:lang w:val="en-US" w:eastAsia="en-GB"/>
              </w:rPr>
              <w:t>Based on this risk assessment and on available data, no unacceptable risk to the environment has been identified for the product “</w:t>
            </w:r>
            <w:r w:rsidR="00400235" w:rsidRPr="000A2E40">
              <w:rPr>
                <w:rFonts w:cs="Arial"/>
                <w:color w:val="000000"/>
                <w:szCs w:val="18"/>
                <w:lang w:val="en-US" w:eastAsia="en-GB"/>
              </w:rPr>
              <w:t>PEROXYDE</w:t>
            </w:r>
            <w:r w:rsidR="00400235">
              <w:rPr>
                <w:rFonts w:cs="Arial"/>
                <w:color w:val="000000"/>
                <w:szCs w:val="18"/>
                <w:lang w:val="en-US" w:eastAsia="en-GB"/>
              </w:rPr>
              <w:t xml:space="preserve"> D'HYDROGÈNE SOLUTION 7,4% PRÊT</w:t>
            </w:r>
            <w:r w:rsidR="00400235" w:rsidRPr="000A2E40">
              <w:rPr>
                <w:rFonts w:cs="Arial"/>
                <w:color w:val="000000"/>
                <w:szCs w:val="18"/>
                <w:lang w:val="en-US" w:eastAsia="en-GB"/>
              </w:rPr>
              <w:t xml:space="preserve"> À L'EMPLOI</w:t>
            </w:r>
            <w:r w:rsidRPr="000A2E40">
              <w:rPr>
                <w:rFonts w:cs="Arial"/>
                <w:color w:val="000000"/>
                <w:szCs w:val="18"/>
                <w:lang w:val="en-US" w:eastAsia="en-GB"/>
              </w:rPr>
              <w:t>”, when applied according to the intended uses</w:t>
            </w:r>
          </w:p>
        </w:tc>
      </w:tr>
    </w:tbl>
    <w:p w14:paraId="4946917D" w14:textId="77777777" w:rsidR="00426A6E" w:rsidRPr="005923EB" w:rsidRDefault="00426A6E" w:rsidP="00426A6E">
      <w:pPr>
        <w:rPr>
          <w:lang w:eastAsia="en-US"/>
        </w:rPr>
      </w:pPr>
    </w:p>
    <w:tbl>
      <w:tblPr>
        <w:tblStyle w:val="Grilledutableau4"/>
        <w:tblW w:w="5000" w:type="pct"/>
        <w:tblLook w:val="04A0" w:firstRow="1" w:lastRow="0" w:firstColumn="1" w:lastColumn="0" w:noHBand="0" w:noVBand="1"/>
      </w:tblPr>
      <w:tblGrid>
        <w:gridCol w:w="9203"/>
      </w:tblGrid>
      <w:tr w:rsidR="00426A6E" w:rsidRPr="000A2E40" w14:paraId="70092E19" w14:textId="77777777" w:rsidTr="00400235">
        <w:trPr>
          <w:trHeight w:val="1212"/>
        </w:trPr>
        <w:tc>
          <w:tcPr>
            <w:tcW w:w="5000" w:type="pct"/>
            <w:shd w:val="clear" w:color="auto" w:fill="D6E3BC" w:themeFill="accent3" w:themeFillTint="66"/>
          </w:tcPr>
          <w:p w14:paraId="771997CC" w14:textId="20F37EB5" w:rsidR="00426A6E" w:rsidRPr="00400235" w:rsidRDefault="00426A6E" w:rsidP="00A12C45">
            <w:pPr>
              <w:spacing w:line="276" w:lineRule="auto"/>
              <w:jc w:val="both"/>
              <w:rPr>
                <w:rStyle w:val="fontstyle01"/>
                <w:rFonts w:ascii="Verdana" w:hAnsi="Verdana"/>
                <w:b/>
                <w:sz w:val="20"/>
                <w:szCs w:val="20"/>
              </w:rPr>
            </w:pPr>
            <w:r w:rsidRPr="00400235">
              <w:rPr>
                <w:b/>
                <w:sz w:val="20"/>
                <w:szCs w:val="20"/>
              </w:rPr>
              <w:t xml:space="preserve">Infobox </w:t>
            </w:r>
            <w:r w:rsidRPr="00400235">
              <w:rPr>
                <w:b/>
              </w:rPr>
              <w:fldChar w:fldCharType="begin"/>
            </w:r>
            <w:r w:rsidRPr="00400235">
              <w:rPr>
                <w:b/>
                <w:sz w:val="20"/>
                <w:szCs w:val="20"/>
              </w:rPr>
              <w:instrText xml:space="preserve"> SEQ Infobox \* ARABIC </w:instrText>
            </w:r>
            <w:r w:rsidRPr="00400235">
              <w:rPr>
                <w:b/>
              </w:rPr>
              <w:fldChar w:fldCharType="separate"/>
            </w:r>
            <w:r w:rsidR="00A82996">
              <w:rPr>
                <w:b/>
                <w:noProof/>
                <w:sz w:val="20"/>
                <w:szCs w:val="20"/>
              </w:rPr>
              <w:t>16</w:t>
            </w:r>
            <w:r w:rsidRPr="00400235">
              <w:rPr>
                <w:b/>
              </w:rPr>
              <w:fldChar w:fldCharType="end"/>
            </w:r>
            <w:r w:rsidR="00400235" w:rsidRPr="00400235">
              <w:rPr>
                <w:rStyle w:val="fontstyle01"/>
                <w:rFonts w:ascii="Verdana" w:hAnsi="Verdana"/>
                <w:b/>
                <w:sz w:val="20"/>
                <w:szCs w:val="20"/>
              </w:rPr>
              <w:t xml:space="preserve"> – FR CA</w:t>
            </w:r>
          </w:p>
          <w:p w14:paraId="2BE163B9" w14:textId="77777777" w:rsidR="00426A6E" w:rsidRPr="00400235" w:rsidRDefault="00426A6E" w:rsidP="00A12C45">
            <w:pPr>
              <w:spacing w:line="276" w:lineRule="auto"/>
              <w:jc w:val="both"/>
              <w:rPr>
                <w:rStyle w:val="fontstyle01"/>
                <w:rFonts w:ascii="Verdana" w:hAnsi="Verdana"/>
                <w:sz w:val="20"/>
                <w:szCs w:val="20"/>
              </w:rPr>
            </w:pPr>
          </w:p>
          <w:p w14:paraId="33055E8E" w14:textId="151D6962" w:rsidR="00426A6E" w:rsidRPr="00400235" w:rsidRDefault="00426A6E" w:rsidP="00A12C45">
            <w:pPr>
              <w:spacing w:line="276" w:lineRule="auto"/>
              <w:jc w:val="both"/>
              <w:rPr>
                <w:color w:val="000000"/>
                <w:sz w:val="20"/>
                <w:szCs w:val="20"/>
              </w:rPr>
            </w:pPr>
            <w:r w:rsidRPr="00400235">
              <w:rPr>
                <w:rStyle w:val="fontstyle01"/>
                <w:rFonts w:ascii="Verdana" w:hAnsi="Verdana"/>
                <w:sz w:val="20"/>
                <w:szCs w:val="20"/>
              </w:rPr>
              <w:t>We agree with the overall conclusion on the risk assessment for t</w:t>
            </w:r>
            <w:r w:rsidR="00400235">
              <w:rPr>
                <w:rStyle w:val="fontstyle01"/>
                <w:rFonts w:ascii="Verdana" w:hAnsi="Verdana"/>
                <w:sz w:val="20"/>
                <w:szCs w:val="20"/>
              </w:rPr>
              <w:t xml:space="preserve">he environment of the product. </w:t>
            </w:r>
          </w:p>
        </w:tc>
      </w:tr>
    </w:tbl>
    <w:p w14:paraId="54B2C4D3" w14:textId="69F0F3B6" w:rsidR="00426A6E" w:rsidRDefault="00426A6E" w:rsidP="00426A6E">
      <w:pPr>
        <w:pStyle w:val="Absatz"/>
        <w:rPr>
          <w:lang w:val="de-DE" w:eastAsia="en-US"/>
        </w:rPr>
      </w:pPr>
    </w:p>
    <w:p w14:paraId="5BC28FB7" w14:textId="77777777" w:rsidR="00426A6E" w:rsidRPr="00426A6E" w:rsidRDefault="00426A6E" w:rsidP="00426A6E">
      <w:pPr>
        <w:pStyle w:val="Absatz"/>
        <w:rPr>
          <w:lang w:val="de-DE" w:eastAsia="en-US"/>
        </w:rPr>
      </w:pPr>
    </w:p>
    <w:p w14:paraId="52CD3AA2" w14:textId="2420741D" w:rsidR="009D0C0B" w:rsidRDefault="00FA480B">
      <w:pPr>
        <w:pStyle w:val="Titre3"/>
      </w:pPr>
      <w:bookmarkStart w:id="239" w:name="_Toc6408572"/>
      <w:r>
        <w:t>Comparative assessment</w:t>
      </w:r>
      <w:bookmarkEnd w:id="239"/>
    </w:p>
    <w:p w14:paraId="4BC7E6F1" w14:textId="14BDC1CD" w:rsidR="00400235" w:rsidRPr="00400235" w:rsidRDefault="00400235" w:rsidP="00400235">
      <w:pPr>
        <w:pStyle w:val="Absatz"/>
        <w:ind w:left="0"/>
        <w:rPr>
          <w:rFonts w:ascii="Verdana" w:eastAsia="Calibri" w:hAnsi="Verdana"/>
          <w:i/>
          <w:lang w:val="de-DE"/>
        </w:rPr>
      </w:pPr>
      <w:r w:rsidRPr="00400235">
        <w:rPr>
          <w:rFonts w:ascii="Verdana" w:eastAsia="Calibri" w:hAnsi="Verdana"/>
          <w:i/>
          <w:lang w:val="de-DE"/>
        </w:rPr>
        <w:t>Not relevant</w:t>
      </w:r>
    </w:p>
    <w:p w14:paraId="1F5B76A1" w14:textId="77777777" w:rsidR="009D0C0B" w:rsidRDefault="009D0C0B">
      <w:pPr>
        <w:pageBreakBefore/>
        <w:rPr>
          <w:rFonts w:eastAsia="Calibri"/>
          <w:b/>
          <w:i/>
          <w:lang w:val="de-DE" w:eastAsia="en-US"/>
        </w:rPr>
      </w:pPr>
    </w:p>
    <w:p w14:paraId="12E2D14A" w14:textId="69044019" w:rsidR="009D0C0B" w:rsidRDefault="00FA480B">
      <w:pPr>
        <w:pStyle w:val="Titre1"/>
      </w:pPr>
      <w:bookmarkStart w:id="240" w:name="_Toc6408573"/>
      <w:r>
        <w:rPr>
          <w:rFonts w:eastAsia="Calibri"/>
        </w:rPr>
        <w:t>Annexes</w:t>
      </w:r>
      <w:bookmarkEnd w:id="240"/>
    </w:p>
    <w:p w14:paraId="283343D1" w14:textId="026E30B3" w:rsidR="00D05D40" w:rsidRPr="00400235" w:rsidRDefault="00FA480B" w:rsidP="00400235">
      <w:pPr>
        <w:pStyle w:val="Titre2"/>
      </w:pPr>
      <w:bookmarkStart w:id="241" w:name="_Toc6408574"/>
      <w:r>
        <w:t>List of st</w:t>
      </w:r>
      <w:r w:rsidR="009048B9">
        <w:t>udies for the biocidal product</w:t>
      </w:r>
      <w:bookmarkEnd w:id="241"/>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4A0" w:firstRow="1" w:lastRow="0" w:firstColumn="1" w:lastColumn="0" w:noHBand="0" w:noVBand="1"/>
      </w:tblPr>
      <w:tblGrid>
        <w:gridCol w:w="1117"/>
        <w:gridCol w:w="1511"/>
        <w:gridCol w:w="1347"/>
        <w:gridCol w:w="2721"/>
        <w:gridCol w:w="1256"/>
        <w:gridCol w:w="1255"/>
      </w:tblGrid>
      <w:tr w:rsidR="00D05D40" w:rsidRPr="009048B9" w14:paraId="7EFC4169" w14:textId="77777777" w:rsidTr="006460C5">
        <w:trPr>
          <w:cantSplit/>
          <w:tblHeader/>
        </w:trPr>
        <w:tc>
          <w:tcPr>
            <w:tcW w:w="607" w:type="pct"/>
            <w:hideMark/>
          </w:tcPr>
          <w:p w14:paraId="51BD8217" w14:textId="77777777" w:rsidR="00D05D40" w:rsidRPr="009048B9" w:rsidRDefault="00D05D40" w:rsidP="009048B9">
            <w:pPr>
              <w:rPr>
                <w:b/>
                <w:bCs/>
                <w:sz w:val="18"/>
              </w:rPr>
            </w:pPr>
            <w:r w:rsidRPr="009048B9">
              <w:rPr>
                <w:b/>
                <w:bCs/>
                <w:sz w:val="18"/>
              </w:rPr>
              <w:t>Section No.</w:t>
            </w:r>
          </w:p>
        </w:tc>
        <w:tc>
          <w:tcPr>
            <w:tcW w:w="821" w:type="pct"/>
            <w:hideMark/>
          </w:tcPr>
          <w:p w14:paraId="6E348C09" w14:textId="77777777" w:rsidR="00D05D40" w:rsidRPr="009048B9" w:rsidRDefault="00D05D40" w:rsidP="009048B9">
            <w:pPr>
              <w:rPr>
                <w:b/>
                <w:bCs/>
                <w:sz w:val="18"/>
              </w:rPr>
            </w:pPr>
            <w:r w:rsidRPr="009048B9">
              <w:rPr>
                <w:b/>
                <w:bCs/>
                <w:sz w:val="18"/>
              </w:rPr>
              <w:t>Author(s)</w:t>
            </w:r>
          </w:p>
        </w:tc>
        <w:tc>
          <w:tcPr>
            <w:tcW w:w="732" w:type="pct"/>
            <w:hideMark/>
          </w:tcPr>
          <w:p w14:paraId="70ED33BF" w14:textId="77777777" w:rsidR="00D05D40" w:rsidRPr="009048B9" w:rsidRDefault="00D05D40" w:rsidP="009048B9">
            <w:pPr>
              <w:rPr>
                <w:b/>
                <w:bCs/>
                <w:sz w:val="18"/>
              </w:rPr>
            </w:pPr>
            <w:r w:rsidRPr="009048B9">
              <w:rPr>
                <w:b/>
                <w:bCs/>
                <w:sz w:val="18"/>
              </w:rPr>
              <w:t>Year</w:t>
            </w:r>
          </w:p>
        </w:tc>
        <w:tc>
          <w:tcPr>
            <w:tcW w:w="1478" w:type="pct"/>
            <w:hideMark/>
          </w:tcPr>
          <w:p w14:paraId="56E7179A" w14:textId="77777777" w:rsidR="00D05D40" w:rsidRPr="009048B9" w:rsidRDefault="00D05D40" w:rsidP="009048B9">
            <w:pPr>
              <w:rPr>
                <w:b/>
                <w:bCs/>
                <w:sz w:val="18"/>
              </w:rPr>
            </w:pPr>
            <w:r w:rsidRPr="009048B9">
              <w:rPr>
                <w:b/>
                <w:bCs/>
                <w:sz w:val="18"/>
              </w:rPr>
              <w:t>Title</w:t>
            </w:r>
          </w:p>
          <w:p w14:paraId="7A815A77" w14:textId="77777777" w:rsidR="00D05D40" w:rsidRPr="009048B9" w:rsidRDefault="00D05D40" w:rsidP="009048B9">
            <w:pPr>
              <w:rPr>
                <w:b/>
                <w:bCs/>
                <w:sz w:val="18"/>
              </w:rPr>
            </w:pPr>
            <w:r w:rsidRPr="009048B9">
              <w:rPr>
                <w:b/>
                <w:bCs/>
                <w:sz w:val="18"/>
              </w:rPr>
              <w:t>Source (laboratory)</w:t>
            </w:r>
          </w:p>
          <w:p w14:paraId="4F787A2B" w14:textId="77777777" w:rsidR="00D05D40" w:rsidRPr="009048B9" w:rsidRDefault="00D05D40" w:rsidP="009048B9">
            <w:pPr>
              <w:rPr>
                <w:b/>
                <w:bCs/>
                <w:sz w:val="18"/>
              </w:rPr>
            </w:pPr>
            <w:r w:rsidRPr="009048B9">
              <w:rPr>
                <w:b/>
                <w:bCs/>
                <w:sz w:val="18"/>
              </w:rPr>
              <w:t>Report No.</w:t>
            </w:r>
          </w:p>
          <w:p w14:paraId="5BF3B609" w14:textId="77777777" w:rsidR="00D05D40" w:rsidRPr="009048B9" w:rsidRDefault="00D05D40" w:rsidP="009048B9">
            <w:pPr>
              <w:rPr>
                <w:b/>
                <w:bCs/>
                <w:sz w:val="18"/>
              </w:rPr>
            </w:pPr>
            <w:r w:rsidRPr="009048B9">
              <w:rPr>
                <w:b/>
                <w:bCs/>
                <w:sz w:val="18"/>
              </w:rPr>
              <w:t>GLP; (un)published</w:t>
            </w:r>
          </w:p>
        </w:tc>
        <w:tc>
          <w:tcPr>
            <w:tcW w:w="682" w:type="pct"/>
            <w:hideMark/>
          </w:tcPr>
          <w:p w14:paraId="2F9B5F1F" w14:textId="77777777" w:rsidR="00D05D40" w:rsidRPr="009048B9" w:rsidRDefault="00D05D40" w:rsidP="009048B9">
            <w:pPr>
              <w:rPr>
                <w:b/>
                <w:bCs/>
                <w:sz w:val="18"/>
              </w:rPr>
            </w:pPr>
            <w:r w:rsidRPr="009048B9">
              <w:rPr>
                <w:b/>
                <w:bCs/>
                <w:sz w:val="18"/>
              </w:rPr>
              <w:t>Data protection (Yes/No)</w:t>
            </w:r>
          </w:p>
        </w:tc>
        <w:tc>
          <w:tcPr>
            <w:tcW w:w="682" w:type="pct"/>
            <w:hideMark/>
          </w:tcPr>
          <w:p w14:paraId="769CF8A8" w14:textId="77777777" w:rsidR="00D05D40" w:rsidRPr="009048B9" w:rsidRDefault="00D05D40" w:rsidP="009048B9">
            <w:pPr>
              <w:rPr>
                <w:b/>
                <w:bCs/>
                <w:sz w:val="18"/>
              </w:rPr>
            </w:pPr>
            <w:r w:rsidRPr="009048B9">
              <w:rPr>
                <w:b/>
                <w:bCs/>
                <w:sz w:val="18"/>
              </w:rPr>
              <w:t>Owner</w:t>
            </w:r>
          </w:p>
        </w:tc>
      </w:tr>
      <w:tr w:rsidR="00D05D40" w:rsidRPr="00AB12B1" w14:paraId="3095CEEF" w14:textId="77777777" w:rsidTr="006460C5">
        <w:trPr>
          <w:cantSplit/>
        </w:trPr>
        <w:tc>
          <w:tcPr>
            <w:tcW w:w="607" w:type="pct"/>
          </w:tcPr>
          <w:p w14:paraId="2E664711" w14:textId="77777777" w:rsidR="00D05D40" w:rsidRPr="009048B9" w:rsidRDefault="00D05D40" w:rsidP="009048B9">
            <w:pPr>
              <w:rPr>
                <w:bCs/>
                <w:sz w:val="18"/>
                <w:highlight w:val="yellow"/>
              </w:rPr>
            </w:pPr>
            <w:r w:rsidRPr="009048B9">
              <w:rPr>
                <w:bCs/>
                <w:sz w:val="18"/>
              </w:rPr>
              <w:t>Sections 3, 4 and 5</w:t>
            </w:r>
          </w:p>
        </w:tc>
        <w:tc>
          <w:tcPr>
            <w:tcW w:w="821" w:type="pct"/>
          </w:tcPr>
          <w:p w14:paraId="24C11CA3" w14:textId="77777777" w:rsidR="00D05D40" w:rsidRPr="009048B9" w:rsidRDefault="00D05D40" w:rsidP="009048B9">
            <w:pPr>
              <w:rPr>
                <w:rFonts w:eastAsia="ArialUnicodeMS"/>
                <w:sz w:val="18"/>
                <w:highlight w:val="yellow"/>
              </w:rPr>
            </w:pPr>
            <w:r w:rsidRPr="009048B9">
              <w:rPr>
                <w:bCs/>
                <w:sz w:val="18"/>
              </w:rPr>
              <w:t>Dr Elisabeth SERVAJEAN</w:t>
            </w:r>
          </w:p>
        </w:tc>
        <w:tc>
          <w:tcPr>
            <w:tcW w:w="732" w:type="pct"/>
          </w:tcPr>
          <w:p w14:paraId="1F745B4E" w14:textId="77777777" w:rsidR="00D05D40" w:rsidRPr="009048B9" w:rsidRDefault="00D05D40" w:rsidP="009048B9">
            <w:pPr>
              <w:rPr>
                <w:bCs/>
                <w:sz w:val="18"/>
                <w:highlight w:val="yellow"/>
              </w:rPr>
            </w:pPr>
            <w:r w:rsidRPr="009048B9">
              <w:rPr>
                <w:bCs/>
                <w:sz w:val="18"/>
              </w:rPr>
              <w:t>2017</w:t>
            </w:r>
          </w:p>
        </w:tc>
        <w:tc>
          <w:tcPr>
            <w:tcW w:w="1478" w:type="pct"/>
          </w:tcPr>
          <w:p w14:paraId="4DDF7AC1" w14:textId="7F65E8AF" w:rsidR="00D05D40" w:rsidRPr="009048B9" w:rsidRDefault="00D05D40" w:rsidP="009048B9">
            <w:pPr>
              <w:rPr>
                <w:bCs/>
                <w:sz w:val="18"/>
              </w:rPr>
            </w:pPr>
            <w:r w:rsidRPr="009048B9">
              <w:rPr>
                <w:bCs/>
                <w:sz w:val="18"/>
              </w:rPr>
              <w:t>FINAL REPORT Stability of "PEROXYDE D'HYDROGENE SOLUTION 7</w:t>
            </w:r>
            <w:proofErr w:type="gramStart"/>
            <w:r w:rsidRPr="009048B9">
              <w:rPr>
                <w:bCs/>
                <w:sz w:val="18"/>
              </w:rPr>
              <w:t>,4</w:t>
            </w:r>
            <w:proofErr w:type="gramEnd"/>
            <w:r w:rsidRPr="009048B9">
              <w:rPr>
                <w:bCs/>
                <w:sz w:val="18"/>
              </w:rPr>
              <w:t xml:space="preserve">% </w:t>
            </w:r>
            <w:r w:rsidR="0062404A">
              <w:rPr>
                <w:bCs/>
                <w:sz w:val="18"/>
              </w:rPr>
              <w:t>PRÊTE</w:t>
            </w:r>
            <w:r w:rsidRPr="009048B9">
              <w:rPr>
                <w:bCs/>
                <w:sz w:val="18"/>
              </w:rPr>
              <w:t xml:space="preserve"> A L’EMPLOI" over accelerated storage and shelf life determination Part 1: Physical-chemical properties upon receipt and after accelerated storage conditions.</w:t>
            </w:r>
          </w:p>
          <w:p w14:paraId="11751987" w14:textId="77777777" w:rsidR="00D05D40" w:rsidRPr="00D469CC" w:rsidRDefault="00D05D40" w:rsidP="009048B9">
            <w:pPr>
              <w:rPr>
                <w:bCs/>
                <w:sz w:val="18"/>
                <w:lang w:val="fr-FR"/>
              </w:rPr>
            </w:pPr>
            <w:r w:rsidRPr="00D469CC">
              <w:rPr>
                <w:bCs/>
                <w:sz w:val="18"/>
                <w:lang w:val="fr-FR"/>
              </w:rPr>
              <w:t>PHYTOSAFE s.a.r.l</w:t>
            </w:r>
          </w:p>
          <w:p w14:paraId="54611A98" w14:textId="77777777" w:rsidR="00D05D40" w:rsidRPr="00D469CC" w:rsidRDefault="00D05D40" w:rsidP="009048B9">
            <w:pPr>
              <w:rPr>
                <w:bCs/>
                <w:sz w:val="18"/>
                <w:lang w:val="fr-FR"/>
              </w:rPr>
            </w:pPr>
            <w:r w:rsidRPr="00D469CC">
              <w:rPr>
                <w:bCs/>
                <w:sz w:val="18"/>
                <w:lang w:val="fr-FR"/>
              </w:rPr>
              <w:t>Re-port 16-35-083-ES</w:t>
            </w:r>
          </w:p>
          <w:p w14:paraId="2C462F28" w14:textId="77777777" w:rsidR="00D05D40" w:rsidRPr="009048B9" w:rsidRDefault="00D05D40" w:rsidP="009048B9">
            <w:pPr>
              <w:autoSpaceDE w:val="0"/>
              <w:autoSpaceDN w:val="0"/>
              <w:adjustRightInd w:val="0"/>
              <w:rPr>
                <w:rFonts w:eastAsia="ArialUnicodeMS"/>
                <w:sz w:val="18"/>
                <w:highlight w:val="yellow"/>
              </w:rPr>
            </w:pPr>
            <w:r w:rsidRPr="009048B9">
              <w:rPr>
                <w:bCs/>
                <w:sz w:val="18"/>
              </w:rPr>
              <w:t>GLP ; Unpublished</w:t>
            </w:r>
          </w:p>
        </w:tc>
        <w:tc>
          <w:tcPr>
            <w:tcW w:w="682" w:type="pct"/>
          </w:tcPr>
          <w:p w14:paraId="1B8BE7A0" w14:textId="77777777" w:rsidR="00D05D40" w:rsidRPr="009048B9" w:rsidRDefault="00D05D40" w:rsidP="009048B9">
            <w:pPr>
              <w:rPr>
                <w:bCs/>
                <w:sz w:val="18"/>
                <w:highlight w:val="yellow"/>
              </w:rPr>
            </w:pPr>
            <w:r w:rsidRPr="009048B9">
              <w:rPr>
                <w:bCs/>
                <w:sz w:val="18"/>
              </w:rPr>
              <w:t>Yes</w:t>
            </w:r>
          </w:p>
        </w:tc>
        <w:tc>
          <w:tcPr>
            <w:tcW w:w="682" w:type="pct"/>
          </w:tcPr>
          <w:p w14:paraId="6141B3A6" w14:textId="77777777" w:rsidR="00D05D40" w:rsidRPr="00D469CC" w:rsidRDefault="00D05D40" w:rsidP="009048B9">
            <w:pPr>
              <w:rPr>
                <w:rFonts w:eastAsia="ArialUnicodeMS"/>
                <w:sz w:val="18"/>
                <w:highlight w:val="yellow"/>
                <w:lang w:val="fr-FR"/>
              </w:rPr>
            </w:pPr>
            <w:r w:rsidRPr="00D469CC">
              <w:rPr>
                <w:rFonts w:eastAsia="ArialUnicodeMS"/>
                <w:sz w:val="18"/>
                <w:lang w:val="fr-FR"/>
              </w:rPr>
              <w:t>Commission 18 du GIE Groupement des Formulateurs de Biocides</w:t>
            </w:r>
          </w:p>
        </w:tc>
      </w:tr>
      <w:tr w:rsidR="00D05D40" w:rsidRPr="00AB12B1" w14:paraId="13426FA4" w14:textId="77777777" w:rsidTr="006460C5">
        <w:trPr>
          <w:cantSplit/>
        </w:trPr>
        <w:tc>
          <w:tcPr>
            <w:tcW w:w="607" w:type="pct"/>
          </w:tcPr>
          <w:p w14:paraId="7E306250" w14:textId="77777777" w:rsidR="00D05D40" w:rsidRPr="009048B9" w:rsidRDefault="00D05D40" w:rsidP="009048B9">
            <w:pPr>
              <w:rPr>
                <w:bCs/>
                <w:sz w:val="18"/>
              </w:rPr>
            </w:pPr>
            <w:r w:rsidRPr="009048B9">
              <w:rPr>
                <w:bCs/>
                <w:sz w:val="18"/>
              </w:rPr>
              <w:t>Section 3</w:t>
            </w:r>
          </w:p>
        </w:tc>
        <w:tc>
          <w:tcPr>
            <w:tcW w:w="821" w:type="pct"/>
          </w:tcPr>
          <w:p w14:paraId="21389FCF" w14:textId="77777777" w:rsidR="00D05D40" w:rsidRPr="009048B9" w:rsidRDefault="00D05D40" w:rsidP="009048B9">
            <w:pPr>
              <w:rPr>
                <w:bCs/>
                <w:sz w:val="18"/>
              </w:rPr>
            </w:pPr>
            <w:r w:rsidRPr="009048B9">
              <w:rPr>
                <w:bCs/>
                <w:sz w:val="18"/>
              </w:rPr>
              <w:t>Dr Elisabeth SERVAJEAN</w:t>
            </w:r>
          </w:p>
        </w:tc>
        <w:tc>
          <w:tcPr>
            <w:tcW w:w="732" w:type="pct"/>
          </w:tcPr>
          <w:p w14:paraId="14578EB6" w14:textId="77777777" w:rsidR="00D05D40" w:rsidRPr="009048B9" w:rsidRDefault="00D05D40" w:rsidP="009048B9">
            <w:pPr>
              <w:rPr>
                <w:bCs/>
                <w:sz w:val="18"/>
              </w:rPr>
            </w:pPr>
            <w:r w:rsidRPr="009048B9">
              <w:rPr>
                <w:bCs/>
                <w:sz w:val="18"/>
              </w:rPr>
              <w:t>2018</w:t>
            </w:r>
          </w:p>
        </w:tc>
        <w:tc>
          <w:tcPr>
            <w:tcW w:w="1478" w:type="pct"/>
          </w:tcPr>
          <w:p w14:paraId="7E0A8CAB" w14:textId="77777777" w:rsidR="00D05D40" w:rsidRPr="009048B9" w:rsidRDefault="00D05D40" w:rsidP="009048B9">
            <w:pPr>
              <w:rPr>
                <w:bCs/>
                <w:sz w:val="18"/>
              </w:rPr>
            </w:pPr>
            <w:r w:rsidRPr="009048B9">
              <w:rPr>
                <w:bCs/>
                <w:sz w:val="18"/>
              </w:rPr>
              <w:t>Discharge rate and spray pattern for ‘Peroxyde d’hydrogene solution 7</w:t>
            </w:r>
            <w:proofErr w:type="gramStart"/>
            <w:r w:rsidRPr="009048B9">
              <w:rPr>
                <w:bCs/>
                <w:sz w:val="18"/>
              </w:rPr>
              <w:t>,4</w:t>
            </w:r>
            <w:proofErr w:type="gramEnd"/>
            <w:r w:rsidRPr="009048B9">
              <w:rPr>
                <w:bCs/>
                <w:sz w:val="18"/>
              </w:rPr>
              <w:t>% PAE’ as filled sprayers over a 24-month storage period at room temperature – Interim report.</w:t>
            </w:r>
          </w:p>
          <w:p w14:paraId="75C370EE" w14:textId="77777777" w:rsidR="00D05D40" w:rsidRPr="00D469CC" w:rsidRDefault="00D05D40" w:rsidP="009048B9">
            <w:pPr>
              <w:rPr>
                <w:bCs/>
                <w:sz w:val="18"/>
                <w:lang w:val="fr-FR"/>
              </w:rPr>
            </w:pPr>
            <w:r w:rsidRPr="00D469CC">
              <w:rPr>
                <w:bCs/>
                <w:sz w:val="18"/>
                <w:lang w:val="fr-FR"/>
              </w:rPr>
              <w:t>PHYTOSAFE s.a.r.l</w:t>
            </w:r>
          </w:p>
          <w:p w14:paraId="65D0618E" w14:textId="77777777" w:rsidR="00D05D40" w:rsidRPr="00D469CC" w:rsidRDefault="00D05D40" w:rsidP="009048B9">
            <w:pPr>
              <w:rPr>
                <w:bCs/>
                <w:sz w:val="18"/>
                <w:lang w:val="fr-FR"/>
              </w:rPr>
            </w:pPr>
            <w:r w:rsidRPr="00D469CC">
              <w:rPr>
                <w:bCs/>
                <w:sz w:val="18"/>
                <w:lang w:val="fr-FR"/>
              </w:rPr>
              <w:t>Re-port 17-35-091-ES</w:t>
            </w:r>
          </w:p>
          <w:p w14:paraId="063B719C" w14:textId="77777777" w:rsidR="00D05D40" w:rsidRPr="009048B9" w:rsidRDefault="00D05D40" w:rsidP="009048B9">
            <w:pPr>
              <w:rPr>
                <w:bCs/>
                <w:sz w:val="18"/>
              </w:rPr>
            </w:pPr>
            <w:r w:rsidRPr="009048B9">
              <w:rPr>
                <w:bCs/>
                <w:sz w:val="18"/>
              </w:rPr>
              <w:t>GLP ; Unpublished</w:t>
            </w:r>
          </w:p>
        </w:tc>
        <w:tc>
          <w:tcPr>
            <w:tcW w:w="682" w:type="pct"/>
          </w:tcPr>
          <w:p w14:paraId="31822C2A" w14:textId="77777777" w:rsidR="00D05D40" w:rsidRPr="009048B9" w:rsidRDefault="00D05D40" w:rsidP="009048B9">
            <w:pPr>
              <w:rPr>
                <w:bCs/>
                <w:sz w:val="18"/>
              </w:rPr>
            </w:pPr>
            <w:r w:rsidRPr="009048B9">
              <w:rPr>
                <w:bCs/>
                <w:sz w:val="18"/>
              </w:rPr>
              <w:t>Yes</w:t>
            </w:r>
          </w:p>
        </w:tc>
        <w:tc>
          <w:tcPr>
            <w:tcW w:w="682" w:type="pct"/>
          </w:tcPr>
          <w:p w14:paraId="69E50D77" w14:textId="77777777" w:rsidR="00D05D40" w:rsidRPr="00D469CC" w:rsidRDefault="00D05D40" w:rsidP="009048B9">
            <w:pPr>
              <w:rPr>
                <w:rFonts w:eastAsia="ArialUnicodeMS"/>
                <w:sz w:val="18"/>
                <w:highlight w:val="yellow"/>
                <w:lang w:val="fr-FR"/>
              </w:rPr>
            </w:pPr>
            <w:r w:rsidRPr="00D469CC">
              <w:rPr>
                <w:rFonts w:eastAsia="ArialUnicodeMS"/>
                <w:sz w:val="18"/>
                <w:lang w:val="fr-FR"/>
              </w:rPr>
              <w:t>Commission 18 du GIE Groupement des Formulateurs de Biocides</w:t>
            </w:r>
          </w:p>
        </w:tc>
      </w:tr>
      <w:tr w:rsidR="00D05D40" w:rsidRPr="00AB12B1" w14:paraId="7CCF47D6" w14:textId="77777777" w:rsidTr="006460C5">
        <w:trPr>
          <w:cantSplit/>
        </w:trPr>
        <w:tc>
          <w:tcPr>
            <w:tcW w:w="607" w:type="pct"/>
          </w:tcPr>
          <w:p w14:paraId="76C19F25" w14:textId="77777777" w:rsidR="00D05D40" w:rsidRPr="009048B9" w:rsidRDefault="00D05D40" w:rsidP="009048B9">
            <w:pPr>
              <w:rPr>
                <w:bCs/>
                <w:sz w:val="18"/>
                <w:highlight w:val="yellow"/>
              </w:rPr>
            </w:pPr>
            <w:r w:rsidRPr="009048B9">
              <w:rPr>
                <w:bCs/>
                <w:sz w:val="18"/>
              </w:rPr>
              <w:t>Section 4</w:t>
            </w:r>
          </w:p>
        </w:tc>
        <w:tc>
          <w:tcPr>
            <w:tcW w:w="821" w:type="pct"/>
          </w:tcPr>
          <w:p w14:paraId="7D0353F6" w14:textId="77777777" w:rsidR="00D05D40" w:rsidRPr="009048B9" w:rsidRDefault="00D05D40" w:rsidP="009048B9">
            <w:pPr>
              <w:rPr>
                <w:rFonts w:eastAsia="ArialUnicodeMS"/>
                <w:sz w:val="18"/>
                <w:highlight w:val="yellow"/>
              </w:rPr>
            </w:pPr>
            <w:r w:rsidRPr="009048B9">
              <w:rPr>
                <w:bCs/>
                <w:sz w:val="18"/>
              </w:rPr>
              <w:t>F. Callegaro, E. Conte</w:t>
            </w:r>
          </w:p>
        </w:tc>
        <w:tc>
          <w:tcPr>
            <w:tcW w:w="732" w:type="pct"/>
          </w:tcPr>
          <w:p w14:paraId="03B8F896" w14:textId="77777777" w:rsidR="00D05D40" w:rsidRPr="009048B9" w:rsidRDefault="00D05D40" w:rsidP="009048B9">
            <w:pPr>
              <w:rPr>
                <w:bCs/>
                <w:sz w:val="18"/>
                <w:highlight w:val="yellow"/>
              </w:rPr>
            </w:pPr>
            <w:r w:rsidRPr="009048B9">
              <w:rPr>
                <w:bCs/>
                <w:sz w:val="18"/>
              </w:rPr>
              <w:t>2018</w:t>
            </w:r>
          </w:p>
        </w:tc>
        <w:tc>
          <w:tcPr>
            <w:tcW w:w="1478" w:type="pct"/>
          </w:tcPr>
          <w:p w14:paraId="6A253B7A" w14:textId="77777777" w:rsidR="00D05D40" w:rsidRPr="009048B9" w:rsidRDefault="00D05D40" w:rsidP="009048B9">
            <w:pPr>
              <w:rPr>
                <w:bCs/>
                <w:sz w:val="18"/>
              </w:rPr>
            </w:pPr>
            <w:r w:rsidRPr="009048B9">
              <w:rPr>
                <w:bCs/>
                <w:sz w:val="18"/>
              </w:rPr>
              <w:t>METAL CORROSION TEST FOR THE PRODUCT PEROXYDE D'HYDROGENE SOLUTION 7,4% PAE (CAS N° 7722-84-1)</w:t>
            </w:r>
          </w:p>
          <w:p w14:paraId="31679EDF" w14:textId="77777777" w:rsidR="00D05D40" w:rsidRPr="00D469CC" w:rsidRDefault="00D05D40" w:rsidP="009048B9">
            <w:pPr>
              <w:rPr>
                <w:bCs/>
                <w:sz w:val="18"/>
                <w:lang w:val="fr-FR"/>
              </w:rPr>
            </w:pPr>
            <w:r w:rsidRPr="00D469CC">
              <w:rPr>
                <w:bCs/>
                <w:sz w:val="18"/>
                <w:lang w:val="fr-FR"/>
              </w:rPr>
              <w:t>Merieux Nutrisciences</w:t>
            </w:r>
          </w:p>
          <w:p w14:paraId="6F46ABE6" w14:textId="77777777" w:rsidR="00D05D40" w:rsidRPr="00D469CC" w:rsidRDefault="00D05D40" w:rsidP="009048B9">
            <w:pPr>
              <w:autoSpaceDE w:val="0"/>
              <w:autoSpaceDN w:val="0"/>
              <w:adjustRightInd w:val="0"/>
              <w:rPr>
                <w:bCs/>
                <w:sz w:val="18"/>
                <w:lang w:val="fr-FR"/>
              </w:rPr>
            </w:pPr>
            <w:r w:rsidRPr="00D469CC">
              <w:rPr>
                <w:bCs/>
                <w:sz w:val="18"/>
                <w:lang w:val="fr-FR"/>
              </w:rPr>
              <w:t>18/000140308</w:t>
            </w:r>
          </w:p>
          <w:p w14:paraId="053D7D0F" w14:textId="77777777" w:rsidR="00D05D40" w:rsidRPr="00D469CC" w:rsidRDefault="00D05D40" w:rsidP="009048B9">
            <w:pPr>
              <w:autoSpaceDE w:val="0"/>
              <w:autoSpaceDN w:val="0"/>
              <w:adjustRightInd w:val="0"/>
              <w:rPr>
                <w:rFonts w:eastAsia="ArialUnicodeMS"/>
                <w:sz w:val="18"/>
                <w:highlight w:val="yellow"/>
                <w:lang w:val="fr-FR"/>
              </w:rPr>
            </w:pPr>
            <w:r w:rsidRPr="00D469CC">
              <w:rPr>
                <w:bCs/>
                <w:sz w:val="18"/>
                <w:lang w:val="fr-FR"/>
              </w:rPr>
              <w:t>Non-GLP; Unpublished</w:t>
            </w:r>
          </w:p>
        </w:tc>
        <w:tc>
          <w:tcPr>
            <w:tcW w:w="682" w:type="pct"/>
          </w:tcPr>
          <w:p w14:paraId="22F36E82" w14:textId="77777777" w:rsidR="00D05D40" w:rsidRPr="009048B9" w:rsidRDefault="00D05D40" w:rsidP="009048B9">
            <w:pPr>
              <w:rPr>
                <w:bCs/>
                <w:sz w:val="18"/>
                <w:highlight w:val="yellow"/>
              </w:rPr>
            </w:pPr>
            <w:r w:rsidRPr="009048B9">
              <w:rPr>
                <w:bCs/>
                <w:sz w:val="18"/>
              </w:rPr>
              <w:t>Yes</w:t>
            </w:r>
          </w:p>
        </w:tc>
        <w:tc>
          <w:tcPr>
            <w:tcW w:w="682" w:type="pct"/>
          </w:tcPr>
          <w:p w14:paraId="6FE344B2" w14:textId="77777777" w:rsidR="00D05D40" w:rsidRPr="00D469CC" w:rsidRDefault="00D05D40" w:rsidP="009048B9">
            <w:pPr>
              <w:rPr>
                <w:rFonts w:eastAsia="ArialUnicodeMS"/>
                <w:sz w:val="18"/>
                <w:highlight w:val="yellow"/>
                <w:lang w:val="fr-FR"/>
              </w:rPr>
            </w:pPr>
            <w:r w:rsidRPr="00D469CC">
              <w:rPr>
                <w:rFonts w:eastAsia="ArialUnicodeMS"/>
                <w:sz w:val="18"/>
                <w:lang w:val="fr-FR"/>
              </w:rPr>
              <w:t>Commission 18 du GIE Groupement des Formulateurs de Biocides</w:t>
            </w:r>
          </w:p>
        </w:tc>
      </w:tr>
      <w:tr w:rsidR="00D05D40" w:rsidRPr="00AB12B1" w14:paraId="36FBA264" w14:textId="77777777" w:rsidTr="006460C5">
        <w:trPr>
          <w:cantSplit/>
        </w:trPr>
        <w:tc>
          <w:tcPr>
            <w:tcW w:w="607" w:type="pct"/>
          </w:tcPr>
          <w:p w14:paraId="3703E197" w14:textId="77777777" w:rsidR="00D05D40" w:rsidRPr="009048B9" w:rsidRDefault="00D05D40" w:rsidP="009048B9">
            <w:pPr>
              <w:rPr>
                <w:bCs/>
                <w:sz w:val="18"/>
              </w:rPr>
            </w:pPr>
            <w:r w:rsidRPr="009048B9">
              <w:rPr>
                <w:bCs/>
                <w:sz w:val="18"/>
              </w:rPr>
              <w:t>Section 5</w:t>
            </w:r>
          </w:p>
        </w:tc>
        <w:tc>
          <w:tcPr>
            <w:tcW w:w="821" w:type="pct"/>
          </w:tcPr>
          <w:p w14:paraId="2AF239A5" w14:textId="77777777" w:rsidR="00D05D40" w:rsidRPr="009048B9" w:rsidRDefault="00D05D40" w:rsidP="009048B9">
            <w:pPr>
              <w:rPr>
                <w:bCs/>
                <w:sz w:val="18"/>
              </w:rPr>
            </w:pPr>
            <w:r w:rsidRPr="009048B9">
              <w:rPr>
                <w:bCs/>
                <w:sz w:val="18"/>
              </w:rPr>
              <w:t>Dr Elisabeth SERVAJEAN</w:t>
            </w:r>
          </w:p>
        </w:tc>
        <w:tc>
          <w:tcPr>
            <w:tcW w:w="732" w:type="pct"/>
          </w:tcPr>
          <w:p w14:paraId="299A35FA" w14:textId="77777777" w:rsidR="00D05D40" w:rsidRPr="009048B9" w:rsidRDefault="00D05D40" w:rsidP="009048B9">
            <w:pPr>
              <w:rPr>
                <w:bCs/>
                <w:sz w:val="18"/>
              </w:rPr>
            </w:pPr>
            <w:r w:rsidRPr="009048B9">
              <w:rPr>
                <w:bCs/>
                <w:sz w:val="18"/>
              </w:rPr>
              <w:t>2018</w:t>
            </w:r>
          </w:p>
        </w:tc>
        <w:tc>
          <w:tcPr>
            <w:tcW w:w="1478" w:type="pct"/>
          </w:tcPr>
          <w:p w14:paraId="1C1572CB" w14:textId="77777777" w:rsidR="00D05D40" w:rsidRPr="009048B9" w:rsidRDefault="00D05D40" w:rsidP="009048B9">
            <w:pPr>
              <w:rPr>
                <w:bCs/>
                <w:sz w:val="18"/>
              </w:rPr>
            </w:pPr>
            <w:r w:rsidRPr="009048B9">
              <w:rPr>
                <w:bCs/>
                <w:sz w:val="18"/>
              </w:rPr>
              <w:t xml:space="preserve">Validation of analytical methods for the determination of hydroxyl radicals formed from hydrogen peroxide in water, and peroxyl radicals formed from peroxoacids in water – Application to the determination of residues in water for hydrogen peroxide and/or peroxoacid containing biocidal products – </w:t>
            </w:r>
            <w:proofErr w:type="gramStart"/>
            <w:r w:rsidRPr="009048B9">
              <w:rPr>
                <w:bCs/>
                <w:sz w:val="18"/>
              </w:rPr>
              <w:t>Part  1</w:t>
            </w:r>
            <w:proofErr w:type="gramEnd"/>
            <w:r w:rsidRPr="009048B9">
              <w:rPr>
                <w:bCs/>
                <w:sz w:val="18"/>
              </w:rPr>
              <w:t>: Determination of hydroxyl radicals formed from hydrogen peroxide in water.</w:t>
            </w:r>
          </w:p>
          <w:p w14:paraId="7DE18758" w14:textId="77777777" w:rsidR="00D05D40" w:rsidRPr="00D469CC" w:rsidRDefault="00D05D40" w:rsidP="009048B9">
            <w:pPr>
              <w:rPr>
                <w:bCs/>
                <w:sz w:val="18"/>
                <w:lang w:val="fr-FR"/>
              </w:rPr>
            </w:pPr>
            <w:r w:rsidRPr="00D469CC">
              <w:rPr>
                <w:bCs/>
                <w:sz w:val="18"/>
                <w:lang w:val="fr-FR"/>
              </w:rPr>
              <w:t>PHYTOSAFE s.a.r.l</w:t>
            </w:r>
          </w:p>
          <w:p w14:paraId="5012449D" w14:textId="77777777" w:rsidR="00D05D40" w:rsidRPr="00D469CC" w:rsidRDefault="00D05D40" w:rsidP="009048B9">
            <w:pPr>
              <w:rPr>
                <w:bCs/>
                <w:sz w:val="18"/>
                <w:lang w:val="fr-FR"/>
              </w:rPr>
            </w:pPr>
            <w:r w:rsidRPr="00D469CC">
              <w:rPr>
                <w:bCs/>
                <w:sz w:val="18"/>
                <w:lang w:val="fr-FR"/>
              </w:rPr>
              <w:t>Re-port 18-35-001-ES</w:t>
            </w:r>
          </w:p>
          <w:p w14:paraId="67DF086F" w14:textId="77777777" w:rsidR="00D05D40" w:rsidRPr="009048B9" w:rsidRDefault="00D05D40" w:rsidP="009048B9">
            <w:pPr>
              <w:rPr>
                <w:bCs/>
                <w:sz w:val="18"/>
              </w:rPr>
            </w:pPr>
            <w:r w:rsidRPr="009048B9">
              <w:rPr>
                <w:bCs/>
                <w:sz w:val="18"/>
              </w:rPr>
              <w:t>GLP ; Unpublished</w:t>
            </w:r>
          </w:p>
        </w:tc>
        <w:tc>
          <w:tcPr>
            <w:tcW w:w="682" w:type="pct"/>
          </w:tcPr>
          <w:p w14:paraId="72537C83" w14:textId="77777777" w:rsidR="00D05D40" w:rsidRPr="009048B9" w:rsidRDefault="00D05D40" w:rsidP="009048B9">
            <w:pPr>
              <w:rPr>
                <w:bCs/>
                <w:sz w:val="18"/>
              </w:rPr>
            </w:pPr>
            <w:r w:rsidRPr="009048B9">
              <w:rPr>
                <w:bCs/>
                <w:sz w:val="18"/>
              </w:rPr>
              <w:t>Yes</w:t>
            </w:r>
          </w:p>
        </w:tc>
        <w:tc>
          <w:tcPr>
            <w:tcW w:w="682" w:type="pct"/>
          </w:tcPr>
          <w:p w14:paraId="07DCA6E7" w14:textId="77777777" w:rsidR="00D05D40" w:rsidRPr="00D469CC" w:rsidRDefault="00D05D40" w:rsidP="009048B9">
            <w:pPr>
              <w:rPr>
                <w:rFonts w:eastAsia="ArialUnicodeMS"/>
                <w:sz w:val="18"/>
                <w:lang w:val="fr-FR"/>
              </w:rPr>
            </w:pPr>
            <w:r w:rsidRPr="00D469CC">
              <w:rPr>
                <w:rFonts w:eastAsia="ArialUnicodeMS"/>
                <w:sz w:val="18"/>
                <w:lang w:val="fr-FR"/>
              </w:rPr>
              <w:t>Commission 18 du GIE Groupement des Formulateurs de Biocides</w:t>
            </w:r>
          </w:p>
        </w:tc>
      </w:tr>
      <w:tr w:rsidR="00D05D40" w:rsidRPr="00AB12B1" w14:paraId="04321F6F" w14:textId="77777777" w:rsidTr="006460C5">
        <w:trPr>
          <w:cantSplit/>
        </w:trPr>
        <w:tc>
          <w:tcPr>
            <w:tcW w:w="607" w:type="pct"/>
          </w:tcPr>
          <w:p w14:paraId="6E91B230" w14:textId="77777777" w:rsidR="00D05D40" w:rsidRPr="009048B9" w:rsidRDefault="00D05D40" w:rsidP="009048B9">
            <w:pPr>
              <w:rPr>
                <w:bCs/>
                <w:sz w:val="18"/>
              </w:rPr>
            </w:pPr>
            <w:r w:rsidRPr="009048B9">
              <w:rPr>
                <w:bCs/>
                <w:sz w:val="18"/>
              </w:rPr>
              <w:lastRenderedPageBreak/>
              <w:t>Section 6</w:t>
            </w:r>
          </w:p>
        </w:tc>
        <w:tc>
          <w:tcPr>
            <w:tcW w:w="821" w:type="pct"/>
          </w:tcPr>
          <w:p w14:paraId="666DCFCD" w14:textId="77777777" w:rsidR="00D05D40" w:rsidRPr="009048B9" w:rsidRDefault="00D05D40" w:rsidP="009048B9">
            <w:pPr>
              <w:rPr>
                <w:rFonts w:eastAsia="ArialUnicodeMS"/>
                <w:sz w:val="18"/>
              </w:rPr>
            </w:pPr>
            <w:r w:rsidRPr="009048B9">
              <w:rPr>
                <w:rFonts w:eastAsia="ArialUnicodeMS"/>
                <w:sz w:val="18"/>
              </w:rPr>
              <w:t>M. LEMAITRE, AF. GABILLET</w:t>
            </w:r>
          </w:p>
        </w:tc>
        <w:tc>
          <w:tcPr>
            <w:tcW w:w="732" w:type="pct"/>
          </w:tcPr>
          <w:p w14:paraId="1DC9C8C3" w14:textId="77777777" w:rsidR="00D05D40" w:rsidRPr="009048B9" w:rsidRDefault="00D05D40" w:rsidP="009048B9">
            <w:pPr>
              <w:rPr>
                <w:bCs/>
                <w:sz w:val="18"/>
              </w:rPr>
            </w:pPr>
            <w:r w:rsidRPr="009048B9">
              <w:rPr>
                <w:bCs/>
                <w:sz w:val="18"/>
              </w:rPr>
              <w:t>2016</w:t>
            </w:r>
          </w:p>
        </w:tc>
        <w:tc>
          <w:tcPr>
            <w:tcW w:w="1478" w:type="pct"/>
          </w:tcPr>
          <w:p w14:paraId="612799C9" w14:textId="77777777" w:rsidR="00D05D40" w:rsidRPr="00D469CC" w:rsidRDefault="00D05D40" w:rsidP="009048B9">
            <w:pPr>
              <w:autoSpaceDE w:val="0"/>
              <w:autoSpaceDN w:val="0"/>
              <w:adjustRightInd w:val="0"/>
              <w:rPr>
                <w:rFonts w:eastAsia="ArialUnicodeMS"/>
                <w:sz w:val="18"/>
                <w:lang w:val="fr-FR"/>
              </w:rPr>
            </w:pPr>
            <w:r w:rsidRPr="00D469CC">
              <w:rPr>
                <w:rFonts w:eastAsia="ArialUnicodeMS"/>
                <w:sz w:val="18"/>
                <w:lang w:val="fr-FR"/>
              </w:rPr>
              <w:t>Test d’efficacité bactéricide selon la norme NF EN 1276 (mars 2010) PEROXYDE D’HYDROGENE SOLUTION 7,4% PAE</w:t>
            </w:r>
          </w:p>
          <w:p w14:paraId="47438FA8"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LMH Microbiology Expert</w:t>
            </w:r>
          </w:p>
          <w:p w14:paraId="05EAFF7E"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3951-2m1</w:t>
            </w:r>
          </w:p>
          <w:p w14:paraId="235847FC"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0CCE65C4" w14:textId="77777777" w:rsidR="00D05D40" w:rsidRPr="009048B9" w:rsidRDefault="00D05D40" w:rsidP="009048B9">
            <w:pPr>
              <w:rPr>
                <w:bCs/>
                <w:sz w:val="18"/>
              </w:rPr>
            </w:pPr>
            <w:r w:rsidRPr="009048B9">
              <w:rPr>
                <w:bCs/>
                <w:sz w:val="18"/>
              </w:rPr>
              <w:t>Yes</w:t>
            </w:r>
          </w:p>
        </w:tc>
        <w:tc>
          <w:tcPr>
            <w:tcW w:w="682" w:type="pct"/>
          </w:tcPr>
          <w:p w14:paraId="6522D429" w14:textId="77777777" w:rsidR="00D05D40" w:rsidRPr="00D469CC" w:rsidRDefault="00D05D40" w:rsidP="009048B9">
            <w:pPr>
              <w:rPr>
                <w:bCs/>
                <w:sz w:val="18"/>
                <w:lang w:val="fr-FR"/>
              </w:rPr>
            </w:pPr>
            <w:r w:rsidRPr="00D469CC">
              <w:rPr>
                <w:rFonts w:eastAsia="ArialUnicodeMS"/>
                <w:sz w:val="18"/>
                <w:lang w:val="fr-FR"/>
              </w:rPr>
              <w:t>Commission 18 du GIE Groupement des Formulateurs de Biocides</w:t>
            </w:r>
          </w:p>
        </w:tc>
      </w:tr>
      <w:tr w:rsidR="00D05D40" w:rsidRPr="00AB12B1" w14:paraId="4E9E647B" w14:textId="77777777" w:rsidTr="006460C5">
        <w:trPr>
          <w:cantSplit/>
        </w:trPr>
        <w:tc>
          <w:tcPr>
            <w:tcW w:w="607" w:type="pct"/>
          </w:tcPr>
          <w:p w14:paraId="11ECA671" w14:textId="77777777" w:rsidR="00D05D40" w:rsidRPr="009048B9" w:rsidRDefault="00D05D40" w:rsidP="009048B9">
            <w:pPr>
              <w:rPr>
                <w:bCs/>
                <w:sz w:val="18"/>
              </w:rPr>
            </w:pPr>
            <w:r w:rsidRPr="009048B9">
              <w:rPr>
                <w:bCs/>
                <w:sz w:val="18"/>
              </w:rPr>
              <w:t>Section 6</w:t>
            </w:r>
          </w:p>
        </w:tc>
        <w:tc>
          <w:tcPr>
            <w:tcW w:w="821" w:type="pct"/>
          </w:tcPr>
          <w:p w14:paraId="3EB9EA9C" w14:textId="77777777" w:rsidR="00D05D40" w:rsidRPr="009048B9" w:rsidRDefault="00D05D40" w:rsidP="009048B9">
            <w:pPr>
              <w:rPr>
                <w:rFonts w:eastAsia="ArialUnicodeMS"/>
                <w:sz w:val="18"/>
              </w:rPr>
            </w:pPr>
            <w:r w:rsidRPr="009048B9">
              <w:rPr>
                <w:rFonts w:eastAsia="ArialUnicodeMS"/>
                <w:sz w:val="18"/>
              </w:rPr>
              <w:t>M. TEULIER</w:t>
            </w:r>
          </w:p>
        </w:tc>
        <w:tc>
          <w:tcPr>
            <w:tcW w:w="732" w:type="pct"/>
          </w:tcPr>
          <w:p w14:paraId="7D6A26EE" w14:textId="77777777" w:rsidR="00D05D40" w:rsidRPr="009048B9" w:rsidRDefault="00D05D40" w:rsidP="009048B9">
            <w:pPr>
              <w:rPr>
                <w:bCs/>
                <w:sz w:val="18"/>
              </w:rPr>
            </w:pPr>
            <w:r w:rsidRPr="009048B9">
              <w:rPr>
                <w:bCs/>
                <w:sz w:val="18"/>
              </w:rPr>
              <w:t>2016</w:t>
            </w:r>
          </w:p>
        </w:tc>
        <w:tc>
          <w:tcPr>
            <w:tcW w:w="1478" w:type="pct"/>
          </w:tcPr>
          <w:p w14:paraId="6C646481" w14:textId="77777777" w:rsidR="00D05D40" w:rsidRPr="00D469CC" w:rsidRDefault="00D05D40" w:rsidP="009048B9">
            <w:pPr>
              <w:autoSpaceDE w:val="0"/>
              <w:autoSpaceDN w:val="0"/>
              <w:adjustRightInd w:val="0"/>
              <w:rPr>
                <w:rFonts w:eastAsia="ArialUnicodeMS"/>
                <w:sz w:val="18"/>
                <w:lang w:val="fr-FR"/>
              </w:rPr>
            </w:pPr>
            <w:r w:rsidRPr="00D469CC">
              <w:rPr>
                <w:rFonts w:eastAsia="ArialUnicodeMS"/>
                <w:sz w:val="18"/>
                <w:lang w:val="fr-FR"/>
              </w:rPr>
              <w:t>Test d’efficacité bactéricide selon la norme NF EN 13697</w:t>
            </w:r>
          </w:p>
          <w:p w14:paraId="6270A65E"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LMH Microbiology Expert</w:t>
            </w:r>
          </w:p>
          <w:p w14:paraId="16AB4795"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3894-2m1</w:t>
            </w:r>
          </w:p>
          <w:p w14:paraId="43E5D407"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6303F385" w14:textId="77777777" w:rsidR="00D05D40" w:rsidRPr="009048B9" w:rsidRDefault="00D05D40" w:rsidP="009048B9">
            <w:pPr>
              <w:rPr>
                <w:bCs/>
                <w:sz w:val="18"/>
              </w:rPr>
            </w:pPr>
            <w:r w:rsidRPr="009048B9">
              <w:rPr>
                <w:bCs/>
                <w:sz w:val="18"/>
              </w:rPr>
              <w:t>Yes</w:t>
            </w:r>
          </w:p>
        </w:tc>
        <w:tc>
          <w:tcPr>
            <w:tcW w:w="682" w:type="pct"/>
          </w:tcPr>
          <w:p w14:paraId="29A2337F" w14:textId="77777777" w:rsidR="00D05D40" w:rsidRPr="00D469CC" w:rsidRDefault="00D05D40" w:rsidP="009048B9">
            <w:pPr>
              <w:rPr>
                <w:bCs/>
                <w:sz w:val="18"/>
                <w:lang w:val="fr-FR"/>
              </w:rPr>
            </w:pPr>
            <w:r w:rsidRPr="00D469CC">
              <w:rPr>
                <w:rFonts w:eastAsia="ArialUnicodeMS"/>
                <w:sz w:val="18"/>
                <w:lang w:val="fr-FR"/>
              </w:rPr>
              <w:t>Commission 18 du GIE Groupement des Formulateurs de Biocides</w:t>
            </w:r>
          </w:p>
        </w:tc>
      </w:tr>
      <w:tr w:rsidR="00D05D40" w:rsidRPr="00AB12B1" w14:paraId="20861A39" w14:textId="77777777" w:rsidTr="006460C5">
        <w:trPr>
          <w:cantSplit/>
        </w:trPr>
        <w:tc>
          <w:tcPr>
            <w:tcW w:w="607" w:type="pct"/>
          </w:tcPr>
          <w:p w14:paraId="2D819841" w14:textId="77777777" w:rsidR="00D05D40" w:rsidRPr="009048B9" w:rsidRDefault="00D05D40" w:rsidP="009048B9">
            <w:pPr>
              <w:rPr>
                <w:bCs/>
                <w:sz w:val="18"/>
              </w:rPr>
            </w:pPr>
            <w:r w:rsidRPr="009048B9">
              <w:rPr>
                <w:bCs/>
                <w:sz w:val="18"/>
              </w:rPr>
              <w:t>Section 6</w:t>
            </w:r>
          </w:p>
        </w:tc>
        <w:tc>
          <w:tcPr>
            <w:tcW w:w="821" w:type="pct"/>
          </w:tcPr>
          <w:p w14:paraId="5FBAB9B9" w14:textId="77777777" w:rsidR="00D05D40" w:rsidRPr="009048B9" w:rsidRDefault="00D05D40" w:rsidP="009048B9">
            <w:pPr>
              <w:rPr>
                <w:rFonts w:eastAsia="ArialUnicodeMS"/>
                <w:sz w:val="18"/>
              </w:rPr>
            </w:pPr>
            <w:r w:rsidRPr="009048B9">
              <w:rPr>
                <w:rFonts w:eastAsia="ArialUnicodeMS"/>
                <w:sz w:val="18"/>
              </w:rPr>
              <w:t>G. ZILIO</w:t>
            </w:r>
          </w:p>
        </w:tc>
        <w:tc>
          <w:tcPr>
            <w:tcW w:w="732" w:type="pct"/>
          </w:tcPr>
          <w:p w14:paraId="1973CC52" w14:textId="77777777" w:rsidR="00D05D40" w:rsidRPr="009048B9" w:rsidRDefault="00D05D40" w:rsidP="009048B9">
            <w:pPr>
              <w:rPr>
                <w:bCs/>
                <w:sz w:val="18"/>
              </w:rPr>
            </w:pPr>
            <w:r w:rsidRPr="009048B9">
              <w:rPr>
                <w:bCs/>
                <w:sz w:val="18"/>
              </w:rPr>
              <w:t>2017</w:t>
            </w:r>
          </w:p>
        </w:tc>
        <w:tc>
          <w:tcPr>
            <w:tcW w:w="1478" w:type="pct"/>
          </w:tcPr>
          <w:p w14:paraId="0A721EAA"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PEROXYDE D'HYDROGENE SOLUTION 7.4% PAE - Evaluation of bactericidal activity on non-porous surfaces with mechanical action according to UNI EN16615:2015</w:t>
            </w:r>
          </w:p>
          <w:p w14:paraId="570F0E10"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17/000247760</w:t>
            </w:r>
          </w:p>
          <w:p w14:paraId="779B5F64"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1EA76888" w14:textId="77777777" w:rsidR="00D05D40" w:rsidRPr="009048B9" w:rsidRDefault="00D05D40" w:rsidP="009048B9">
            <w:pPr>
              <w:rPr>
                <w:bCs/>
                <w:sz w:val="18"/>
              </w:rPr>
            </w:pPr>
            <w:r w:rsidRPr="009048B9">
              <w:rPr>
                <w:bCs/>
                <w:sz w:val="18"/>
              </w:rPr>
              <w:t>Yes</w:t>
            </w:r>
          </w:p>
        </w:tc>
        <w:tc>
          <w:tcPr>
            <w:tcW w:w="682" w:type="pct"/>
          </w:tcPr>
          <w:p w14:paraId="1761DDC9" w14:textId="77777777" w:rsidR="00D05D40" w:rsidRPr="00D469CC" w:rsidRDefault="00D05D40" w:rsidP="009048B9">
            <w:pPr>
              <w:rPr>
                <w:bCs/>
                <w:sz w:val="18"/>
                <w:lang w:val="fr-FR"/>
              </w:rPr>
            </w:pPr>
            <w:r w:rsidRPr="00D469CC">
              <w:rPr>
                <w:rFonts w:eastAsia="ArialUnicodeMS"/>
                <w:sz w:val="18"/>
                <w:lang w:val="fr-FR"/>
              </w:rPr>
              <w:t>Commission 18 du GIE Groupement des Formulateurs de Biocides</w:t>
            </w:r>
          </w:p>
        </w:tc>
      </w:tr>
      <w:tr w:rsidR="00D05D40" w:rsidRPr="00AB12B1" w14:paraId="6309959B" w14:textId="77777777" w:rsidTr="006460C5">
        <w:trPr>
          <w:cantSplit/>
        </w:trPr>
        <w:tc>
          <w:tcPr>
            <w:tcW w:w="607" w:type="pct"/>
          </w:tcPr>
          <w:p w14:paraId="53A8CB02" w14:textId="77777777" w:rsidR="00D05D40" w:rsidRPr="009048B9" w:rsidRDefault="00D05D40" w:rsidP="009048B9">
            <w:pPr>
              <w:rPr>
                <w:bCs/>
                <w:sz w:val="18"/>
              </w:rPr>
            </w:pPr>
            <w:r w:rsidRPr="009048B9">
              <w:rPr>
                <w:bCs/>
                <w:sz w:val="18"/>
              </w:rPr>
              <w:t>Section 6</w:t>
            </w:r>
          </w:p>
        </w:tc>
        <w:tc>
          <w:tcPr>
            <w:tcW w:w="821" w:type="pct"/>
          </w:tcPr>
          <w:p w14:paraId="0D80DE73" w14:textId="77777777" w:rsidR="00D05D40" w:rsidRPr="009048B9" w:rsidRDefault="00D05D40" w:rsidP="009048B9">
            <w:pPr>
              <w:rPr>
                <w:rFonts w:eastAsia="ArialUnicodeMS"/>
                <w:sz w:val="18"/>
              </w:rPr>
            </w:pPr>
            <w:r w:rsidRPr="009048B9">
              <w:rPr>
                <w:rFonts w:eastAsia="ArialUnicodeMS"/>
                <w:sz w:val="18"/>
              </w:rPr>
              <w:t>G. ZILIO</w:t>
            </w:r>
          </w:p>
        </w:tc>
        <w:tc>
          <w:tcPr>
            <w:tcW w:w="732" w:type="pct"/>
          </w:tcPr>
          <w:p w14:paraId="23E2A9A3" w14:textId="77777777" w:rsidR="00D05D40" w:rsidRPr="009048B9" w:rsidRDefault="00D05D40" w:rsidP="009048B9">
            <w:pPr>
              <w:rPr>
                <w:bCs/>
                <w:sz w:val="18"/>
              </w:rPr>
            </w:pPr>
            <w:r w:rsidRPr="009048B9">
              <w:rPr>
                <w:bCs/>
                <w:sz w:val="18"/>
              </w:rPr>
              <w:t>2017</w:t>
            </w:r>
          </w:p>
        </w:tc>
        <w:tc>
          <w:tcPr>
            <w:tcW w:w="1478" w:type="pct"/>
          </w:tcPr>
          <w:p w14:paraId="49928D1C"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PEROXYDE D'HYDROGENE SOLUTION 7.4% PAE - Evaluation of bactericidal activity against Legionella according to UNI EN 13623:2010</w:t>
            </w:r>
          </w:p>
          <w:p w14:paraId="163C3C2C"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17/000247032</w:t>
            </w:r>
          </w:p>
          <w:p w14:paraId="1FDD2506"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01E22423" w14:textId="77777777" w:rsidR="00D05D40" w:rsidRPr="009048B9" w:rsidRDefault="00D05D40" w:rsidP="009048B9">
            <w:pPr>
              <w:rPr>
                <w:bCs/>
                <w:sz w:val="18"/>
              </w:rPr>
            </w:pPr>
            <w:r w:rsidRPr="009048B9">
              <w:rPr>
                <w:bCs/>
                <w:sz w:val="18"/>
              </w:rPr>
              <w:t>Yes</w:t>
            </w:r>
          </w:p>
        </w:tc>
        <w:tc>
          <w:tcPr>
            <w:tcW w:w="682" w:type="pct"/>
          </w:tcPr>
          <w:p w14:paraId="5B90F4BB" w14:textId="77777777" w:rsidR="00D05D40" w:rsidRPr="00D469CC" w:rsidRDefault="00D05D40" w:rsidP="009048B9">
            <w:pPr>
              <w:rPr>
                <w:bCs/>
                <w:sz w:val="18"/>
                <w:lang w:val="fr-FR"/>
              </w:rPr>
            </w:pPr>
            <w:r w:rsidRPr="00D469CC">
              <w:rPr>
                <w:rFonts w:eastAsia="ArialUnicodeMS"/>
                <w:sz w:val="18"/>
                <w:lang w:val="fr-FR"/>
              </w:rPr>
              <w:t>Commission 18 du GIE Groupement des Formulateurs de Biocides</w:t>
            </w:r>
          </w:p>
        </w:tc>
      </w:tr>
      <w:tr w:rsidR="00D05D40" w:rsidRPr="00AB12B1" w14:paraId="5764ADE1" w14:textId="77777777" w:rsidTr="006460C5">
        <w:trPr>
          <w:cantSplit/>
        </w:trPr>
        <w:tc>
          <w:tcPr>
            <w:tcW w:w="607" w:type="pct"/>
          </w:tcPr>
          <w:p w14:paraId="01BD4CD4" w14:textId="77777777" w:rsidR="00D05D40" w:rsidRPr="009048B9" w:rsidRDefault="00D05D40" w:rsidP="009048B9">
            <w:pPr>
              <w:rPr>
                <w:bCs/>
                <w:sz w:val="18"/>
              </w:rPr>
            </w:pPr>
            <w:r w:rsidRPr="009048B9">
              <w:rPr>
                <w:bCs/>
                <w:sz w:val="18"/>
              </w:rPr>
              <w:t>Section 6</w:t>
            </w:r>
          </w:p>
        </w:tc>
        <w:tc>
          <w:tcPr>
            <w:tcW w:w="821" w:type="pct"/>
          </w:tcPr>
          <w:p w14:paraId="56391B9C" w14:textId="77777777" w:rsidR="00D05D40" w:rsidRPr="009048B9" w:rsidRDefault="00D05D40" w:rsidP="009048B9">
            <w:pPr>
              <w:rPr>
                <w:rFonts w:eastAsia="ArialUnicodeMS"/>
                <w:sz w:val="18"/>
              </w:rPr>
            </w:pPr>
            <w:r w:rsidRPr="009048B9">
              <w:rPr>
                <w:rFonts w:eastAsia="ArialUnicodeMS"/>
                <w:sz w:val="18"/>
              </w:rPr>
              <w:t>AF. GABILLET, M. SESQUES</w:t>
            </w:r>
          </w:p>
        </w:tc>
        <w:tc>
          <w:tcPr>
            <w:tcW w:w="732" w:type="pct"/>
          </w:tcPr>
          <w:p w14:paraId="67E50B29" w14:textId="77777777" w:rsidR="00D05D40" w:rsidRPr="009048B9" w:rsidRDefault="00D05D40" w:rsidP="009048B9">
            <w:pPr>
              <w:rPr>
                <w:bCs/>
                <w:sz w:val="18"/>
              </w:rPr>
            </w:pPr>
            <w:r w:rsidRPr="009048B9">
              <w:rPr>
                <w:bCs/>
                <w:sz w:val="18"/>
              </w:rPr>
              <w:t>2016</w:t>
            </w:r>
          </w:p>
        </w:tc>
        <w:tc>
          <w:tcPr>
            <w:tcW w:w="1478" w:type="pct"/>
          </w:tcPr>
          <w:p w14:paraId="58EA0C6B" w14:textId="77777777" w:rsidR="00D05D40" w:rsidRPr="00D469CC" w:rsidRDefault="00D05D40" w:rsidP="009048B9">
            <w:pPr>
              <w:autoSpaceDE w:val="0"/>
              <w:autoSpaceDN w:val="0"/>
              <w:adjustRightInd w:val="0"/>
              <w:rPr>
                <w:rFonts w:eastAsia="ArialUnicodeMS"/>
                <w:sz w:val="18"/>
                <w:lang w:val="fr-FR"/>
              </w:rPr>
            </w:pPr>
            <w:r w:rsidRPr="00D469CC">
              <w:rPr>
                <w:rFonts w:eastAsia="ArialUnicodeMS"/>
                <w:sz w:val="18"/>
                <w:lang w:val="fr-FR"/>
              </w:rPr>
              <w:t>Test d'efficacité fongicide selon la norme NF EN 1650 + A1 (juillet 2013), PEROXYDE D'HYDROGENE SOLUTION 7.4% PAE</w:t>
            </w:r>
          </w:p>
          <w:p w14:paraId="25EB4D9F"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LMH Microbiology Expert</w:t>
            </w:r>
          </w:p>
          <w:p w14:paraId="4F0DA40D"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3952-2m1</w:t>
            </w:r>
          </w:p>
          <w:p w14:paraId="595B7803"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2517FD82" w14:textId="77777777" w:rsidR="00D05D40" w:rsidRPr="009048B9" w:rsidRDefault="00D05D40" w:rsidP="009048B9">
            <w:pPr>
              <w:rPr>
                <w:bCs/>
                <w:sz w:val="18"/>
              </w:rPr>
            </w:pPr>
            <w:r w:rsidRPr="009048B9">
              <w:rPr>
                <w:bCs/>
                <w:sz w:val="18"/>
              </w:rPr>
              <w:t>Yes</w:t>
            </w:r>
          </w:p>
        </w:tc>
        <w:tc>
          <w:tcPr>
            <w:tcW w:w="682" w:type="pct"/>
          </w:tcPr>
          <w:p w14:paraId="246525B7" w14:textId="77777777" w:rsidR="00D05D40" w:rsidRPr="00D469CC" w:rsidRDefault="00D05D40" w:rsidP="009048B9">
            <w:pPr>
              <w:rPr>
                <w:bCs/>
                <w:sz w:val="18"/>
                <w:lang w:val="fr-FR"/>
              </w:rPr>
            </w:pPr>
            <w:r w:rsidRPr="00D469CC">
              <w:rPr>
                <w:rFonts w:eastAsia="ArialUnicodeMS"/>
                <w:sz w:val="18"/>
                <w:lang w:val="fr-FR"/>
              </w:rPr>
              <w:t>Commission 18 du GIE Groupement des Formulateurs de Biocides</w:t>
            </w:r>
          </w:p>
        </w:tc>
      </w:tr>
      <w:tr w:rsidR="00D05D40" w:rsidRPr="00AB12B1" w14:paraId="7A626290" w14:textId="77777777" w:rsidTr="006460C5">
        <w:trPr>
          <w:cantSplit/>
        </w:trPr>
        <w:tc>
          <w:tcPr>
            <w:tcW w:w="607" w:type="pct"/>
          </w:tcPr>
          <w:p w14:paraId="4C6F66C1" w14:textId="77777777" w:rsidR="00D05D40" w:rsidRPr="009048B9" w:rsidRDefault="00D05D40" w:rsidP="009048B9">
            <w:pPr>
              <w:rPr>
                <w:bCs/>
                <w:sz w:val="18"/>
              </w:rPr>
            </w:pPr>
            <w:r w:rsidRPr="009048B9">
              <w:rPr>
                <w:bCs/>
                <w:sz w:val="18"/>
              </w:rPr>
              <w:t>Section 6</w:t>
            </w:r>
          </w:p>
        </w:tc>
        <w:tc>
          <w:tcPr>
            <w:tcW w:w="821" w:type="pct"/>
          </w:tcPr>
          <w:p w14:paraId="68C5E808" w14:textId="77777777" w:rsidR="00D05D40" w:rsidRPr="009048B9" w:rsidRDefault="00D05D40" w:rsidP="009048B9">
            <w:pPr>
              <w:rPr>
                <w:rFonts w:eastAsia="ArialUnicodeMS"/>
                <w:sz w:val="18"/>
              </w:rPr>
            </w:pPr>
            <w:r w:rsidRPr="009048B9">
              <w:rPr>
                <w:rFonts w:eastAsia="ArialUnicodeMS"/>
                <w:sz w:val="18"/>
              </w:rPr>
              <w:t>M. TEULIER</w:t>
            </w:r>
          </w:p>
        </w:tc>
        <w:tc>
          <w:tcPr>
            <w:tcW w:w="732" w:type="pct"/>
          </w:tcPr>
          <w:p w14:paraId="0B6366A8" w14:textId="77777777" w:rsidR="00D05D40" w:rsidRPr="009048B9" w:rsidRDefault="00D05D40" w:rsidP="009048B9">
            <w:pPr>
              <w:rPr>
                <w:bCs/>
                <w:sz w:val="18"/>
              </w:rPr>
            </w:pPr>
            <w:r w:rsidRPr="009048B9">
              <w:rPr>
                <w:bCs/>
                <w:sz w:val="18"/>
              </w:rPr>
              <w:t>2016</w:t>
            </w:r>
          </w:p>
        </w:tc>
        <w:tc>
          <w:tcPr>
            <w:tcW w:w="1478" w:type="pct"/>
          </w:tcPr>
          <w:p w14:paraId="7F65F625" w14:textId="77777777" w:rsidR="00D05D40" w:rsidRPr="00D469CC" w:rsidRDefault="00D05D40" w:rsidP="009048B9">
            <w:pPr>
              <w:autoSpaceDE w:val="0"/>
              <w:autoSpaceDN w:val="0"/>
              <w:adjustRightInd w:val="0"/>
              <w:rPr>
                <w:rFonts w:eastAsia="ArialUnicodeMS"/>
                <w:sz w:val="18"/>
                <w:lang w:val="fr-FR"/>
              </w:rPr>
            </w:pPr>
            <w:r w:rsidRPr="00D469CC">
              <w:rPr>
                <w:rFonts w:eastAsia="ArialUnicodeMS"/>
                <w:sz w:val="18"/>
                <w:lang w:val="fr-FR"/>
              </w:rPr>
              <w:t>Test d’efficacité fongicide selon la norme NF EN 13697 (juin 2015) PEROXYDE D’HYDROGENE SOLUTION 7,4% PAE</w:t>
            </w:r>
          </w:p>
          <w:p w14:paraId="05A0F5B6"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LMH Microbiology Expert</w:t>
            </w:r>
          </w:p>
          <w:p w14:paraId="0AFEFBCC"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3917-2m1</w:t>
            </w:r>
          </w:p>
          <w:p w14:paraId="730E68D2"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0AD82479" w14:textId="77777777" w:rsidR="00D05D40" w:rsidRPr="009048B9" w:rsidRDefault="00D05D40" w:rsidP="009048B9">
            <w:pPr>
              <w:rPr>
                <w:bCs/>
                <w:sz w:val="18"/>
              </w:rPr>
            </w:pPr>
            <w:r w:rsidRPr="009048B9">
              <w:rPr>
                <w:bCs/>
                <w:sz w:val="18"/>
              </w:rPr>
              <w:t>Yes</w:t>
            </w:r>
          </w:p>
        </w:tc>
        <w:tc>
          <w:tcPr>
            <w:tcW w:w="682" w:type="pct"/>
          </w:tcPr>
          <w:p w14:paraId="20FBE3E4" w14:textId="77777777" w:rsidR="00D05D40" w:rsidRPr="00D469CC" w:rsidRDefault="00D05D40" w:rsidP="009048B9">
            <w:pPr>
              <w:rPr>
                <w:bCs/>
                <w:sz w:val="18"/>
                <w:lang w:val="fr-FR"/>
              </w:rPr>
            </w:pPr>
            <w:r w:rsidRPr="00D469CC">
              <w:rPr>
                <w:rFonts w:eastAsia="ArialUnicodeMS"/>
                <w:sz w:val="18"/>
                <w:lang w:val="fr-FR"/>
              </w:rPr>
              <w:t>Commission 18 du GIE Groupement des Formulateurs de Biocides</w:t>
            </w:r>
          </w:p>
        </w:tc>
      </w:tr>
      <w:tr w:rsidR="00D05D40" w:rsidRPr="00AB12B1" w14:paraId="7C76DEA4" w14:textId="77777777" w:rsidTr="006460C5">
        <w:trPr>
          <w:cantSplit/>
        </w:trPr>
        <w:tc>
          <w:tcPr>
            <w:tcW w:w="607" w:type="pct"/>
          </w:tcPr>
          <w:p w14:paraId="2B6C2C1E" w14:textId="77777777" w:rsidR="00D05D40" w:rsidRPr="009048B9" w:rsidRDefault="00D05D40" w:rsidP="009048B9">
            <w:pPr>
              <w:rPr>
                <w:bCs/>
                <w:sz w:val="18"/>
              </w:rPr>
            </w:pPr>
            <w:r w:rsidRPr="009048B9">
              <w:rPr>
                <w:bCs/>
                <w:sz w:val="18"/>
              </w:rPr>
              <w:t>Section 6</w:t>
            </w:r>
          </w:p>
        </w:tc>
        <w:tc>
          <w:tcPr>
            <w:tcW w:w="821" w:type="pct"/>
          </w:tcPr>
          <w:p w14:paraId="6FE553D6" w14:textId="77777777" w:rsidR="00D05D40" w:rsidRPr="009048B9" w:rsidRDefault="00D05D40" w:rsidP="009048B9">
            <w:pPr>
              <w:rPr>
                <w:rFonts w:eastAsia="ArialUnicodeMS"/>
                <w:sz w:val="18"/>
              </w:rPr>
            </w:pPr>
            <w:r w:rsidRPr="009048B9">
              <w:rPr>
                <w:rFonts w:eastAsia="ArialUnicodeMS"/>
                <w:sz w:val="18"/>
              </w:rPr>
              <w:t>G. ZILIO</w:t>
            </w:r>
          </w:p>
        </w:tc>
        <w:tc>
          <w:tcPr>
            <w:tcW w:w="732" w:type="pct"/>
          </w:tcPr>
          <w:p w14:paraId="4BCE29E2" w14:textId="77777777" w:rsidR="00D05D40" w:rsidRPr="009048B9" w:rsidRDefault="00D05D40" w:rsidP="009048B9">
            <w:pPr>
              <w:rPr>
                <w:bCs/>
                <w:sz w:val="18"/>
              </w:rPr>
            </w:pPr>
            <w:r w:rsidRPr="009048B9">
              <w:rPr>
                <w:bCs/>
                <w:sz w:val="18"/>
              </w:rPr>
              <w:t>2017</w:t>
            </w:r>
          </w:p>
        </w:tc>
        <w:tc>
          <w:tcPr>
            <w:tcW w:w="1478" w:type="pct"/>
          </w:tcPr>
          <w:p w14:paraId="3F29A7BB"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PEROXYDE D'HYDROGENE SOLUTION 7.4% PAE - Evaluation of yeaticidal activity on non-porous surfaces with mechanical action according to UNI EN 16615:2015</w:t>
            </w:r>
          </w:p>
          <w:p w14:paraId="3C14889A"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17/000247760</w:t>
            </w:r>
          </w:p>
          <w:p w14:paraId="7AC94359"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1629B182" w14:textId="77777777" w:rsidR="00D05D40" w:rsidRPr="009048B9" w:rsidRDefault="00D05D40" w:rsidP="009048B9">
            <w:pPr>
              <w:rPr>
                <w:bCs/>
                <w:sz w:val="18"/>
              </w:rPr>
            </w:pPr>
            <w:r w:rsidRPr="009048B9">
              <w:rPr>
                <w:bCs/>
                <w:sz w:val="18"/>
              </w:rPr>
              <w:t>Yes</w:t>
            </w:r>
          </w:p>
        </w:tc>
        <w:tc>
          <w:tcPr>
            <w:tcW w:w="682" w:type="pct"/>
          </w:tcPr>
          <w:p w14:paraId="588B8B96" w14:textId="77777777" w:rsidR="00D05D40" w:rsidRPr="00D469CC" w:rsidRDefault="00D05D40" w:rsidP="009048B9">
            <w:pPr>
              <w:rPr>
                <w:rFonts w:eastAsia="ArialUnicodeMS"/>
                <w:sz w:val="18"/>
                <w:lang w:val="fr-FR"/>
              </w:rPr>
            </w:pPr>
            <w:r w:rsidRPr="00D469CC">
              <w:rPr>
                <w:rFonts w:eastAsia="ArialUnicodeMS"/>
                <w:sz w:val="18"/>
                <w:lang w:val="fr-FR"/>
              </w:rPr>
              <w:t>Commission 18 du GIE Groupement des Formulateurs de Biocides</w:t>
            </w:r>
          </w:p>
        </w:tc>
      </w:tr>
      <w:tr w:rsidR="00D05D40" w:rsidRPr="00AB12B1" w14:paraId="731B563F" w14:textId="77777777" w:rsidTr="006460C5">
        <w:trPr>
          <w:cantSplit/>
        </w:trPr>
        <w:tc>
          <w:tcPr>
            <w:tcW w:w="607" w:type="pct"/>
          </w:tcPr>
          <w:p w14:paraId="77484205" w14:textId="77777777" w:rsidR="00D05D40" w:rsidRPr="009048B9" w:rsidRDefault="00D05D40" w:rsidP="009048B9">
            <w:pPr>
              <w:rPr>
                <w:bCs/>
                <w:sz w:val="18"/>
              </w:rPr>
            </w:pPr>
            <w:r w:rsidRPr="009048B9">
              <w:rPr>
                <w:bCs/>
                <w:sz w:val="18"/>
              </w:rPr>
              <w:lastRenderedPageBreak/>
              <w:t>Section 6</w:t>
            </w:r>
          </w:p>
        </w:tc>
        <w:tc>
          <w:tcPr>
            <w:tcW w:w="821" w:type="pct"/>
          </w:tcPr>
          <w:p w14:paraId="2A19B12E" w14:textId="77777777" w:rsidR="00D05D40" w:rsidRPr="009048B9" w:rsidRDefault="00D05D40" w:rsidP="009048B9">
            <w:pPr>
              <w:rPr>
                <w:rFonts w:eastAsia="ArialUnicodeMS"/>
                <w:sz w:val="18"/>
              </w:rPr>
            </w:pPr>
            <w:r w:rsidRPr="009048B9">
              <w:rPr>
                <w:rFonts w:eastAsia="ArialUnicodeMS"/>
                <w:sz w:val="18"/>
              </w:rPr>
              <w:t>G. ZILIO</w:t>
            </w:r>
          </w:p>
        </w:tc>
        <w:tc>
          <w:tcPr>
            <w:tcW w:w="732" w:type="pct"/>
          </w:tcPr>
          <w:p w14:paraId="36AEF2D3" w14:textId="77777777" w:rsidR="00D05D40" w:rsidRPr="009048B9" w:rsidRDefault="00D05D40" w:rsidP="009048B9">
            <w:pPr>
              <w:rPr>
                <w:bCs/>
                <w:sz w:val="18"/>
              </w:rPr>
            </w:pPr>
            <w:r w:rsidRPr="009048B9">
              <w:rPr>
                <w:bCs/>
                <w:sz w:val="18"/>
              </w:rPr>
              <w:t>2017</w:t>
            </w:r>
          </w:p>
        </w:tc>
        <w:tc>
          <w:tcPr>
            <w:tcW w:w="1478" w:type="pct"/>
          </w:tcPr>
          <w:p w14:paraId="70A65C92"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PEROXYDE D'HYDROGENE SOLUTION 7.4% PAE - Evaluation of fungicidal activity on non-porous surfaces with mechanical action</w:t>
            </w:r>
          </w:p>
          <w:p w14:paraId="393A37AA"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17/000370019</w:t>
            </w:r>
          </w:p>
          <w:p w14:paraId="09763A85"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17AFB7EA" w14:textId="77777777" w:rsidR="00D05D40" w:rsidRPr="009048B9" w:rsidRDefault="00D05D40" w:rsidP="009048B9">
            <w:pPr>
              <w:rPr>
                <w:bCs/>
                <w:sz w:val="18"/>
              </w:rPr>
            </w:pPr>
            <w:r w:rsidRPr="009048B9">
              <w:rPr>
                <w:bCs/>
                <w:sz w:val="18"/>
              </w:rPr>
              <w:t>Yes</w:t>
            </w:r>
          </w:p>
        </w:tc>
        <w:tc>
          <w:tcPr>
            <w:tcW w:w="682" w:type="pct"/>
          </w:tcPr>
          <w:p w14:paraId="4B2F5D4E" w14:textId="77777777" w:rsidR="00D05D40" w:rsidRPr="00D469CC" w:rsidRDefault="00D05D40" w:rsidP="009048B9">
            <w:pPr>
              <w:rPr>
                <w:rFonts w:eastAsia="ArialUnicodeMS"/>
                <w:sz w:val="18"/>
                <w:lang w:val="fr-FR"/>
              </w:rPr>
            </w:pPr>
            <w:r w:rsidRPr="00D469CC">
              <w:rPr>
                <w:rFonts w:eastAsia="ArialUnicodeMS"/>
                <w:sz w:val="18"/>
                <w:lang w:val="fr-FR"/>
              </w:rPr>
              <w:t>Commission 18 du GIE Groupement des Formulateurs de Biocides</w:t>
            </w:r>
          </w:p>
        </w:tc>
      </w:tr>
      <w:tr w:rsidR="00D05D40" w:rsidRPr="00AB12B1" w14:paraId="508C8304" w14:textId="77777777" w:rsidTr="006460C5">
        <w:trPr>
          <w:cantSplit/>
        </w:trPr>
        <w:tc>
          <w:tcPr>
            <w:tcW w:w="607" w:type="pct"/>
          </w:tcPr>
          <w:p w14:paraId="7AC891B7" w14:textId="77777777" w:rsidR="00D05D40" w:rsidRPr="009048B9" w:rsidRDefault="00D05D40" w:rsidP="009048B9">
            <w:pPr>
              <w:rPr>
                <w:bCs/>
                <w:sz w:val="18"/>
              </w:rPr>
            </w:pPr>
            <w:r w:rsidRPr="009048B9">
              <w:rPr>
                <w:bCs/>
                <w:sz w:val="18"/>
              </w:rPr>
              <w:t>Section 6</w:t>
            </w:r>
          </w:p>
        </w:tc>
        <w:tc>
          <w:tcPr>
            <w:tcW w:w="821" w:type="pct"/>
          </w:tcPr>
          <w:p w14:paraId="7B8B09CB" w14:textId="77777777" w:rsidR="00D05D40" w:rsidRPr="009048B9" w:rsidRDefault="00D05D40" w:rsidP="009048B9">
            <w:pPr>
              <w:rPr>
                <w:rFonts w:eastAsia="ArialUnicodeMS"/>
                <w:sz w:val="18"/>
              </w:rPr>
            </w:pPr>
            <w:r w:rsidRPr="009048B9">
              <w:rPr>
                <w:rFonts w:eastAsia="ArialUnicodeMS"/>
                <w:sz w:val="18"/>
              </w:rPr>
              <w:t>G. ZILIO</w:t>
            </w:r>
          </w:p>
        </w:tc>
        <w:tc>
          <w:tcPr>
            <w:tcW w:w="732" w:type="pct"/>
          </w:tcPr>
          <w:p w14:paraId="2003BBBE" w14:textId="77777777" w:rsidR="00D05D40" w:rsidRPr="009048B9" w:rsidRDefault="00D05D40" w:rsidP="009048B9">
            <w:pPr>
              <w:rPr>
                <w:bCs/>
                <w:sz w:val="18"/>
              </w:rPr>
            </w:pPr>
            <w:r w:rsidRPr="009048B9">
              <w:rPr>
                <w:bCs/>
                <w:sz w:val="18"/>
              </w:rPr>
              <w:t>2017</w:t>
            </w:r>
          </w:p>
        </w:tc>
        <w:tc>
          <w:tcPr>
            <w:tcW w:w="1478" w:type="pct"/>
          </w:tcPr>
          <w:p w14:paraId="4A461967"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PEROXYDE D'HYDROGENE SOLUTION 7.4% PAE - Evaluation of sporicidal activity according to UNI EN 13704:2005</w:t>
            </w:r>
          </w:p>
          <w:p w14:paraId="7E4952CA"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17/000247032</w:t>
            </w:r>
          </w:p>
          <w:p w14:paraId="5DFA0F6F"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5D2EFF7F" w14:textId="77777777" w:rsidR="00D05D40" w:rsidRPr="009048B9" w:rsidRDefault="00D05D40" w:rsidP="009048B9">
            <w:pPr>
              <w:rPr>
                <w:bCs/>
                <w:sz w:val="18"/>
              </w:rPr>
            </w:pPr>
            <w:r w:rsidRPr="009048B9">
              <w:rPr>
                <w:bCs/>
                <w:sz w:val="18"/>
              </w:rPr>
              <w:t>Yes</w:t>
            </w:r>
          </w:p>
        </w:tc>
        <w:tc>
          <w:tcPr>
            <w:tcW w:w="682" w:type="pct"/>
          </w:tcPr>
          <w:p w14:paraId="6F0C93BC" w14:textId="77777777" w:rsidR="00D05D40" w:rsidRPr="00D469CC" w:rsidRDefault="00D05D40" w:rsidP="009048B9">
            <w:pPr>
              <w:rPr>
                <w:rFonts w:eastAsia="ArialUnicodeMS"/>
                <w:sz w:val="18"/>
                <w:lang w:val="fr-FR"/>
              </w:rPr>
            </w:pPr>
            <w:r w:rsidRPr="00D469CC">
              <w:rPr>
                <w:rFonts w:eastAsia="ArialUnicodeMS"/>
                <w:sz w:val="18"/>
                <w:lang w:val="fr-FR"/>
              </w:rPr>
              <w:t>Commission 18 du GIE Groupement des Formulateurs de Biocides</w:t>
            </w:r>
          </w:p>
        </w:tc>
      </w:tr>
      <w:tr w:rsidR="00D05D40" w:rsidRPr="00AB12B1" w14:paraId="3B9BD796" w14:textId="77777777" w:rsidTr="006460C5">
        <w:trPr>
          <w:cantSplit/>
        </w:trPr>
        <w:tc>
          <w:tcPr>
            <w:tcW w:w="607" w:type="pct"/>
          </w:tcPr>
          <w:p w14:paraId="398B03B3" w14:textId="77777777" w:rsidR="00D05D40" w:rsidRPr="009048B9" w:rsidRDefault="00D05D40" w:rsidP="009048B9">
            <w:pPr>
              <w:rPr>
                <w:bCs/>
                <w:sz w:val="18"/>
              </w:rPr>
            </w:pPr>
            <w:r w:rsidRPr="009048B9">
              <w:rPr>
                <w:bCs/>
                <w:sz w:val="18"/>
              </w:rPr>
              <w:t>Section 6</w:t>
            </w:r>
          </w:p>
        </w:tc>
        <w:tc>
          <w:tcPr>
            <w:tcW w:w="821" w:type="pct"/>
          </w:tcPr>
          <w:p w14:paraId="2519BC4D" w14:textId="77777777" w:rsidR="00D05D40" w:rsidRPr="009048B9" w:rsidRDefault="00D05D40" w:rsidP="009048B9">
            <w:pPr>
              <w:rPr>
                <w:rFonts w:eastAsia="ArialUnicodeMS"/>
                <w:sz w:val="18"/>
              </w:rPr>
            </w:pPr>
            <w:r w:rsidRPr="009048B9">
              <w:rPr>
                <w:rFonts w:eastAsia="ArialUnicodeMS"/>
                <w:sz w:val="18"/>
              </w:rPr>
              <w:t>M. SESQUES, A. GABILLET</w:t>
            </w:r>
          </w:p>
        </w:tc>
        <w:tc>
          <w:tcPr>
            <w:tcW w:w="732" w:type="pct"/>
          </w:tcPr>
          <w:p w14:paraId="67599A61" w14:textId="77777777" w:rsidR="00D05D40" w:rsidRPr="009048B9" w:rsidRDefault="00D05D40" w:rsidP="009048B9">
            <w:pPr>
              <w:rPr>
                <w:bCs/>
                <w:sz w:val="18"/>
              </w:rPr>
            </w:pPr>
            <w:r w:rsidRPr="009048B9">
              <w:rPr>
                <w:bCs/>
                <w:sz w:val="18"/>
              </w:rPr>
              <w:t>2018</w:t>
            </w:r>
          </w:p>
        </w:tc>
        <w:tc>
          <w:tcPr>
            <w:tcW w:w="1478" w:type="pct"/>
          </w:tcPr>
          <w:p w14:paraId="73847538" w14:textId="77777777" w:rsidR="00D05D40" w:rsidRPr="00D469CC" w:rsidRDefault="00D05D40" w:rsidP="009048B9">
            <w:pPr>
              <w:autoSpaceDE w:val="0"/>
              <w:autoSpaceDN w:val="0"/>
              <w:adjustRightInd w:val="0"/>
              <w:rPr>
                <w:rFonts w:eastAsia="ArialUnicodeMS"/>
                <w:sz w:val="18"/>
                <w:lang w:val="fr-FR"/>
              </w:rPr>
            </w:pPr>
            <w:r w:rsidRPr="00D469CC">
              <w:rPr>
                <w:rFonts w:eastAsia="ArialUnicodeMS"/>
                <w:sz w:val="18"/>
                <w:lang w:val="fr-FR"/>
              </w:rPr>
              <w:t>Test d'efficacité sporicide - Essai quantitatif de surface non poreuse - Protocole adapté aux spores de Bacillus subtilis, Bacillus cereus et Clostridium sporogenes</w:t>
            </w:r>
          </w:p>
          <w:p w14:paraId="3B91DA75"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4816-1</w:t>
            </w:r>
          </w:p>
          <w:p w14:paraId="657690BF"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109BCBDA" w14:textId="77777777" w:rsidR="00D05D40" w:rsidRPr="009048B9" w:rsidRDefault="00D05D40" w:rsidP="009048B9">
            <w:pPr>
              <w:rPr>
                <w:bCs/>
                <w:sz w:val="18"/>
              </w:rPr>
            </w:pPr>
            <w:r w:rsidRPr="009048B9">
              <w:rPr>
                <w:bCs/>
                <w:sz w:val="18"/>
              </w:rPr>
              <w:t>Yes</w:t>
            </w:r>
          </w:p>
        </w:tc>
        <w:tc>
          <w:tcPr>
            <w:tcW w:w="682" w:type="pct"/>
          </w:tcPr>
          <w:p w14:paraId="43E82337" w14:textId="77777777" w:rsidR="00D05D40" w:rsidRPr="00D469CC" w:rsidRDefault="00D05D40" w:rsidP="009048B9">
            <w:pPr>
              <w:rPr>
                <w:rFonts w:eastAsia="ArialUnicodeMS"/>
                <w:sz w:val="18"/>
                <w:lang w:val="fr-FR"/>
              </w:rPr>
            </w:pPr>
            <w:r w:rsidRPr="00D469CC">
              <w:rPr>
                <w:rFonts w:eastAsia="ArialUnicodeMS"/>
                <w:sz w:val="18"/>
                <w:lang w:val="fr-FR"/>
              </w:rPr>
              <w:t>Commission 18 du GIE Groupement des Formulateurs de Biocides</w:t>
            </w:r>
          </w:p>
        </w:tc>
      </w:tr>
      <w:tr w:rsidR="00D05D40" w:rsidRPr="00AB12B1" w14:paraId="28A621A3" w14:textId="77777777" w:rsidTr="006460C5">
        <w:trPr>
          <w:cantSplit/>
        </w:trPr>
        <w:tc>
          <w:tcPr>
            <w:tcW w:w="607" w:type="pct"/>
          </w:tcPr>
          <w:p w14:paraId="64AA70D4" w14:textId="77777777" w:rsidR="00D05D40" w:rsidRPr="009048B9" w:rsidRDefault="00D05D40" w:rsidP="009048B9">
            <w:pPr>
              <w:rPr>
                <w:bCs/>
                <w:sz w:val="18"/>
              </w:rPr>
            </w:pPr>
            <w:r w:rsidRPr="009048B9">
              <w:rPr>
                <w:bCs/>
                <w:sz w:val="18"/>
              </w:rPr>
              <w:t>Section 6</w:t>
            </w:r>
          </w:p>
        </w:tc>
        <w:tc>
          <w:tcPr>
            <w:tcW w:w="821" w:type="pct"/>
          </w:tcPr>
          <w:p w14:paraId="79B75EF6" w14:textId="77777777" w:rsidR="00D05D40" w:rsidRPr="009048B9" w:rsidRDefault="00D05D40" w:rsidP="009048B9">
            <w:pPr>
              <w:rPr>
                <w:rFonts w:eastAsia="ArialUnicodeMS"/>
                <w:sz w:val="18"/>
              </w:rPr>
            </w:pPr>
            <w:r w:rsidRPr="009048B9">
              <w:rPr>
                <w:rFonts w:eastAsia="ArialUnicodeMS"/>
                <w:sz w:val="18"/>
              </w:rPr>
              <w:t>M. SESQUES, A. GABILLET</w:t>
            </w:r>
          </w:p>
        </w:tc>
        <w:tc>
          <w:tcPr>
            <w:tcW w:w="732" w:type="pct"/>
          </w:tcPr>
          <w:p w14:paraId="0AC2FD6E" w14:textId="77777777" w:rsidR="00D05D40" w:rsidRPr="009048B9" w:rsidRDefault="00D05D40" w:rsidP="009048B9">
            <w:pPr>
              <w:rPr>
                <w:bCs/>
                <w:sz w:val="18"/>
              </w:rPr>
            </w:pPr>
            <w:r w:rsidRPr="009048B9">
              <w:rPr>
                <w:bCs/>
                <w:sz w:val="18"/>
              </w:rPr>
              <w:t>2018</w:t>
            </w:r>
          </w:p>
        </w:tc>
        <w:tc>
          <w:tcPr>
            <w:tcW w:w="1478" w:type="pct"/>
          </w:tcPr>
          <w:p w14:paraId="75811463" w14:textId="77777777" w:rsidR="00D05D40" w:rsidRPr="00D469CC" w:rsidRDefault="00D05D40" w:rsidP="009048B9">
            <w:pPr>
              <w:autoSpaceDE w:val="0"/>
              <w:autoSpaceDN w:val="0"/>
              <w:adjustRightInd w:val="0"/>
              <w:rPr>
                <w:rFonts w:eastAsia="ArialUnicodeMS"/>
                <w:sz w:val="18"/>
                <w:lang w:val="fr-FR"/>
              </w:rPr>
            </w:pPr>
            <w:r w:rsidRPr="00D469CC">
              <w:rPr>
                <w:rFonts w:eastAsia="ArialUnicodeMS"/>
                <w:sz w:val="18"/>
                <w:lang w:val="fr-FR"/>
              </w:rPr>
              <w:t>Test d'efficacité sporicide - Essai quantitatif de surface non poreuse - Protocole adapté aux spores de Bacillus cereus</w:t>
            </w:r>
          </w:p>
          <w:p w14:paraId="73F81957"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4887-1</w:t>
            </w:r>
          </w:p>
          <w:p w14:paraId="0FF116B8"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2F014AEA" w14:textId="77777777" w:rsidR="00D05D40" w:rsidRPr="009048B9" w:rsidRDefault="00D05D40" w:rsidP="009048B9">
            <w:pPr>
              <w:rPr>
                <w:bCs/>
                <w:sz w:val="18"/>
              </w:rPr>
            </w:pPr>
            <w:r w:rsidRPr="009048B9">
              <w:rPr>
                <w:bCs/>
                <w:sz w:val="18"/>
              </w:rPr>
              <w:t>Yes</w:t>
            </w:r>
          </w:p>
        </w:tc>
        <w:tc>
          <w:tcPr>
            <w:tcW w:w="682" w:type="pct"/>
          </w:tcPr>
          <w:p w14:paraId="5FA3C414" w14:textId="77777777" w:rsidR="00D05D40" w:rsidRPr="00D469CC" w:rsidRDefault="00D05D40" w:rsidP="009048B9">
            <w:pPr>
              <w:rPr>
                <w:rFonts w:eastAsia="ArialUnicodeMS"/>
                <w:sz w:val="18"/>
                <w:lang w:val="fr-FR"/>
              </w:rPr>
            </w:pPr>
            <w:r w:rsidRPr="00D469CC">
              <w:rPr>
                <w:rFonts w:eastAsia="ArialUnicodeMS"/>
                <w:sz w:val="18"/>
                <w:lang w:val="fr-FR"/>
              </w:rPr>
              <w:t>Commission 18 du GIE Groupement des Formulateurs de Biocides</w:t>
            </w:r>
          </w:p>
        </w:tc>
      </w:tr>
      <w:tr w:rsidR="00D05D40" w:rsidRPr="00AB12B1" w14:paraId="7191C4B1" w14:textId="77777777" w:rsidTr="006460C5">
        <w:trPr>
          <w:cantSplit/>
        </w:trPr>
        <w:tc>
          <w:tcPr>
            <w:tcW w:w="607" w:type="pct"/>
          </w:tcPr>
          <w:p w14:paraId="0865330D" w14:textId="77777777" w:rsidR="00D05D40" w:rsidRPr="009048B9" w:rsidRDefault="00D05D40" w:rsidP="009048B9">
            <w:pPr>
              <w:rPr>
                <w:bCs/>
                <w:sz w:val="18"/>
              </w:rPr>
            </w:pPr>
            <w:r w:rsidRPr="009048B9">
              <w:rPr>
                <w:bCs/>
                <w:sz w:val="18"/>
              </w:rPr>
              <w:t>Section 6</w:t>
            </w:r>
          </w:p>
        </w:tc>
        <w:tc>
          <w:tcPr>
            <w:tcW w:w="821" w:type="pct"/>
          </w:tcPr>
          <w:p w14:paraId="2D641C1E" w14:textId="77777777" w:rsidR="00D05D40" w:rsidRPr="009048B9" w:rsidRDefault="00D05D40" w:rsidP="009048B9">
            <w:pPr>
              <w:rPr>
                <w:rFonts w:eastAsia="ArialUnicodeMS"/>
                <w:sz w:val="18"/>
              </w:rPr>
            </w:pPr>
            <w:r w:rsidRPr="009048B9">
              <w:rPr>
                <w:rFonts w:eastAsia="ArialUnicodeMS"/>
                <w:sz w:val="18"/>
              </w:rPr>
              <w:t>G. ZILIO</w:t>
            </w:r>
          </w:p>
        </w:tc>
        <w:tc>
          <w:tcPr>
            <w:tcW w:w="732" w:type="pct"/>
          </w:tcPr>
          <w:p w14:paraId="74976CAF" w14:textId="77777777" w:rsidR="00D05D40" w:rsidRPr="009048B9" w:rsidRDefault="00D05D40" w:rsidP="009048B9">
            <w:pPr>
              <w:rPr>
                <w:bCs/>
                <w:sz w:val="18"/>
              </w:rPr>
            </w:pPr>
            <w:r w:rsidRPr="009048B9">
              <w:rPr>
                <w:bCs/>
                <w:sz w:val="18"/>
              </w:rPr>
              <w:t>2018</w:t>
            </w:r>
          </w:p>
        </w:tc>
        <w:tc>
          <w:tcPr>
            <w:tcW w:w="1478" w:type="pct"/>
          </w:tcPr>
          <w:p w14:paraId="703161D8"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PEROXYDE D'HYDROGENE SOLUTION 7.4% PAE - Evaluation of tuberculocidal activity according to UNI EN 14348:2005</w:t>
            </w:r>
          </w:p>
          <w:p w14:paraId="31838771"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17/000370019</w:t>
            </w:r>
          </w:p>
          <w:p w14:paraId="1DEFCA27"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132AF451" w14:textId="77777777" w:rsidR="00D05D40" w:rsidRPr="009048B9" w:rsidRDefault="00D05D40" w:rsidP="009048B9">
            <w:pPr>
              <w:rPr>
                <w:bCs/>
                <w:sz w:val="18"/>
              </w:rPr>
            </w:pPr>
            <w:r w:rsidRPr="009048B9">
              <w:rPr>
                <w:bCs/>
                <w:sz w:val="18"/>
              </w:rPr>
              <w:t>Yes</w:t>
            </w:r>
          </w:p>
        </w:tc>
        <w:tc>
          <w:tcPr>
            <w:tcW w:w="682" w:type="pct"/>
          </w:tcPr>
          <w:p w14:paraId="71EB791A" w14:textId="77777777" w:rsidR="00D05D40" w:rsidRPr="00D469CC" w:rsidRDefault="00D05D40" w:rsidP="009048B9">
            <w:pPr>
              <w:rPr>
                <w:rFonts w:eastAsia="ArialUnicodeMS"/>
                <w:sz w:val="18"/>
                <w:lang w:val="fr-FR"/>
              </w:rPr>
            </w:pPr>
            <w:r w:rsidRPr="00D469CC">
              <w:rPr>
                <w:rFonts w:eastAsia="ArialUnicodeMS"/>
                <w:sz w:val="18"/>
                <w:lang w:val="fr-FR"/>
              </w:rPr>
              <w:t>Commission 18 du GIE Groupement des Formulateurs de Biocides</w:t>
            </w:r>
          </w:p>
        </w:tc>
      </w:tr>
      <w:tr w:rsidR="00D05D40" w:rsidRPr="00AB12B1" w14:paraId="51B546FD" w14:textId="77777777" w:rsidTr="006460C5">
        <w:trPr>
          <w:cantSplit/>
        </w:trPr>
        <w:tc>
          <w:tcPr>
            <w:tcW w:w="607" w:type="pct"/>
          </w:tcPr>
          <w:p w14:paraId="0033AA06" w14:textId="77777777" w:rsidR="00D05D40" w:rsidRPr="009048B9" w:rsidRDefault="00D05D40" w:rsidP="009048B9">
            <w:pPr>
              <w:rPr>
                <w:bCs/>
                <w:sz w:val="18"/>
              </w:rPr>
            </w:pPr>
            <w:r w:rsidRPr="009048B9">
              <w:rPr>
                <w:bCs/>
                <w:sz w:val="18"/>
              </w:rPr>
              <w:t>Section 6</w:t>
            </w:r>
          </w:p>
        </w:tc>
        <w:tc>
          <w:tcPr>
            <w:tcW w:w="821" w:type="pct"/>
          </w:tcPr>
          <w:p w14:paraId="590E550F" w14:textId="77777777" w:rsidR="00D05D40" w:rsidRPr="009048B9" w:rsidRDefault="00D05D40" w:rsidP="009048B9">
            <w:pPr>
              <w:rPr>
                <w:rFonts w:eastAsia="ArialUnicodeMS"/>
                <w:sz w:val="18"/>
              </w:rPr>
            </w:pPr>
            <w:r w:rsidRPr="009048B9">
              <w:rPr>
                <w:rFonts w:eastAsia="ArialUnicodeMS"/>
                <w:sz w:val="18"/>
              </w:rPr>
              <w:t>G. ZILIO</w:t>
            </w:r>
          </w:p>
        </w:tc>
        <w:tc>
          <w:tcPr>
            <w:tcW w:w="732" w:type="pct"/>
          </w:tcPr>
          <w:p w14:paraId="15E21917" w14:textId="77777777" w:rsidR="00D05D40" w:rsidRPr="009048B9" w:rsidRDefault="00D05D40" w:rsidP="009048B9">
            <w:pPr>
              <w:rPr>
                <w:bCs/>
                <w:sz w:val="18"/>
              </w:rPr>
            </w:pPr>
            <w:r w:rsidRPr="009048B9">
              <w:rPr>
                <w:bCs/>
                <w:sz w:val="18"/>
              </w:rPr>
              <w:t>2017</w:t>
            </w:r>
          </w:p>
        </w:tc>
        <w:tc>
          <w:tcPr>
            <w:tcW w:w="1478" w:type="pct"/>
          </w:tcPr>
          <w:p w14:paraId="1DE933CA"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PEROXYDE D'HYDROGENE SOLUTION 7.4% PAE - Evaluation of tuberculocidal activity for instrument disinfection according to UNI EN 14563:2009</w:t>
            </w:r>
          </w:p>
          <w:p w14:paraId="16749B36"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18/000005596</w:t>
            </w:r>
          </w:p>
          <w:p w14:paraId="12731D65"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653B56B3" w14:textId="77777777" w:rsidR="00D05D40" w:rsidRPr="009048B9" w:rsidRDefault="00D05D40" w:rsidP="009048B9">
            <w:pPr>
              <w:rPr>
                <w:bCs/>
                <w:sz w:val="18"/>
              </w:rPr>
            </w:pPr>
            <w:r w:rsidRPr="009048B9">
              <w:rPr>
                <w:bCs/>
                <w:sz w:val="18"/>
              </w:rPr>
              <w:t>Yes</w:t>
            </w:r>
          </w:p>
        </w:tc>
        <w:tc>
          <w:tcPr>
            <w:tcW w:w="682" w:type="pct"/>
          </w:tcPr>
          <w:p w14:paraId="3079F4E8" w14:textId="77777777" w:rsidR="00D05D40" w:rsidRPr="00D469CC" w:rsidRDefault="00D05D40" w:rsidP="009048B9">
            <w:pPr>
              <w:rPr>
                <w:rFonts w:eastAsia="ArialUnicodeMS"/>
                <w:sz w:val="18"/>
                <w:lang w:val="fr-FR"/>
              </w:rPr>
            </w:pPr>
            <w:r w:rsidRPr="00D469CC">
              <w:rPr>
                <w:rFonts w:eastAsia="ArialUnicodeMS"/>
                <w:sz w:val="18"/>
                <w:lang w:val="fr-FR"/>
              </w:rPr>
              <w:t>Commission 18 du GIE Groupement des Formulateurs de Biocides</w:t>
            </w:r>
          </w:p>
        </w:tc>
      </w:tr>
      <w:tr w:rsidR="00D05D40" w:rsidRPr="00AB12B1" w14:paraId="2345F0B7" w14:textId="77777777" w:rsidTr="006460C5">
        <w:trPr>
          <w:cantSplit/>
        </w:trPr>
        <w:tc>
          <w:tcPr>
            <w:tcW w:w="607" w:type="pct"/>
          </w:tcPr>
          <w:p w14:paraId="32714887" w14:textId="77777777" w:rsidR="00D05D40" w:rsidRPr="009048B9" w:rsidRDefault="00D05D40" w:rsidP="009048B9">
            <w:pPr>
              <w:rPr>
                <w:bCs/>
                <w:sz w:val="18"/>
              </w:rPr>
            </w:pPr>
            <w:r w:rsidRPr="009048B9">
              <w:rPr>
                <w:bCs/>
                <w:sz w:val="18"/>
              </w:rPr>
              <w:t>Section 6</w:t>
            </w:r>
          </w:p>
        </w:tc>
        <w:tc>
          <w:tcPr>
            <w:tcW w:w="821" w:type="pct"/>
          </w:tcPr>
          <w:p w14:paraId="3EF83D1B" w14:textId="77777777" w:rsidR="00D05D40" w:rsidRPr="009048B9" w:rsidRDefault="00D05D40" w:rsidP="009048B9">
            <w:pPr>
              <w:rPr>
                <w:rFonts w:eastAsia="ArialUnicodeMS"/>
                <w:sz w:val="18"/>
              </w:rPr>
            </w:pPr>
            <w:r w:rsidRPr="009048B9">
              <w:rPr>
                <w:rFonts w:eastAsia="ArialUnicodeMS"/>
                <w:sz w:val="18"/>
              </w:rPr>
              <w:t>L. DUTRESSOULLE</w:t>
            </w:r>
          </w:p>
        </w:tc>
        <w:tc>
          <w:tcPr>
            <w:tcW w:w="732" w:type="pct"/>
          </w:tcPr>
          <w:p w14:paraId="544D1B62" w14:textId="77777777" w:rsidR="00D05D40" w:rsidRPr="009048B9" w:rsidRDefault="00D05D40" w:rsidP="009048B9">
            <w:pPr>
              <w:rPr>
                <w:bCs/>
                <w:sz w:val="18"/>
              </w:rPr>
            </w:pPr>
            <w:r w:rsidRPr="009048B9">
              <w:rPr>
                <w:bCs/>
                <w:sz w:val="18"/>
              </w:rPr>
              <w:t>2017</w:t>
            </w:r>
          </w:p>
        </w:tc>
        <w:tc>
          <w:tcPr>
            <w:tcW w:w="1478" w:type="pct"/>
          </w:tcPr>
          <w:p w14:paraId="2D2071FE" w14:textId="77777777" w:rsidR="00D05D40" w:rsidRPr="00D469CC" w:rsidRDefault="00D05D40" w:rsidP="009048B9">
            <w:pPr>
              <w:autoSpaceDE w:val="0"/>
              <w:autoSpaceDN w:val="0"/>
              <w:adjustRightInd w:val="0"/>
              <w:rPr>
                <w:rFonts w:eastAsia="ArialUnicodeMS"/>
                <w:sz w:val="18"/>
                <w:lang w:val="fr-FR"/>
              </w:rPr>
            </w:pPr>
            <w:r w:rsidRPr="00D469CC">
              <w:rPr>
                <w:rFonts w:eastAsia="ArialUnicodeMS"/>
                <w:sz w:val="18"/>
                <w:lang w:val="fr-FR"/>
              </w:rPr>
              <w:t>Test d'efficacité bactéricide sleon la norme NF EN 13697(juin2015) - PEROXYDE D'HYDROGEN</w:t>
            </w:r>
          </w:p>
          <w:p w14:paraId="50C1EC9F"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4758-1</w:t>
            </w:r>
          </w:p>
          <w:p w14:paraId="3A9F7750"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12B112F4" w14:textId="77777777" w:rsidR="00D05D40" w:rsidRPr="009048B9" w:rsidRDefault="00D05D40" w:rsidP="009048B9">
            <w:pPr>
              <w:rPr>
                <w:bCs/>
                <w:sz w:val="18"/>
              </w:rPr>
            </w:pPr>
            <w:r w:rsidRPr="009048B9">
              <w:rPr>
                <w:bCs/>
                <w:sz w:val="18"/>
              </w:rPr>
              <w:t>Yes</w:t>
            </w:r>
          </w:p>
        </w:tc>
        <w:tc>
          <w:tcPr>
            <w:tcW w:w="682" w:type="pct"/>
          </w:tcPr>
          <w:p w14:paraId="2E30DAC8" w14:textId="77777777" w:rsidR="00D05D40" w:rsidRPr="00D469CC" w:rsidRDefault="00D05D40" w:rsidP="009048B9">
            <w:pPr>
              <w:rPr>
                <w:rFonts w:eastAsia="ArialUnicodeMS"/>
                <w:sz w:val="18"/>
                <w:lang w:val="fr-FR"/>
              </w:rPr>
            </w:pPr>
            <w:r w:rsidRPr="00D469CC">
              <w:rPr>
                <w:rFonts w:eastAsia="ArialUnicodeMS"/>
                <w:sz w:val="18"/>
                <w:lang w:val="fr-FR"/>
              </w:rPr>
              <w:t>Commission 18 du GIE Groupement des Formulateurs de Biocides</w:t>
            </w:r>
          </w:p>
        </w:tc>
      </w:tr>
      <w:tr w:rsidR="00D05D40" w:rsidRPr="00AB12B1" w14:paraId="60F138D3" w14:textId="77777777" w:rsidTr="006460C5">
        <w:trPr>
          <w:cantSplit/>
        </w:trPr>
        <w:tc>
          <w:tcPr>
            <w:tcW w:w="607" w:type="pct"/>
          </w:tcPr>
          <w:p w14:paraId="4D306FF3" w14:textId="77777777" w:rsidR="00D05D40" w:rsidRPr="009048B9" w:rsidRDefault="00D05D40" w:rsidP="009048B9">
            <w:pPr>
              <w:rPr>
                <w:bCs/>
                <w:sz w:val="18"/>
              </w:rPr>
            </w:pPr>
            <w:r w:rsidRPr="009048B9">
              <w:rPr>
                <w:bCs/>
                <w:sz w:val="18"/>
              </w:rPr>
              <w:t>Section 6</w:t>
            </w:r>
          </w:p>
        </w:tc>
        <w:tc>
          <w:tcPr>
            <w:tcW w:w="821" w:type="pct"/>
          </w:tcPr>
          <w:p w14:paraId="5643A474" w14:textId="77777777" w:rsidR="00D05D40" w:rsidRPr="009048B9" w:rsidRDefault="00D05D40" w:rsidP="009048B9">
            <w:pPr>
              <w:rPr>
                <w:rFonts w:eastAsia="ArialUnicodeMS"/>
                <w:sz w:val="18"/>
              </w:rPr>
            </w:pPr>
            <w:r w:rsidRPr="009048B9">
              <w:rPr>
                <w:rFonts w:eastAsia="ArialUnicodeMS"/>
                <w:sz w:val="18"/>
              </w:rPr>
              <w:t>G. ZILIO</w:t>
            </w:r>
          </w:p>
        </w:tc>
        <w:tc>
          <w:tcPr>
            <w:tcW w:w="732" w:type="pct"/>
          </w:tcPr>
          <w:p w14:paraId="7C08D48C" w14:textId="77777777" w:rsidR="00D05D40" w:rsidRPr="009048B9" w:rsidRDefault="00D05D40" w:rsidP="009048B9">
            <w:pPr>
              <w:rPr>
                <w:bCs/>
                <w:sz w:val="18"/>
              </w:rPr>
            </w:pPr>
            <w:r w:rsidRPr="009048B9">
              <w:rPr>
                <w:bCs/>
                <w:sz w:val="18"/>
              </w:rPr>
              <w:t>2017</w:t>
            </w:r>
          </w:p>
        </w:tc>
        <w:tc>
          <w:tcPr>
            <w:tcW w:w="1478" w:type="pct"/>
          </w:tcPr>
          <w:p w14:paraId="79CEF9F7"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Peroxyde d'hydrogène solution 7.4% PAE - Evaluation of bactericidal activity according to UNI EN 13697:2015</w:t>
            </w:r>
          </w:p>
          <w:p w14:paraId="1458635B"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17/000247032</w:t>
            </w:r>
          </w:p>
          <w:p w14:paraId="1DE85FD2"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76B0B2E2" w14:textId="77777777" w:rsidR="00D05D40" w:rsidRPr="009048B9" w:rsidRDefault="00D05D40" w:rsidP="009048B9">
            <w:pPr>
              <w:rPr>
                <w:bCs/>
                <w:sz w:val="18"/>
              </w:rPr>
            </w:pPr>
            <w:r w:rsidRPr="009048B9">
              <w:rPr>
                <w:bCs/>
                <w:sz w:val="18"/>
              </w:rPr>
              <w:t>Yes</w:t>
            </w:r>
          </w:p>
        </w:tc>
        <w:tc>
          <w:tcPr>
            <w:tcW w:w="682" w:type="pct"/>
          </w:tcPr>
          <w:p w14:paraId="73CB7FC2" w14:textId="77777777" w:rsidR="00D05D40" w:rsidRPr="00D469CC" w:rsidRDefault="00D05D40" w:rsidP="009048B9">
            <w:pPr>
              <w:rPr>
                <w:rFonts w:eastAsia="ArialUnicodeMS"/>
                <w:sz w:val="18"/>
                <w:lang w:val="fr-FR"/>
              </w:rPr>
            </w:pPr>
            <w:r w:rsidRPr="00D469CC">
              <w:rPr>
                <w:rFonts w:eastAsia="ArialUnicodeMS"/>
                <w:sz w:val="18"/>
                <w:lang w:val="fr-FR"/>
              </w:rPr>
              <w:t>Commission 18 du GIE Groupement des Formulateurs de Biocides</w:t>
            </w:r>
          </w:p>
        </w:tc>
      </w:tr>
      <w:tr w:rsidR="00D05D40" w:rsidRPr="00AB12B1" w14:paraId="052B4C68" w14:textId="77777777" w:rsidTr="006460C5">
        <w:trPr>
          <w:cantSplit/>
        </w:trPr>
        <w:tc>
          <w:tcPr>
            <w:tcW w:w="607" w:type="pct"/>
          </w:tcPr>
          <w:p w14:paraId="211DE087" w14:textId="77777777" w:rsidR="00D05D40" w:rsidRPr="009048B9" w:rsidRDefault="00D05D40" w:rsidP="009048B9">
            <w:pPr>
              <w:rPr>
                <w:bCs/>
                <w:sz w:val="18"/>
              </w:rPr>
            </w:pPr>
            <w:r w:rsidRPr="009048B9">
              <w:rPr>
                <w:bCs/>
                <w:sz w:val="18"/>
              </w:rPr>
              <w:lastRenderedPageBreak/>
              <w:t>Section 6</w:t>
            </w:r>
          </w:p>
        </w:tc>
        <w:tc>
          <w:tcPr>
            <w:tcW w:w="821" w:type="pct"/>
          </w:tcPr>
          <w:p w14:paraId="123B67C6" w14:textId="77777777" w:rsidR="00D05D40" w:rsidRPr="009048B9" w:rsidRDefault="00D05D40" w:rsidP="009048B9">
            <w:pPr>
              <w:rPr>
                <w:rFonts w:eastAsia="ArialUnicodeMS"/>
                <w:sz w:val="18"/>
              </w:rPr>
            </w:pPr>
            <w:r w:rsidRPr="009048B9">
              <w:rPr>
                <w:rFonts w:eastAsia="ArialUnicodeMS"/>
                <w:sz w:val="18"/>
              </w:rPr>
              <w:t>G. ZILIO</w:t>
            </w:r>
          </w:p>
        </w:tc>
        <w:tc>
          <w:tcPr>
            <w:tcW w:w="732" w:type="pct"/>
          </w:tcPr>
          <w:p w14:paraId="0C08CA69" w14:textId="77777777" w:rsidR="00D05D40" w:rsidRPr="009048B9" w:rsidRDefault="00D05D40" w:rsidP="009048B9">
            <w:pPr>
              <w:rPr>
                <w:bCs/>
                <w:sz w:val="18"/>
              </w:rPr>
            </w:pPr>
            <w:r w:rsidRPr="009048B9">
              <w:rPr>
                <w:bCs/>
                <w:sz w:val="18"/>
              </w:rPr>
              <w:t>2017</w:t>
            </w:r>
          </w:p>
        </w:tc>
        <w:tc>
          <w:tcPr>
            <w:tcW w:w="1478" w:type="pct"/>
          </w:tcPr>
          <w:p w14:paraId="4849C974"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PEROXYDE D'HYDROGENE SOLUTION 7.4% PAE - Evaluation of fungicidal activity according to UNI EN 13697:2015</w:t>
            </w:r>
          </w:p>
          <w:p w14:paraId="51C24088"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17/000247032</w:t>
            </w:r>
          </w:p>
          <w:p w14:paraId="24326FA2"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3DF1659B" w14:textId="77777777" w:rsidR="00D05D40" w:rsidRPr="009048B9" w:rsidRDefault="00D05D40" w:rsidP="009048B9">
            <w:pPr>
              <w:rPr>
                <w:bCs/>
                <w:sz w:val="18"/>
              </w:rPr>
            </w:pPr>
            <w:r w:rsidRPr="009048B9">
              <w:rPr>
                <w:bCs/>
                <w:sz w:val="18"/>
              </w:rPr>
              <w:t>Yes</w:t>
            </w:r>
          </w:p>
        </w:tc>
        <w:tc>
          <w:tcPr>
            <w:tcW w:w="682" w:type="pct"/>
          </w:tcPr>
          <w:p w14:paraId="70D3B749" w14:textId="77777777" w:rsidR="00D05D40" w:rsidRPr="00D469CC" w:rsidRDefault="00D05D40" w:rsidP="009048B9">
            <w:pPr>
              <w:rPr>
                <w:rFonts w:eastAsia="ArialUnicodeMS"/>
                <w:sz w:val="18"/>
                <w:lang w:val="fr-FR"/>
              </w:rPr>
            </w:pPr>
            <w:r w:rsidRPr="00D469CC">
              <w:rPr>
                <w:rFonts w:eastAsia="ArialUnicodeMS"/>
                <w:sz w:val="18"/>
                <w:lang w:val="fr-FR"/>
              </w:rPr>
              <w:t>Commission 18 du GIE Groupement des Formulateurs de Biocides</w:t>
            </w:r>
          </w:p>
        </w:tc>
      </w:tr>
      <w:tr w:rsidR="00D05D40" w:rsidRPr="00AB12B1" w14:paraId="2473CD16" w14:textId="77777777" w:rsidTr="006460C5">
        <w:trPr>
          <w:cantSplit/>
        </w:trPr>
        <w:tc>
          <w:tcPr>
            <w:tcW w:w="607" w:type="pct"/>
          </w:tcPr>
          <w:p w14:paraId="691EE003" w14:textId="77777777" w:rsidR="00D05D40" w:rsidRPr="009048B9" w:rsidRDefault="00D05D40" w:rsidP="009048B9">
            <w:pPr>
              <w:rPr>
                <w:bCs/>
                <w:sz w:val="18"/>
              </w:rPr>
            </w:pPr>
            <w:r w:rsidRPr="009048B9">
              <w:rPr>
                <w:bCs/>
                <w:sz w:val="18"/>
              </w:rPr>
              <w:t>Section 6</w:t>
            </w:r>
          </w:p>
        </w:tc>
        <w:tc>
          <w:tcPr>
            <w:tcW w:w="821" w:type="pct"/>
          </w:tcPr>
          <w:p w14:paraId="6084AFB3" w14:textId="77777777" w:rsidR="00D05D40" w:rsidRPr="009048B9" w:rsidRDefault="00D05D40" w:rsidP="009048B9">
            <w:pPr>
              <w:rPr>
                <w:rFonts w:eastAsia="ArialUnicodeMS"/>
                <w:sz w:val="18"/>
              </w:rPr>
            </w:pPr>
            <w:r w:rsidRPr="009048B9">
              <w:rPr>
                <w:rFonts w:eastAsia="ArialUnicodeMS"/>
                <w:sz w:val="18"/>
              </w:rPr>
              <w:t>V. MOULES</w:t>
            </w:r>
          </w:p>
        </w:tc>
        <w:tc>
          <w:tcPr>
            <w:tcW w:w="732" w:type="pct"/>
          </w:tcPr>
          <w:p w14:paraId="5D555359" w14:textId="77777777" w:rsidR="00D05D40" w:rsidRPr="009048B9" w:rsidRDefault="00D05D40" w:rsidP="009048B9">
            <w:pPr>
              <w:rPr>
                <w:bCs/>
                <w:sz w:val="18"/>
              </w:rPr>
            </w:pPr>
            <w:r w:rsidRPr="009048B9">
              <w:rPr>
                <w:bCs/>
                <w:sz w:val="18"/>
              </w:rPr>
              <w:t>2018</w:t>
            </w:r>
          </w:p>
        </w:tc>
        <w:tc>
          <w:tcPr>
            <w:tcW w:w="1478" w:type="pct"/>
          </w:tcPr>
          <w:p w14:paraId="2D6B57B2"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Determination of virucidal, bactericidal, fungicidal and yeasticidal activity of airborne-based surface cleaning and disinfection process PHILEAS75 / O2SAFE 7.4 (DEVEA) - according to NF T72-281 (2014)</w:t>
            </w:r>
          </w:p>
          <w:p w14:paraId="0A1023C1"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R-DSVADEV002-2</w:t>
            </w:r>
          </w:p>
          <w:p w14:paraId="28385FA8"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15BA80E2" w14:textId="77777777" w:rsidR="00D05D40" w:rsidRPr="009048B9" w:rsidRDefault="00D05D40" w:rsidP="009048B9">
            <w:pPr>
              <w:rPr>
                <w:bCs/>
                <w:sz w:val="18"/>
              </w:rPr>
            </w:pPr>
            <w:r w:rsidRPr="009048B9">
              <w:rPr>
                <w:bCs/>
                <w:sz w:val="18"/>
              </w:rPr>
              <w:t>Yes</w:t>
            </w:r>
          </w:p>
        </w:tc>
        <w:tc>
          <w:tcPr>
            <w:tcW w:w="682" w:type="pct"/>
          </w:tcPr>
          <w:p w14:paraId="2EEF1134" w14:textId="77777777" w:rsidR="00D05D40" w:rsidRPr="00D469CC" w:rsidRDefault="00D05D40" w:rsidP="009048B9">
            <w:pPr>
              <w:rPr>
                <w:rFonts w:eastAsia="ArialUnicodeMS"/>
                <w:sz w:val="18"/>
                <w:lang w:val="fr-FR"/>
              </w:rPr>
            </w:pPr>
            <w:r w:rsidRPr="00D469CC">
              <w:rPr>
                <w:rFonts w:eastAsia="ArialUnicodeMS"/>
                <w:sz w:val="18"/>
                <w:lang w:val="fr-FR"/>
              </w:rPr>
              <w:t>Commission 18 du GIE Groupement des Formulateurs de Biocides</w:t>
            </w:r>
          </w:p>
        </w:tc>
      </w:tr>
      <w:tr w:rsidR="00D05D40" w:rsidRPr="00AB12B1" w14:paraId="02404AFA" w14:textId="77777777" w:rsidTr="006460C5">
        <w:trPr>
          <w:cantSplit/>
        </w:trPr>
        <w:tc>
          <w:tcPr>
            <w:tcW w:w="607" w:type="pct"/>
          </w:tcPr>
          <w:p w14:paraId="098F8CA1" w14:textId="77777777" w:rsidR="00D05D40" w:rsidRPr="009048B9" w:rsidRDefault="00D05D40" w:rsidP="009048B9">
            <w:pPr>
              <w:rPr>
                <w:bCs/>
                <w:sz w:val="18"/>
              </w:rPr>
            </w:pPr>
            <w:r w:rsidRPr="009048B9">
              <w:rPr>
                <w:bCs/>
                <w:sz w:val="18"/>
              </w:rPr>
              <w:t>Section 6</w:t>
            </w:r>
          </w:p>
        </w:tc>
        <w:tc>
          <w:tcPr>
            <w:tcW w:w="821" w:type="pct"/>
          </w:tcPr>
          <w:p w14:paraId="6312A27A" w14:textId="77777777" w:rsidR="00D05D40" w:rsidRPr="009048B9" w:rsidRDefault="00D05D40" w:rsidP="009048B9">
            <w:pPr>
              <w:rPr>
                <w:rFonts w:eastAsia="ArialUnicodeMS"/>
                <w:sz w:val="18"/>
              </w:rPr>
            </w:pPr>
            <w:r w:rsidRPr="009048B9">
              <w:rPr>
                <w:rFonts w:eastAsia="ArialUnicodeMS"/>
                <w:sz w:val="18"/>
              </w:rPr>
              <w:t>A. HANIN</w:t>
            </w:r>
          </w:p>
        </w:tc>
        <w:tc>
          <w:tcPr>
            <w:tcW w:w="732" w:type="pct"/>
          </w:tcPr>
          <w:p w14:paraId="5CEFFFAE" w14:textId="77777777" w:rsidR="00D05D40" w:rsidRPr="009048B9" w:rsidRDefault="00D05D40" w:rsidP="009048B9">
            <w:pPr>
              <w:rPr>
                <w:bCs/>
                <w:sz w:val="18"/>
              </w:rPr>
            </w:pPr>
            <w:r w:rsidRPr="009048B9">
              <w:rPr>
                <w:bCs/>
                <w:sz w:val="18"/>
              </w:rPr>
              <w:t>2018</w:t>
            </w:r>
          </w:p>
        </w:tc>
        <w:tc>
          <w:tcPr>
            <w:tcW w:w="1478" w:type="pct"/>
          </w:tcPr>
          <w:p w14:paraId="7E309C7C"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Validation of the bactericidal and sporicidal effectiveness of the commercially available biocide formula provided by Quaron (Peroxyde d'hydrogène solution 7.4% PAE) used for the airborne decontamination of surfaces.</w:t>
            </w:r>
          </w:p>
          <w:p w14:paraId="29F03EEE"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SAP0211-SMI2018.039.1</w:t>
            </w:r>
          </w:p>
          <w:p w14:paraId="00AAE9EF"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37DD3584" w14:textId="77777777" w:rsidR="00D05D40" w:rsidRPr="009048B9" w:rsidRDefault="00D05D40" w:rsidP="009048B9">
            <w:pPr>
              <w:rPr>
                <w:bCs/>
                <w:sz w:val="18"/>
              </w:rPr>
            </w:pPr>
            <w:r w:rsidRPr="009048B9">
              <w:rPr>
                <w:bCs/>
                <w:sz w:val="18"/>
              </w:rPr>
              <w:t>Yes</w:t>
            </w:r>
          </w:p>
        </w:tc>
        <w:tc>
          <w:tcPr>
            <w:tcW w:w="682" w:type="pct"/>
          </w:tcPr>
          <w:p w14:paraId="3C5ACB91" w14:textId="77777777" w:rsidR="00D05D40" w:rsidRPr="00D469CC" w:rsidRDefault="00D05D40" w:rsidP="009048B9">
            <w:pPr>
              <w:rPr>
                <w:rFonts w:eastAsia="ArialUnicodeMS"/>
                <w:sz w:val="18"/>
                <w:lang w:val="fr-FR"/>
              </w:rPr>
            </w:pPr>
            <w:r w:rsidRPr="00D469CC">
              <w:rPr>
                <w:rFonts w:eastAsia="ArialUnicodeMS"/>
                <w:sz w:val="18"/>
                <w:lang w:val="fr-FR"/>
              </w:rPr>
              <w:t>Commission 18 du GIE Groupement des Formulateurs de Biocides</w:t>
            </w:r>
          </w:p>
        </w:tc>
      </w:tr>
      <w:tr w:rsidR="00D05D40" w:rsidRPr="00AB12B1" w14:paraId="2A5D9772" w14:textId="77777777" w:rsidTr="006460C5">
        <w:trPr>
          <w:cantSplit/>
        </w:trPr>
        <w:tc>
          <w:tcPr>
            <w:tcW w:w="607" w:type="pct"/>
          </w:tcPr>
          <w:p w14:paraId="77890F5D" w14:textId="77777777" w:rsidR="00D05D40" w:rsidRPr="009048B9" w:rsidRDefault="00D05D40" w:rsidP="009048B9">
            <w:pPr>
              <w:rPr>
                <w:bCs/>
                <w:sz w:val="18"/>
              </w:rPr>
            </w:pPr>
            <w:r w:rsidRPr="009048B9">
              <w:rPr>
                <w:bCs/>
                <w:sz w:val="18"/>
              </w:rPr>
              <w:t>Section 6</w:t>
            </w:r>
          </w:p>
        </w:tc>
        <w:tc>
          <w:tcPr>
            <w:tcW w:w="821" w:type="pct"/>
          </w:tcPr>
          <w:p w14:paraId="601F6BFB" w14:textId="77777777" w:rsidR="00D05D40" w:rsidRPr="009048B9" w:rsidRDefault="00D05D40" w:rsidP="009048B9">
            <w:pPr>
              <w:rPr>
                <w:rFonts w:eastAsia="ArialUnicodeMS"/>
                <w:sz w:val="18"/>
              </w:rPr>
            </w:pPr>
            <w:r w:rsidRPr="009048B9">
              <w:rPr>
                <w:rFonts w:eastAsia="ArialUnicodeMS"/>
                <w:sz w:val="18"/>
              </w:rPr>
              <w:t>M. BRENNEUR</w:t>
            </w:r>
          </w:p>
        </w:tc>
        <w:tc>
          <w:tcPr>
            <w:tcW w:w="732" w:type="pct"/>
          </w:tcPr>
          <w:p w14:paraId="307E5D11" w14:textId="77777777" w:rsidR="00D05D40" w:rsidRPr="009048B9" w:rsidRDefault="00D05D40" w:rsidP="009048B9">
            <w:pPr>
              <w:rPr>
                <w:bCs/>
                <w:sz w:val="18"/>
              </w:rPr>
            </w:pPr>
            <w:r w:rsidRPr="009048B9">
              <w:rPr>
                <w:bCs/>
                <w:sz w:val="18"/>
              </w:rPr>
              <w:t>2017</w:t>
            </w:r>
          </w:p>
        </w:tc>
        <w:tc>
          <w:tcPr>
            <w:tcW w:w="1478" w:type="pct"/>
          </w:tcPr>
          <w:p w14:paraId="7AC529B1" w14:textId="21B8F16A" w:rsidR="00D05D40" w:rsidRPr="00D469CC" w:rsidRDefault="00D05D40" w:rsidP="009048B9">
            <w:pPr>
              <w:autoSpaceDE w:val="0"/>
              <w:autoSpaceDN w:val="0"/>
              <w:adjustRightInd w:val="0"/>
              <w:rPr>
                <w:rFonts w:eastAsia="ArialUnicodeMS"/>
                <w:sz w:val="18"/>
                <w:lang w:val="fr-FR"/>
              </w:rPr>
            </w:pPr>
            <w:r w:rsidRPr="00D469CC">
              <w:rPr>
                <w:rFonts w:eastAsia="ArialUnicodeMS"/>
                <w:sz w:val="18"/>
                <w:lang w:val="fr-FR"/>
              </w:rPr>
              <w:t>Evaluation de l'efficacité desodorisante du peroxyde d'hydrogène solution 7.4% PAE par analyses olfactometriques et sensoriell</w:t>
            </w:r>
            <w:r w:rsidR="002B5CCC">
              <w:rPr>
                <w:rFonts w:eastAsia="ArialUnicodeMS"/>
                <w:sz w:val="18"/>
                <w:lang w:val="fr-FR"/>
              </w:rPr>
              <w:t>e</w:t>
            </w:r>
            <w:r w:rsidRPr="00D469CC">
              <w:rPr>
                <w:rFonts w:eastAsia="ArialUnicodeMS"/>
                <w:sz w:val="18"/>
                <w:lang w:val="fr-FR"/>
              </w:rPr>
              <w:t>s</w:t>
            </w:r>
          </w:p>
          <w:p w14:paraId="78DD674E"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PM 2017-014</w:t>
            </w:r>
          </w:p>
          <w:p w14:paraId="60D10CDA" w14:textId="77777777" w:rsidR="00D05D40" w:rsidRPr="009048B9" w:rsidRDefault="00D05D40" w:rsidP="009048B9">
            <w:pPr>
              <w:autoSpaceDE w:val="0"/>
              <w:autoSpaceDN w:val="0"/>
              <w:adjustRightInd w:val="0"/>
              <w:rPr>
                <w:rFonts w:eastAsia="ArialUnicodeMS"/>
                <w:sz w:val="18"/>
              </w:rPr>
            </w:pPr>
            <w:r w:rsidRPr="009048B9">
              <w:rPr>
                <w:rFonts w:eastAsia="ArialUnicodeMS"/>
                <w:sz w:val="18"/>
              </w:rPr>
              <w:t>Non GLP; Unpublished</w:t>
            </w:r>
          </w:p>
        </w:tc>
        <w:tc>
          <w:tcPr>
            <w:tcW w:w="682" w:type="pct"/>
          </w:tcPr>
          <w:p w14:paraId="4EE6E83A" w14:textId="77777777" w:rsidR="00D05D40" w:rsidRPr="009048B9" w:rsidRDefault="00D05D40" w:rsidP="009048B9">
            <w:pPr>
              <w:rPr>
                <w:bCs/>
                <w:sz w:val="18"/>
              </w:rPr>
            </w:pPr>
            <w:r w:rsidRPr="009048B9">
              <w:rPr>
                <w:bCs/>
                <w:sz w:val="18"/>
              </w:rPr>
              <w:t>Yes</w:t>
            </w:r>
          </w:p>
        </w:tc>
        <w:tc>
          <w:tcPr>
            <w:tcW w:w="682" w:type="pct"/>
          </w:tcPr>
          <w:p w14:paraId="0B67DB88" w14:textId="77777777" w:rsidR="00D05D40" w:rsidRPr="00D469CC" w:rsidRDefault="00D05D40" w:rsidP="009048B9">
            <w:pPr>
              <w:rPr>
                <w:rFonts w:eastAsia="ArialUnicodeMS"/>
                <w:sz w:val="18"/>
                <w:lang w:val="fr-FR"/>
              </w:rPr>
            </w:pPr>
            <w:r w:rsidRPr="00D469CC">
              <w:rPr>
                <w:rFonts w:eastAsia="ArialUnicodeMS"/>
                <w:sz w:val="18"/>
                <w:lang w:val="fr-FR"/>
              </w:rPr>
              <w:t>Commission 18 du GIE Groupement des Formulateurs de Biocides</w:t>
            </w:r>
          </w:p>
        </w:tc>
      </w:tr>
      <w:tr w:rsidR="00D05D40" w:rsidRPr="00AB12B1" w14:paraId="107F5184" w14:textId="77777777" w:rsidTr="006460C5">
        <w:trPr>
          <w:cantSplit/>
        </w:trPr>
        <w:tc>
          <w:tcPr>
            <w:tcW w:w="607" w:type="pct"/>
          </w:tcPr>
          <w:p w14:paraId="6387BC3D" w14:textId="77777777" w:rsidR="00D05D40" w:rsidRPr="009048B9" w:rsidRDefault="00D05D40" w:rsidP="009048B9">
            <w:pPr>
              <w:rPr>
                <w:bCs/>
                <w:sz w:val="18"/>
              </w:rPr>
            </w:pPr>
            <w:r w:rsidRPr="009048B9">
              <w:rPr>
                <w:bCs/>
                <w:sz w:val="18"/>
              </w:rPr>
              <w:t>Section 8</w:t>
            </w:r>
          </w:p>
        </w:tc>
        <w:tc>
          <w:tcPr>
            <w:tcW w:w="821" w:type="pct"/>
          </w:tcPr>
          <w:p w14:paraId="694D6978" w14:textId="77777777" w:rsidR="00D05D40" w:rsidRPr="009048B9" w:rsidRDefault="00D05D40" w:rsidP="009048B9">
            <w:pPr>
              <w:rPr>
                <w:bCs/>
                <w:sz w:val="18"/>
              </w:rPr>
            </w:pPr>
            <w:r w:rsidRPr="009048B9">
              <w:rPr>
                <w:bCs/>
                <w:sz w:val="18"/>
              </w:rPr>
              <w:t>Dr Elisabeth SERVAJEAN</w:t>
            </w:r>
          </w:p>
        </w:tc>
        <w:tc>
          <w:tcPr>
            <w:tcW w:w="732" w:type="pct"/>
          </w:tcPr>
          <w:p w14:paraId="59D3FD5B" w14:textId="77777777" w:rsidR="00D05D40" w:rsidRPr="009048B9" w:rsidRDefault="00D05D40" w:rsidP="009048B9">
            <w:pPr>
              <w:rPr>
                <w:bCs/>
                <w:sz w:val="18"/>
              </w:rPr>
            </w:pPr>
            <w:r w:rsidRPr="009048B9">
              <w:rPr>
                <w:bCs/>
                <w:sz w:val="18"/>
              </w:rPr>
              <w:t>2018</w:t>
            </w:r>
          </w:p>
        </w:tc>
        <w:tc>
          <w:tcPr>
            <w:tcW w:w="1478" w:type="pct"/>
          </w:tcPr>
          <w:p w14:paraId="34AB60F4" w14:textId="794A268F" w:rsidR="00D05D40" w:rsidRPr="009048B9" w:rsidRDefault="00D05D40" w:rsidP="009048B9">
            <w:pPr>
              <w:rPr>
                <w:bCs/>
                <w:sz w:val="18"/>
              </w:rPr>
            </w:pPr>
            <w:r w:rsidRPr="009048B9">
              <w:rPr>
                <w:bCs/>
                <w:sz w:val="18"/>
              </w:rPr>
              <w:t>Determination of hydroxyl residues of ‘Peroxyde d’hydrogene solution 7,4% PAE Com18 after rinsing and/or wiping and/or drying and/or soaking</w:t>
            </w:r>
          </w:p>
          <w:p w14:paraId="2DB342C3" w14:textId="77777777" w:rsidR="00D05D40" w:rsidRPr="009048B9" w:rsidRDefault="00D05D40" w:rsidP="009048B9">
            <w:pPr>
              <w:rPr>
                <w:bCs/>
                <w:sz w:val="18"/>
              </w:rPr>
            </w:pPr>
            <w:r w:rsidRPr="009048B9">
              <w:rPr>
                <w:bCs/>
                <w:sz w:val="18"/>
              </w:rPr>
              <w:t>PHYTOSAFE s.a.r.l</w:t>
            </w:r>
          </w:p>
          <w:p w14:paraId="51150FAD" w14:textId="77777777" w:rsidR="00D05D40" w:rsidRPr="009048B9" w:rsidRDefault="00D05D40" w:rsidP="009048B9">
            <w:pPr>
              <w:rPr>
                <w:bCs/>
                <w:sz w:val="18"/>
              </w:rPr>
            </w:pPr>
            <w:r w:rsidRPr="009048B9">
              <w:rPr>
                <w:bCs/>
                <w:sz w:val="18"/>
              </w:rPr>
              <w:t>Report 18-35-007-ES</w:t>
            </w:r>
          </w:p>
          <w:p w14:paraId="30073BB6" w14:textId="77777777" w:rsidR="00D05D40" w:rsidRPr="009048B9" w:rsidRDefault="00D05D40" w:rsidP="009048B9">
            <w:pPr>
              <w:rPr>
                <w:bCs/>
                <w:sz w:val="18"/>
              </w:rPr>
            </w:pPr>
            <w:r w:rsidRPr="009048B9">
              <w:rPr>
                <w:bCs/>
                <w:sz w:val="18"/>
              </w:rPr>
              <w:t>Non GLP ; Unpublished</w:t>
            </w:r>
          </w:p>
        </w:tc>
        <w:tc>
          <w:tcPr>
            <w:tcW w:w="682" w:type="pct"/>
          </w:tcPr>
          <w:p w14:paraId="208A831F" w14:textId="77777777" w:rsidR="00D05D40" w:rsidRPr="009048B9" w:rsidRDefault="00D05D40" w:rsidP="009048B9">
            <w:pPr>
              <w:rPr>
                <w:bCs/>
                <w:sz w:val="18"/>
              </w:rPr>
            </w:pPr>
            <w:r w:rsidRPr="009048B9">
              <w:rPr>
                <w:bCs/>
                <w:sz w:val="18"/>
              </w:rPr>
              <w:t>Yes</w:t>
            </w:r>
          </w:p>
        </w:tc>
        <w:tc>
          <w:tcPr>
            <w:tcW w:w="682" w:type="pct"/>
          </w:tcPr>
          <w:p w14:paraId="7CD4F31B" w14:textId="77777777" w:rsidR="00D05D40" w:rsidRPr="00D469CC" w:rsidRDefault="00D05D40" w:rsidP="009048B9">
            <w:pPr>
              <w:rPr>
                <w:rFonts w:eastAsia="ArialUnicodeMS"/>
                <w:sz w:val="18"/>
                <w:lang w:val="fr-FR"/>
              </w:rPr>
            </w:pPr>
            <w:r w:rsidRPr="00D469CC">
              <w:rPr>
                <w:rFonts w:eastAsia="ArialUnicodeMS"/>
                <w:sz w:val="18"/>
                <w:lang w:val="fr-FR"/>
              </w:rPr>
              <w:t>Commission 18 du GIE Groupement des Formulateurs de Biocides</w:t>
            </w:r>
          </w:p>
        </w:tc>
      </w:tr>
      <w:tr w:rsidR="00D05D40" w:rsidRPr="00AB12B1" w14:paraId="1C0939A3" w14:textId="77777777" w:rsidTr="006460C5">
        <w:trPr>
          <w:cantSplit/>
        </w:trPr>
        <w:tc>
          <w:tcPr>
            <w:tcW w:w="607" w:type="pct"/>
          </w:tcPr>
          <w:p w14:paraId="7F66EE6B" w14:textId="77777777" w:rsidR="00D05D40" w:rsidRPr="009048B9" w:rsidRDefault="00D05D40" w:rsidP="009048B9">
            <w:pPr>
              <w:rPr>
                <w:bCs/>
                <w:sz w:val="18"/>
              </w:rPr>
            </w:pPr>
            <w:r w:rsidRPr="009048B9">
              <w:rPr>
                <w:bCs/>
                <w:sz w:val="18"/>
              </w:rPr>
              <w:t>Section 8</w:t>
            </w:r>
          </w:p>
        </w:tc>
        <w:tc>
          <w:tcPr>
            <w:tcW w:w="821" w:type="pct"/>
          </w:tcPr>
          <w:p w14:paraId="2AD58B4A" w14:textId="77777777" w:rsidR="00D05D40" w:rsidRPr="009048B9" w:rsidRDefault="00D05D40" w:rsidP="009048B9">
            <w:pPr>
              <w:rPr>
                <w:bCs/>
                <w:sz w:val="18"/>
              </w:rPr>
            </w:pPr>
            <w:r w:rsidRPr="009048B9">
              <w:rPr>
                <w:bCs/>
                <w:sz w:val="18"/>
              </w:rPr>
              <w:t>Charlotte TOURNIER</w:t>
            </w:r>
          </w:p>
        </w:tc>
        <w:tc>
          <w:tcPr>
            <w:tcW w:w="732" w:type="pct"/>
          </w:tcPr>
          <w:p w14:paraId="5D4D58A4" w14:textId="77777777" w:rsidR="00D05D40" w:rsidRPr="009048B9" w:rsidRDefault="00D05D40" w:rsidP="009048B9">
            <w:pPr>
              <w:rPr>
                <w:bCs/>
                <w:sz w:val="18"/>
              </w:rPr>
            </w:pPr>
            <w:r w:rsidRPr="009048B9">
              <w:rPr>
                <w:bCs/>
                <w:sz w:val="18"/>
              </w:rPr>
              <w:t>2018</w:t>
            </w:r>
          </w:p>
        </w:tc>
        <w:tc>
          <w:tcPr>
            <w:tcW w:w="1478" w:type="pct"/>
          </w:tcPr>
          <w:p w14:paraId="7B4E85B5" w14:textId="77777777" w:rsidR="00D05D40" w:rsidRPr="00D469CC" w:rsidRDefault="00D05D40" w:rsidP="009048B9">
            <w:pPr>
              <w:rPr>
                <w:bCs/>
                <w:sz w:val="18"/>
                <w:lang w:val="fr-FR"/>
              </w:rPr>
            </w:pPr>
            <w:r w:rsidRPr="00D469CC">
              <w:rPr>
                <w:bCs/>
                <w:sz w:val="18"/>
                <w:lang w:val="fr-FR"/>
              </w:rPr>
              <w:t>Evaluation de l’efficacité d’un produit désinfectant et de sa cinétique de disparition</w:t>
            </w:r>
          </w:p>
          <w:p w14:paraId="0E6C73CF" w14:textId="77777777" w:rsidR="00D05D40" w:rsidRPr="009048B9" w:rsidRDefault="00D05D40" w:rsidP="009048B9">
            <w:pPr>
              <w:rPr>
                <w:bCs/>
                <w:sz w:val="18"/>
              </w:rPr>
            </w:pPr>
            <w:r w:rsidRPr="009048B9">
              <w:rPr>
                <w:bCs/>
                <w:sz w:val="18"/>
              </w:rPr>
              <w:t>ODOURNET</w:t>
            </w:r>
          </w:p>
          <w:p w14:paraId="71A373D5" w14:textId="77777777" w:rsidR="00D05D40" w:rsidRPr="009048B9" w:rsidRDefault="00D05D40" w:rsidP="009048B9">
            <w:pPr>
              <w:rPr>
                <w:bCs/>
                <w:sz w:val="18"/>
              </w:rPr>
            </w:pPr>
            <w:r w:rsidRPr="009048B9">
              <w:rPr>
                <w:bCs/>
                <w:sz w:val="18"/>
              </w:rPr>
              <w:t>Report PM 2018-002</w:t>
            </w:r>
          </w:p>
          <w:p w14:paraId="269FB5F4" w14:textId="77777777" w:rsidR="00D05D40" w:rsidRPr="009048B9" w:rsidRDefault="00D05D40" w:rsidP="009048B9">
            <w:pPr>
              <w:rPr>
                <w:bCs/>
                <w:sz w:val="18"/>
              </w:rPr>
            </w:pPr>
            <w:r w:rsidRPr="009048B9">
              <w:rPr>
                <w:bCs/>
                <w:sz w:val="18"/>
              </w:rPr>
              <w:t>Non GLP ; Unpublished</w:t>
            </w:r>
          </w:p>
        </w:tc>
        <w:tc>
          <w:tcPr>
            <w:tcW w:w="682" w:type="pct"/>
          </w:tcPr>
          <w:p w14:paraId="581429FB" w14:textId="77777777" w:rsidR="00D05D40" w:rsidRPr="009048B9" w:rsidRDefault="00D05D40" w:rsidP="009048B9">
            <w:pPr>
              <w:rPr>
                <w:bCs/>
                <w:sz w:val="18"/>
              </w:rPr>
            </w:pPr>
            <w:r w:rsidRPr="009048B9">
              <w:rPr>
                <w:bCs/>
                <w:sz w:val="18"/>
              </w:rPr>
              <w:t>Yes</w:t>
            </w:r>
          </w:p>
        </w:tc>
        <w:tc>
          <w:tcPr>
            <w:tcW w:w="682" w:type="pct"/>
          </w:tcPr>
          <w:p w14:paraId="189B61F2" w14:textId="77777777" w:rsidR="00D05D40" w:rsidRPr="00D469CC" w:rsidRDefault="00D05D40" w:rsidP="009048B9">
            <w:pPr>
              <w:rPr>
                <w:rFonts w:eastAsia="ArialUnicodeMS"/>
                <w:sz w:val="18"/>
                <w:lang w:val="fr-FR"/>
              </w:rPr>
            </w:pPr>
            <w:r w:rsidRPr="00D469CC">
              <w:rPr>
                <w:rFonts w:eastAsia="ArialUnicodeMS"/>
                <w:sz w:val="18"/>
                <w:lang w:val="fr-FR"/>
              </w:rPr>
              <w:t>Commission 18 du GIE Groupement des Formulateurs de Biocides</w:t>
            </w:r>
          </w:p>
        </w:tc>
      </w:tr>
      <w:tr w:rsidR="006460C5" w:rsidRPr="00AB12B1" w14:paraId="1AB28A68" w14:textId="77777777" w:rsidTr="006460C5">
        <w:trPr>
          <w:cantSplit/>
        </w:trPr>
        <w:tc>
          <w:tcPr>
            <w:tcW w:w="607" w:type="pct"/>
            <w:tcBorders>
              <w:top w:val="single" w:sz="2" w:space="0" w:color="auto"/>
              <w:left w:val="single" w:sz="2" w:space="0" w:color="auto"/>
              <w:bottom w:val="single" w:sz="2" w:space="0" w:color="auto"/>
              <w:right w:val="single" w:sz="2" w:space="0" w:color="auto"/>
            </w:tcBorders>
            <w:shd w:val="clear" w:color="auto" w:fill="auto"/>
          </w:tcPr>
          <w:p w14:paraId="3509E48B" w14:textId="0318E9DA" w:rsidR="006460C5" w:rsidRPr="00F769BF" w:rsidRDefault="006460C5" w:rsidP="006460C5">
            <w:pPr>
              <w:rPr>
                <w:bCs/>
                <w:sz w:val="18"/>
                <w:lang w:val="fr-FR"/>
              </w:rPr>
            </w:pPr>
          </w:p>
        </w:tc>
        <w:tc>
          <w:tcPr>
            <w:tcW w:w="821" w:type="pct"/>
            <w:tcBorders>
              <w:top w:val="single" w:sz="2" w:space="0" w:color="auto"/>
              <w:left w:val="single" w:sz="2" w:space="0" w:color="auto"/>
              <w:bottom w:val="single" w:sz="2" w:space="0" w:color="auto"/>
              <w:right w:val="single" w:sz="2" w:space="0" w:color="auto"/>
            </w:tcBorders>
            <w:shd w:val="clear" w:color="auto" w:fill="auto"/>
          </w:tcPr>
          <w:p w14:paraId="579176A5" w14:textId="63903CBC" w:rsidR="006460C5" w:rsidRPr="006460C5" w:rsidRDefault="006460C5" w:rsidP="006460C5">
            <w:pPr>
              <w:rPr>
                <w:bCs/>
                <w:sz w:val="18"/>
              </w:rPr>
            </w:pPr>
            <w:r w:rsidRPr="006460C5">
              <w:rPr>
                <w:bCs/>
                <w:sz w:val="18"/>
              </w:rPr>
              <w:t>Dr Elisabeth SERVAJEAN</w:t>
            </w:r>
          </w:p>
        </w:tc>
        <w:tc>
          <w:tcPr>
            <w:tcW w:w="732" w:type="pct"/>
            <w:tcBorders>
              <w:top w:val="single" w:sz="2" w:space="0" w:color="auto"/>
              <w:left w:val="single" w:sz="2" w:space="0" w:color="auto"/>
              <w:bottom w:val="single" w:sz="2" w:space="0" w:color="auto"/>
              <w:right w:val="single" w:sz="2" w:space="0" w:color="auto"/>
            </w:tcBorders>
            <w:shd w:val="clear" w:color="auto" w:fill="auto"/>
          </w:tcPr>
          <w:p w14:paraId="254D2A5A" w14:textId="7D42D08E" w:rsidR="006460C5" w:rsidRPr="006460C5" w:rsidRDefault="006460C5" w:rsidP="006460C5">
            <w:pPr>
              <w:rPr>
                <w:bCs/>
                <w:sz w:val="18"/>
              </w:rPr>
            </w:pPr>
            <w:r w:rsidRPr="006460C5">
              <w:rPr>
                <w:bCs/>
                <w:sz w:val="18"/>
              </w:rPr>
              <w:t>2018</w:t>
            </w:r>
          </w:p>
        </w:tc>
        <w:tc>
          <w:tcPr>
            <w:tcW w:w="1478" w:type="pct"/>
            <w:tcBorders>
              <w:top w:val="single" w:sz="2" w:space="0" w:color="auto"/>
              <w:left w:val="single" w:sz="2" w:space="0" w:color="auto"/>
              <w:bottom w:val="single" w:sz="2" w:space="0" w:color="auto"/>
              <w:right w:val="single" w:sz="2" w:space="0" w:color="auto"/>
            </w:tcBorders>
            <w:shd w:val="clear" w:color="auto" w:fill="auto"/>
          </w:tcPr>
          <w:p w14:paraId="692B7DC4" w14:textId="77777777" w:rsidR="006460C5" w:rsidRPr="006460C5" w:rsidRDefault="006460C5" w:rsidP="006460C5">
            <w:pPr>
              <w:rPr>
                <w:bCs/>
                <w:sz w:val="18"/>
              </w:rPr>
            </w:pPr>
            <w:r w:rsidRPr="006460C5">
              <w:rPr>
                <w:bCs/>
                <w:sz w:val="18"/>
              </w:rPr>
              <w:t xml:space="preserve">Determination of hydroxyl residues of ‘Peroxyde d’hydrogene solution 7,4% PAE Com18 after rinsing and/or wiping and/or drying and/or soaking </w:t>
            </w:r>
          </w:p>
          <w:p w14:paraId="4484C230" w14:textId="77777777" w:rsidR="006460C5" w:rsidRPr="006460C5" w:rsidRDefault="006460C5" w:rsidP="006460C5">
            <w:pPr>
              <w:rPr>
                <w:bCs/>
                <w:sz w:val="18"/>
              </w:rPr>
            </w:pPr>
            <w:r w:rsidRPr="006460C5">
              <w:rPr>
                <w:bCs/>
                <w:sz w:val="18"/>
              </w:rPr>
              <w:t>PHYTOSAFE s.a.r.l</w:t>
            </w:r>
          </w:p>
          <w:p w14:paraId="341A7A30" w14:textId="77777777" w:rsidR="006460C5" w:rsidRPr="006460C5" w:rsidRDefault="006460C5" w:rsidP="006460C5">
            <w:pPr>
              <w:rPr>
                <w:bCs/>
                <w:sz w:val="18"/>
              </w:rPr>
            </w:pPr>
            <w:r w:rsidRPr="006460C5">
              <w:rPr>
                <w:bCs/>
                <w:sz w:val="18"/>
              </w:rPr>
              <w:t>Report 18-35-007-ES</w:t>
            </w:r>
          </w:p>
          <w:p w14:paraId="1C5E7984" w14:textId="76CE599A" w:rsidR="006460C5" w:rsidRPr="006460C5" w:rsidRDefault="006460C5" w:rsidP="006460C5">
            <w:pPr>
              <w:rPr>
                <w:bCs/>
                <w:sz w:val="18"/>
                <w:lang w:val="fr-FR"/>
              </w:rPr>
            </w:pPr>
            <w:r w:rsidRPr="006460C5">
              <w:rPr>
                <w:bCs/>
                <w:sz w:val="18"/>
              </w:rPr>
              <w:t>Non GLP ; Unpublished</w:t>
            </w:r>
          </w:p>
        </w:tc>
        <w:tc>
          <w:tcPr>
            <w:tcW w:w="682" w:type="pct"/>
            <w:tcBorders>
              <w:top w:val="single" w:sz="2" w:space="0" w:color="auto"/>
              <w:left w:val="single" w:sz="2" w:space="0" w:color="auto"/>
              <w:bottom w:val="single" w:sz="2" w:space="0" w:color="auto"/>
              <w:right w:val="single" w:sz="2" w:space="0" w:color="auto"/>
            </w:tcBorders>
            <w:shd w:val="clear" w:color="auto" w:fill="auto"/>
          </w:tcPr>
          <w:p w14:paraId="6F6886FB" w14:textId="5837F00D" w:rsidR="006460C5" w:rsidRPr="006460C5" w:rsidRDefault="006460C5" w:rsidP="006460C5">
            <w:pPr>
              <w:rPr>
                <w:bCs/>
                <w:sz w:val="18"/>
              </w:rPr>
            </w:pPr>
            <w:r w:rsidRPr="006460C5">
              <w:rPr>
                <w:bCs/>
                <w:sz w:val="18"/>
                <w:lang w:val="fr-FR"/>
              </w:rPr>
              <w:t>Yes</w:t>
            </w:r>
          </w:p>
        </w:tc>
        <w:tc>
          <w:tcPr>
            <w:tcW w:w="682" w:type="pct"/>
            <w:tcBorders>
              <w:top w:val="single" w:sz="2" w:space="0" w:color="auto"/>
              <w:left w:val="single" w:sz="2" w:space="0" w:color="auto"/>
              <w:bottom w:val="single" w:sz="2" w:space="0" w:color="auto"/>
              <w:right w:val="single" w:sz="2" w:space="0" w:color="auto"/>
            </w:tcBorders>
            <w:shd w:val="clear" w:color="auto" w:fill="auto"/>
          </w:tcPr>
          <w:p w14:paraId="180F36B5" w14:textId="75010BEB" w:rsidR="006460C5" w:rsidRPr="006460C5" w:rsidRDefault="006460C5" w:rsidP="006460C5">
            <w:pPr>
              <w:rPr>
                <w:rFonts w:eastAsia="ArialUnicodeMS"/>
                <w:sz w:val="18"/>
                <w:lang w:val="fr-FR"/>
              </w:rPr>
            </w:pPr>
            <w:r w:rsidRPr="00F769BF">
              <w:rPr>
                <w:bCs/>
                <w:sz w:val="18"/>
                <w:lang w:val="fr-FR"/>
              </w:rPr>
              <w:t>Commission 18 du GIE Groupement des Formulateurs de Biocides</w:t>
            </w:r>
          </w:p>
        </w:tc>
      </w:tr>
    </w:tbl>
    <w:p w14:paraId="4954FD1F" w14:textId="77777777" w:rsidR="00D05D40" w:rsidRPr="00D469CC" w:rsidRDefault="00D05D40" w:rsidP="00D05D40">
      <w:pPr>
        <w:pStyle w:val="Absatz"/>
        <w:rPr>
          <w:lang w:val="fr-FR"/>
        </w:rPr>
      </w:pPr>
    </w:p>
    <w:p w14:paraId="3077891B" w14:textId="77777777" w:rsidR="009D0C0B" w:rsidRPr="00D469CC" w:rsidRDefault="009D0C0B">
      <w:pPr>
        <w:rPr>
          <w:rFonts w:eastAsia="Calibri"/>
          <w:b/>
          <w:caps/>
          <w:sz w:val="28"/>
          <w:szCs w:val="28"/>
          <w:lang w:val="fr-FR" w:eastAsia="en-US"/>
        </w:rPr>
      </w:pPr>
    </w:p>
    <w:p w14:paraId="74D3A22E" w14:textId="77777777" w:rsidR="009D0C0B" w:rsidRDefault="00FA480B">
      <w:pPr>
        <w:pStyle w:val="Titre2"/>
        <w:rPr>
          <w:caps/>
          <w:sz w:val="28"/>
          <w:szCs w:val="28"/>
          <w:lang w:eastAsia="en-US"/>
        </w:rPr>
      </w:pPr>
      <w:bookmarkStart w:id="242" w:name="_Toc6408575"/>
      <w:r>
        <w:t>Output tables from exposure assessment tools</w:t>
      </w:r>
      <w:bookmarkEnd w:id="242"/>
    </w:p>
    <w:p w14:paraId="7601A296" w14:textId="120B83E3" w:rsidR="009D0C0B" w:rsidRDefault="009D0C0B">
      <w:pPr>
        <w:rPr>
          <w:rFonts w:eastAsia="Calibri"/>
          <w:b/>
          <w:caps/>
          <w:sz w:val="28"/>
          <w:szCs w:val="28"/>
          <w:lang w:eastAsia="en-US"/>
        </w:rPr>
      </w:pPr>
    </w:p>
    <w:bookmarkStart w:id="243" w:name="_MON_1612795421"/>
    <w:bookmarkEnd w:id="243"/>
    <w:p w14:paraId="5ECF4C3E" w14:textId="776D536F" w:rsidR="00201AFE" w:rsidRDefault="00D53A07">
      <w:pPr>
        <w:rPr>
          <w:rFonts w:eastAsia="Calibri"/>
          <w:b/>
          <w:caps/>
          <w:sz w:val="28"/>
          <w:szCs w:val="28"/>
          <w:lang w:eastAsia="en-US"/>
        </w:rPr>
      </w:pPr>
      <w:r>
        <w:rPr>
          <w:rFonts w:eastAsia="Calibri"/>
          <w:b/>
          <w:caps/>
          <w:sz w:val="28"/>
          <w:szCs w:val="28"/>
          <w:lang w:eastAsia="en-US"/>
        </w:rPr>
        <w:object w:dxaOrig="1532" w:dyaOrig="993" w14:anchorId="7C06FE38">
          <v:shape id="_x0000_i1026" type="#_x0000_t75" style="width:76.6pt;height:49.65pt" o:ole="">
            <v:imagedata r:id="rId49" o:title=""/>
          </v:shape>
          <o:OLEObject Type="Embed" ProgID="Excel.Sheet.12" ShapeID="_x0000_i1026" DrawAspect="Icon" ObjectID="_1633514827" r:id="rId50"/>
        </w:object>
      </w:r>
      <w:r>
        <w:rPr>
          <w:rFonts w:eastAsia="Calibri"/>
          <w:b/>
          <w:caps/>
          <w:sz w:val="28"/>
          <w:szCs w:val="28"/>
          <w:lang w:eastAsia="en-US"/>
        </w:rPr>
        <w:t xml:space="preserve">  </w:t>
      </w:r>
      <w:r>
        <w:rPr>
          <w:rFonts w:eastAsia="Calibri"/>
          <w:b/>
          <w:caps/>
          <w:sz w:val="28"/>
          <w:szCs w:val="28"/>
          <w:lang w:eastAsia="en-US"/>
        </w:rPr>
        <w:object w:dxaOrig="1532" w:dyaOrig="993" w14:anchorId="2174DE8E">
          <v:shape id="_x0000_i1027" type="#_x0000_t75" style="width:76.6pt;height:49.65pt" o:ole="">
            <v:imagedata r:id="rId51" o:title=""/>
          </v:shape>
          <o:OLEObject Type="Embed" ProgID="Excel.Sheet.12" ShapeID="_x0000_i1027" DrawAspect="Icon" ObjectID="_1633514828" r:id="rId52"/>
        </w:object>
      </w:r>
      <w:r>
        <w:rPr>
          <w:rFonts w:eastAsia="Calibri"/>
          <w:b/>
          <w:caps/>
          <w:sz w:val="28"/>
          <w:szCs w:val="28"/>
          <w:lang w:eastAsia="en-US"/>
        </w:rPr>
        <w:t xml:space="preserve">  </w:t>
      </w:r>
      <w:r>
        <w:rPr>
          <w:rFonts w:eastAsia="Calibri"/>
          <w:b/>
          <w:caps/>
          <w:sz w:val="28"/>
          <w:szCs w:val="28"/>
          <w:lang w:eastAsia="en-US"/>
        </w:rPr>
        <w:object w:dxaOrig="1532" w:dyaOrig="993" w14:anchorId="53B1BBCA">
          <v:shape id="_x0000_i1028" type="#_x0000_t75" style="width:76.6pt;height:49.65pt" o:ole="">
            <v:imagedata r:id="rId53" o:title=""/>
          </v:shape>
          <o:OLEObject Type="Embed" ProgID="Excel.Sheet.12" ShapeID="_x0000_i1028" DrawAspect="Icon" ObjectID="_1633514829" r:id="rId54"/>
        </w:object>
      </w:r>
      <w:r>
        <w:rPr>
          <w:rFonts w:eastAsia="Calibri"/>
          <w:b/>
          <w:caps/>
          <w:sz w:val="28"/>
          <w:szCs w:val="28"/>
          <w:lang w:eastAsia="en-US"/>
        </w:rPr>
        <w:t xml:space="preserve">  </w:t>
      </w:r>
      <w:r>
        <w:rPr>
          <w:rFonts w:eastAsia="Calibri"/>
          <w:b/>
          <w:caps/>
          <w:sz w:val="28"/>
          <w:szCs w:val="28"/>
          <w:lang w:eastAsia="en-US"/>
        </w:rPr>
        <w:object w:dxaOrig="1532" w:dyaOrig="993" w14:anchorId="128EBDF9">
          <v:shape id="_x0000_i1029" type="#_x0000_t75" style="width:76.6pt;height:49.65pt" o:ole="">
            <v:imagedata r:id="rId55" o:title=""/>
          </v:shape>
          <o:OLEObject Type="Embed" ProgID="Excel.Sheet.12" ShapeID="_x0000_i1029" DrawAspect="Icon" ObjectID="_1633514830" r:id="rId56"/>
        </w:object>
      </w:r>
      <w:r>
        <w:rPr>
          <w:rFonts w:eastAsia="Calibri"/>
          <w:b/>
          <w:caps/>
          <w:sz w:val="28"/>
          <w:szCs w:val="28"/>
          <w:lang w:eastAsia="en-US"/>
        </w:rPr>
        <w:t xml:space="preserve">  </w:t>
      </w:r>
      <w:r w:rsidR="00EC4D6A">
        <w:rPr>
          <w:rFonts w:eastAsia="Calibri"/>
          <w:b/>
          <w:caps/>
          <w:sz w:val="28"/>
          <w:szCs w:val="28"/>
          <w:lang w:eastAsia="en-US"/>
        </w:rPr>
        <w:object w:dxaOrig="1484" w:dyaOrig="970" w14:anchorId="079C40DD">
          <v:shape id="_x0000_i1030" type="#_x0000_t75" style="width:74.2pt;height:48.5pt" o:ole="">
            <v:imagedata r:id="rId57" o:title=""/>
          </v:shape>
          <o:OLEObject Type="Embed" ProgID="Excel.Sheet.12" ShapeID="_x0000_i1030" DrawAspect="Icon" ObjectID="_1633514831" r:id="rId58"/>
        </w:object>
      </w:r>
      <w:r>
        <w:rPr>
          <w:rFonts w:eastAsia="Calibri"/>
          <w:b/>
          <w:caps/>
          <w:sz w:val="28"/>
          <w:szCs w:val="28"/>
          <w:lang w:eastAsia="en-US"/>
        </w:rPr>
        <w:t xml:space="preserve"> </w:t>
      </w:r>
      <w:r>
        <w:rPr>
          <w:rFonts w:eastAsia="Calibri"/>
          <w:b/>
          <w:caps/>
          <w:sz w:val="28"/>
          <w:szCs w:val="28"/>
          <w:lang w:eastAsia="en-US"/>
        </w:rPr>
        <w:object w:dxaOrig="1532" w:dyaOrig="993" w14:anchorId="4A96D314">
          <v:shape id="_x0000_i1031" type="#_x0000_t75" style="width:76.6pt;height:49.65pt" o:ole="">
            <v:imagedata r:id="rId59" o:title=""/>
          </v:shape>
          <o:OLEObject Type="Embed" ProgID="Excel.Sheet.12" ShapeID="_x0000_i1031" DrawAspect="Icon" ObjectID="_1633514832" r:id="rId60"/>
        </w:object>
      </w:r>
    </w:p>
    <w:p w14:paraId="075E1F64" w14:textId="45918534" w:rsidR="00D53A07" w:rsidRDefault="0077045C">
      <w:pPr>
        <w:rPr>
          <w:rFonts w:eastAsia="Calibri"/>
          <w:b/>
          <w:caps/>
          <w:sz w:val="28"/>
          <w:szCs w:val="28"/>
          <w:lang w:eastAsia="en-US"/>
        </w:rPr>
      </w:pPr>
      <w:r>
        <w:rPr>
          <w:rFonts w:eastAsia="Calibri"/>
          <w:b/>
          <w:caps/>
          <w:sz w:val="28"/>
          <w:szCs w:val="28"/>
          <w:lang w:eastAsia="en-US"/>
        </w:rPr>
        <w:t xml:space="preserve"> </w:t>
      </w:r>
    </w:p>
    <w:p w14:paraId="3014E915" w14:textId="17078A2E" w:rsidR="0077045C" w:rsidRDefault="00D53A07">
      <w:pPr>
        <w:rPr>
          <w:rFonts w:eastAsia="Calibri"/>
          <w:b/>
          <w:caps/>
          <w:sz w:val="28"/>
          <w:szCs w:val="28"/>
          <w:lang w:eastAsia="en-US"/>
        </w:rPr>
      </w:pPr>
      <w:r>
        <w:rPr>
          <w:rFonts w:eastAsia="Calibri"/>
          <w:b/>
          <w:caps/>
          <w:sz w:val="28"/>
          <w:szCs w:val="28"/>
          <w:lang w:eastAsia="en-US"/>
        </w:rPr>
        <w:object w:dxaOrig="1532" w:dyaOrig="993" w14:anchorId="22219081">
          <v:shape id="_x0000_i1032" type="#_x0000_t75" style="width:76.6pt;height:49.65pt" o:ole="">
            <v:imagedata r:id="rId61" o:title=""/>
          </v:shape>
          <o:OLEObject Type="Embed" ProgID="Excel.Sheet.12" ShapeID="_x0000_i1032" DrawAspect="Icon" ObjectID="_1633514833" r:id="rId62"/>
        </w:object>
      </w:r>
      <w:r>
        <w:rPr>
          <w:rFonts w:eastAsia="Calibri"/>
          <w:b/>
          <w:caps/>
          <w:sz w:val="28"/>
          <w:szCs w:val="28"/>
          <w:lang w:eastAsia="en-US"/>
        </w:rPr>
        <w:t xml:space="preserve">  </w:t>
      </w:r>
      <w:bookmarkStart w:id="244" w:name="_MON_1612795701"/>
      <w:bookmarkEnd w:id="244"/>
      <w:r>
        <w:rPr>
          <w:rFonts w:eastAsia="Calibri"/>
          <w:b/>
          <w:caps/>
          <w:sz w:val="28"/>
          <w:szCs w:val="28"/>
          <w:lang w:eastAsia="en-US"/>
        </w:rPr>
        <w:object w:dxaOrig="1532" w:dyaOrig="993" w14:anchorId="44F4C461">
          <v:shape id="_x0000_i1033" type="#_x0000_t75" style="width:76.6pt;height:49.65pt" o:ole="">
            <v:imagedata r:id="rId63" o:title=""/>
          </v:shape>
          <o:OLEObject Type="Embed" ProgID="Excel.Sheet.12" ShapeID="_x0000_i1033" DrawAspect="Icon" ObjectID="_1633514834" r:id="rId64"/>
        </w:object>
      </w:r>
      <w:r>
        <w:rPr>
          <w:rFonts w:eastAsia="Calibri"/>
          <w:b/>
          <w:caps/>
          <w:sz w:val="28"/>
          <w:szCs w:val="28"/>
          <w:lang w:eastAsia="en-US"/>
        </w:rPr>
        <w:t xml:space="preserve">  </w:t>
      </w:r>
      <w:bookmarkStart w:id="245" w:name="_MON_1612795657"/>
      <w:bookmarkEnd w:id="245"/>
      <w:r>
        <w:rPr>
          <w:rFonts w:eastAsia="Calibri"/>
          <w:b/>
          <w:caps/>
          <w:sz w:val="28"/>
          <w:szCs w:val="28"/>
          <w:lang w:eastAsia="en-US"/>
        </w:rPr>
        <w:object w:dxaOrig="1532" w:dyaOrig="993" w14:anchorId="1E358555">
          <v:shape id="_x0000_i1034" type="#_x0000_t75" style="width:76.6pt;height:49.65pt" o:ole="">
            <v:imagedata r:id="rId65" o:title=""/>
          </v:shape>
          <o:OLEObject Type="Embed" ProgID="Excel.Sheet.12" ShapeID="_x0000_i1034" DrawAspect="Icon" ObjectID="_1633514835" r:id="rId66"/>
        </w:object>
      </w:r>
    </w:p>
    <w:p w14:paraId="37C759A4" w14:textId="77777777" w:rsidR="009D0C0B" w:rsidRDefault="00FA480B">
      <w:pPr>
        <w:pStyle w:val="Titre2"/>
        <w:rPr>
          <w:caps/>
          <w:sz w:val="28"/>
          <w:szCs w:val="28"/>
          <w:lang w:eastAsia="en-US"/>
        </w:rPr>
      </w:pPr>
      <w:bookmarkStart w:id="246" w:name="_Toc6408576"/>
      <w:r>
        <w:t>New information on the active substance</w:t>
      </w:r>
      <w:bookmarkEnd w:id="246"/>
    </w:p>
    <w:p w14:paraId="75C6B9DF" w14:textId="271B2655" w:rsidR="009D0C0B" w:rsidRDefault="009D0C0B">
      <w:pPr>
        <w:rPr>
          <w:rFonts w:eastAsia="Calibri"/>
          <w:b/>
          <w:caps/>
          <w:sz w:val="28"/>
          <w:szCs w:val="28"/>
          <w:lang w:eastAsia="en-US"/>
        </w:rPr>
      </w:pPr>
    </w:p>
    <w:p w14:paraId="7410B317" w14:textId="77777777" w:rsidR="006460C5" w:rsidRDefault="006460C5">
      <w:pPr>
        <w:rPr>
          <w:rFonts w:eastAsia="Calibri"/>
          <w:b/>
          <w:caps/>
          <w:sz w:val="28"/>
          <w:szCs w:val="28"/>
          <w:lang w:eastAsia="en-US"/>
        </w:rPr>
      </w:pPr>
    </w:p>
    <w:p w14:paraId="63D5A349" w14:textId="77777777" w:rsidR="009D0C0B" w:rsidRPr="00EC4D6A" w:rsidRDefault="00FA480B">
      <w:pPr>
        <w:pStyle w:val="Titre2"/>
        <w:rPr>
          <w:caps/>
          <w:sz w:val="28"/>
          <w:szCs w:val="28"/>
          <w:lang w:val="de-DE" w:eastAsia="en-US"/>
        </w:rPr>
      </w:pPr>
      <w:bookmarkStart w:id="247" w:name="_Toc6408577"/>
      <w:r w:rsidRPr="00EC4D6A">
        <w:rPr>
          <w:lang w:val="de-DE"/>
        </w:rPr>
        <w:t>Residue behaviour</w:t>
      </w:r>
      <w:bookmarkEnd w:id="247"/>
    </w:p>
    <w:p w14:paraId="15E60A5A" w14:textId="68A6F9DA" w:rsidR="009D0C0B" w:rsidRPr="00EC4D6A" w:rsidRDefault="00EC4D6A">
      <w:pPr>
        <w:rPr>
          <w:rFonts w:eastAsia="Calibri"/>
          <w:b/>
          <w:caps/>
          <w:sz w:val="28"/>
          <w:szCs w:val="28"/>
          <w:lang w:val="de-DE" w:eastAsia="en-US"/>
        </w:rPr>
      </w:pPr>
      <w:r w:rsidRPr="00EC4D6A">
        <w:rPr>
          <w:lang w:eastAsia="en-US"/>
        </w:rPr>
        <w:t xml:space="preserve">To demonstrate the efficacy of post application methods on remaining DBP residues on surfaces, the applicant provided the following </w:t>
      </w:r>
      <w:proofErr w:type="gramStart"/>
      <w:r w:rsidRPr="00EC4D6A">
        <w:rPr>
          <w:lang w:eastAsia="en-US"/>
        </w:rPr>
        <w:t>study :</w:t>
      </w:r>
      <w:proofErr w:type="gramEnd"/>
      <w:r w:rsidRPr="00EC4D6A">
        <w:rPr>
          <w:lang w:eastAsia="en-US"/>
        </w:rPr>
        <w:t xml:space="preserve"> ”</w:t>
      </w:r>
      <w:r w:rsidRPr="00EC4D6A">
        <w:rPr>
          <w:i/>
          <w:lang w:eastAsia="en-US"/>
        </w:rPr>
        <w:t>Determination of hydroxyl residues of PEROXYDE D’HYDROGENE SOLUTION 7.4% PAE Com18 after rinsing and/or wiping and/or drying and /or soaking</w:t>
      </w:r>
      <w:r w:rsidRPr="00EC4D6A">
        <w:rPr>
          <w:lang w:eastAsia="en-US"/>
        </w:rPr>
        <w:t>.”</w:t>
      </w:r>
      <w:r>
        <w:rPr>
          <w:lang w:eastAsia="en-US"/>
        </w:rPr>
        <w:t xml:space="preserve"> For details, please see the confidential annex.</w:t>
      </w:r>
    </w:p>
    <w:p w14:paraId="15B826C6" w14:textId="77777777" w:rsidR="00EC4D6A" w:rsidRPr="00EC4D6A" w:rsidRDefault="00EC4D6A">
      <w:pPr>
        <w:rPr>
          <w:rFonts w:eastAsia="Calibri"/>
          <w:b/>
          <w:caps/>
          <w:sz w:val="28"/>
          <w:szCs w:val="28"/>
          <w:highlight w:val="yellow"/>
          <w:lang w:val="de-DE" w:eastAsia="en-US"/>
        </w:rPr>
      </w:pPr>
    </w:p>
    <w:p w14:paraId="3527E893" w14:textId="77777777" w:rsidR="009D0C0B" w:rsidRDefault="00FA480B">
      <w:pPr>
        <w:pStyle w:val="Titre2"/>
        <w:rPr>
          <w:caps/>
          <w:sz w:val="28"/>
          <w:szCs w:val="28"/>
          <w:lang w:eastAsia="en-US"/>
        </w:rPr>
      </w:pPr>
      <w:bookmarkStart w:id="248" w:name="_Toc6408578"/>
      <w:bookmarkStart w:id="249" w:name="_GoBack"/>
      <w:bookmarkEnd w:id="249"/>
      <w:r>
        <w:t>Summaries of the efficacy studies (B.5.10.1-xx)</w:t>
      </w:r>
      <w:r>
        <w:rPr>
          <w:rStyle w:val="Caractresdenotedebasdepage"/>
        </w:rPr>
        <w:footnoteReference w:id="7"/>
      </w:r>
      <w:bookmarkEnd w:id="248"/>
    </w:p>
    <w:p w14:paraId="57122CFD" w14:textId="11F657E6" w:rsidR="009D0C0B" w:rsidRDefault="000E3C16" w:rsidP="000E3C16">
      <w:pPr>
        <w:pStyle w:val="Absatz"/>
        <w:ind w:left="0"/>
        <w:rPr>
          <w:rFonts w:ascii="Verdana" w:eastAsia="Verdana" w:hAnsi="Verdana"/>
          <w:lang w:val="de-DE"/>
        </w:rPr>
      </w:pPr>
      <w:r w:rsidRPr="000E3C16">
        <w:rPr>
          <w:rFonts w:ascii="Verdana" w:eastAsia="Verdana" w:hAnsi="Verdana"/>
          <w:lang w:val="de-DE"/>
        </w:rPr>
        <w:t>See IUCLID</w:t>
      </w:r>
    </w:p>
    <w:p w14:paraId="3296DA56" w14:textId="77777777" w:rsidR="000E3C16" w:rsidRPr="000E3C16" w:rsidRDefault="000E3C16" w:rsidP="000E3C16">
      <w:pPr>
        <w:pStyle w:val="Absatz"/>
        <w:ind w:left="0"/>
        <w:rPr>
          <w:rFonts w:ascii="Verdana" w:eastAsia="Verdana" w:hAnsi="Verdana"/>
          <w:lang w:val="de-DE"/>
        </w:rPr>
      </w:pPr>
    </w:p>
    <w:p w14:paraId="6F54BABA" w14:textId="4647455F" w:rsidR="009D0C0B" w:rsidRDefault="00FA480B" w:rsidP="0055562D">
      <w:pPr>
        <w:pStyle w:val="Titre2"/>
        <w:spacing w:after="360"/>
        <w:ind w:left="578" w:hanging="578"/>
        <w:rPr>
          <w:lang w:val="de-DE"/>
        </w:rPr>
      </w:pPr>
      <w:bookmarkStart w:id="250" w:name="_Toc6408579"/>
      <w:r>
        <w:rPr>
          <w:lang w:val="de-DE"/>
        </w:rPr>
        <w:t>Confidential annex</w:t>
      </w:r>
      <w:bookmarkEnd w:id="250"/>
      <w:r>
        <w:rPr>
          <w:lang w:val="de-DE"/>
        </w:rPr>
        <w:t xml:space="preserve"> </w:t>
      </w:r>
    </w:p>
    <w:p w14:paraId="09B4C1B6" w14:textId="59E796A0" w:rsidR="00D05D40" w:rsidRDefault="005F39D0" w:rsidP="00D05D40">
      <w:pPr>
        <w:pStyle w:val="Absatz"/>
        <w:ind w:left="0"/>
        <w:rPr>
          <w:rFonts w:ascii="Verdana" w:eastAsia="Verdana" w:hAnsi="Verdana"/>
          <w:lang w:val="de-DE"/>
        </w:rPr>
      </w:pPr>
      <w:r>
        <w:rPr>
          <w:rFonts w:ascii="Verdana" w:eastAsia="Verdana" w:hAnsi="Verdana"/>
          <w:lang w:val="de-DE"/>
        </w:rPr>
        <w:t>See confidential annex in an annex document.</w:t>
      </w:r>
    </w:p>
    <w:p w14:paraId="208C6317" w14:textId="77777777" w:rsidR="009D0C0B" w:rsidRDefault="00FA480B">
      <w:pPr>
        <w:rPr>
          <w:lang w:val="de-DE"/>
        </w:rPr>
      </w:pPr>
      <w:r>
        <w:rPr>
          <w:rFonts w:eastAsia="Verdana"/>
          <w:b/>
          <w:caps/>
          <w:sz w:val="28"/>
          <w:szCs w:val="28"/>
          <w:lang w:val="de-DE" w:eastAsia="en-US"/>
        </w:rPr>
        <w:t xml:space="preserve"> </w:t>
      </w:r>
    </w:p>
    <w:p w14:paraId="44C22406" w14:textId="77777777" w:rsidR="009D0C0B" w:rsidRDefault="00FA480B">
      <w:pPr>
        <w:pStyle w:val="Titre2"/>
        <w:rPr>
          <w:sz w:val="28"/>
          <w:szCs w:val="28"/>
        </w:rPr>
      </w:pPr>
      <w:bookmarkStart w:id="251" w:name="_Toc6408580"/>
      <w:r>
        <w:rPr>
          <w:lang w:val="de-DE"/>
        </w:rPr>
        <w:lastRenderedPageBreak/>
        <w:t>Other</w:t>
      </w:r>
      <w:bookmarkEnd w:id="251"/>
    </w:p>
    <w:sectPr w:rsidR="009D0C0B" w:rsidSect="001B466A">
      <w:headerReference w:type="default" r:id="rId67"/>
      <w:pgSz w:w="11906" w:h="16838"/>
      <w:pgMar w:top="1418" w:right="1446" w:bottom="1474" w:left="1247" w:header="850" w:footer="85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873B137" w14:textId="77777777" w:rsidR="00047342" w:rsidRDefault="00047342">
      <w:r>
        <w:separator/>
      </w:r>
    </w:p>
  </w:endnote>
  <w:endnote w:type="continuationSeparator" w:id="0">
    <w:p w14:paraId="39421D55" w14:textId="77777777" w:rsidR="00047342" w:rsidRDefault="00047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Frutiger 55 Roman">
    <w:altName w:val="Arial Narrow"/>
    <w:charset w:val="00"/>
    <w:family w:val="swiss"/>
    <w:pitch w:val="variable"/>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EUAlbertina">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libri-Italic">
    <w:altName w:val="Times New Roman"/>
    <w:panose1 w:val="00000000000000000000"/>
    <w:charset w:val="00"/>
    <w:family w:val="roman"/>
    <w:notTrueType/>
    <w:pitch w:val="default"/>
  </w:font>
  <w:font w:name="LiberationSans">
    <w:panose1 w:val="00000000000000000000"/>
    <w:charset w:val="00"/>
    <w:family w:val="roman"/>
    <w:notTrueType/>
    <w:pitch w:val="default"/>
  </w:font>
  <w:font w:name="ArialUnicodeMS">
    <w:altName w:val="Malgun Gothic"/>
    <w:panose1 w:val="00000000000000000000"/>
    <w:charset w:val="81"/>
    <w:family w:val="auto"/>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6DE56" w14:textId="5FAF4689" w:rsidR="00047342" w:rsidRDefault="00047342">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AB12B1">
      <w:rPr>
        <w:rFonts w:cs="Verdana"/>
        <w:noProof/>
        <w:sz w:val="18"/>
      </w:rPr>
      <w:t>9</w:t>
    </w:r>
    <w:r>
      <w:rPr>
        <w:rFonts w:cs="Verdana"/>
        <w:sz w:val="18"/>
      </w:rPr>
      <w:fldChar w:fldCharType="end"/>
    </w:r>
  </w:p>
  <w:p w14:paraId="2E1C7DD5" w14:textId="77777777" w:rsidR="00047342" w:rsidRDefault="00047342">
    <w:pPr>
      <w:pStyle w:val="Pieddepage"/>
      <w:rPr>
        <w:rFonts w:ascii="Verdana" w:hAnsi="Verdana" w:cs="Verdana"/>
        <w:sz w:val="18"/>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67FCA5" w14:textId="77777777" w:rsidR="00047342" w:rsidRDefault="0004734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2971CD" w14:textId="2C01E4D4" w:rsidR="00047342" w:rsidRDefault="00047342">
    <w:pPr>
      <w:pStyle w:val="Pieddepage"/>
      <w:jc w:val="right"/>
      <w:rPr>
        <w:rFonts w:ascii="Verdana" w:hAnsi="Verdana" w:cs="Verdana"/>
        <w:sz w:val="18"/>
      </w:rPr>
    </w:pPr>
    <w:r>
      <w:rPr>
        <w:rFonts w:cs="Verdana"/>
        <w:sz w:val="18"/>
      </w:rPr>
      <w:fldChar w:fldCharType="begin"/>
    </w:r>
    <w:r>
      <w:rPr>
        <w:rFonts w:cs="Verdana"/>
        <w:sz w:val="18"/>
      </w:rPr>
      <w:instrText xml:space="preserve"> PAGE </w:instrText>
    </w:r>
    <w:r>
      <w:rPr>
        <w:rFonts w:cs="Verdana"/>
        <w:sz w:val="18"/>
      </w:rPr>
      <w:fldChar w:fldCharType="separate"/>
    </w:r>
    <w:r w:rsidR="00AB12B1">
      <w:rPr>
        <w:rFonts w:cs="Verdana"/>
        <w:noProof/>
        <w:sz w:val="18"/>
      </w:rPr>
      <w:t>10</w:t>
    </w:r>
    <w:r>
      <w:rPr>
        <w:rFonts w:cs="Verdana"/>
        <w:sz w:val="18"/>
      </w:rPr>
      <w:fldChar w:fldCharType="end"/>
    </w:r>
  </w:p>
  <w:p w14:paraId="29FF83BD" w14:textId="77777777" w:rsidR="00047342" w:rsidRDefault="00047342">
    <w:pPr>
      <w:pStyle w:val="Pieddepage"/>
      <w:rPr>
        <w:rFonts w:ascii="Verdana" w:hAnsi="Verdana" w:cs="Verdana"/>
        <w:sz w:val="18"/>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E8F738" w14:textId="77777777" w:rsidR="00047342" w:rsidRDefault="00047342"/>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91581958"/>
      <w:docPartObj>
        <w:docPartGallery w:val="Page Numbers (Bottom of Page)"/>
        <w:docPartUnique/>
      </w:docPartObj>
    </w:sdtPr>
    <w:sdtEndPr>
      <w:rPr>
        <w:rFonts w:ascii="Verdana" w:hAnsi="Verdana"/>
        <w:sz w:val="20"/>
      </w:rPr>
    </w:sdtEndPr>
    <w:sdtContent>
      <w:p w14:paraId="5AACAE37" w14:textId="63123DE5" w:rsidR="00047342" w:rsidRPr="00F77C6B" w:rsidRDefault="00047342">
        <w:pPr>
          <w:pStyle w:val="Pieddepage"/>
          <w:jc w:val="right"/>
          <w:rPr>
            <w:rFonts w:ascii="Verdana" w:hAnsi="Verdana"/>
          </w:rPr>
        </w:pPr>
        <w:r w:rsidRPr="00F77C6B">
          <w:rPr>
            <w:rFonts w:ascii="Verdana" w:hAnsi="Verdana" w:cs="Arial"/>
          </w:rPr>
          <w:fldChar w:fldCharType="begin"/>
        </w:r>
        <w:r w:rsidRPr="00F77C6B">
          <w:rPr>
            <w:rFonts w:ascii="Verdana" w:hAnsi="Verdana" w:cs="Arial"/>
          </w:rPr>
          <w:instrText xml:space="preserve"> PAGE   \* MERGEFORMAT </w:instrText>
        </w:r>
        <w:r w:rsidRPr="00F77C6B">
          <w:rPr>
            <w:rFonts w:ascii="Verdana" w:hAnsi="Verdana" w:cs="Arial"/>
          </w:rPr>
          <w:fldChar w:fldCharType="separate"/>
        </w:r>
        <w:r w:rsidR="00AB12B1">
          <w:rPr>
            <w:rFonts w:ascii="Verdana" w:hAnsi="Verdana" w:cs="Arial"/>
            <w:noProof/>
          </w:rPr>
          <w:t>123</w:t>
        </w:r>
        <w:r w:rsidRPr="00F77C6B">
          <w:rPr>
            <w:rFonts w:ascii="Verdana" w:hAnsi="Verdana" w:cs="Arial"/>
          </w:rPr>
          <w:fldChar w:fldCharType="end"/>
        </w:r>
      </w:p>
    </w:sdtContent>
  </w:sdt>
  <w:p w14:paraId="2DA468CC" w14:textId="77777777" w:rsidR="00047342" w:rsidRDefault="0004734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9F2566" w14:textId="77777777" w:rsidR="00047342" w:rsidRDefault="00047342">
      <w:r>
        <w:separator/>
      </w:r>
    </w:p>
  </w:footnote>
  <w:footnote w:type="continuationSeparator" w:id="0">
    <w:p w14:paraId="1A484366" w14:textId="77777777" w:rsidR="00047342" w:rsidRDefault="00047342">
      <w:r>
        <w:continuationSeparator/>
      </w:r>
    </w:p>
  </w:footnote>
  <w:footnote w:id="1">
    <w:p w14:paraId="07F474A3" w14:textId="77777777" w:rsidR="00047342" w:rsidRPr="00F0170B" w:rsidRDefault="00047342" w:rsidP="006F13A6">
      <w:pPr>
        <w:pStyle w:val="Notedebasdepage"/>
      </w:pPr>
      <w:r>
        <w:rPr>
          <w:rStyle w:val="Appelnotedebasdep"/>
        </w:rPr>
        <w:footnoteRef/>
      </w:r>
      <w:r>
        <w:t xml:space="preserve"> ECHA (European Chemicals Agency) - Guidance on the Biocidal Products Regulation – Volume V, guidance on disinfection by-products – Version 1.0 – January 2017.</w:t>
      </w:r>
    </w:p>
  </w:footnote>
  <w:footnote w:id="2">
    <w:p w14:paraId="482B370E" w14:textId="77777777" w:rsidR="00047342" w:rsidRPr="00FC3232" w:rsidRDefault="00047342" w:rsidP="006F13A6">
      <w:pPr>
        <w:pStyle w:val="Notedebasdepage"/>
      </w:pPr>
      <w:r>
        <w:rPr>
          <w:rStyle w:val="Appelnotedebasdep"/>
        </w:rPr>
        <w:footnoteRef/>
      </w:r>
      <w:r>
        <w:t xml:space="preserve"> </w:t>
      </w:r>
      <w:r w:rsidRPr="00FC3232">
        <w:t>EFSA BIOHAZ Panel (EFSA Panel on Biological Hazards), 2014. Scientific Opinion on the evaluation of the safety and efficacy of peroxyacetic acid solutions for reduction of pathogens on poultry carcasses and meat. EFSA Journal 2014;12(3):3599, 60 pp. doi:10.2903/j.efsa.2014.3599</w:t>
      </w:r>
    </w:p>
  </w:footnote>
  <w:footnote w:id="3">
    <w:p w14:paraId="3CEBEF03" w14:textId="77777777" w:rsidR="00047342" w:rsidRPr="00DB406E" w:rsidRDefault="00047342" w:rsidP="006F13A6">
      <w:pPr>
        <w:pStyle w:val="Notedebasdepage"/>
        <w:rPr>
          <w:lang w:val="en-US"/>
        </w:rPr>
      </w:pPr>
      <w:r>
        <w:rPr>
          <w:rStyle w:val="Appelnotedebasdep"/>
        </w:rPr>
        <w:footnoteRef/>
      </w:r>
      <w:r>
        <w:t xml:space="preserve"> </w:t>
      </w:r>
      <w:r w:rsidRPr="00DB406E">
        <w:rPr>
          <w:lang w:val="en-US"/>
        </w:rPr>
        <w:t>Council Directive 2011/84/EU of 20 September 2011 amending Directive 76/768/EEC, concerning cosmetic products, for the purpose of adapting Annex III thereto to technical progress</w:t>
      </w:r>
      <w:r>
        <w:rPr>
          <w:lang w:val="en-US"/>
        </w:rPr>
        <w:t xml:space="preserve"> – Official Journal of The European Union - L 283/36</w:t>
      </w:r>
    </w:p>
  </w:footnote>
  <w:footnote w:id="4">
    <w:p w14:paraId="423D1CDB" w14:textId="77777777" w:rsidR="00047342" w:rsidRPr="00F769BF" w:rsidRDefault="00047342" w:rsidP="006F13A6">
      <w:pPr>
        <w:pStyle w:val="Notedebasdepage"/>
        <w:rPr>
          <w:lang w:val="fr-FR"/>
        </w:rPr>
      </w:pPr>
      <w:r>
        <w:rPr>
          <w:rStyle w:val="Appelnotedebasdep"/>
        </w:rPr>
        <w:footnoteRef/>
      </w:r>
      <w:r w:rsidRPr="00F769BF">
        <w:rPr>
          <w:lang w:val="fr-FR"/>
        </w:rPr>
        <w:t xml:space="preserve"> Arrêté du 19 octobre 2006 relatif à l'emploi d'auxiliaires technologiques dans la fabrication de certaines denrées alimentaires</w:t>
      </w:r>
    </w:p>
  </w:footnote>
  <w:footnote w:id="5">
    <w:p w14:paraId="7FCAEC4B" w14:textId="60C65AA9" w:rsidR="00047342" w:rsidRPr="00D24E2D" w:rsidRDefault="00047342" w:rsidP="00426A6E">
      <w:pPr>
        <w:pStyle w:val="Notedebasdepage"/>
        <w:jc w:val="both"/>
        <w:rPr>
          <w:sz w:val="16"/>
          <w:szCs w:val="16"/>
        </w:rPr>
      </w:pPr>
      <w:r w:rsidRPr="00D24E2D">
        <w:rPr>
          <w:rStyle w:val="Appelnotedebasdep"/>
        </w:rPr>
        <w:footnoteRef/>
      </w:r>
      <w:r w:rsidRPr="00D24E2D">
        <w:t xml:space="preserve"> </w:t>
      </w:r>
      <w:r>
        <w:tab/>
      </w:r>
      <w:r w:rsidRPr="00D24E2D">
        <w:rPr>
          <w:rStyle w:val="fontstyle01"/>
          <w:rFonts w:ascii="Verdana" w:eastAsia="Calibri" w:hAnsi="Verdana"/>
          <w:sz w:val="16"/>
          <w:szCs w:val="16"/>
        </w:rPr>
        <w:t>Spain JC, Milligan JD, Downey DC and Slaughter JK (1989), Excessive bacterial decomposition of H2O2 during</w:t>
      </w:r>
      <w:r w:rsidRPr="00D24E2D">
        <w:rPr>
          <w:color w:val="000000"/>
          <w:sz w:val="16"/>
          <w:szCs w:val="16"/>
        </w:rPr>
        <w:t xml:space="preserve"> </w:t>
      </w:r>
      <w:r w:rsidRPr="00D24E2D">
        <w:rPr>
          <w:rStyle w:val="fontstyle01"/>
          <w:rFonts w:ascii="Verdana" w:eastAsia="Calibri" w:hAnsi="Verdana"/>
          <w:sz w:val="16"/>
          <w:szCs w:val="16"/>
        </w:rPr>
        <w:t>enhanced biodegradation. Groundwater 27, 163-167</w:t>
      </w:r>
    </w:p>
  </w:footnote>
  <w:footnote w:id="6">
    <w:p w14:paraId="26D7F9C0" w14:textId="502BBDA9" w:rsidR="00047342" w:rsidRPr="00AB4FF2" w:rsidRDefault="00047342" w:rsidP="00426A6E">
      <w:pPr>
        <w:pStyle w:val="Notedebasdepage"/>
        <w:jc w:val="both"/>
      </w:pPr>
      <w:r w:rsidRPr="00D24E2D">
        <w:rPr>
          <w:rStyle w:val="Appelnotedebasdep"/>
          <w:sz w:val="16"/>
          <w:szCs w:val="16"/>
        </w:rPr>
        <w:footnoteRef/>
      </w:r>
      <w:r w:rsidRPr="00D24E2D">
        <w:rPr>
          <w:sz w:val="16"/>
          <w:szCs w:val="16"/>
        </w:rPr>
        <w:t xml:space="preserve"> </w:t>
      </w:r>
      <w:r w:rsidRPr="00D24E2D">
        <w:rPr>
          <w:sz w:val="16"/>
          <w:szCs w:val="16"/>
        </w:rPr>
        <w:tab/>
      </w:r>
      <w:r w:rsidRPr="00D24E2D">
        <w:rPr>
          <w:rStyle w:val="fontstyle01"/>
          <w:rFonts w:ascii="Verdana" w:eastAsia="Calibri" w:hAnsi="Verdana"/>
          <w:sz w:val="16"/>
          <w:szCs w:val="16"/>
        </w:rPr>
        <w:t>Groeneveld AHC and de Groot WA (1999), Activated sludge, respiration inhibition test with hydrogen peroxide.</w:t>
      </w:r>
      <w:r w:rsidRPr="00D24E2D">
        <w:rPr>
          <w:color w:val="000000"/>
          <w:sz w:val="16"/>
          <w:szCs w:val="16"/>
        </w:rPr>
        <w:t xml:space="preserve"> </w:t>
      </w:r>
      <w:r w:rsidRPr="00D24E2D">
        <w:rPr>
          <w:rStyle w:val="fontstyle01"/>
          <w:rFonts w:ascii="Verdana" w:eastAsia="Calibri" w:hAnsi="Verdana"/>
          <w:sz w:val="16"/>
          <w:szCs w:val="16"/>
        </w:rPr>
        <w:t>Solvay Pharmaceuticals. A.SOL.S.003</w:t>
      </w:r>
    </w:p>
  </w:footnote>
  <w:footnote w:id="7">
    <w:p w14:paraId="11D97022" w14:textId="77777777" w:rsidR="00047342" w:rsidRDefault="00047342">
      <w:pPr>
        <w:pStyle w:val="Notedebasdepage"/>
        <w:jc w:val="both"/>
      </w:pPr>
      <w:r>
        <w:rPr>
          <w:rStyle w:val="Caractresdenotedebasdepage"/>
        </w:rPr>
        <w:footnoteRef/>
      </w:r>
      <w:r>
        <w:rPr>
          <w:rFonts w:eastAsia="Verdana"/>
        </w:rPr>
        <w:tab/>
        <w:t xml:space="preserve"> </w:t>
      </w:r>
      <w:r>
        <w:rPr>
          <w:sz w:val="16"/>
          <w:szCs w:val="16"/>
        </w:rPr>
        <w:t>If an IUCLID file is not available, please indicate here the summaries of the efficacy studies.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23" w:type="dxa"/>
      <w:tblLayout w:type="fixed"/>
      <w:tblCellMar>
        <w:left w:w="0" w:type="dxa"/>
        <w:right w:w="0" w:type="dxa"/>
      </w:tblCellMar>
      <w:tblLook w:val="0000" w:firstRow="0" w:lastRow="0" w:firstColumn="0" w:lastColumn="0" w:noHBand="0" w:noVBand="0"/>
    </w:tblPr>
    <w:tblGrid>
      <w:gridCol w:w="1276"/>
      <w:gridCol w:w="6095"/>
      <w:gridCol w:w="2552"/>
    </w:tblGrid>
    <w:tr w:rsidR="00047342" w14:paraId="4BBBB512" w14:textId="77777777" w:rsidTr="0021547F">
      <w:tc>
        <w:tcPr>
          <w:tcW w:w="1276" w:type="dxa"/>
          <w:tcBorders>
            <w:bottom w:val="single" w:sz="4" w:space="0" w:color="000000"/>
          </w:tcBorders>
          <w:shd w:val="clear" w:color="auto" w:fill="auto"/>
          <w:vAlign w:val="center"/>
        </w:tcPr>
        <w:p w14:paraId="24E1C059" w14:textId="77777777" w:rsidR="00047342" w:rsidRDefault="00047342">
          <w:pPr>
            <w:widowControl w:val="0"/>
            <w:autoSpaceDE w:val="0"/>
            <w:jc w:val="center"/>
            <w:rPr>
              <w:rFonts w:cs="Times"/>
              <w:color w:val="000000"/>
              <w:sz w:val="18"/>
              <w:szCs w:val="18"/>
            </w:rPr>
          </w:pPr>
          <w:r>
            <w:rPr>
              <w:rFonts w:cs="Times"/>
              <w:color w:val="000000"/>
              <w:sz w:val="18"/>
              <w:szCs w:val="18"/>
            </w:rPr>
            <w:t>France</w:t>
          </w:r>
        </w:p>
      </w:tc>
      <w:tc>
        <w:tcPr>
          <w:tcW w:w="6095" w:type="dxa"/>
          <w:tcBorders>
            <w:bottom w:val="single" w:sz="4" w:space="0" w:color="000000"/>
          </w:tcBorders>
          <w:shd w:val="clear" w:color="auto" w:fill="auto"/>
          <w:vAlign w:val="center"/>
        </w:tcPr>
        <w:p w14:paraId="039CE157" w14:textId="29F90CE0" w:rsidR="00047342" w:rsidRPr="00D469CC" w:rsidRDefault="00047342" w:rsidP="004614DA">
          <w:pPr>
            <w:widowControl w:val="0"/>
            <w:autoSpaceDE w:val="0"/>
            <w:jc w:val="center"/>
            <w:rPr>
              <w:rFonts w:cs="Times"/>
              <w:color w:val="000000"/>
              <w:sz w:val="18"/>
              <w:szCs w:val="18"/>
              <w:lang w:val="fr-FR"/>
            </w:rPr>
          </w:pPr>
          <w:r w:rsidRPr="00D469CC">
            <w:rPr>
              <w:rFonts w:cs="Times"/>
              <w:color w:val="000000"/>
              <w:sz w:val="18"/>
              <w:szCs w:val="18"/>
              <w:lang w:val="fr-FR"/>
            </w:rPr>
            <w:t xml:space="preserve">PEROXYDE D’HYDROGENE </w:t>
          </w:r>
          <w:r>
            <w:rPr>
              <w:rFonts w:cs="Times"/>
              <w:color w:val="000000"/>
              <w:sz w:val="18"/>
              <w:szCs w:val="18"/>
              <w:lang w:val="fr-FR"/>
            </w:rPr>
            <w:t xml:space="preserve">SOLUTION </w:t>
          </w:r>
          <w:r w:rsidRPr="00D469CC">
            <w:rPr>
              <w:rFonts w:cs="Times"/>
              <w:color w:val="000000"/>
              <w:sz w:val="18"/>
              <w:szCs w:val="18"/>
              <w:lang w:val="fr-FR"/>
            </w:rPr>
            <w:t xml:space="preserve">7,4% </w:t>
          </w:r>
          <w:r w:rsidRPr="00D469CC">
            <w:rPr>
              <w:iCs/>
              <w:sz w:val="18"/>
              <w:lang w:val="fr-FR" w:eastAsia="en-US"/>
            </w:rPr>
            <w:t>PRÊTE</w:t>
          </w:r>
          <w:r w:rsidRPr="00D469CC">
            <w:rPr>
              <w:rFonts w:cs="Times"/>
              <w:color w:val="000000"/>
              <w:sz w:val="18"/>
              <w:szCs w:val="18"/>
              <w:lang w:val="fr-FR"/>
            </w:rPr>
            <w:t xml:space="preserve"> A L’EMPLOI</w:t>
          </w:r>
        </w:p>
      </w:tc>
      <w:tc>
        <w:tcPr>
          <w:tcW w:w="2552" w:type="dxa"/>
          <w:tcBorders>
            <w:bottom w:val="single" w:sz="4" w:space="0" w:color="000000"/>
          </w:tcBorders>
          <w:shd w:val="clear" w:color="auto" w:fill="auto"/>
          <w:vAlign w:val="center"/>
        </w:tcPr>
        <w:p w14:paraId="347D7344" w14:textId="77777777" w:rsidR="00047342" w:rsidRDefault="00047342">
          <w:pPr>
            <w:widowControl w:val="0"/>
            <w:autoSpaceDE w:val="0"/>
            <w:jc w:val="center"/>
          </w:pPr>
          <w:r>
            <w:rPr>
              <w:rFonts w:cs="Times"/>
              <w:color w:val="000000"/>
              <w:sz w:val="18"/>
              <w:szCs w:val="18"/>
            </w:rPr>
            <w:t>PT2 and 4</w:t>
          </w:r>
        </w:p>
      </w:tc>
    </w:tr>
  </w:tbl>
  <w:p w14:paraId="7B1E444F" w14:textId="77777777" w:rsidR="00047342" w:rsidRDefault="00047342">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56"/>
      <w:gridCol w:w="5444"/>
      <w:gridCol w:w="2514"/>
    </w:tblGrid>
    <w:tr w:rsidR="00047342" w14:paraId="584C5DED" w14:textId="77777777" w:rsidTr="0062404A">
      <w:tc>
        <w:tcPr>
          <w:tcW w:w="682" w:type="pct"/>
          <w:tcBorders>
            <w:bottom w:val="single" w:sz="4" w:space="0" w:color="000000"/>
          </w:tcBorders>
          <w:shd w:val="clear" w:color="auto" w:fill="auto"/>
          <w:vAlign w:val="center"/>
        </w:tcPr>
        <w:p w14:paraId="7EBEF496" w14:textId="77777777" w:rsidR="00047342" w:rsidRDefault="00047342" w:rsidP="0062404A">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7EBA28BB" w14:textId="77777777" w:rsidR="00047342" w:rsidRPr="00D469CC" w:rsidRDefault="00047342" w:rsidP="0062404A">
          <w:pPr>
            <w:widowControl w:val="0"/>
            <w:autoSpaceDE w:val="0"/>
            <w:jc w:val="center"/>
            <w:rPr>
              <w:rFonts w:cs="Times"/>
              <w:color w:val="000000"/>
              <w:sz w:val="18"/>
              <w:szCs w:val="18"/>
              <w:lang w:val="fr-FR"/>
            </w:rPr>
          </w:pPr>
          <w:r w:rsidRPr="00D469CC">
            <w:rPr>
              <w:rFonts w:cs="Times"/>
              <w:color w:val="000000"/>
              <w:sz w:val="18"/>
              <w:szCs w:val="18"/>
              <w:lang w:val="fr-FR"/>
            </w:rPr>
            <w:t xml:space="preserve">PEROXYDE D’HYDROGENE 7,4% </w:t>
          </w:r>
          <w:r w:rsidRPr="00D469CC">
            <w:rPr>
              <w:iCs/>
              <w:sz w:val="18"/>
              <w:lang w:val="fr-FR" w:eastAsia="en-US"/>
            </w:rPr>
            <w:t>PRÊTE</w:t>
          </w:r>
          <w:r w:rsidRPr="00D469CC">
            <w:rPr>
              <w:rFonts w:cs="Times"/>
              <w:color w:val="000000"/>
              <w:sz w:val="18"/>
              <w:szCs w:val="18"/>
              <w:lang w:val="fr-FR"/>
            </w:rPr>
            <w:t xml:space="preserve"> A L’EMPLOI</w:t>
          </w:r>
        </w:p>
      </w:tc>
      <w:tc>
        <w:tcPr>
          <w:tcW w:w="1364" w:type="pct"/>
          <w:tcBorders>
            <w:bottom w:val="single" w:sz="4" w:space="0" w:color="000000"/>
          </w:tcBorders>
          <w:shd w:val="clear" w:color="auto" w:fill="auto"/>
          <w:vAlign w:val="center"/>
        </w:tcPr>
        <w:p w14:paraId="46B99315" w14:textId="77777777" w:rsidR="00047342" w:rsidRDefault="00047342" w:rsidP="0062404A">
          <w:pPr>
            <w:widowControl w:val="0"/>
            <w:autoSpaceDE w:val="0"/>
            <w:jc w:val="center"/>
          </w:pPr>
          <w:r>
            <w:rPr>
              <w:rFonts w:cs="Times"/>
              <w:color w:val="000000"/>
              <w:sz w:val="18"/>
              <w:szCs w:val="18"/>
            </w:rPr>
            <w:t>PT2 and 4</w:t>
          </w:r>
        </w:p>
      </w:tc>
    </w:tr>
  </w:tbl>
  <w:p w14:paraId="5A3C3A27" w14:textId="77777777" w:rsidR="00047342" w:rsidRPr="00501E00" w:rsidRDefault="00047342" w:rsidP="008C27CE">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019"/>
      <w:gridCol w:w="8741"/>
      <w:gridCol w:w="4036"/>
    </w:tblGrid>
    <w:tr w:rsidR="00047342" w:rsidRPr="004A2256" w14:paraId="1EB6ED26" w14:textId="77777777" w:rsidTr="006A3AC7">
      <w:tc>
        <w:tcPr>
          <w:tcW w:w="682" w:type="pct"/>
          <w:tcBorders>
            <w:top w:val="nil"/>
            <w:left w:val="nil"/>
            <w:bottom w:val="single" w:sz="4" w:space="0" w:color="000000"/>
            <w:right w:val="nil"/>
          </w:tcBorders>
          <w:vAlign w:val="center"/>
        </w:tcPr>
        <w:p w14:paraId="3C97345B" w14:textId="77777777" w:rsidR="00047342" w:rsidRPr="004A2256" w:rsidRDefault="00047342" w:rsidP="001D40D6">
          <w:pPr>
            <w:widowControl w:val="0"/>
            <w:autoSpaceDE w:val="0"/>
            <w:autoSpaceDN w:val="0"/>
            <w:adjustRightInd w:val="0"/>
            <w:jc w:val="center"/>
            <w:rPr>
              <w:rFonts w:cs="Times"/>
              <w:sz w:val="18"/>
              <w:szCs w:val="18"/>
            </w:rPr>
          </w:pPr>
          <w:r>
            <w:rPr>
              <w:rFonts w:cs="Times"/>
              <w:color w:val="000000"/>
              <w:sz w:val="18"/>
              <w:szCs w:val="18"/>
            </w:rPr>
            <w:t>France</w:t>
          </w:r>
        </w:p>
      </w:tc>
      <w:tc>
        <w:tcPr>
          <w:tcW w:w="2954" w:type="pct"/>
          <w:tcBorders>
            <w:top w:val="nil"/>
            <w:left w:val="nil"/>
            <w:bottom w:val="single" w:sz="4" w:space="0" w:color="000000"/>
            <w:right w:val="nil"/>
          </w:tcBorders>
          <w:vAlign w:val="center"/>
        </w:tcPr>
        <w:p w14:paraId="0FC05D01" w14:textId="77777777" w:rsidR="00047342" w:rsidRPr="00D469CC" w:rsidRDefault="00047342" w:rsidP="008C27CE">
          <w:pPr>
            <w:widowControl w:val="0"/>
            <w:autoSpaceDE w:val="0"/>
            <w:autoSpaceDN w:val="0"/>
            <w:adjustRightInd w:val="0"/>
            <w:jc w:val="center"/>
            <w:rPr>
              <w:rFonts w:cs="Times"/>
              <w:color w:val="000000"/>
              <w:sz w:val="18"/>
              <w:szCs w:val="18"/>
              <w:lang w:val="fr-FR"/>
            </w:rPr>
          </w:pPr>
          <w:r w:rsidRPr="00D469CC">
            <w:rPr>
              <w:rFonts w:cs="Times"/>
              <w:color w:val="000000"/>
              <w:sz w:val="18"/>
              <w:szCs w:val="18"/>
              <w:lang w:val="fr-FR"/>
            </w:rPr>
            <w:t>PEROXYDE D’HYDROGENE SOLUTION 7,4% PRETE A L’EMPLOI</w:t>
          </w:r>
        </w:p>
      </w:tc>
      <w:tc>
        <w:tcPr>
          <w:tcW w:w="1364" w:type="pct"/>
          <w:tcBorders>
            <w:top w:val="nil"/>
            <w:left w:val="nil"/>
            <w:bottom w:val="single" w:sz="4" w:space="0" w:color="000000"/>
            <w:right w:val="nil"/>
          </w:tcBorders>
          <w:vAlign w:val="center"/>
        </w:tcPr>
        <w:p w14:paraId="61BCAFF3" w14:textId="77777777" w:rsidR="00047342" w:rsidRPr="004A2256" w:rsidRDefault="00047342" w:rsidP="001D40D6">
          <w:pPr>
            <w:widowControl w:val="0"/>
            <w:autoSpaceDE w:val="0"/>
            <w:autoSpaceDN w:val="0"/>
            <w:adjustRightInd w:val="0"/>
            <w:jc w:val="center"/>
            <w:rPr>
              <w:rFonts w:cs="Times"/>
              <w:sz w:val="18"/>
              <w:szCs w:val="18"/>
            </w:rPr>
          </w:pPr>
          <w:r w:rsidRPr="004A2256">
            <w:rPr>
              <w:rFonts w:cs="Times"/>
              <w:color w:val="000000"/>
              <w:sz w:val="18"/>
              <w:szCs w:val="18"/>
            </w:rPr>
            <w:t>PT</w:t>
          </w:r>
          <w:r>
            <w:rPr>
              <w:rFonts w:cs="Times"/>
              <w:color w:val="000000"/>
              <w:sz w:val="18"/>
              <w:szCs w:val="18"/>
            </w:rPr>
            <w:t>2 and 4</w:t>
          </w:r>
        </w:p>
      </w:tc>
    </w:tr>
  </w:tbl>
  <w:p w14:paraId="6AB4858C" w14:textId="77777777" w:rsidR="00047342" w:rsidRPr="00501E00" w:rsidRDefault="00047342" w:rsidP="008C27CE">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57"/>
      <w:gridCol w:w="5443"/>
      <w:gridCol w:w="2513"/>
    </w:tblGrid>
    <w:tr w:rsidR="00047342" w14:paraId="2EB249EE" w14:textId="77777777" w:rsidTr="001B466A">
      <w:tc>
        <w:tcPr>
          <w:tcW w:w="682" w:type="pct"/>
          <w:tcBorders>
            <w:bottom w:val="single" w:sz="4" w:space="0" w:color="000000"/>
          </w:tcBorders>
          <w:shd w:val="clear" w:color="auto" w:fill="auto"/>
          <w:vAlign w:val="center"/>
        </w:tcPr>
        <w:p w14:paraId="02F8402A" w14:textId="77777777" w:rsidR="00047342" w:rsidRDefault="00047342" w:rsidP="001B466A">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08C23A51" w14:textId="77777777" w:rsidR="00047342" w:rsidRPr="00D469CC" w:rsidRDefault="00047342" w:rsidP="001B466A">
          <w:pPr>
            <w:widowControl w:val="0"/>
            <w:autoSpaceDE w:val="0"/>
            <w:jc w:val="center"/>
            <w:rPr>
              <w:rFonts w:cs="Times"/>
              <w:color w:val="000000"/>
              <w:sz w:val="18"/>
              <w:szCs w:val="18"/>
              <w:lang w:val="fr-FR"/>
            </w:rPr>
          </w:pPr>
          <w:r w:rsidRPr="00D469CC">
            <w:rPr>
              <w:rFonts w:cs="Times"/>
              <w:color w:val="000000"/>
              <w:sz w:val="18"/>
              <w:szCs w:val="18"/>
              <w:lang w:val="fr-FR"/>
            </w:rPr>
            <w:t xml:space="preserve">PEROXYDE D’HYDROGENE 7,4% </w:t>
          </w:r>
          <w:r w:rsidRPr="00D469CC">
            <w:rPr>
              <w:iCs/>
              <w:sz w:val="18"/>
              <w:lang w:val="fr-FR" w:eastAsia="en-US"/>
            </w:rPr>
            <w:t>PRÊTE</w:t>
          </w:r>
          <w:r w:rsidRPr="00D469CC">
            <w:rPr>
              <w:rFonts w:cs="Times"/>
              <w:color w:val="000000"/>
              <w:sz w:val="18"/>
              <w:szCs w:val="18"/>
              <w:lang w:val="fr-FR"/>
            </w:rPr>
            <w:t xml:space="preserve"> A L’EMPLOI</w:t>
          </w:r>
        </w:p>
      </w:tc>
      <w:tc>
        <w:tcPr>
          <w:tcW w:w="1364" w:type="pct"/>
          <w:tcBorders>
            <w:bottom w:val="single" w:sz="4" w:space="0" w:color="000000"/>
          </w:tcBorders>
          <w:shd w:val="clear" w:color="auto" w:fill="auto"/>
          <w:vAlign w:val="center"/>
        </w:tcPr>
        <w:p w14:paraId="1E43EB9B" w14:textId="77777777" w:rsidR="00047342" w:rsidRDefault="00047342" w:rsidP="001B466A">
          <w:pPr>
            <w:widowControl w:val="0"/>
            <w:autoSpaceDE w:val="0"/>
            <w:jc w:val="center"/>
          </w:pPr>
          <w:r>
            <w:rPr>
              <w:rFonts w:cs="Times"/>
              <w:color w:val="000000"/>
              <w:sz w:val="18"/>
              <w:szCs w:val="18"/>
            </w:rPr>
            <w:t>PT2 and 4</w:t>
          </w:r>
        </w:p>
      </w:tc>
    </w:tr>
  </w:tbl>
  <w:p w14:paraId="39716D58" w14:textId="77777777" w:rsidR="00047342" w:rsidRDefault="00047342">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218455" w14:textId="77777777" w:rsidR="00047342" w:rsidRDefault="0004734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CellMar>
        <w:left w:w="0" w:type="dxa"/>
        <w:right w:w="0" w:type="dxa"/>
      </w:tblCellMar>
      <w:tblLook w:val="0000" w:firstRow="0" w:lastRow="0" w:firstColumn="0" w:lastColumn="0" w:noHBand="0" w:noVBand="0"/>
    </w:tblPr>
    <w:tblGrid>
      <w:gridCol w:w="1276"/>
      <w:gridCol w:w="5528"/>
      <w:gridCol w:w="2552"/>
    </w:tblGrid>
    <w:tr w:rsidR="00047342" w14:paraId="7933EEAC" w14:textId="77777777" w:rsidTr="004614DA">
      <w:tc>
        <w:tcPr>
          <w:tcW w:w="1276" w:type="dxa"/>
          <w:tcBorders>
            <w:bottom w:val="single" w:sz="4" w:space="0" w:color="000000"/>
          </w:tcBorders>
          <w:shd w:val="clear" w:color="auto" w:fill="auto"/>
          <w:vAlign w:val="center"/>
        </w:tcPr>
        <w:p w14:paraId="54CAFC93" w14:textId="77777777" w:rsidR="00047342" w:rsidRDefault="00047342" w:rsidP="004614DA">
          <w:pPr>
            <w:widowControl w:val="0"/>
            <w:autoSpaceDE w:val="0"/>
            <w:jc w:val="center"/>
            <w:rPr>
              <w:rFonts w:cs="Times"/>
              <w:color w:val="000000"/>
              <w:sz w:val="18"/>
              <w:szCs w:val="18"/>
            </w:rPr>
          </w:pPr>
          <w:r>
            <w:rPr>
              <w:rFonts w:cs="Times"/>
              <w:color w:val="000000"/>
              <w:sz w:val="18"/>
              <w:szCs w:val="18"/>
            </w:rPr>
            <w:t>France</w:t>
          </w:r>
        </w:p>
      </w:tc>
      <w:tc>
        <w:tcPr>
          <w:tcW w:w="5528" w:type="dxa"/>
          <w:tcBorders>
            <w:bottom w:val="single" w:sz="4" w:space="0" w:color="000000"/>
          </w:tcBorders>
          <w:shd w:val="clear" w:color="auto" w:fill="auto"/>
          <w:vAlign w:val="center"/>
        </w:tcPr>
        <w:p w14:paraId="0A48690D" w14:textId="4A327B62" w:rsidR="00047342" w:rsidRPr="00D469CC" w:rsidRDefault="00047342" w:rsidP="004614DA">
          <w:pPr>
            <w:widowControl w:val="0"/>
            <w:autoSpaceDE w:val="0"/>
            <w:jc w:val="center"/>
            <w:rPr>
              <w:rFonts w:cs="Times"/>
              <w:color w:val="000000"/>
              <w:sz w:val="18"/>
              <w:szCs w:val="18"/>
              <w:lang w:val="fr-FR"/>
            </w:rPr>
          </w:pPr>
          <w:r w:rsidRPr="00D469CC">
            <w:rPr>
              <w:rFonts w:cs="Times"/>
              <w:color w:val="000000"/>
              <w:sz w:val="18"/>
              <w:szCs w:val="18"/>
              <w:lang w:val="fr-FR"/>
            </w:rPr>
            <w:t xml:space="preserve">PEROXYDE D’HYDROGENE 7,4% </w:t>
          </w:r>
          <w:r w:rsidRPr="00D469CC">
            <w:rPr>
              <w:iCs/>
              <w:sz w:val="18"/>
              <w:lang w:val="fr-FR" w:eastAsia="en-US"/>
            </w:rPr>
            <w:t>PRÊTE</w:t>
          </w:r>
          <w:r w:rsidRPr="00D469CC">
            <w:rPr>
              <w:rFonts w:cs="Times"/>
              <w:color w:val="000000"/>
              <w:sz w:val="18"/>
              <w:szCs w:val="18"/>
              <w:lang w:val="fr-FR"/>
            </w:rPr>
            <w:t xml:space="preserve"> A L’EMPLOI</w:t>
          </w:r>
        </w:p>
      </w:tc>
      <w:tc>
        <w:tcPr>
          <w:tcW w:w="2552" w:type="dxa"/>
          <w:tcBorders>
            <w:bottom w:val="single" w:sz="4" w:space="0" w:color="000000"/>
          </w:tcBorders>
          <w:shd w:val="clear" w:color="auto" w:fill="auto"/>
          <w:vAlign w:val="center"/>
        </w:tcPr>
        <w:p w14:paraId="16F2BC71" w14:textId="77777777" w:rsidR="00047342" w:rsidRDefault="00047342" w:rsidP="004614DA">
          <w:pPr>
            <w:widowControl w:val="0"/>
            <w:autoSpaceDE w:val="0"/>
            <w:jc w:val="center"/>
          </w:pPr>
          <w:r>
            <w:rPr>
              <w:rFonts w:cs="Times"/>
              <w:color w:val="000000"/>
              <w:sz w:val="18"/>
              <w:szCs w:val="18"/>
            </w:rPr>
            <w:t>PT2 and 4</w:t>
          </w:r>
        </w:p>
      </w:tc>
    </w:tr>
  </w:tbl>
  <w:p w14:paraId="58584274" w14:textId="77777777" w:rsidR="00047342" w:rsidRDefault="00047342">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257"/>
      <w:gridCol w:w="5443"/>
      <w:gridCol w:w="2513"/>
    </w:tblGrid>
    <w:tr w:rsidR="00047342" w14:paraId="465FE3AD" w14:textId="77777777" w:rsidTr="00AB3008">
      <w:tc>
        <w:tcPr>
          <w:tcW w:w="682" w:type="pct"/>
          <w:tcBorders>
            <w:bottom w:val="single" w:sz="4" w:space="0" w:color="000000"/>
          </w:tcBorders>
          <w:shd w:val="clear" w:color="auto" w:fill="auto"/>
          <w:vAlign w:val="center"/>
        </w:tcPr>
        <w:p w14:paraId="34789A31" w14:textId="77777777" w:rsidR="00047342" w:rsidRDefault="00047342" w:rsidP="00634D20">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11C0127C" w14:textId="77777777" w:rsidR="00047342" w:rsidRPr="00D469CC" w:rsidRDefault="00047342" w:rsidP="00634D20">
          <w:pPr>
            <w:widowControl w:val="0"/>
            <w:autoSpaceDE w:val="0"/>
            <w:jc w:val="center"/>
            <w:rPr>
              <w:rFonts w:cs="Times"/>
              <w:color w:val="000000"/>
              <w:sz w:val="18"/>
              <w:szCs w:val="18"/>
              <w:lang w:val="fr-FR"/>
            </w:rPr>
          </w:pPr>
          <w:r w:rsidRPr="00D469CC">
            <w:rPr>
              <w:rFonts w:cs="Times"/>
              <w:color w:val="000000"/>
              <w:sz w:val="18"/>
              <w:szCs w:val="18"/>
              <w:lang w:val="fr-FR"/>
            </w:rPr>
            <w:t>PEROXYDE D’HYDROGENE 7,4% PRETE A L’EMPLOI</w:t>
          </w:r>
        </w:p>
      </w:tc>
      <w:tc>
        <w:tcPr>
          <w:tcW w:w="1364" w:type="pct"/>
          <w:tcBorders>
            <w:bottom w:val="single" w:sz="4" w:space="0" w:color="000000"/>
          </w:tcBorders>
          <w:shd w:val="clear" w:color="auto" w:fill="auto"/>
          <w:vAlign w:val="center"/>
        </w:tcPr>
        <w:p w14:paraId="1091D9DE" w14:textId="77777777" w:rsidR="00047342" w:rsidRDefault="00047342" w:rsidP="00634D20">
          <w:pPr>
            <w:widowControl w:val="0"/>
            <w:autoSpaceDE w:val="0"/>
            <w:jc w:val="center"/>
          </w:pPr>
          <w:r>
            <w:rPr>
              <w:rFonts w:cs="Times"/>
              <w:color w:val="000000"/>
              <w:sz w:val="18"/>
              <w:szCs w:val="18"/>
            </w:rPr>
            <w:t>PT2 and 4</w:t>
          </w:r>
        </w:p>
      </w:tc>
    </w:tr>
  </w:tbl>
  <w:p w14:paraId="6F9E7AEB" w14:textId="77777777" w:rsidR="00047342" w:rsidRPr="00634D20" w:rsidRDefault="00047342" w:rsidP="00634D20">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821"/>
      <w:gridCol w:w="7888"/>
      <w:gridCol w:w="3642"/>
    </w:tblGrid>
    <w:tr w:rsidR="00047342" w14:paraId="7D4719AD" w14:textId="77777777" w:rsidTr="004614DA">
      <w:tc>
        <w:tcPr>
          <w:tcW w:w="682" w:type="pct"/>
          <w:tcBorders>
            <w:bottom w:val="single" w:sz="4" w:space="0" w:color="000000"/>
          </w:tcBorders>
          <w:shd w:val="clear" w:color="auto" w:fill="auto"/>
          <w:vAlign w:val="center"/>
        </w:tcPr>
        <w:p w14:paraId="0DF65E39" w14:textId="77777777" w:rsidR="00047342" w:rsidRDefault="00047342" w:rsidP="004614DA">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3F895B57" w14:textId="74373ACD" w:rsidR="00047342" w:rsidRPr="00D469CC" w:rsidRDefault="00047342" w:rsidP="0062404A">
          <w:pPr>
            <w:widowControl w:val="0"/>
            <w:autoSpaceDE w:val="0"/>
            <w:jc w:val="center"/>
            <w:rPr>
              <w:rFonts w:cs="Times"/>
              <w:color w:val="000000"/>
              <w:sz w:val="18"/>
              <w:szCs w:val="18"/>
              <w:lang w:val="fr-FR"/>
            </w:rPr>
          </w:pPr>
          <w:r w:rsidRPr="00D469CC">
            <w:rPr>
              <w:rFonts w:cs="Times"/>
              <w:color w:val="000000"/>
              <w:sz w:val="18"/>
              <w:szCs w:val="18"/>
              <w:lang w:val="fr-FR"/>
            </w:rPr>
            <w:t xml:space="preserve">PEROXYDE D’HYDROGENE 7,4% </w:t>
          </w:r>
          <w:r w:rsidRPr="00D469CC">
            <w:rPr>
              <w:iCs/>
              <w:sz w:val="18"/>
              <w:lang w:val="fr-FR" w:eastAsia="en-US"/>
            </w:rPr>
            <w:t>PRÊTE</w:t>
          </w:r>
          <w:r w:rsidRPr="00D469CC">
            <w:rPr>
              <w:rFonts w:cs="Times"/>
              <w:color w:val="000000"/>
              <w:sz w:val="18"/>
              <w:szCs w:val="18"/>
              <w:lang w:val="fr-FR"/>
            </w:rPr>
            <w:t xml:space="preserve"> A L’EMPLOI</w:t>
          </w:r>
        </w:p>
      </w:tc>
      <w:tc>
        <w:tcPr>
          <w:tcW w:w="1364" w:type="pct"/>
          <w:tcBorders>
            <w:bottom w:val="single" w:sz="4" w:space="0" w:color="000000"/>
          </w:tcBorders>
          <w:shd w:val="clear" w:color="auto" w:fill="auto"/>
          <w:vAlign w:val="center"/>
        </w:tcPr>
        <w:p w14:paraId="13820002" w14:textId="77777777" w:rsidR="00047342" w:rsidRDefault="00047342" w:rsidP="004614DA">
          <w:pPr>
            <w:widowControl w:val="0"/>
            <w:autoSpaceDE w:val="0"/>
            <w:jc w:val="center"/>
          </w:pPr>
          <w:r>
            <w:rPr>
              <w:rFonts w:cs="Times"/>
              <w:color w:val="000000"/>
              <w:sz w:val="18"/>
              <w:szCs w:val="18"/>
            </w:rPr>
            <w:t>PT2 and 4</w:t>
          </w:r>
        </w:p>
      </w:tc>
    </w:tr>
  </w:tbl>
  <w:p w14:paraId="2BB0F098" w14:textId="77777777" w:rsidR="00047342" w:rsidRDefault="00047342">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329"/>
      <w:gridCol w:w="5758"/>
      <w:gridCol w:w="2659"/>
    </w:tblGrid>
    <w:tr w:rsidR="00047342" w14:paraId="539F9A74" w14:textId="77777777" w:rsidTr="0062404A">
      <w:tc>
        <w:tcPr>
          <w:tcW w:w="682" w:type="pct"/>
          <w:tcBorders>
            <w:bottom w:val="single" w:sz="4" w:space="0" w:color="000000"/>
          </w:tcBorders>
          <w:shd w:val="clear" w:color="auto" w:fill="auto"/>
          <w:vAlign w:val="center"/>
        </w:tcPr>
        <w:p w14:paraId="1AF82F61" w14:textId="77777777" w:rsidR="00047342" w:rsidRDefault="00047342" w:rsidP="0062404A">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3E3E5961" w14:textId="77777777" w:rsidR="00047342" w:rsidRPr="00D469CC" w:rsidRDefault="00047342" w:rsidP="0062404A">
          <w:pPr>
            <w:widowControl w:val="0"/>
            <w:autoSpaceDE w:val="0"/>
            <w:jc w:val="center"/>
            <w:rPr>
              <w:rFonts w:cs="Times"/>
              <w:color w:val="000000"/>
              <w:sz w:val="18"/>
              <w:szCs w:val="18"/>
              <w:lang w:val="fr-FR"/>
            </w:rPr>
          </w:pPr>
          <w:r w:rsidRPr="00D469CC">
            <w:rPr>
              <w:rFonts w:cs="Times"/>
              <w:color w:val="000000"/>
              <w:sz w:val="18"/>
              <w:szCs w:val="18"/>
              <w:lang w:val="fr-FR"/>
            </w:rPr>
            <w:t xml:space="preserve">PEROXYDE D’HYDROGENE 7,4% </w:t>
          </w:r>
          <w:r w:rsidRPr="00D469CC">
            <w:rPr>
              <w:iCs/>
              <w:sz w:val="18"/>
              <w:lang w:val="fr-FR" w:eastAsia="en-US"/>
            </w:rPr>
            <w:t>PRÊTE</w:t>
          </w:r>
          <w:r w:rsidRPr="00D469CC">
            <w:rPr>
              <w:rFonts w:cs="Times"/>
              <w:color w:val="000000"/>
              <w:sz w:val="18"/>
              <w:szCs w:val="18"/>
              <w:lang w:val="fr-FR"/>
            </w:rPr>
            <w:t xml:space="preserve"> A L’EMPLOI</w:t>
          </w:r>
        </w:p>
      </w:tc>
      <w:tc>
        <w:tcPr>
          <w:tcW w:w="1364" w:type="pct"/>
          <w:tcBorders>
            <w:bottom w:val="single" w:sz="4" w:space="0" w:color="000000"/>
          </w:tcBorders>
          <w:shd w:val="clear" w:color="auto" w:fill="auto"/>
          <w:vAlign w:val="center"/>
        </w:tcPr>
        <w:p w14:paraId="78F7C077" w14:textId="77777777" w:rsidR="00047342" w:rsidRDefault="00047342" w:rsidP="0062404A">
          <w:pPr>
            <w:widowControl w:val="0"/>
            <w:autoSpaceDE w:val="0"/>
            <w:jc w:val="center"/>
          </w:pPr>
          <w:r>
            <w:rPr>
              <w:rFonts w:cs="Times"/>
              <w:color w:val="000000"/>
              <w:sz w:val="18"/>
              <w:szCs w:val="18"/>
            </w:rPr>
            <w:t>PT2 and 4</w:t>
          </w:r>
        </w:p>
      </w:tc>
    </w:tr>
  </w:tbl>
  <w:p w14:paraId="049BFD85" w14:textId="77777777" w:rsidR="00047342" w:rsidRPr="00501E00" w:rsidRDefault="00047342" w:rsidP="008C27CE">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1329"/>
      <w:gridCol w:w="5758"/>
      <w:gridCol w:w="2659"/>
    </w:tblGrid>
    <w:tr w:rsidR="00047342" w14:paraId="1513ABFC" w14:textId="77777777" w:rsidTr="0062404A">
      <w:tc>
        <w:tcPr>
          <w:tcW w:w="682" w:type="pct"/>
          <w:tcBorders>
            <w:bottom w:val="single" w:sz="4" w:space="0" w:color="000000"/>
          </w:tcBorders>
          <w:shd w:val="clear" w:color="auto" w:fill="auto"/>
          <w:vAlign w:val="center"/>
        </w:tcPr>
        <w:p w14:paraId="563A90B1" w14:textId="77777777" w:rsidR="00047342" w:rsidRDefault="00047342" w:rsidP="0062404A">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1FCDAE32" w14:textId="77777777" w:rsidR="00047342" w:rsidRPr="00D469CC" w:rsidRDefault="00047342" w:rsidP="0062404A">
          <w:pPr>
            <w:widowControl w:val="0"/>
            <w:autoSpaceDE w:val="0"/>
            <w:jc w:val="center"/>
            <w:rPr>
              <w:rFonts w:cs="Times"/>
              <w:color w:val="000000"/>
              <w:sz w:val="18"/>
              <w:szCs w:val="18"/>
              <w:lang w:val="fr-FR"/>
            </w:rPr>
          </w:pPr>
          <w:r w:rsidRPr="00D469CC">
            <w:rPr>
              <w:rFonts w:cs="Times"/>
              <w:color w:val="000000"/>
              <w:sz w:val="18"/>
              <w:szCs w:val="18"/>
              <w:lang w:val="fr-FR"/>
            </w:rPr>
            <w:t xml:space="preserve">PEROXYDE D’HYDROGENE 7,4% </w:t>
          </w:r>
          <w:r w:rsidRPr="00D469CC">
            <w:rPr>
              <w:iCs/>
              <w:sz w:val="18"/>
              <w:lang w:val="fr-FR" w:eastAsia="en-US"/>
            </w:rPr>
            <w:t>PRÊTE</w:t>
          </w:r>
          <w:r w:rsidRPr="00D469CC">
            <w:rPr>
              <w:rFonts w:cs="Times"/>
              <w:color w:val="000000"/>
              <w:sz w:val="18"/>
              <w:szCs w:val="18"/>
              <w:lang w:val="fr-FR"/>
            </w:rPr>
            <w:t xml:space="preserve"> A L’EMPLOI</w:t>
          </w:r>
        </w:p>
      </w:tc>
      <w:tc>
        <w:tcPr>
          <w:tcW w:w="1364" w:type="pct"/>
          <w:tcBorders>
            <w:bottom w:val="single" w:sz="4" w:space="0" w:color="000000"/>
          </w:tcBorders>
          <w:shd w:val="clear" w:color="auto" w:fill="auto"/>
          <w:vAlign w:val="center"/>
        </w:tcPr>
        <w:p w14:paraId="30A06A1D" w14:textId="77777777" w:rsidR="00047342" w:rsidRDefault="00047342" w:rsidP="0062404A">
          <w:pPr>
            <w:widowControl w:val="0"/>
            <w:autoSpaceDE w:val="0"/>
            <w:jc w:val="center"/>
          </w:pPr>
          <w:r>
            <w:rPr>
              <w:rFonts w:cs="Times"/>
              <w:color w:val="000000"/>
              <w:sz w:val="18"/>
              <w:szCs w:val="18"/>
            </w:rPr>
            <w:t>PT2 and 4</w:t>
          </w:r>
        </w:p>
      </w:tc>
    </w:tr>
  </w:tbl>
  <w:p w14:paraId="70B789D5" w14:textId="77777777" w:rsidR="00047342" w:rsidRPr="00634D20" w:rsidRDefault="00047342" w:rsidP="00634D20">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019"/>
      <w:gridCol w:w="8741"/>
      <w:gridCol w:w="4036"/>
    </w:tblGrid>
    <w:tr w:rsidR="00047342" w14:paraId="112A6140" w14:textId="77777777" w:rsidTr="0062404A">
      <w:tc>
        <w:tcPr>
          <w:tcW w:w="682" w:type="pct"/>
          <w:tcBorders>
            <w:bottom w:val="single" w:sz="4" w:space="0" w:color="000000"/>
          </w:tcBorders>
          <w:shd w:val="clear" w:color="auto" w:fill="auto"/>
          <w:vAlign w:val="center"/>
        </w:tcPr>
        <w:p w14:paraId="73FD2073" w14:textId="77777777" w:rsidR="00047342" w:rsidRDefault="00047342" w:rsidP="0062404A">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50D2CD4B" w14:textId="77777777" w:rsidR="00047342" w:rsidRPr="00D469CC" w:rsidRDefault="00047342" w:rsidP="0062404A">
          <w:pPr>
            <w:widowControl w:val="0"/>
            <w:autoSpaceDE w:val="0"/>
            <w:jc w:val="center"/>
            <w:rPr>
              <w:rFonts w:cs="Times"/>
              <w:color w:val="000000"/>
              <w:sz w:val="18"/>
              <w:szCs w:val="18"/>
              <w:lang w:val="fr-FR"/>
            </w:rPr>
          </w:pPr>
          <w:r w:rsidRPr="00D469CC">
            <w:rPr>
              <w:rFonts w:cs="Times"/>
              <w:color w:val="000000"/>
              <w:sz w:val="18"/>
              <w:szCs w:val="18"/>
              <w:lang w:val="fr-FR"/>
            </w:rPr>
            <w:t xml:space="preserve">PEROXYDE D’HYDROGENE 7,4% </w:t>
          </w:r>
          <w:r w:rsidRPr="00D469CC">
            <w:rPr>
              <w:iCs/>
              <w:sz w:val="18"/>
              <w:lang w:val="fr-FR" w:eastAsia="en-US"/>
            </w:rPr>
            <w:t>PRÊTE</w:t>
          </w:r>
          <w:r w:rsidRPr="00D469CC">
            <w:rPr>
              <w:rFonts w:cs="Times"/>
              <w:color w:val="000000"/>
              <w:sz w:val="18"/>
              <w:szCs w:val="18"/>
              <w:lang w:val="fr-FR"/>
            </w:rPr>
            <w:t xml:space="preserve"> A L’EMPLOI</w:t>
          </w:r>
        </w:p>
      </w:tc>
      <w:tc>
        <w:tcPr>
          <w:tcW w:w="1364" w:type="pct"/>
          <w:tcBorders>
            <w:bottom w:val="single" w:sz="4" w:space="0" w:color="000000"/>
          </w:tcBorders>
          <w:shd w:val="clear" w:color="auto" w:fill="auto"/>
          <w:vAlign w:val="center"/>
        </w:tcPr>
        <w:p w14:paraId="421A9747" w14:textId="77777777" w:rsidR="00047342" w:rsidRDefault="00047342" w:rsidP="0062404A">
          <w:pPr>
            <w:widowControl w:val="0"/>
            <w:autoSpaceDE w:val="0"/>
            <w:jc w:val="center"/>
          </w:pPr>
          <w:r>
            <w:rPr>
              <w:rFonts w:cs="Times"/>
              <w:color w:val="000000"/>
              <w:sz w:val="18"/>
              <w:szCs w:val="18"/>
            </w:rPr>
            <w:t>PT2 and 4</w:t>
          </w:r>
        </w:p>
      </w:tc>
    </w:tr>
  </w:tbl>
  <w:p w14:paraId="58E81DB4" w14:textId="77777777" w:rsidR="00047342" w:rsidRPr="00501E00" w:rsidRDefault="00047342" w:rsidP="008C27CE">
    <w:pPr>
      <w:pStyle w:val="En-tt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left w:w="0" w:type="dxa"/>
        <w:right w:w="0" w:type="dxa"/>
      </w:tblCellMar>
      <w:tblLook w:val="0000" w:firstRow="0" w:lastRow="0" w:firstColumn="0" w:lastColumn="0" w:noHBand="0" w:noVBand="0"/>
    </w:tblPr>
    <w:tblGrid>
      <w:gridCol w:w="2019"/>
      <w:gridCol w:w="8741"/>
      <w:gridCol w:w="4036"/>
    </w:tblGrid>
    <w:tr w:rsidR="00047342" w14:paraId="3D008676" w14:textId="77777777" w:rsidTr="0062404A">
      <w:tc>
        <w:tcPr>
          <w:tcW w:w="682" w:type="pct"/>
          <w:tcBorders>
            <w:bottom w:val="single" w:sz="4" w:space="0" w:color="000000"/>
          </w:tcBorders>
          <w:shd w:val="clear" w:color="auto" w:fill="auto"/>
          <w:vAlign w:val="center"/>
        </w:tcPr>
        <w:p w14:paraId="0DE982A9" w14:textId="77777777" w:rsidR="00047342" w:rsidRDefault="00047342" w:rsidP="0062404A">
          <w:pPr>
            <w:widowControl w:val="0"/>
            <w:autoSpaceDE w:val="0"/>
            <w:jc w:val="center"/>
            <w:rPr>
              <w:rFonts w:cs="Times"/>
              <w:color w:val="000000"/>
              <w:sz w:val="18"/>
              <w:szCs w:val="18"/>
            </w:rPr>
          </w:pPr>
          <w:r>
            <w:rPr>
              <w:rFonts w:cs="Times"/>
              <w:color w:val="000000"/>
              <w:sz w:val="18"/>
              <w:szCs w:val="18"/>
            </w:rPr>
            <w:t>France</w:t>
          </w:r>
        </w:p>
      </w:tc>
      <w:tc>
        <w:tcPr>
          <w:tcW w:w="2954" w:type="pct"/>
          <w:tcBorders>
            <w:bottom w:val="single" w:sz="4" w:space="0" w:color="000000"/>
          </w:tcBorders>
          <w:shd w:val="clear" w:color="auto" w:fill="auto"/>
          <w:vAlign w:val="center"/>
        </w:tcPr>
        <w:p w14:paraId="524655C6" w14:textId="77777777" w:rsidR="00047342" w:rsidRPr="00D469CC" w:rsidRDefault="00047342" w:rsidP="0062404A">
          <w:pPr>
            <w:widowControl w:val="0"/>
            <w:autoSpaceDE w:val="0"/>
            <w:jc w:val="center"/>
            <w:rPr>
              <w:rFonts w:cs="Times"/>
              <w:color w:val="000000"/>
              <w:sz w:val="18"/>
              <w:szCs w:val="18"/>
              <w:lang w:val="fr-FR"/>
            </w:rPr>
          </w:pPr>
          <w:r w:rsidRPr="00D469CC">
            <w:rPr>
              <w:rFonts w:cs="Times"/>
              <w:color w:val="000000"/>
              <w:sz w:val="18"/>
              <w:szCs w:val="18"/>
              <w:lang w:val="fr-FR"/>
            </w:rPr>
            <w:t xml:space="preserve">PEROXYDE D’HYDROGENE 7,4% </w:t>
          </w:r>
          <w:r w:rsidRPr="00D469CC">
            <w:rPr>
              <w:iCs/>
              <w:sz w:val="18"/>
              <w:lang w:val="fr-FR" w:eastAsia="en-US"/>
            </w:rPr>
            <w:t>PRÊTE</w:t>
          </w:r>
          <w:r w:rsidRPr="00D469CC">
            <w:rPr>
              <w:rFonts w:cs="Times"/>
              <w:color w:val="000000"/>
              <w:sz w:val="18"/>
              <w:szCs w:val="18"/>
              <w:lang w:val="fr-FR"/>
            </w:rPr>
            <w:t xml:space="preserve"> A L’EMPLOI</w:t>
          </w:r>
        </w:p>
      </w:tc>
      <w:tc>
        <w:tcPr>
          <w:tcW w:w="1364" w:type="pct"/>
          <w:tcBorders>
            <w:bottom w:val="single" w:sz="4" w:space="0" w:color="000000"/>
          </w:tcBorders>
          <w:shd w:val="clear" w:color="auto" w:fill="auto"/>
          <w:vAlign w:val="center"/>
        </w:tcPr>
        <w:p w14:paraId="6F557899" w14:textId="77777777" w:rsidR="00047342" w:rsidRDefault="00047342" w:rsidP="0062404A">
          <w:pPr>
            <w:widowControl w:val="0"/>
            <w:autoSpaceDE w:val="0"/>
            <w:jc w:val="center"/>
          </w:pPr>
          <w:r>
            <w:rPr>
              <w:rFonts w:cs="Times"/>
              <w:color w:val="000000"/>
              <w:sz w:val="18"/>
              <w:szCs w:val="18"/>
            </w:rPr>
            <w:t>PT2 and 4</w:t>
          </w:r>
        </w:p>
      </w:tc>
    </w:tr>
  </w:tbl>
  <w:p w14:paraId="1153B7E2" w14:textId="77777777" w:rsidR="00047342" w:rsidRPr="00634D20" w:rsidRDefault="00047342" w:rsidP="00634D2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E2EFAE0"/>
    <w:lvl w:ilvl="0">
      <w:start w:val="1"/>
      <w:numFmt w:val="decimal"/>
      <w:pStyle w:val="Titre1"/>
      <w:lvlText w:val="%1"/>
      <w:lvlJc w:val="left"/>
      <w:pPr>
        <w:tabs>
          <w:tab w:val="num" w:pos="0"/>
        </w:tabs>
        <w:ind w:left="432" w:hanging="432"/>
      </w:pPr>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re2"/>
      <w:lvlText w:val="%1.%2"/>
      <w:lvlJc w:val="left"/>
      <w:pPr>
        <w:tabs>
          <w:tab w:val="num" w:pos="0"/>
        </w:tabs>
        <w:ind w:left="576" w:hanging="576"/>
      </w:pPr>
      <w:rPr>
        <w:b/>
        <w:sz w:val="24"/>
        <w:lang w:val="de-DE"/>
      </w:rPr>
    </w:lvl>
    <w:lvl w:ilvl="2">
      <w:start w:val="1"/>
      <w:numFmt w:val="decimal"/>
      <w:pStyle w:val="Titre3"/>
      <w:lvlText w:val="%1.%2.%3"/>
      <w:lvlJc w:val="left"/>
      <w:pPr>
        <w:tabs>
          <w:tab w:val="num" w:pos="284"/>
        </w:tabs>
        <w:ind w:left="1004" w:hanging="720"/>
      </w:pPr>
      <w:rPr>
        <w:rFonts w:ascii="Verdana" w:hAnsi="Verdana" w:hint="default"/>
        <w:i w:val="0"/>
        <w:sz w:val="22"/>
      </w:rPr>
    </w:lvl>
    <w:lvl w:ilvl="3">
      <w:start w:val="1"/>
      <w:numFmt w:val="decimal"/>
      <w:pStyle w:val="Titre4"/>
      <w:lvlText w:val="%1.%2.%3.%4"/>
      <w:lvlJc w:val="left"/>
      <w:pPr>
        <w:tabs>
          <w:tab w:val="num" w:pos="0"/>
        </w:tabs>
        <w:ind w:left="864" w:hanging="864"/>
      </w:pPr>
      <w:rPr>
        <w:rFonts w:ascii="Verdana" w:hAnsi="Verdana"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Titre5"/>
      <w:lvlText w:val="%1.%2.%3.%4.%5"/>
      <w:lvlJc w:val="left"/>
      <w:pPr>
        <w:tabs>
          <w:tab w:val="num" w:pos="0"/>
        </w:tabs>
        <w:ind w:left="1008" w:hanging="1008"/>
      </w:pPr>
    </w:lvl>
    <w:lvl w:ilvl="5">
      <w:start w:val="1"/>
      <w:numFmt w:val="decimal"/>
      <w:pStyle w:val="Titre6"/>
      <w:lvlText w:val="%1.%2.%3.%4.%5.%6"/>
      <w:lvlJc w:val="left"/>
      <w:pPr>
        <w:tabs>
          <w:tab w:val="num" w:pos="0"/>
        </w:tabs>
        <w:ind w:left="1152" w:hanging="1152"/>
      </w:pPr>
    </w:lvl>
    <w:lvl w:ilvl="6">
      <w:start w:val="1"/>
      <w:numFmt w:val="decimal"/>
      <w:pStyle w:val="Titre7"/>
      <w:lvlText w:val="%1.%2.%3.%4.%5.%6.%7"/>
      <w:lvlJc w:val="left"/>
      <w:pPr>
        <w:tabs>
          <w:tab w:val="num" w:pos="0"/>
        </w:tabs>
        <w:ind w:left="1296" w:hanging="1296"/>
      </w:pPr>
    </w:lvl>
    <w:lvl w:ilvl="7">
      <w:start w:val="1"/>
      <w:numFmt w:val="decimal"/>
      <w:pStyle w:val="Titre8"/>
      <w:lvlText w:val="%1.%2.%3.%4.%5.%6.%7.%8"/>
      <w:lvlJc w:val="left"/>
      <w:pPr>
        <w:tabs>
          <w:tab w:val="num" w:pos="0"/>
        </w:tabs>
        <w:ind w:left="1440" w:hanging="1440"/>
      </w:pPr>
    </w:lvl>
    <w:lvl w:ilvl="8">
      <w:start w:val="1"/>
      <w:numFmt w:val="decimal"/>
      <w:pStyle w:val="Titre9"/>
      <w:lvlText w:val="%1.%2.%3.%4.%5.%6.%7.%8.%9"/>
      <w:lvlJc w:val="left"/>
      <w:pPr>
        <w:tabs>
          <w:tab w:val="num" w:pos="0"/>
        </w:tabs>
        <w:ind w:left="1584" w:hanging="1584"/>
      </w:pPr>
    </w:lvl>
  </w:abstractNum>
  <w:abstractNum w:abstractNumId="1" w15:restartNumberingAfterBreak="0">
    <w:nsid w:val="00000002"/>
    <w:multiLevelType w:val="multilevel"/>
    <w:tmpl w:val="00000002"/>
    <w:name w:val="WW8Num1"/>
    <w:lvl w:ilvl="0">
      <w:start w:val="2"/>
      <w:numFmt w:val="decimal"/>
      <w:pStyle w:val="SFHeader2101"/>
      <w:lvlText w:val="%1"/>
      <w:lvlJc w:val="left"/>
      <w:pPr>
        <w:tabs>
          <w:tab w:val="num" w:pos="567"/>
        </w:tabs>
        <w:ind w:left="567" w:hanging="567"/>
      </w:pPr>
    </w:lvl>
    <w:lvl w:ilvl="1">
      <w:start w:val="10"/>
      <w:numFmt w:val="decimal"/>
      <w:lvlText w:val="%1.%2"/>
      <w:lvlJc w:val="left"/>
      <w:pPr>
        <w:tabs>
          <w:tab w:val="num" w:pos="567"/>
        </w:tabs>
        <w:ind w:left="567" w:hanging="567"/>
      </w:pPr>
    </w:lvl>
    <w:lvl w:ilvl="2">
      <w:start w:val="1"/>
      <w:numFmt w:val="decimal"/>
      <w:lvlText w:val="%1.%2.%3"/>
      <w:lvlJc w:val="left"/>
      <w:pPr>
        <w:tabs>
          <w:tab w:val="num" w:pos="567"/>
        </w:tabs>
        <w:ind w:left="567" w:hanging="567"/>
      </w:pPr>
    </w:lvl>
    <w:lvl w:ilvl="3">
      <w:start w:val="1"/>
      <w:numFmt w:val="decimal"/>
      <w:lvlText w:val="%1.%2.%3.%4"/>
      <w:lvlJc w:val="left"/>
      <w:pPr>
        <w:tabs>
          <w:tab w:val="num" w:pos="0"/>
        </w:tabs>
        <w:ind w:left="709" w:hanging="709"/>
      </w:pPr>
    </w:lvl>
    <w:lvl w:ilvl="4">
      <w:start w:val="1"/>
      <w:numFmt w:val="decimal"/>
      <w:lvlText w:val="%1.%2.%3.%4.%5"/>
      <w:lvlJc w:val="left"/>
      <w:pPr>
        <w:tabs>
          <w:tab w:val="num" w:pos="0"/>
        </w:tabs>
        <w:ind w:left="709" w:hanging="709"/>
      </w:pPr>
    </w:lvl>
    <w:lvl w:ilvl="5">
      <w:start w:val="1"/>
      <w:numFmt w:val="decimal"/>
      <w:lvlText w:val="%1.%2.%3.%4.%5.%6"/>
      <w:lvlJc w:val="left"/>
      <w:pPr>
        <w:tabs>
          <w:tab w:val="num" w:pos="0"/>
        </w:tabs>
        <w:ind w:left="709" w:hanging="709"/>
      </w:pPr>
    </w:lvl>
    <w:lvl w:ilvl="6">
      <w:start w:val="1"/>
      <w:numFmt w:val="decimal"/>
      <w:lvlText w:val="%1.%2.%3.%4.%5.%6.%7"/>
      <w:lvlJc w:val="left"/>
      <w:pPr>
        <w:tabs>
          <w:tab w:val="num" w:pos="0"/>
        </w:tabs>
        <w:ind w:left="709" w:hanging="709"/>
      </w:pPr>
    </w:lvl>
    <w:lvl w:ilvl="7">
      <w:start w:val="1"/>
      <w:numFmt w:val="decimal"/>
      <w:lvlText w:val="%1.%2.%3.%4.%5.%6.%7.%8"/>
      <w:lvlJc w:val="left"/>
      <w:pPr>
        <w:tabs>
          <w:tab w:val="num" w:pos="0"/>
        </w:tabs>
        <w:ind w:left="709" w:hanging="709"/>
      </w:pPr>
    </w:lvl>
    <w:lvl w:ilvl="8">
      <w:start w:val="1"/>
      <w:numFmt w:val="decimal"/>
      <w:lvlText w:val="%1.%2.%3.%4.%5.%6.%7.%8.%9"/>
      <w:lvlJc w:val="left"/>
      <w:pPr>
        <w:tabs>
          <w:tab w:val="num" w:pos="0"/>
        </w:tabs>
        <w:ind w:left="709" w:hanging="709"/>
      </w:pPr>
    </w:lvl>
  </w:abstractNum>
  <w:abstractNum w:abstractNumId="2" w15:restartNumberingAfterBreak="0">
    <w:nsid w:val="00000003"/>
    <w:multiLevelType w:val="singleLevel"/>
    <w:tmpl w:val="00000003"/>
    <w:name w:val="WW8Num6"/>
    <w:lvl w:ilvl="0">
      <w:start w:val="1"/>
      <w:numFmt w:val="bullet"/>
      <w:lvlText w:val=""/>
      <w:lvlJc w:val="left"/>
      <w:pPr>
        <w:tabs>
          <w:tab w:val="num" w:pos="0"/>
        </w:tabs>
        <w:ind w:left="720" w:hanging="360"/>
      </w:pPr>
      <w:rPr>
        <w:rFonts w:ascii="Symbol" w:hAnsi="Symbol" w:cs="Symbol"/>
      </w:rPr>
    </w:lvl>
  </w:abstractNum>
  <w:abstractNum w:abstractNumId="3" w15:restartNumberingAfterBreak="0">
    <w:nsid w:val="00000004"/>
    <w:multiLevelType w:val="singleLevel"/>
    <w:tmpl w:val="00000004"/>
    <w:name w:val="WW8Num19"/>
    <w:lvl w:ilvl="0">
      <w:start w:val="1"/>
      <w:numFmt w:val="bullet"/>
      <w:lvlText w:val=""/>
      <w:lvlJc w:val="left"/>
      <w:pPr>
        <w:tabs>
          <w:tab w:val="num" w:pos="0"/>
        </w:tabs>
        <w:ind w:left="720" w:hanging="360"/>
      </w:pPr>
      <w:rPr>
        <w:rFonts w:ascii="Symbol" w:hAnsi="Symbol" w:cs="Symbol"/>
        <w:b/>
        <w:i w:val="0"/>
        <w:sz w:val="24"/>
        <w:szCs w:val="24"/>
      </w:rPr>
    </w:lvl>
  </w:abstractNum>
  <w:abstractNum w:abstractNumId="4" w15:restartNumberingAfterBreak="0">
    <w:nsid w:val="00000005"/>
    <w:multiLevelType w:val="singleLevel"/>
    <w:tmpl w:val="00000005"/>
    <w:name w:val="WW8Num24"/>
    <w:lvl w:ilvl="0">
      <w:start w:val="1"/>
      <w:numFmt w:val="bullet"/>
      <w:pStyle w:val="Punkt-Liste"/>
      <w:lvlText w:val=""/>
      <w:lvlJc w:val="left"/>
      <w:pPr>
        <w:tabs>
          <w:tab w:val="num" w:pos="283"/>
        </w:tabs>
        <w:ind w:left="2012" w:hanging="283"/>
      </w:pPr>
      <w:rPr>
        <w:rFonts w:ascii="Symbol" w:hAnsi="Symbol" w:cs="Symbol"/>
        <w:sz w:val="20"/>
      </w:rPr>
    </w:lvl>
  </w:abstractNum>
  <w:abstractNum w:abstractNumId="5" w15:restartNumberingAfterBreak="0">
    <w:nsid w:val="00C95CDE"/>
    <w:multiLevelType w:val="hybridMultilevel"/>
    <w:tmpl w:val="F6CEC382"/>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2E5298D"/>
    <w:multiLevelType w:val="multilevel"/>
    <w:tmpl w:val="5C8E39C2"/>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50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09361007"/>
    <w:multiLevelType w:val="hybridMultilevel"/>
    <w:tmpl w:val="39D07020"/>
    <w:lvl w:ilvl="0" w:tplc="4AAADD60">
      <w:start w:val="1"/>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95939DA"/>
    <w:multiLevelType w:val="hybridMultilevel"/>
    <w:tmpl w:val="C2467D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9B45F53"/>
    <w:multiLevelType w:val="hybridMultilevel"/>
    <w:tmpl w:val="651A2C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1B7937"/>
    <w:multiLevelType w:val="hybridMultilevel"/>
    <w:tmpl w:val="934C59A2"/>
    <w:lvl w:ilvl="0" w:tplc="AF72530E">
      <w:start w:val="3"/>
      <w:numFmt w:val="bullet"/>
      <w:pStyle w:val="MyList"/>
      <w:lvlText w:val=" "/>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CE12176"/>
    <w:multiLevelType w:val="hybridMultilevel"/>
    <w:tmpl w:val="13003838"/>
    <w:lvl w:ilvl="0" w:tplc="EEE8E60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EF73043"/>
    <w:multiLevelType w:val="hybridMultilevel"/>
    <w:tmpl w:val="835A754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8E0E52"/>
    <w:multiLevelType w:val="hybridMultilevel"/>
    <w:tmpl w:val="1F6AAB80"/>
    <w:lvl w:ilvl="0" w:tplc="35E88508">
      <w:numFmt w:val="bullet"/>
      <w:lvlText w:val="-"/>
      <w:lvlJc w:val="left"/>
      <w:pPr>
        <w:tabs>
          <w:tab w:val="num" w:pos="786"/>
        </w:tabs>
        <w:ind w:left="786" w:hanging="360"/>
      </w:pPr>
      <w:rPr>
        <w:rFonts w:ascii="Calibri" w:eastAsia="Times New Roman" w:hAnsi="Calibri" w:hint="default"/>
      </w:rPr>
    </w:lvl>
    <w:lvl w:ilvl="1" w:tplc="35E88508">
      <w:numFmt w:val="bullet"/>
      <w:lvlText w:val="-"/>
      <w:lvlJc w:val="left"/>
      <w:pPr>
        <w:tabs>
          <w:tab w:val="num" w:pos="1440"/>
        </w:tabs>
        <w:ind w:left="1440" w:hanging="360"/>
      </w:pPr>
      <w:rPr>
        <w:rFonts w:ascii="Calibri" w:eastAsia="Times New Roman" w:hAnsi="Calibri"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9A24C5"/>
    <w:multiLevelType w:val="hybridMultilevel"/>
    <w:tmpl w:val="8BE2E8BE"/>
    <w:lvl w:ilvl="0" w:tplc="D07EF6AA">
      <w:start w:val="1"/>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1BC3B8B"/>
    <w:multiLevelType w:val="hybridMultilevel"/>
    <w:tmpl w:val="0C601E1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4265D34"/>
    <w:multiLevelType w:val="hybridMultilevel"/>
    <w:tmpl w:val="29F60A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50F39DF"/>
    <w:multiLevelType w:val="hybridMultilevel"/>
    <w:tmpl w:val="D658AEB2"/>
    <w:lvl w:ilvl="0" w:tplc="040C0003">
      <w:start w:val="1"/>
      <w:numFmt w:val="bullet"/>
      <w:lvlText w:val="o"/>
      <w:lvlJc w:val="left"/>
      <w:pPr>
        <w:ind w:left="927" w:hanging="360"/>
      </w:pPr>
      <w:rPr>
        <w:rFonts w:ascii="Courier New" w:hAnsi="Courier New" w:cs="Courier New" w:hint="default"/>
      </w:rPr>
    </w:lvl>
    <w:lvl w:ilvl="1" w:tplc="040C0003" w:tentative="1">
      <w:start w:val="1"/>
      <w:numFmt w:val="bullet"/>
      <w:lvlText w:val="o"/>
      <w:lvlJc w:val="left"/>
      <w:pPr>
        <w:ind w:left="1826" w:hanging="360"/>
      </w:pPr>
      <w:rPr>
        <w:rFonts w:ascii="Courier New" w:hAnsi="Courier New" w:cs="Courier New" w:hint="default"/>
      </w:rPr>
    </w:lvl>
    <w:lvl w:ilvl="2" w:tplc="040C0005" w:tentative="1">
      <w:start w:val="1"/>
      <w:numFmt w:val="bullet"/>
      <w:lvlText w:val=""/>
      <w:lvlJc w:val="left"/>
      <w:pPr>
        <w:ind w:left="2546" w:hanging="360"/>
      </w:pPr>
      <w:rPr>
        <w:rFonts w:ascii="Wingdings" w:hAnsi="Wingdings" w:hint="default"/>
      </w:rPr>
    </w:lvl>
    <w:lvl w:ilvl="3" w:tplc="040C0001" w:tentative="1">
      <w:start w:val="1"/>
      <w:numFmt w:val="bullet"/>
      <w:lvlText w:val=""/>
      <w:lvlJc w:val="left"/>
      <w:pPr>
        <w:ind w:left="3266" w:hanging="360"/>
      </w:pPr>
      <w:rPr>
        <w:rFonts w:ascii="Symbol" w:hAnsi="Symbol" w:hint="default"/>
      </w:rPr>
    </w:lvl>
    <w:lvl w:ilvl="4" w:tplc="040C0003" w:tentative="1">
      <w:start w:val="1"/>
      <w:numFmt w:val="bullet"/>
      <w:lvlText w:val="o"/>
      <w:lvlJc w:val="left"/>
      <w:pPr>
        <w:ind w:left="3986" w:hanging="360"/>
      </w:pPr>
      <w:rPr>
        <w:rFonts w:ascii="Courier New" w:hAnsi="Courier New" w:cs="Courier New" w:hint="default"/>
      </w:rPr>
    </w:lvl>
    <w:lvl w:ilvl="5" w:tplc="040C0005" w:tentative="1">
      <w:start w:val="1"/>
      <w:numFmt w:val="bullet"/>
      <w:lvlText w:val=""/>
      <w:lvlJc w:val="left"/>
      <w:pPr>
        <w:ind w:left="4706" w:hanging="360"/>
      </w:pPr>
      <w:rPr>
        <w:rFonts w:ascii="Wingdings" w:hAnsi="Wingdings" w:hint="default"/>
      </w:rPr>
    </w:lvl>
    <w:lvl w:ilvl="6" w:tplc="040C0001" w:tentative="1">
      <w:start w:val="1"/>
      <w:numFmt w:val="bullet"/>
      <w:lvlText w:val=""/>
      <w:lvlJc w:val="left"/>
      <w:pPr>
        <w:ind w:left="5426" w:hanging="360"/>
      </w:pPr>
      <w:rPr>
        <w:rFonts w:ascii="Symbol" w:hAnsi="Symbol" w:hint="default"/>
      </w:rPr>
    </w:lvl>
    <w:lvl w:ilvl="7" w:tplc="040C0003" w:tentative="1">
      <w:start w:val="1"/>
      <w:numFmt w:val="bullet"/>
      <w:lvlText w:val="o"/>
      <w:lvlJc w:val="left"/>
      <w:pPr>
        <w:ind w:left="6146" w:hanging="360"/>
      </w:pPr>
      <w:rPr>
        <w:rFonts w:ascii="Courier New" w:hAnsi="Courier New" w:cs="Courier New" w:hint="default"/>
      </w:rPr>
    </w:lvl>
    <w:lvl w:ilvl="8" w:tplc="040C0005" w:tentative="1">
      <w:start w:val="1"/>
      <w:numFmt w:val="bullet"/>
      <w:lvlText w:val=""/>
      <w:lvlJc w:val="left"/>
      <w:pPr>
        <w:ind w:left="6866" w:hanging="360"/>
      </w:pPr>
      <w:rPr>
        <w:rFonts w:ascii="Wingdings" w:hAnsi="Wingdings" w:hint="default"/>
      </w:rPr>
    </w:lvl>
  </w:abstractNum>
  <w:abstractNum w:abstractNumId="18" w15:restartNumberingAfterBreak="0">
    <w:nsid w:val="358039C0"/>
    <w:multiLevelType w:val="hybridMultilevel"/>
    <w:tmpl w:val="7F124960"/>
    <w:lvl w:ilvl="0" w:tplc="58423FDE">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62F57C4"/>
    <w:multiLevelType w:val="hybridMultilevel"/>
    <w:tmpl w:val="A90001B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6AE693E"/>
    <w:multiLevelType w:val="hybridMultilevel"/>
    <w:tmpl w:val="C6E84E94"/>
    <w:lvl w:ilvl="0" w:tplc="D15AE974">
      <w:numFmt w:val="bullet"/>
      <w:lvlText w:val="-"/>
      <w:lvlJc w:val="left"/>
      <w:pPr>
        <w:ind w:left="720" w:hanging="360"/>
      </w:pPr>
      <w:rPr>
        <w:rFonts w:ascii="Verdana" w:eastAsia="Calibri" w:hAnsi="Verdana" w:cs="Verdana" w:hint="default"/>
        <w:color w:val="00000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A42362F"/>
    <w:multiLevelType w:val="hybridMultilevel"/>
    <w:tmpl w:val="76421F3C"/>
    <w:lvl w:ilvl="0" w:tplc="040C000D">
      <w:start w:val="1"/>
      <w:numFmt w:val="bullet"/>
      <w:lvlText w:val=""/>
      <w:lvlJc w:val="left"/>
      <w:pPr>
        <w:ind w:left="1211"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2" w15:restartNumberingAfterBreak="0">
    <w:nsid w:val="3AC3141F"/>
    <w:multiLevelType w:val="hybridMultilevel"/>
    <w:tmpl w:val="32F68AA2"/>
    <w:lvl w:ilvl="0" w:tplc="35E88508">
      <w:numFmt w:val="bullet"/>
      <w:lvlText w:val="-"/>
      <w:lvlJc w:val="left"/>
      <w:pPr>
        <w:ind w:left="36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BB001ED"/>
    <w:multiLevelType w:val="hybridMultilevel"/>
    <w:tmpl w:val="16D0B160"/>
    <w:lvl w:ilvl="0" w:tplc="F7A06FBC">
      <w:start w:val="19"/>
      <w:numFmt w:val="bullet"/>
      <w:lvlText w:val=""/>
      <w:lvlJc w:val="left"/>
      <w:pPr>
        <w:ind w:left="720" w:hanging="360"/>
      </w:pPr>
      <w:rPr>
        <w:rFonts w:ascii="Wingdings" w:eastAsia="Times New Roman" w:hAnsi="Wingdings" w:cs="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DCE39E9"/>
    <w:multiLevelType w:val="hybridMultilevel"/>
    <w:tmpl w:val="CE287BC0"/>
    <w:lvl w:ilvl="0" w:tplc="040C0003">
      <w:start w:val="1"/>
      <w:numFmt w:val="bullet"/>
      <w:lvlText w:val="o"/>
      <w:lvlJc w:val="left"/>
      <w:pPr>
        <w:ind w:left="927" w:hanging="360"/>
      </w:pPr>
      <w:rPr>
        <w:rFonts w:ascii="Courier New" w:hAnsi="Courier New" w:cs="Courier New"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25" w15:restartNumberingAfterBreak="0">
    <w:nsid w:val="400702E2"/>
    <w:multiLevelType w:val="hybridMultilevel"/>
    <w:tmpl w:val="A942BFC8"/>
    <w:lvl w:ilvl="0" w:tplc="35E88508">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38E731D"/>
    <w:multiLevelType w:val="hybridMultilevel"/>
    <w:tmpl w:val="6FE8BA4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74C7564"/>
    <w:multiLevelType w:val="hybridMultilevel"/>
    <w:tmpl w:val="E7F8D3EA"/>
    <w:lvl w:ilvl="0" w:tplc="BA0A960C">
      <w:numFmt w:val="bullet"/>
      <w:lvlText w:val="-"/>
      <w:lvlJc w:val="left"/>
      <w:pPr>
        <w:ind w:left="720" w:hanging="360"/>
      </w:pPr>
      <w:rPr>
        <w:rFonts w:ascii="Arial" w:hAnsi="Arial" w:cs="Helvetic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E0B3C28"/>
    <w:multiLevelType w:val="hybridMultilevel"/>
    <w:tmpl w:val="00CCE134"/>
    <w:lvl w:ilvl="0" w:tplc="2FBCACDC">
      <w:start w:val="3"/>
      <w:numFmt w:val="bullet"/>
      <w:lvlText w:val="­"/>
      <w:lvlJc w:val="left"/>
      <w:pPr>
        <w:ind w:left="720" w:hanging="360"/>
      </w:pPr>
      <w:rPr>
        <w:rFonts w:ascii="Calibri" w:eastAsiaTheme="minorHAns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FE55C97"/>
    <w:multiLevelType w:val="hybridMultilevel"/>
    <w:tmpl w:val="8C260DE6"/>
    <w:lvl w:ilvl="0" w:tplc="265AD7F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47143A6"/>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571C09A6"/>
    <w:multiLevelType w:val="hybridMultilevel"/>
    <w:tmpl w:val="0F660348"/>
    <w:lvl w:ilvl="0" w:tplc="34E466A4">
      <w:start w:val="1"/>
      <w:numFmt w:val="bullet"/>
      <w:lvlText w:val=""/>
      <w:lvlJc w:val="left"/>
      <w:pPr>
        <w:ind w:left="720" w:hanging="360"/>
      </w:pPr>
      <w:rPr>
        <w:rFonts w:ascii="Symbol" w:hAnsi="Symbol" w:hint="default"/>
        <w:i w:val="0"/>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58C675C4"/>
    <w:multiLevelType w:val="hybridMultilevel"/>
    <w:tmpl w:val="6D1E733C"/>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59072588"/>
    <w:multiLevelType w:val="hybridMultilevel"/>
    <w:tmpl w:val="1C7C23CA"/>
    <w:lvl w:ilvl="0" w:tplc="08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98873D1"/>
    <w:multiLevelType w:val="hybridMultilevel"/>
    <w:tmpl w:val="81703F04"/>
    <w:lvl w:ilvl="0" w:tplc="4FEA1A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DF11FB2"/>
    <w:multiLevelType w:val="hybridMultilevel"/>
    <w:tmpl w:val="9022F214"/>
    <w:lvl w:ilvl="0" w:tplc="DE40FAEA">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73E0496"/>
    <w:multiLevelType w:val="hybridMultilevel"/>
    <w:tmpl w:val="2DD6E4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BFE2D27"/>
    <w:multiLevelType w:val="hybridMultilevel"/>
    <w:tmpl w:val="36ACF5AE"/>
    <w:lvl w:ilvl="0" w:tplc="48D0C9BE">
      <w:numFmt w:val="bullet"/>
      <w:lvlText w:val=""/>
      <w:lvlJc w:val="left"/>
      <w:pPr>
        <w:ind w:left="2790" w:hanging="360"/>
      </w:pPr>
      <w:rPr>
        <w:rFonts w:ascii="Wingdings" w:eastAsia="Calibri" w:hAnsi="Wingdings" w:cs="Times New Roman" w:hint="default"/>
      </w:rPr>
    </w:lvl>
    <w:lvl w:ilvl="1" w:tplc="040C0003" w:tentative="1">
      <w:start w:val="1"/>
      <w:numFmt w:val="bullet"/>
      <w:lvlText w:val="o"/>
      <w:lvlJc w:val="left"/>
      <w:pPr>
        <w:ind w:left="3510" w:hanging="360"/>
      </w:pPr>
      <w:rPr>
        <w:rFonts w:ascii="Courier New" w:hAnsi="Courier New" w:cs="Courier New" w:hint="default"/>
      </w:rPr>
    </w:lvl>
    <w:lvl w:ilvl="2" w:tplc="040C0005" w:tentative="1">
      <w:start w:val="1"/>
      <w:numFmt w:val="bullet"/>
      <w:lvlText w:val=""/>
      <w:lvlJc w:val="left"/>
      <w:pPr>
        <w:ind w:left="4230" w:hanging="360"/>
      </w:pPr>
      <w:rPr>
        <w:rFonts w:ascii="Wingdings" w:hAnsi="Wingdings" w:hint="default"/>
      </w:rPr>
    </w:lvl>
    <w:lvl w:ilvl="3" w:tplc="040C0001" w:tentative="1">
      <w:start w:val="1"/>
      <w:numFmt w:val="bullet"/>
      <w:lvlText w:val=""/>
      <w:lvlJc w:val="left"/>
      <w:pPr>
        <w:ind w:left="4950" w:hanging="360"/>
      </w:pPr>
      <w:rPr>
        <w:rFonts w:ascii="Symbol" w:hAnsi="Symbol" w:hint="default"/>
      </w:rPr>
    </w:lvl>
    <w:lvl w:ilvl="4" w:tplc="040C0003" w:tentative="1">
      <w:start w:val="1"/>
      <w:numFmt w:val="bullet"/>
      <w:lvlText w:val="o"/>
      <w:lvlJc w:val="left"/>
      <w:pPr>
        <w:ind w:left="5670" w:hanging="360"/>
      </w:pPr>
      <w:rPr>
        <w:rFonts w:ascii="Courier New" w:hAnsi="Courier New" w:cs="Courier New" w:hint="default"/>
      </w:rPr>
    </w:lvl>
    <w:lvl w:ilvl="5" w:tplc="040C0005" w:tentative="1">
      <w:start w:val="1"/>
      <w:numFmt w:val="bullet"/>
      <w:lvlText w:val=""/>
      <w:lvlJc w:val="left"/>
      <w:pPr>
        <w:ind w:left="6390" w:hanging="360"/>
      </w:pPr>
      <w:rPr>
        <w:rFonts w:ascii="Wingdings" w:hAnsi="Wingdings" w:hint="default"/>
      </w:rPr>
    </w:lvl>
    <w:lvl w:ilvl="6" w:tplc="040C0001" w:tentative="1">
      <w:start w:val="1"/>
      <w:numFmt w:val="bullet"/>
      <w:lvlText w:val=""/>
      <w:lvlJc w:val="left"/>
      <w:pPr>
        <w:ind w:left="7110" w:hanging="360"/>
      </w:pPr>
      <w:rPr>
        <w:rFonts w:ascii="Symbol" w:hAnsi="Symbol" w:hint="default"/>
      </w:rPr>
    </w:lvl>
    <w:lvl w:ilvl="7" w:tplc="040C0003" w:tentative="1">
      <w:start w:val="1"/>
      <w:numFmt w:val="bullet"/>
      <w:lvlText w:val="o"/>
      <w:lvlJc w:val="left"/>
      <w:pPr>
        <w:ind w:left="7830" w:hanging="360"/>
      </w:pPr>
      <w:rPr>
        <w:rFonts w:ascii="Courier New" w:hAnsi="Courier New" w:cs="Courier New" w:hint="default"/>
      </w:rPr>
    </w:lvl>
    <w:lvl w:ilvl="8" w:tplc="040C0005" w:tentative="1">
      <w:start w:val="1"/>
      <w:numFmt w:val="bullet"/>
      <w:lvlText w:val=""/>
      <w:lvlJc w:val="left"/>
      <w:pPr>
        <w:ind w:left="8550" w:hanging="360"/>
      </w:pPr>
      <w:rPr>
        <w:rFonts w:ascii="Wingdings" w:hAnsi="Wingdings" w:hint="default"/>
      </w:rPr>
    </w:lvl>
  </w:abstractNum>
  <w:abstractNum w:abstractNumId="38" w15:restartNumberingAfterBreak="0">
    <w:nsid w:val="70D73E76"/>
    <w:multiLevelType w:val="hybridMultilevel"/>
    <w:tmpl w:val="86BE9D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
  </w:num>
  <w:num w:numId="4">
    <w:abstractNumId w:val="13"/>
  </w:num>
  <w:num w:numId="5">
    <w:abstractNumId w:val="6"/>
  </w:num>
  <w:num w:numId="6">
    <w:abstractNumId w:val="10"/>
  </w:num>
  <w:num w:numId="7">
    <w:abstractNumId w:val="30"/>
  </w:num>
  <w:num w:numId="8">
    <w:abstractNumId w:val="26"/>
  </w:num>
  <w:num w:numId="9">
    <w:abstractNumId w:val="15"/>
  </w:num>
  <w:num w:numId="10">
    <w:abstractNumId w:val="31"/>
  </w:num>
  <w:num w:numId="11">
    <w:abstractNumId w:val="25"/>
  </w:num>
  <w:num w:numId="12">
    <w:abstractNumId w:val="21"/>
  </w:num>
  <w:num w:numId="13">
    <w:abstractNumId w:val="27"/>
  </w:num>
  <w:num w:numId="14">
    <w:abstractNumId w:val="14"/>
  </w:num>
  <w:num w:numId="15">
    <w:abstractNumId w:val="32"/>
  </w:num>
  <w:num w:numId="16">
    <w:abstractNumId w:val="37"/>
  </w:num>
  <w:num w:numId="17">
    <w:abstractNumId w:val="9"/>
  </w:num>
  <w:num w:numId="18">
    <w:abstractNumId w:val="19"/>
  </w:num>
  <w:num w:numId="19">
    <w:abstractNumId w:val="8"/>
  </w:num>
  <w:num w:numId="20">
    <w:abstractNumId w:val="16"/>
  </w:num>
  <w:num w:numId="21">
    <w:abstractNumId w:val="38"/>
  </w:num>
  <w:num w:numId="22">
    <w:abstractNumId w:val="11"/>
  </w:num>
  <w:num w:numId="23">
    <w:abstractNumId w:val="17"/>
  </w:num>
  <w:num w:numId="24">
    <w:abstractNumId w:val="20"/>
  </w:num>
  <w:num w:numId="25">
    <w:abstractNumId w:val="7"/>
  </w:num>
  <w:num w:numId="26">
    <w:abstractNumId w:val="5"/>
  </w:num>
  <w:num w:numId="27">
    <w:abstractNumId w:val="33"/>
  </w:num>
  <w:num w:numId="28">
    <w:abstractNumId w:val="36"/>
  </w:num>
  <w:num w:numId="29">
    <w:abstractNumId w:val="34"/>
  </w:num>
  <w:num w:numId="30">
    <w:abstractNumId w:val="29"/>
  </w:num>
  <w:num w:numId="31">
    <w:abstractNumId w:val="22"/>
  </w:num>
  <w:num w:numId="32">
    <w:abstractNumId w:val="35"/>
  </w:num>
  <w:num w:numId="33">
    <w:abstractNumId w:val="28"/>
  </w:num>
  <w:num w:numId="34">
    <w:abstractNumId w:val="18"/>
  </w:num>
  <w:num w:numId="35">
    <w:abstractNumId w:val="24"/>
  </w:num>
  <w:num w:numId="36">
    <w:abstractNumId w:val="12"/>
  </w:num>
  <w:num w:numId="37">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isplayBackgroundShape/>
  <w:embedSystemFonts/>
  <w:hideSpellingErrors/>
  <w:hideGrammaticalError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172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194561">
      <o:colormenu v:ext="edit" fillcolor="none [4]" strokecolor="none [1]" shadowcolor="none [2]"/>
    </o:shapedefaults>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80B"/>
    <w:rsid w:val="00001DF1"/>
    <w:rsid w:val="0000501F"/>
    <w:rsid w:val="00005DB2"/>
    <w:rsid w:val="000143F6"/>
    <w:rsid w:val="00016D23"/>
    <w:rsid w:val="00024E73"/>
    <w:rsid w:val="00026DAB"/>
    <w:rsid w:val="0003147E"/>
    <w:rsid w:val="00036137"/>
    <w:rsid w:val="00042BD9"/>
    <w:rsid w:val="0004305D"/>
    <w:rsid w:val="00044429"/>
    <w:rsid w:val="00045888"/>
    <w:rsid w:val="0004675D"/>
    <w:rsid w:val="00047342"/>
    <w:rsid w:val="000478E1"/>
    <w:rsid w:val="000507E5"/>
    <w:rsid w:val="00050EB2"/>
    <w:rsid w:val="00051239"/>
    <w:rsid w:val="00051EBD"/>
    <w:rsid w:val="00053014"/>
    <w:rsid w:val="0005330C"/>
    <w:rsid w:val="0005635E"/>
    <w:rsid w:val="000569AC"/>
    <w:rsid w:val="000576AB"/>
    <w:rsid w:val="00060885"/>
    <w:rsid w:val="0006591F"/>
    <w:rsid w:val="00071BA4"/>
    <w:rsid w:val="000723CF"/>
    <w:rsid w:val="00073854"/>
    <w:rsid w:val="00081EE7"/>
    <w:rsid w:val="00082517"/>
    <w:rsid w:val="00082CEE"/>
    <w:rsid w:val="00084F2F"/>
    <w:rsid w:val="000855A6"/>
    <w:rsid w:val="000908DD"/>
    <w:rsid w:val="0009357B"/>
    <w:rsid w:val="00093B57"/>
    <w:rsid w:val="0009465F"/>
    <w:rsid w:val="000A6158"/>
    <w:rsid w:val="000B0FD1"/>
    <w:rsid w:val="000C0F30"/>
    <w:rsid w:val="000C35DC"/>
    <w:rsid w:val="000C70BE"/>
    <w:rsid w:val="000E3C16"/>
    <w:rsid w:val="000E40B7"/>
    <w:rsid w:val="000E49CA"/>
    <w:rsid w:val="000F24BD"/>
    <w:rsid w:val="000F556C"/>
    <w:rsid w:val="000F6020"/>
    <w:rsid w:val="000F620E"/>
    <w:rsid w:val="000F7800"/>
    <w:rsid w:val="001017CF"/>
    <w:rsid w:val="0010434D"/>
    <w:rsid w:val="00104D91"/>
    <w:rsid w:val="00110198"/>
    <w:rsid w:val="00111ED0"/>
    <w:rsid w:val="00116FFE"/>
    <w:rsid w:val="00117B1C"/>
    <w:rsid w:val="00127B11"/>
    <w:rsid w:val="001301FA"/>
    <w:rsid w:val="001303F7"/>
    <w:rsid w:val="00130DCF"/>
    <w:rsid w:val="0013209D"/>
    <w:rsid w:val="001321AD"/>
    <w:rsid w:val="001338E9"/>
    <w:rsid w:val="00140357"/>
    <w:rsid w:val="00145818"/>
    <w:rsid w:val="00145D58"/>
    <w:rsid w:val="00150F50"/>
    <w:rsid w:val="001541A8"/>
    <w:rsid w:val="0015627D"/>
    <w:rsid w:val="00162646"/>
    <w:rsid w:val="00165288"/>
    <w:rsid w:val="00176D7F"/>
    <w:rsid w:val="00184263"/>
    <w:rsid w:val="00197F53"/>
    <w:rsid w:val="001A2959"/>
    <w:rsid w:val="001B4323"/>
    <w:rsid w:val="001B466A"/>
    <w:rsid w:val="001C108B"/>
    <w:rsid w:val="001C2419"/>
    <w:rsid w:val="001C52E4"/>
    <w:rsid w:val="001C5387"/>
    <w:rsid w:val="001C731F"/>
    <w:rsid w:val="001C771F"/>
    <w:rsid w:val="001D0009"/>
    <w:rsid w:val="001D1B07"/>
    <w:rsid w:val="001D40D6"/>
    <w:rsid w:val="001E5BF8"/>
    <w:rsid w:val="00201AFE"/>
    <w:rsid w:val="0020356E"/>
    <w:rsid w:val="00207245"/>
    <w:rsid w:val="00207887"/>
    <w:rsid w:val="002100D1"/>
    <w:rsid w:val="0021129D"/>
    <w:rsid w:val="00211985"/>
    <w:rsid w:val="002135C8"/>
    <w:rsid w:val="00213D1B"/>
    <w:rsid w:val="002152CE"/>
    <w:rsid w:val="0021547F"/>
    <w:rsid w:val="002174CD"/>
    <w:rsid w:val="00225019"/>
    <w:rsid w:val="002254C4"/>
    <w:rsid w:val="002273FD"/>
    <w:rsid w:val="002333AC"/>
    <w:rsid w:val="00236682"/>
    <w:rsid w:val="00242F45"/>
    <w:rsid w:val="00243C34"/>
    <w:rsid w:val="002508D4"/>
    <w:rsid w:val="00253043"/>
    <w:rsid w:val="002566F5"/>
    <w:rsid w:val="002571DC"/>
    <w:rsid w:val="00257380"/>
    <w:rsid w:val="002579E4"/>
    <w:rsid w:val="00257E49"/>
    <w:rsid w:val="00272D2E"/>
    <w:rsid w:val="00283CF7"/>
    <w:rsid w:val="002854FD"/>
    <w:rsid w:val="002858A8"/>
    <w:rsid w:val="00287455"/>
    <w:rsid w:val="00290288"/>
    <w:rsid w:val="0029477A"/>
    <w:rsid w:val="002964BC"/>
    <w:rsid w:val="00296C56"/>
    <w:rsid w:val="0029778C"/>
    <w:rsid w:val="002A6AFA"/>
    <w:rsid w:val="002B0C67"/>
    <w:rsid w:val="002B23A7"/>
    <w:rsid w:val="002B3B3E"/>
    <w:rsid w:val="002B5CCC"/>
    <w:rsid w:val="002C167C"/>
    <w:rsid w:val="002D11BF"/>
    <w:rsid w:val="002D4499"/>
    <w:rsid w:val="002D6775"/>
    <w:rsid w:val="002E5BB5"/>
    <w:rsid w:val="002E691B"/>
    <w:rsid w:val="002F0E42"/>
    <w:rsid w:val="002F3AE4"/>
    <w:rsid w:val="00305C7B"/>
    <w:rsid w:val="003112C0"/>
    <w:rsid w:val="003115E8"/>
    <w:rsid w:val="00316477"/>
    <w:rsid w:val="00317CC9"/>
    <w:rsid w:val="00321392"/>
    <w:rsid w:val="00322992"/>
    <w:rsid w:val="00323271"/>
    <w:rsid w:val="00323BF7"/>
    <w:rsid w:val="0033442C"/>
    <w:rsid w:val="00335A73"/>
    <w:rsid w:val="00340A79"/>
    <w:rsid w:val="0034136E"/>
    <w:rsid w:val="003545CA"/>
    <w:rsid w:val="00367DDA"/>
    <w:rsid w:val="00371A6B"/>
    <w:rsid w:val="00375C3D"/>
    <w:rsid w:val="00376E5A"/>
    <w:rsid w:val="0039378D"/>
    <w:rsid w:val="00397C2A"/>
    <w:rsid w:val="003A372F"/>
    <w:rsid w:val="003B3CDC"/>
    <w:rsid w:val="003B4011"/>
    <w:rsid w:val="003B59B0"/>
    <w:rsid w:val="003C278C"/>
    <w:rsid w:val="003C5D31"/>
    <w:rsid w:val="003D6B71"/>
    <w:rsid w:val="003D7FE5"/>
    <w:rsid w:val="003E0A54"/>
    <w:rsid w:val="003E6FFA"/>
    <w:rsid w:val="003F388C"/>
    <w:rsid w:val="00400235"/>
    <w:rsid w:val="00403306"/>
    <w:rsid w:val="004058E4"/>
    <w:rsid w:val="0040760A"/>
    <w:rsid w:val="0041231B"/>
    <w:rsid w:val="00413319"/>
    <w:rsid w:val="0041552F"/>
    <w:rsid w:val="00415DCC"/>
    <w:rsid w:val="00417426"/>
    <w:rsid w:val="004209D4"/>
    <w:rsid w:val="00421192"/>
    <w:rsid w:val="00426A6E"/>
    <w:rsid w:val="004277A3"/>
    <w:rsid w:val="004305DA"/>
    <w:rsid w:val="00430DBD"/>
    <w:rsid w:val="004407C5"/>
    <w:rsid w:val="0044740D"/>
    <w:rsid w:val="00450411"/>
    <w:rsid w:val="0045109E"/>
    <w:rsid w:val="004511E5"/>
    <w:rsid w:val="00453DCC"/>
    <w:rsid w:val="00454E6B"/>
    <w:rsid w:val="004570E9"/>
    <w:rsid w:val="004614DA"/>
    <w:rsid w:val="00465CC5"/>
    <w:rsid w:val="00473CB1"/>
    <w:rsid w:val="0048642D"/>
    <w:rsid w:val="00491407"/>
    <w:rsid w:val="00493AA1"/>
    <w:rsid w:val="004A1461"/>
    <w:rsid w:val="004A41E6"/>
    <w:rsid w:val="004A6A9A"/>
    <w:rsid w:val="004B16F7"/>
    <w:rsid w:val="004C187F"/>
    <w:rsid w:val="004C3019"/>
    <w:rsid w:val="004C6205"/>
    <w:rsid w:val="004C7B6E"/>
    <w:rsid w:val="004D7267"/>
    <w:rsid w:val="004E0942"/>
    <w:rsid w:val="004E27A0"/>
    <w:rsid w:val="004E7511"/>
    <w:rsid w:val="004E7780"/>
    <w:rsid w:val="004F228E"/>
    <w:rsid w:val="004F3F98"/>
    <w:rsid w:val="004F4F2A"/>
    <w:rsid w:val="004F79F9"/>
    <w:rsid w:val="00500195"/>
    <w:rsid w:val="00512234"/>
    <w:rsid w:val="00512AA3"/>
    <w:rsid w:val="005228D9"/>
    <w:rsid w:val="00523C42"/>
    <w:rsid w:val="00525E17"/>
    <w:rsid w:val="005339AE"/>
    <w:rsid w:val="0054480D"/>
    <w:rsid w:val="00547943"/>
    <w:rsid w:val="0055562D"/>
    <w:rsid w:val="005557D6"/>
    <w:rsid w:val="00566203"/>
    <w:rsid w:val="00593DFB"/>
    <w:rsid w:val="005B0D2C"/>
    <w:rsid w:val="005B0DBD"/>
    <w:rsid w:val="005B1A19"/>
    <w:rsid w:val="005B5ECF"/>
    <w:rsid w:val="005B6040"/>
    <w:rsid w:val="005B75EA"/>
    <w:rsid w:val="005B7AEF"/>
    <w:rsid w:val="005C00EB"/>
    <w:rsid w:val="005C2DDC"/>
    <w:rsid w:val="005D7EDA"/>
    <w:rsid w:val="005E238D"/>
    <w:rsid w:val="005E33A9"/>
    <w:rsid w:val="005E71C7"/>
    <w:rsid w:val="005F03AB"/>
    <w:rsid w:val="005F15A8"/>
    <w:rsid w:val="005F188B"/>
    <w:rsid w:val="005F39D0"/>
    <w:rsid w:val="005F3A29"/>
    <w:rsid w:val="005F50CF"/>
    <w:rsid w:val="005F540C"/>
    <w:rsid w:val="005F62B9"/>
    <w:rsid w:val="006009FF"/>
    <w:rsid w:val="00600E5E"/>
    <w:rsid w:val="006034B5"/>
    <w:rsid w:val="00605773"/>
    <w:rsid w:val="00610FB5"/>
    <w:rsid w:val="006201BD"/>
    <w:rsid w:val="00620974"/>
    <w:rsid w:val="0062404A"/>
    <w:rsid w:val="006260FF"/>
    <w:rsid w:val="00626D93"/>
    <w:rsid w:val="00632590"/>
    <w:rsid w:val="00634945"/>
    <w:rsid w:val="00634D20"/>
    <w:rsid w:val="006427D2"/>
    <w:rsid w:val="006460C5"/>
    <w:rsid w:val="006532C2"/>
    <w:rsid w:val="00675B9E"/>
    <w:rsid w:val="00675F7D"/>
    <w:rsid w:val="00681C30"/>
    <w:rsid w:val="00684E9A"/>
    <w:rsid w:val="0068671E"/>
    <w:rsid w:val="006914F3"/>
    <w:rsid w:val="006A13DC"/>
    <w:rsid w:val="006A2CCE"/>
    <w:rsid w:val="006A3AC7"/>
    <w:rsid w:val="006A44D4"/>
    <w:rsid w:val="006B0B38"/>
    <w:rsid w:val="006B395D"/>
    <w:rsid w:val="006B3DA5"/>
    <w:rsid w:val="006B57C7"/>
    <w:rsid w:val="006C1719"/>
    <w:rsid w:val="006C2722"/>
    <w:rsid w:val="006C512A"/>
    <w:rsid w:val="006C5B15"/>
    <w:rsid w:val="006C710C"/>
    <w:rsid w:val="006E08E3"/>
    <w:rsid w:val="006E120F"/>
    <w:rsid w:val="006E3D3A"/>
    <w:rsid w:val="006F13A6"/>
    <w:rsid w:val="006F13F0"/>
    <w:rsid w:val="006F2504"/>
    <w:rsid w:val="0070112B"/>
    <w:rsid w:val="0070153A"/>
    <w:rsid w:val="00702CA3"/>
    <w:rsid w:val="00703771"/>
    <w:rsid w:val="00703D65"/>
    <w:rsid w:val="007109D5"/>
    <w:rsid w:val="0071227D"/>
    <w:rsid w:val="00715759"/>
    <w:rsid w:val="00715E4D"/>
    <w:rsid w:val="00722D1A"/>
    <w:rsid w:val="007234A5"/>
    <w:rsid w:val="00727D55"/>
    <w:rsid w:val="00732BDF"/>
    <w:rsid w:val="00733518"/>
    <w:rsid w:val="007359B1"/>
    <w:rsid w:val="007377DF"/>
    <w:rsid w:val="00742376"/>
    <w:rsid w:val="00744DE7"/>
    <w:rsid w:val="00745C57"/>
    <w:rsid w:val="00762CA3"/>
    <w:rsid w:val="0076355D"/>
    <w:rsid w:val="007641B9"/>
    <w:rsid w:val="007675F2"/>
    <w:rsid w:val="0077045C"/>
    <w:rsid w:val="00787458"/>
    <w:rsid w:val="0079441D"/>
    <w:rsid w:val="00796148"/>
    <w:rsid w:val="00796D80"/>
    <w:rsid w:val="007A042B"/>
    <w:rsid w:val="007A68EE"/>
    <w:rsid w:val="007B77FE"/>
    <w:rsid w:val="007C24B3"/>
    <w:rsid w:val="007C58C0"/>
    <w:rsid w:val="007D2B4F"/>
    <w:rsid w:val="007E28A2"/>
    <w:rsid w:val="007E5BFB"/>
    <w:rsid w:val="007E7147"/>
    <w:rsid w:val="007F083B"/>
    <w:rsid w:val="007F5301"/>
    <w:rsid w:val="007F5B32"/>
    <w:rsid w:val="007F5D2E"/>
    <w:rsid w:val="00802BC2"/>
    <w:rsid w:val="0080539B"/>
    <w:rsid w:val="00806D3D"/>
    <w:rsid w:val="00806E31"/>
    <w:rsid w:val="00807CBD"/>
    <w:rsid w:val="0081017C"/>
    <w:rsid w:val="00816CD0"/>
    <w:rsid w:val="00822002"/>
    <w:rsid w:val="008252E3"/>
    <w:rsid w:val="008328B2"/>
    <w:rsid w:val="00835261"/>
    <w:rsid w:val="008401AF"/>
    <w:rsid w:val="0084544A"/>
    <w:rsid w:val="00850729"/>
    <w:rsid w:val="00871AF5"/>
    <w:rsid w:val="00873D85"/>
    <w:rsid w:val="00877D6F"/>
    <w:rsid w:val="008814AF"/>
    <w:rsid w:val="00883758"/>
    <w:rsid w:val="00885019"/>
    <w:rsid w:val="00890571"/>
    <w:rsid w:val="008914D4"/>
    <w:rsid w:val="00891FB1"/>
    <w:rsid w:val="008B19FE"/>
    <w:rsid w:val="008B2D58"/>
    <w:rsid w:val="008C1C14"/>
    <w:rsid w:val="008C1EB9"/>
    <w:rsid w:val="008C27CE"/>
    <w:rsid w:val="008C4293"/>
    <w:rsid w:val="008C439B"/>
    <w:rsid w:val="008C4DE8"/>
    <w:rsid w:val="008C6BF1"/>
    <w:rsid w:val="008D679E"/>
    <w:rsid w:val="008D787A"/>
    <w:rsid w:val="008F2DF3"/>
    <w:rsid w:val="009008D6"/>
    <w:rsid w:val="009048B9"/>
    <w:rsid w:val="0091049C"/>
    <w:rsid w:val="009256DC"/>
    <w:rsid w:val="00933C35"/>
    <w:rsid w:val="00933F8F"/>
    <w:rsid w:val="00937DB7"/>
    <w:rsid w:val="00941AD3"/>
    <w:rsid w:val="00941FBC"/>
    <w:rsid w:val="009432D5"/>
    <w:rsid w:val="0094361D"/>
    <w:rsid w:val="0095286C"/>
    <w:rsid w:val="0096078C"/>
    <w:rsid w:val="0096518F"/>
    <w:rsid w:val="009721AF"/>
    <w:rsid w:val="00972517"/>
    <w:rsid w:val="009814CA"/>
    <w:rsid w:val="0098258C"/>
    <w:rsid w:val="00983D0E"/>
    <w:rsid w:val="009850B8"/>
    <w:rsid w:val="00990001"/>
    <w:rsid w:val="0099584A"/>
    <w:rsid w:val="009A3D32"/>
    <w:rsid w:val="009A56A9"/>
    <w:rsid w:val="009A5F1C"/>
    <w:rsid w:val="009A7D54"/>
    <w:rsid w:val="009B2A3F"/>
    <w:rsid w:val="009D0C0B"/>
    <w:rsid w:val="009D3D59"/>
    <w:rsid w:val="009D47DA"/>
    <w:rsid w:val="009F31D3"/>
    <w:rsid w:val="009F5449"/>
    <w:rsid w:val="009F61C2"/>
    <w:rsid w:val="009F69A7"/>
    <w:rsid w:val="00A01469"/>
    <w:rsid w:val="00A03173"/>
    <w:rsid w:val="00A12C45"/>
    <w:rsid w:val="00A1457D"/>
    <w:rsid w:val="00A166C3"/>
    <w:rsid w:val="00A20D19"/>
    <w:rsid w:val="00A306D1"/>
    <w:rsid w:val="00A34694"/>
    <w:rsid w:val="00A359A5"/>
    <w:rsid w:val="00A44B90"/>
    <w:rsid w:val="00A47AF9"/>
    <w:rsid w:val="00A517AC"/>
    <w:rsid w:val="00A67BBC"/>
    <w:rsid w:val="00A72ACD"/>
    <w:rsid w:val="00A757F9"/>
    <w:rsid w:val="00A760B0"/>
    <w:rsid w:val="00A80927"/>
    <w:rsid w:val="00A80BF5"/>
    <w:rsid w:val="00A82996"/>
    <w:rsid w:val="00A851D3"/>
    <w:rsid w:val="00AA2AEE"/>
    <w:rsid w:val="00AA5EBE"/>
    <w:rsid w:val="00AA77DA"/>
    <w:rsid w:val="00AB12B1"/>
    <w:rsid w:val="00AB3008"/>
    <w:rsid w:val="00AB707F"/>
    <w:rsid w:val="00AB7946"/>
    <w:rsid w:val="00AC2124"/>
    <w:rsid w:val="00AC5FBA"/>
    <w:rsid w:val="00AD2F62"/>
    <w:rsid w:val="00AD3C28"/>
    <w:rsid w:val="00AE1CE5"/>
    <w:rsid w:val="00AE5E11"/>
    <w:rsid w:val="00AE614B"/>
    <w:rsid w:val="00AF34E0"/>
    <w:rsid w:val="00AF58B8"/>
    <w:rsid w:val="00B00324"/>
    <w:rsid w:val="00B00FB5"/>
    <w:rsid w:val="00B03A12"/>
    <w:rsid w:val="00B058D6"/>
    <w:rsid w:val="00B14C7D"/>
    <w:rsid w:val="00B16702"/>
    <w:rsid w:val="00B16A0E"/>
    <w:rsid w:val="00B25FFC"/>
    <w:rsid w:val="00B340FF"/>
    <w:rsid w:val="00B37B11"/>
    <w:rsid w:val="00B4041B"/>
    <w:rsid w:val="00B41004"/>
    <w:rsid w:val="00B42E64"/>
    <w:rsid w:val="00B435F2"/>
    <w:rsid w:val="00B50119"/>
    <w:rsid w:val="00B525FE"/>
    <w:rsid w:val="00B57B15"/>
    <w:rsid w:val="00B62623"/>
    <w:rsid w:val="00B6675E"/>
    <w:rsid w:val="00B76A27"/>
    <w:rsid w:val="00B7725E"/>
    <w:rsid w:val="00B85CDC"/>
    <w:rsid w:val="00B86664"/>
    <w:rsid w:val="00B91FA7"/>
    <w:rsid w:val="00BA2414"/>
    <w:rsid w:val="00BA7597"/>
    <w:rsid w:val="00BB17F8"/>
    <w:rsid w:val="00BB37C7"/>
    <w:rsid w:val="00BB43A1"/>
    <w:rsid w:val="00BC7B3D"/>
    <w:rsid w:val="00BC7CAA"/>
    <w:rsid w:val="00BD43CE"/>
    <w:rsid w:val="00BE06EB"/>
    <w:rsid w:val="00BE24AA"/>
    <w:rsid w:val="00BE66BC"/>
    <w:rsid w:val="00BF09EA"/>
    <w:rsid w:val="00BF79B3"/>
    <w:rsid w:val="00C0734E"/>
    <w:rsid w:val="00C10054"/>
    <w:rsid w:val="00C10F29"/>
    <w:rsid w:val="00C11CFF"/>
    <w:rsid w:val="00C139CC"/>
    <w:rsid w:val="00C13C46"/>
    <w:rsid w:val="00C15C06"/>
    <w:rsid w:val="00C16A77"/>
    <w:rsid w:val="00C24C0F"/>
    <w:rsid w:val="00C25C40"/>
    <w:rsid w:val="00C335CD"/>
    <w:rsid w:val="00C40E9B"/>
    <w:rsid w:val="00C44B33"/>
    <w:rsid w:val="00C66B7A"/>
    <w:rsid w:val="00C74C91"/>
    <w:rsid w:val="00C80B7A"/>
    <w:rsid w:val="00C814E1"/>
    <w:rsid w:val="00C82EA9"/>
    <w:rsid w:val="00C83AE4"/>
    <w:rsid w:val="00C865FF"/>
    <w:rsid w:val="00C866AC"/>
    <w:rsid w:val="00C92E87"/>
    <w:rsid w:val="00CA1A0C"/>
    <w:rsid w:val="00CA3743"/>
    <w:rsid w:val="00CA3C6A"/>
    <w:rsid w:val="00CA547D"/>
    <w:rsid w:val="00CA584D"/>
    <w:rsid w:val="00CA6FEF"/>
    <w:rsid w:val="00CB002F"/>
    <w:rsid w:val="00CB073D"/>
    <w:rsid w:val="00CB0CA1"/>
    <w:rsid w:val="00CC0D59"/>
    <w:rsid w:val="00CC22D4"/>
    <w:rsid w:val="00CC3ED0"/>
    <w:rsid w:val="00CC4203"/>
    <w:rsid w:val="00CC44D9"/>
    <w:rsid w:val="00CC6189"/>
    <w:rsid w:val="00CD3B53"/>
    <w:rsid w:val="00CF02E1"/>
    <w:rsid w:val="00CF1052"/>
    <w:rsid w:val="00CF4B7A"/>
    <w:rsid w:val="00D02F7B"/>
    <w:rsid w:val="00D05D40"/>
    <w:rsid w:val="00D11E4E"/>
    <w:rsid w:val="00D122C3"/>
    <w:rsid w:val="00D140AE"/>
    <w:rsid w:val="00D1446C"/>
    <w:rsid w:val="00D20E4C"/>
    <w:rsid w:val="00D210AD"/>
    <w:rsid w:val="00D24E2D"/>
    <w:rsid w:val="00D3025B"/>
    <w:rsid w:val="00D305D9"/>
    <w:rsid w:val="00D30BE7"/>
    <w:rsid w:val="00D3361A"/>
    <w:rsid w:val="00D33DD4"/>
    <w:rsid w:val="00D40A8E"/>
    <w:rsid w:val="00D44DAF"/>
    <w:rsid w:val="00D469CC"/>
    <w:rsid w:val="00D5018D"/>
    <w:rsid w:val="00D53A07"/>
    <w:rsid w:val="00D554C4"/>
    <w:rsid w:val="00D56CBF"/>
    <w:rsid w:val="00D60E5E"/>
    <w:rsid w:val="00D61558"/>
    <w:rsid w:val="00D6204B"/>
    <w:rsid w:val="00D65BB2"/>
    <w:rsid w:val="00D65E45"/>
    <w:rsid w:val="00D67AEE"/>
    <w:rsid w:val="00D771DB"/>
    <w:rsid w:val="00D94DD5"/>
    <w:rsid w:val="00D9534D"/>
    <w:rsid w:val="00DA03B9"/>
    <w:rsid w:val="00DA3BD9"/>
    <w:rsid w:val="00DA6136"/>
    <w:rsid w:val="00DB0F5D"/>
    <w:rsid w:val="00DB3FA5"/>
    <w:rsid w:val="00DB6295"/>
    <w:rsid w:val="00DB7C32"/>
    <w:rsid w:val="00DC0CE7"/>
    <w:rsid w:val="00DD2CC7"/>
    <w:rsid w:val="00DD52F2"/>
    <w:rsid w:val="00DD7196"/>
    <w:rsid w:val="00DF0383"/>
    <w:rsid w:val="00DF046F"/>
    <w:rsid w:val="00DF1870"/>
    <w:rsid w:val="00E06F97"/>
    <w:rsid w:val="00E105B8"/>
    <w:rsid w:val="00E11B8B"/>
    <w:rsid w:val="00E23BE6"/>
    <w:rsid w:val="00E2666B"/>
    <w:rsid w:val="00E271EF"/>
    <w:rsid w:val="00E32DFA"/>
    <w:rsid w:val="00E3375F"/>
    <w:rsid w:val="00E33940"/>
    <w:rsid w:val="00E340F2"/>
    <w:rsid w:val="00E34D7E"/>
    <w:rsid w:val="00E36764"/>
    <w:rsid w:val="00E40D59"/>
    <w:rsid w:val="00E4747F"/>
    <w:rsid w:val="00E60942"/>
    <w:rsid w:val="00E61777"/>
    <w:rsid w:val="00E6323D"/>
    <w:rsid w:val="00E6358F"/>
    <w:rsid w:val="00E64BA8"/>
    <w:rsid w:val="00E66F4D"/>
    <w:rsid w:val="00E7126C"/>
    <w:rsid w:val="00E72F4D"/>
    <w:rsid w:val="00E741AB"/>
    <w:rsid w:val="00E7765D"/>
    <w:rsid w:val="00E77BFD"/>
    <w:rsid w:val="00E84669"/>
    <w:rsid w:val="00E84ABE"/>
    <w:rsid w:val="00E85C9B"/>
    <w:rsid w:val="00E94AA3"/>
    <w:rsid w:val="00EA6B7F"/>
    <w:rsid w:val="00EB0573"/>
    <w:rsid w:val="00EB4CE4"/>
    <w:rsid w:val="00EB5477"/>
    <w:rsid w:val="00EC3EBF"/>
    <w:rsid w:val="00EC4276"/>
    <w:rsid w:val="00EC4D6A"/>
    <w:rsid w:val="00EC6FCA"/>
    <w:rsid w:val="00EC7F00"/>
    <w:rsid w:val="00ED05F4"/>
    <w:rsid w:val="00ED0C62"/>
    <w:rsid w:val="00ED3684"/>
    <w:rsid w:val="00ED38F5"/>
    <w:rsid w:val="00ED3ACB"/>
    <w:rsid w:val="00ED6202"/>
    <w:rsid w:val="00ED7AB7"/>
    <w:rsid w:val="00EE373D"/>
    <w:rsid w:val="00EF0305"/>
    <w:rsid w:val="00F00ADB"/>
    <w:rsid w:val="00F014DA"/>
    <w:rsid w:val="00F04253"/>
    <w:rsid w:val="00F05755"/>
    <w:rsid w:val="00F05BE1"/>
    <w:rsid w:val="00F05CEE"/>
    <w:rsid w:val="00F10D7C"/>
    <w:rsid w:val="00F11C9C"/>
    <w:rsid w:val="00F1572C"/>
    <w:rsid w:val="00F15776"/>
    <w:rsid w:val="00F17B01"/>
    <w:rsid w:val="00F25D51"/>
    <w:rsid w:val="00F33B28"/>
    <w:rsid w:val="00F4256D"/>
    <w:rsid w:val="00F50EF0"/>
    <w:rsid w:val="00F5265E"/>
    <w:rsid w:val="00F57788"/>
    <w:rsid w:val="00F64138"/>
    <w:rsid w:val="00F6461D"/>
    <w:rsid w:val="00F64A3C"/>
    <w:rsid w:val="00F6705A"/>
    <w:rsid w:val="00F71F96"/>
    <w:rsid w:val="00F769BF"/>
    <w:rsid w:val="00F80E3B"/>
    <w:rsid w:val="00F841C5"/>
    <w:rsid w:val="00F8466C"/>
    <w:rsid w:val="00F8528A"/>
    <w:rsid w:val="00F90E97"/>
    <w:rsid w:val="00F91A27"/>
    <w:rsid w:val="00F92C2A"/>
    <w:rsid w:val="00F93DD4"/>
    <w:rsid w:val="00F964B3"/>
    <w:rsid w:val="00F96512"/>
    <w:rsid w:val="00FA3D8E"/>
    <w:rsid w:val="00FA480B"/>
    <w:rsid w:val="00FB0A26"/>
    <w:rsid w:val="00FB20A2"/>
    <w:rsid w:val="00FB77CD"/>
    <w:rsid w:val="00FC0BF3"/>
    <w:rsid w:val="00FC28C1"/>
    <w:rsid w:val="00FC7DDD"/>
    <w:rsid w:val="00FD71C0"/>
    <w:rsid w:val="00FE0AF0"/>
    <w:rsid w:val="00FE2DFC"/>
    <w:rsid w:val="00FE5943"/>
    <w:rsid w:val="00FE63CE"/>
    <w:rsid w:val="00FE6B91"/>
    <w:rsid w:val="00FF3319"/>
    <w:rsid w:val="00FF65A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94561">
      <o:colormenu v:ext="edit" fillcolor="none [4]" strokecolor="none [1]" shadowcolor="none [2]"/>
    </o:shapedefaults>
    <o:shapelayout v:ext="edit">
      <o:idmap v:ext="edit" data="1"/>
    </o:shapelayout>
  </w:shapeDefaults>
  <w:doNotEmbedSmartTags/>
  <w:decimalSymbol w:val=","/>
  <w:listSeparator w:val=";"/>
  <w14:docId w14:val="2AA3C45A"/>
  <w15:docId w15:val="{00538D55-898D-451E-9A01-1ED579714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99"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0A8E"/>
    <w:pPr>
      <w:suppressAutoHyphens/>
    </w:pPr>
    <w:rPr>
      <w:rFonts w:ascii="Verdana" w:hAnsi="Verdana" w:cs="Verdana"/>
      <w:lang w:val="en-GB" w:eastAsia="zh-CN"/>
    </w:rPr>
  </w:style>
  <w:style w:type="paragraph" w:styleId="Titre1">
    <w:name w:val="heading 1"/>
    <w:next w:val="Absatz"/>
    <w:qFormat/>
    <w:pPr>
      <w:keepNext/>
      <w:numPr>
        <w:numId w:val="1"/>
      </w:numPr>
      <w:suppressAutoHyphens/>
      <w:spacing w:after="360"/>
      <w:outlineLvl w:val="0"/>
    </w:pPr>
    <w:rPr>
      <w:rFonts w:ascii="Verdana" w:hAnsi="Verdana" w:cs="Verdana"/>
      <w:b/>
      <w:caps/>
      <w:sz w:val="28"/>
      <w:lang w:val="de-DE" w:eastAsia="zh-CN"/>
    </w:rPr>
  </w:style>
  <w:style w:type="paragraph" w:styleId="Titre2">
    <w:name w:val="heading 2"/>
    <w:aliases w:val="ECHA Heading 2"/>
    <w:basedOn w:val="Titre1"/>
    <w:next w:val="Absatz"/>
    <w:qFormat/>
    <w:pPr>
      <w:numPr>
        <w:ilvl w:val="1"/>
      </w:numPr>
      <w:tabs>
        <w:tab w:val="left" w:pos="567"/>
      </w:tabs>
      <w:spacing w:before="120" w:after="120"/>
      <w:outlineLvl w:val="1"/>
    </w:pPr>
    <w:rPr>
      <w:rFonts w:eastAsia="Calibri"/>
      <w:caps w:val="0"/>
      <w:sz w:val="24"/>
      <w:lang w:val="en-GB"/>
    </w:rPr>
  </w:style>
  <w:style w:type="paragraph" w:styleId="Titre3">
    <w:name w:val="heading 3"/>
    <w:aliases w:val="Heading 3 Char"/>
    <w:basedOn w:val="Titre1"/>
    <w:next w:val="Absatz"/>
    <w:qFormat/>
    <w:pPr>
      <w:numPr>
        <w:ilvl w:val="2"/>
      </w:numPr>
      <w:tabs>
        <w:tab w:val="clear" w:pos="284"/>
        <w:tab w:val="num" w:pos="0"/>
      </w:tabs>
      <w:spacing w:after="240"/>
      <w:ind w:left="720"/>
      <w:outlineLvl w:val="2"/>
    </w:pPr>
    <w:rPr>
      <w:caps w:val="0"/>
      <w:sz w:val="22"/>
    </w:rPr>
  </w:style>
  <w:style w:type="paragraph" w:styleId="Titre4">
    <w:name w:val="heading 4"/>
    <w:basedOn w:val="Titre1"/>
    <w:next w:val="Corpsdetexte"/>
    <w:qFormat/>
    <w:pPr>
      <w:numPr>
        <w:ilvl w:val="3"/>
      </w:numPr>
      <w:spacing w:before="240" w:after="120"/>
      <w:jc w:val="both"/>
      <w:outlineLvl w:val="3"/>
    </w:pPr>
    <w:rPr>
      <w:rFonts w:eastAsia="Calibri"/>
      <w:b w:val="0"/>
      <w:caps w:val="0"/>
      <w:sz w:val="22"/>
      <w:szCs w:val="24"/>
    </w:rPr>
  </w:style>
  <w:style w:type="paragraph" w:styleId="Titre5">
    <w:name w:val="heading 5"/>
    <w:basedOn w:val="Titre1"/>
    <w:next w:val="Absatz"/>
    <w:qFormat/>
    <w:pPr>
      <w:numPr>
        <w:ilvl w:val="4"/>
      </w:numPr>
      <w:spacing w:after="255" w:line="255" w:lineRule="exact"/>
      <w:outlineLvl w:val="4"/>
    </w:pPr>
    <w:rPr>
      <w:b w:val="0"/>
      <w:caps w:val="0"/>
      <w:sz w:val="22"/>
    </w:rPr>
  </w:style>
  <w:style w:type="paragraph" w:styleId="Titre6">
    <w:name w:val="heading 6"/>
    <w:basedOn w:val="Titre1"/>
    <w:next w:val="Absatz"/>
    <w:qFormat/>
    <w:pPr>
      <w:numPr>
        <w:ilvl w:val="5"/>
      </w:numPr>
      <w:spacing w:after="255" w:line="255" w:lineRule="exact"/>
      <w:outlineLvl w:val="5"/>
    </w:pPr>
    <w:rPr>
      <w:b w:val="0"/>
      <w:sz w:val="22"/>
    </w:rPr>
  </w:style>
  <w:style w:type="paragraph" w:styleId="Titre7">
    <w:name w:val="heading 7"/>
    <w:basedOn w:val="Titre1"/>
    <w:next w:val="Absatz"/>
    <w:qFormat/>
    <w:pPr>
      <w:numPr>
        <w:ilvl w:val="6"/>
      </w:numPr>
      <w:spacing w:after="255" w:line="255" w:lineRule="exact"/>
      <w:outlineLvl w:val="6"/>
    </w:pPr>
    <w:rPr>
      <w:b w:val="0"/>
      <w:sz w:val="22"/>
    </w:rPr>
  </w:style>
  <w:style w:type="paragraph" w:styleId="Titre8">
    <w:name w:val="heading 8"/>
    <w:basedOn w:val="Titre1"/>
    <w:next w:val="Absatz"/>
    <w:qFormat/>
    <w:pPr>
      <w:numPr>
        <w:ilvl w:val="7"/>
      </w:numPr>
      <w:spacing w:after="255" w:line="255" w:lineRule="exact"/>
      <w:outlineLvl w:val="7"/>
    </w:pPr>
    <w:rPr>
      <w:b w:val="0"/>
      <w:sz w:val="22"/>
    </w:rPr>
  </w:style>
  <w:style w:type="paragraph" w:styleId="Titre9">
    <w:name w:val="heading 9"/>
    <w:basedOn w:val="Titre1"/>
    <w:next w:val="Absatz"/>
    <w:qFormat/>
    <w:pPr>
      <w:numPr>
        <w:ilvl w:val="8"/>
      </w:numPr>
      <w:spacing w:after="255" w:line="255" w:lineRule="exact"/>
      <w:outlineLvl w:val="8"/>
    </w:pPr>
    <w:rPr>
      <w:b w:val="0"/>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style>
  <w:style w:type="character" w:customStyle="1" w:styleId="WW8Num2z0">
    <w:name w:val="WW8Num2z0"/>
    <w:rPr>
      <w:sz w:val="24"/>
      <w:szCs w:val="24"/>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sz w:val="20"/>
      <w:szCs w:val="24"/>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7z0">
    <w:name w:val="WW8Num7z0"/>
  </w:style>
  <w:style w:type="character" w:customStyle="1" w:styleId="WW8Num7z1">
    <w:name w:val="WW8Num7z1"/>
  </w:style>
  <w:style w:type="character" w:customStyle="1" w:styleId="WW8Num7z2">
    <w:name w:val="WW8Num7z2"/>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sz w:val="20"/>
      <w:szCs w:val="24"/>
    </w:rPr>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cs="Times New Roman"/>
      <w:b w:val="0"/>
      <w:bCs w:val="0"/>
      <w:i/>
      <w:iCs w:val="0"/>
      <w:caps w:val="0"/>
      <w:smallCaps w:val="0"/>
      <w:strike w:val="0"/>
      <w:dstrike w:val="0"/>
      <w:vanish w:val="0"/>
      <w:color w:val="000000"/>
      <w:spacing w:val="0"/>
      <w:kern w:val="1"/>
      <w:position w:val="0"/>
      <w:sz w:val="20"/>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2z1">
    <w:name w:val="WW8Num12z1"/>
    <w:rPr>
      <w:lang w:val="de-DE"/>
    </w:rPr>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sz w:val="20"/>
      <w:szCs w:val="24"/>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style>
  <w:style w:type="character" w:customStyle="1" w:styleId="WW8Num18z1">
    <w:name w:val="WW8Num18z1"/>
  </w:style>
  <w:style w:type="character" w:customStyle="1" w:styleId="WW8Num18z2">
    <w:name w:val="WW8Num18z2"/>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0">
    <w:name w:val="WW8Num19z0"/>
    <w:rPr>
      <w:rFonts w:ascii="Symbol" w:hAnsi="Symbol" w:cs="Symbol"/>
      <w:b/>
      <w:i w:val="0"/>
      <w:sz w:val="24"/>
      <w:szCs w:val="24"/>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0z0">
    <w:name w:val="WW8Num20z0"/>
    <w:rPr>
      <w:rFonts w:cs="Times New Roman"/>
      <w:b/>
      <w:bCs w:val="0"/>
      <w:i/>
      <w:iCs w:val="0"/>
      <w:caps w:val="0"/>
      <w:smallCaps w:val="0"/>
      <w:strike w:val="0"/>
      <w:dstrike w:val="0"/>
      <w:vanish w:val="0"/>
      <w:color w:val="000000"/>
      <w:spacing w:val="0"/>
      <w:kern w:val="1"/>
      <w:position w:val="0"/>
      <w:sz w:val="28"/>
      <w:szCs w:val="24"/>
      <w:u w:val="none"/>
      <w:vertAlign w:val="baseline"/>
      <w:em w:val="none"/>
      <w:lang w:val="en-GB" w:bidi="x-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20z1">
    <w:name w:val="WW8Num20z1"/>
    <w:rPr>
      <w:b/>
      <w:sz w:val="24"/>
      <w:lang w:val="de-DE"/>
    </w:rPr>
  </w:style>
  <w:style w:type="character" w:customStyle="1" w:styleId="WW8Num20z2">
    <w:name w:val="WW8Num20z2"/>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0">
    <w:name w:val="WW8Num21z0"/>
  </w:style>
  <w:style w:type="character" w:customStyle="1" w:styleId="WW8Num21z1">
    <w:name w:val="WW8Num21z1"/>
  </w:style>
  <w:style w:type="character" w:customStyle="1" w:styleId="WW8Num21z2">
    <w:name w:val="WW8Num21z2"/>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style>
  <w:style w:type="character" w:customStyle="1" w:styleId="WW8Num22z1">
    <w:name w:val="WW8Num22z1"/>
  </w:style>
  <w:style w:type="character" w:customStyle="1" w:styleId="WW8Num22z2">
    <w:name w:val="WW8Num22z2"/>
  </w:style>
  <w:style w:type="character" w:customStyle="1" w:styleId="WW8Num22z3">
    <w:name w:val="WW8Num22z3"/>
  </w:style>
  <w:style w:type="character" w:customStyle="1" w:styleId="WW8Num22z4">
    <w:name w:val="WW8Num22z4"/>
  </w:style>
  <w:style w:type="character" w:customStyle="1" w:styleId="WW8Num22z5">
    <w:name w:val="WW8Num22z5"/>
  </w:style>
  <w:style w:type="character" w:customStyle="1" w:styleId="WW8Num22z6">
    <w:name w:val="WW8Num22z6"/>
  </w:style>
  <w:style w:type="character" w:customStyle="1" w:styleId="WW8Num22z7">
    <w:name w:val="WW8Num22z7"/>
  </w:style>
  <w:style w:type="character" w:customStyle="1" w:styleId="WW8Num22z8">
    <w:name w:val="WW8Num22z8"/>
  </w:style>
  <w:style w:type="character" w:customStyle="1" w:styleId="WW8Num23z0">
    <w:name w:val="WW8Num23z0"/>
    <w:rPr>
      <w:sz w:val="20"/>
      <w:szCs w:val="24"/>
    </w:rPr>
  </w:style>
  <w:style w:type="character" w:customStyle="1" w:styleId="WW8Num23z1">
    <w:name w:val="WW8Num23z1"/>
  </w:style>
  <w:style w:type="character" w:customStyle="1" w:styleId="WW8Num23z2">
    <w:name w:val="WW8Num23z2"/>
  </w:style>
  <w:style w:type="character" w:customStyle="1" w:styleId="WW8Num23z3">
    <w:name w:val="WW8Num23z3"/>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4z0">
    <w:name w:val="WW8Num24z0"/>
    <w:rPr>
      <w:rFonts w:ascii="Symbol" w:hAnsi="Symbol" w:cs="Symbol"/>
      <w:sz w:val="20"/>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style>
  <w:style w:type="character" w:customStyle="1" w:styleId="WW8Num26z1">
    <w:name w:val="WW8Num26z1"/>
  </w:style>
  <w:style w:type="character" w:customStyle="1" w:styleId="WW8Num26z2">
    <w:name w:val="WW8Num26z2"/>
  </w:style>
  <w:style w:type="character" w:customStyle="1" w:styleId="WW8Num26z3">
    <w:name w:val="WW8Num26z3"/>
  </w:style>
  <w:style w:type="character" w:customStyle="1" w:styleId="WW8Num26z4">
    <w:name w:val="WW8Num26z4"/>
  </w:style>
  <w:style w:type="character" w:customStyle="1" w:styleId="WW8Num26z5">
    <w:name w:val="WW8Num26z5"/>
  </w:style>
  <w:style w:type="character" w:customStyle="1" w:styleId="WW8Num26z6">
    <w:name w:val="WW8Num26z6"/>
  </w:style>
  <w:style w:type="character" w:customStyle="1" w:styleId="WW8Num26z7">
    <w:name w:val="WW8Num26z7"/>
  </w:style>
  <w:style w:type="character" w:customStyle="1" w:styleId="WW8Num26z8">
    <w:name w:val="WW8Num26z8"/>
  </w:style>
  <w:style w:type="character" w:customStyle="1" w:styleId="Policepardfaut1">
    <w:name w:val="Police par défaut1"/>
  </w:style>
  <w:style w:type="character" w:customStyle="1" w:styleId="Caractresdenotedebasdepage">
    <w:name w:val="Caractères de note de bas de page"/>
    <w:rPr>
      <w:position w:val="8"/>
      <w:sz w:val="16"/>
    </w:rPr>
  </w:style>
  <w:style w:type="character" w:customStyle="1" w:styleId="Caractresdenotedefin">
    <w:name w:val="Caractères de note de fin"/>
    <w:rPr>
      <w:position w:val="8"/>
      <w:sz w:val="16"/>
    </w:rPr>
  </w:style>
  <w:style w:type="character" w:styleId="Numrodeligne">
    <w:name w:val="line number"/>
    <w:basedOn w:val="Policepardfaut1"/>
  </w:style>
  <w:style w:type="character" w:customStyle="1" w:styleId="Marquedecommentaire1">
    <w:name w:val="Marque de commentaire1"/>
    <w:rPr>
      <w:sz w:val="16"/>
    </w:rPr>
  </w:style>
  <w:style w:type="character" w:styleId="Lienhypertexte">
    <w:name w:val="Hyperlink"/>
    <w:uiPriority w:val="99"/>
    <w:rPr>
      <w:color w:val="0000FF"/>
      <w:u w:val="single"/>
    </w:rPr>
  </w:style>
  <w:style w:type="character" w:styleId="Numrodepage">
    <w:name w:val="page number"/>
    <w:basedOn w:val="Policepardfaut1"/>
  </w:style>
  <w:style w:type="character" w:styleId="Lienhypertextesuivivisit">
    <w:name w:val="FollowedHyperlink"/>
    <w:rPr>
      <w:color w:val="800080"/>
      <w:u w:val="single"/>
    </w:rPr>
  </w:style>
  <w:style w:type="character" w:customStyle="1" w:styleId="TextedebullesCar">
    <w:name w:val="Texte de bulles Car"/>
    <w:uiPriority w:val="99"/>
    <w:rPr>
      <w:rFonts w:ascii="Tahoma" w:hAnsi="Tahoma" w:cs="Tahoma"/>
      <w:sz w:val="16"/>
      <w:szCs w:val="16"/>
      <w:lang w:val="de-DE"/>
    </w:rPr>
  </w:style>
  <w:style w:type="character" w:customStyle="1" w:styleId="TabletextCar">
    <w:name w:val="Table text Car"/>
    <w:rPr>
      <w:lang w:val="en-US"/>
    </w:rPr>
  </w:style>
  <w:style w:type="character" w:customStyle="1" w:styleId="CSRTableTitleZchn">
    <w:name w:val="CSR_TableTitle Zchn"/>
    <w:rPr>
      <w:b/>
      <w:bCs/>
      <w:color w:val="000000"/>
    </w:rPr>
  </w:style>
  <w:style w:type="character" w:customStyle="1" w:styleId="PieddepageCar">
    <w:name w:val="Pied de page Car"/>
    <w:uiPriority w:val="99"/>
    <w:rPr>
      <w:sz w:val="22"/>
      <w:lang w:val="de-DE"/>
    </w:rPr>
  </w:style>
  <w:style w:type="character" w:customStyle="1" w:styleId="LgendeCar">
    <w:name w:val="Légende Car"/>
    <w:aliases w:val="o Car,o + Links Car,OECD-Beschriftung Car,OEDCD-Beschriftung Car,OECD_Beschriftung Car,Beschriftung english Car,Beschriftung Char Car,Beschriftung Char1 Char Car,Beschriftung Char Char Char Car,Beschriftung Char Char... Car,Überschrift1 Car"/>
    <w:uiPriority w:val="35"/>
    <w:rPr>
      <w:sz w:val="22"/>
      <w:lang w:val="de-DE"/>
    </w:rPr>
  </w:style>
  <w:style w:type="character" w:customStyle="1" w:styleId="CommentaireCar">
    <w:name w:val="Commentaire Car"/>
    <w:link w:val="Commentaire"/>
    <w:uiPriority w:val="99"/>
    <w:rPr>
      <w:lang w:val="de-DE"/>
    </w:rPr>
  </w:style>
  <w:style w:type="character" w:customStyle="1" w:styleId="ObjetducommentaireCar">
    <w:name w:val="Objet du commentaire Car"/>
    <w:uiPriority w:val="99"/>
    <w:rPr>
      <w:b/>
      <w:bCs/>
      <w:lang w:val="de-DE"/>
    </w:rPr>
  </w:style>
  <w:style w:type="character" w:customStyle="1" w:styleId="CSRTableTitleCharChar">
    <w:name w:val="CSR TableTitle Char Char"/>
    <w:rPr>
      <w:rFonts w:ascii="Times" w:hAnsi="Times" w:cs="Times"/>
      <w:b/>
      <w:color w:val="000000"/>
      <w:szCs w:val="24"/>
    </w:rPr>
  </w:style>
  <w:style w:type="character" w:customStyle="1" w:styleId="NotedebasdepageCar">
    <w:name w:val="Note de bas de page Car"/>
    <w:aliases w:val="DAR001 Car,FT Car,Char Car,Tabellenanmerkung Car,EFSA op_Footnote Car,FEEDAP Op_Footnote Car, Car Car,FT Car Car Car,Note de bas de page1 Car,DAR0011 Car,Tabellenanmerkung1 Car Car,Car Car,EFSA_Footnote Text Car"/>
    <w:rPr>
      <w:rFonts w:ascii="Verdana" w:hAnsi="Verdana" w:cs="Verdana"/>
      <w:position w:val="4"/>
      <w:lang w:val="de-DE"/>
    </w:rPr>
  </w:style>
  <w:style w:type="character" w:customStyle="1" w:styleId="Titre2Car">
    <w:name w:val="Titre 2 Car"/>
    <w:aliases w:val="ECHA Heading 2 Car"/>
    <w:rPr>
      <w:rFonts w:ascii="Verdana" w:eastAsia="Calibri" w:hAnsi="Verdana" w:cs="Verdana"/>
      <w:b/>
      <w:sz w:val="24"/>
    </w:rPr>
  </w:style>
  <w:style w:type="character" w:customStyle="1" w:styleId="Titre3Car">
    <w:name w:val="Titre 3 Car"/>
    <w:aliases w:val="Heading 3 Char Car"/>
    <w:rPr>
      <w:rFonts w:ascii="Verdana" w:hAnsi="Verdana" w:cs="Verdana"/>
      <w:b/>
      <w:sz w:val="22"/>
      <w:lang w:val="de-DE"/>
    </w:rPr>
  </w:style>
  <w:style w:type="character" w:customStyle="1" w:styleId="En-tteCar">
    <w:name w:val="En-tête Car"/>
    <w:aliases w:val="test Car,header protocols Car,LandscapeHeader Car,Header 1 Car"/>
    <w:uiPriority w:val="99"/>
    <w:rPr>
      <w:sz w:val="22"/>
      <w:lang w:val="de-DE"/>
    </w:rPr>
  </w:style>
  <w:style w:type="character" w:customStyle="1" w:styleId="Titre1Car">
    <w:name w:val="Titre 1 Car"/>
    <w:rPr>
      <w:rFonts w:ascii="Verdana" w:hAnsi="Verdana" w:cs="Verdana"/>
      <w:b/>
      <w:caps/>
      <w:sz w:val="28"/>
      <w:lang w:val="de-DE"/>
    </w:rPr>
  </w:style>
  <w:style w:type="character" w:customStyle="1" w:styleId="Titre4Car">
    <w:name w:val="Titre 4 Car"/>
    <w:rPr>
      <w:rFonts w:ascii="Verdana" w:eastAsia="Calibri" w:hAnsi="Verdana" w:cs="Verdana"/>
      <w:sz w:val="22"/>
      <w:szCs w:val="24"/>
      <w:lang w:val="de-DE"/>
    </w:rPr>
  </w:style>
  <w:style w:type="character" w:customStyle="1" w:styleId="Titre5Car">
    <w:name w:val="Titre 5 Car"/>
    <w:rPr>
      <w:rFonts w:ascii="Verdana" w:hAnsi="Verdana" w:cs="Verdana"/>
      <w:sz w:val="22"/>
      <w:lang w:val="de-DE"/>
    </w:rPr>
  </w:style>
  <w:style w:type="character" w:customStyle="1" w:styleId="Titre6Car">
    <w:name w:val="Titre 6 Car"/>
    <w:rPr>
      <w:rFonts w:ascii="Verdana" w:hAnsi="Verdana" w:cs="Verdana"/>
      <w:caps/>
      <w:sz w:val="22"/>
      <w:lang w:val="de-DE"/>
    </w:rPr>
  </w:style>
  <w:style w:type="character" w:customStyle="1" w:styleId="Titre7Car">
    <w:name w:val="Titre 7 Car"/>
    <w:rPr>
      <w:rFonts w:ascii="Verdana" w:hAnsi="Verdana" w:cs="Verdana"/>
      <w:caps/>
      <w:sz w:val="22"/>
      <w:lang w:val="de-DE"/>
    </w:rPr>
  </w:style>
  <w:style w:type="character" w:customStyle="1" w:styleId="Titre8Car">
    <w:name w:val="Titre 8 Car"/>
    <w:rPr>
      <w:rFonts w:ascii="Verdana" w:hAnsi="Verdana" w:cs="Verdana"/>
      <w:caps/>
      <w:sz w:val="22"/>
      <w:lang w:val="de-DE"/>
    </w:rPr>
  </w:style>
  <w:style w:type="character" w:customStyle="1" w:styleId="Titre9Car">
    <w:name w:val="Titre 9 Car"/>
    <w:rPr>
      <w:rFonts w:ascii="Verdana" w:hAnsi="Verdana" w:cs="Verdana"/>
      <w:caps/>
      <w:sz w:val="22"/>
      <w:lang w:val="de-DE"/>
    </w:rPr>
  </w:style>
  <w:style w:type="character" w:customStyle="1" w:styleId="CorpsdetexteCar">
    <w:name w:val="Corps de texte Car"/>
    <w:uiPriority w:val="99"/>
    <w:rPr>
      <w:rFonts w:ascii="Verdana" w:hAnsi="Verdana" w:cs="Verdana"/>
    </w:rPr>
  </w:style>
  <w:style w:type="character" w:styleId="lev">
    <w:name w:val="Strong"/>
    <w:qFormat/>
    <w:rPr>
      <w:b/>
      <w:bCs/>
    </w:rPr>
  </w:style>
  <w:style w:type="character" w:customStyle="1" w:styleId="TableheadZchn">
    <w:name w:val="Tablehead Zchn"/>
    <w:rPr>
      <w:rFonts w:ascii="Verdana" w:eastAsia="Calibri" w:hAnsi="Verdana" w:cs="Verdana"/>
      <w:b/>
      <w:lang w:val="en-US"/>
    </w:rPr>
  </w:style>
  <w:style w:type="character" w:customStyle="1" w:styleId="BfRBBStandardZchn">
    <w:name w:val="BfR BB Standard Zchn"/>
    <w:rPr>
      <w:rFonts w:ascii="Arial" w:eastAsia="Calibri" w:hAnsi="Arial" w:cs="Arial"/>
      <w:sz w:val="22"/>
      <w:szCs w:val="22"/>
      <w:lang w:val="en-US" w:eastAsia="fr-FR"/>
    </w:rPr>
  </w:style>
  <w:style w:type="character" w:customStyle="1" w:styleId="Retraitcorpsdetexte2Car">
    <w:name w:val="Retrait corps de texte 2 Car"/>
    <w:link w:val="Retraitcorpsdetexte2"/>
    <w:rPr>
      <w:rFonts w:ascii="Verdana" w:hAnsi="Verdana" w:cs="Verdana"/>
    </w:rPr>
  </w:style>
  <w:style w:type="character" w:styleId="Accentuation">
    <w:name w:val="Emphasis"/>
    <w:uiPriority w:val="99"/>
    <w:qFormat/>
    <w:rPr>
      <w:rFonts w:ascii="Times New Roman" w:hAnsi="Times New Roman" w:cs="Times New Roman"/>
      <w:i/>
      <w:iCs/>
      <w:sz w:val="20"/>
    </w:rPr>
  </w:style>
  <w:style w:type="character" w:customStyle="1" w:styleId="SchwacheHervorhebung">
    <w:name w:val="Schwache Hervorhebung"/>
    <w:uiPriority w:val="19"/>
    <w:qFormat/>
    <w:rPr>
      <w:rFonts w:ascii="Verdana" w:hAnsi="Verdana" w:cs="Verdana"/>
      <w:i/>
      <w:iCs/>
      <w:color w:val="808080"/>
      <w:sz w:val="18"/>
    </w:rPr>
  </w:style>
  <w:style w:type="character" w:customStyle="1" w:styleId="CommentTextChar1">
    <w:name w:val="Comment Text Char1"/>
    <w:rPr>
      <w:rFonts w:ascii="Arial" w:hAnsi="Arial" w:cs="Arial"/>
      <w:lang w:val="fr-FR" w:bidi="ar-SA"/>
    </w:rPr>
  </w:style>
  <w:style w:type="character" w:customStyle="1" w:styleId="TitreCar">
    <w:name w:val="Titre Car"/>
    <w:link w:val="Titre"/>
    <w:rPr>
      <w:rFonts w:ascii="Verdana" w:eastAsia="Calibri" w:hAnsi="Verdana" w:cs="Verdana"/>
      <w:b/>
      <w:kern w:val="1"/>
      <w:sz w:val="28"/>
      <w:szCs w:val="36"/>
    </w:rPr>
  </w:style>
  <w:style w:type="character" w:customStyle="1" w:styleId="Sous-titreCar">
    <w:name w:val="Sous-titre Car"/>
    <w:rPr>
      <w:rFonts w:ascii="Verdana" w:hAnsi="Verdana" w:cs="Verdana"/>
      <w:b/>
      <w:sz w:val="36"/>
      <w:szCs w:val="36"/>
    </w:rPr>
  </w:style>
  <w:style w:type="character" w:customStyle="1" w:styleId="TablebodyZchn">
    <w:name w:val="Tablebody Zchn"/>
    <w:rPr>
      <w:rFonts w:ascii="Verdana" w:eastAsia="Calibri" w:hAnsi="Verdana" w:cs="Verdana"/>
      <w:lang w:val="en-US"/>
    </w:rPr>
  </w:style>
  <w:style w:type="character" w:customStyle="1" w:styleId="TextebrutCar">
    <w:name w:val="Texte brut Car"/>
    <w:link w:val="Textebrut"/>
    <w:uiPriority w:val="99"/>
    <w:rPr>
      <w:rFonts w:ascii="Courier New" w:hAnsi="Courier New" w:cs="Courier New"/>
    </w:rPr>
  </w:style>
  <w:style w:type="character" w:styleId="Emphaseple">
    <w:name w:val="Subtle Emphasis"/>
    <w:uiPriority w:val="19"/>
    <w:qFormat/>
    <w:rPr>
      <w:rFonts w:ascii="Verdana" w:hAnsi="Verdana" w:cs="Verdana"/>
      <w:i/>
      <w:iCs/>
      <w:color w:val="808080"/>
      <w:sz w:val="18"/>
    </w:rPr>
  </w:style>
  <w:style w:type="character" w:styleId="Appelnotedebasdep">
    <w:name w:val="footnote reference"/>
    <w:rPr>
      <w:vertAlign w:val="superscript"/>
    </w:rPr>
  </w:style>
  <w:style w:type="character" w:styleId="Appeldenotedefin">
    <w:name w:val="endnote reference"/>
    <w:rPr>
      <w:vertAlign w:val="superscript"/>
    </w:rPr>
  </w:style>
  <w:style w:type="paragraph" w:customStyle="1" w:styleId="Titre10">
    <w:name w:val="Titre1"/>
    <w:basedOn w:val="Normal"/>
    <w:next w:val="Corpsdetexte"/>
    <w:pPr>
      <w:spacing w:before="240" w:after="60"/>
      <w:ind w:left="1701" w:hanging="1701"/>
    </w:pPr>
    <w:rPr>
      <w:rFonts w:eastAsia="Calibri"/>
      <w:b/>
      <w:kern w:val="1"/>
      <w:sz w:val="28"/>
      <w:szCs w:val="36"/>
    </w:rPr>
  </w:style>
  <w:style w:type="paragraph" w:styleId="Corpsdetexte">
    <w:name w:val="Body Text"/>
    <w:basedOn w:val="Normal"/>
    <w:link w:val="CorpsdetexteCar1"/>
    <w:uiPriority w:val="99"/>
  </w:style>
  <w:style w:type="paragraph" w:styleId="Liste">
    <w:name w:val="List"/>
    <w:basedOn w:val="Normal"/>
    <w:pPr>
      <w:spacing w:after="255" w:line="255" w:lineRule="exact"/>
      <w:ind w:left="2013" w:hanging="284"/>
    </w:pPr>
    <w:rPr>
      <w:rFonts w:ascii="Times New Roman" w:hAnsi="Times New Roman" w:cs="Times New Roman"/>
    </w:rPr>
  </w:style>
  <w:style w:type="paragraph" w:styleId="Lgende">
    <w:name w:val="caption"/>
    <w:aliases w:val="o,o + Links,OECD-Beschriftung,OEDCD-Beschriftung,OECD_Beschriftung,Beschriftung english,Beschriftung Char,Beschriftung Char1 Char,Beschriftung Char Char Char,Beschriftung Char Char...,Beschriftung Char1,Beschriftung Char Char,Überschrift1,Tolyl"/>
    <w:basedOn w:val="Normal"/>
    <w:next w:val="Absatz"/>
    <w:qFormat/>
    <w:pPr>
      <w:spacing w:after="255"/>
      <w:ind w:left="1418" w:hanging="1418"/>
    </w:pPr>
    <w:rPr>
      <w:rFonts w:ascii="Times New Roman" w:hAnsi="Times New Roman" w:cs="Times New Roman"/>
    </w:rPr>
  </w:style>
  <w:style w:type="paragraph" w:customStyle="1" w:styleId="Index">
    <w:name w:val="Index"/>
    <w:basedOn w:val="Normal"/>
    <w:pPr>
      <w:suppressLineNumbers/>
    </w:pPr>
    <w:rPr>
      <w:rFonts w:cs="Mangal"/>
    </w:rPr>
  </w:style>
  <w:style w:type="paragraph" w:customStyle="1" w:styleId="Absatz">
    <w:name w:val="Absatz"/>
    <w:basedOn w:val="Normal"/>
    <w:pPr>
      <w:ind w:left="1729"/>
    </w:pPr>
    <w:rPr>
      <w:rFonts w:ascii="Times New Roman" w:hAnsi="Times New Roman" w:cs="Times New Roman"/>
    </w:rPr>
  </w:style>
  <w:style w:type="paragraph" w:customStyle="1" w:styleId="Paginalinks">
    <w:name w:val="Pagina links"/>
    <w:pPr>
      <w:suppressAutoHyphens/>
    </w:pPr>
    <w:rPr>
      <w:sz w:val="22"/>
      <w:lang w:val="de-DE" w:eastAsia="zh-CN"/>
    </w:rPr>
  </w:style>
  <w:style w:type="paragraph" w:styleId="En-tte">
    <w:name w:val="header"/>
    <w:aliases w:val="test,header protocols,LandscapeHeader,Header 1"/>
    <w:uiPriority w:val="99"/>
    <w:pPr>
      <w:tabs>
        <w:tab w:val="center" w:pos="4536"/>
        <w:tab w:val="right" w:pos="9072"/>
      </w:tabs>
      <w:suppressAutoHyphens/>
    </w:pPr>
    <w:rPr>
      <w:sz w:val="22"/>
      <w:lang w:val="de-DE" w:eastAsia="zh-CN"/>
    </w:rPr>
  </w:style>
  <w:style w:type="paragraph" w:styleId="Pieddepage">
    <w:name w:val="footer"/>
    <w:basedOn w:val="Normal"/>
    <w:uiPriority w:val="99"/>
    <w:rPr>
      <w:rFonts w:ascii="Times New Roman" w:hAnsi="Times New Roman" w:cs="Times New Roman"/>
    </w:rPr>
  </w:style>
  <w:style w:type="paragraph" w:customStyle="1" w:styleId="Marginale">
    <w:name w:val="Marginale"/>
    <w:basedOn w:val="Normal"/>
    <w:pPr>
      <w:spacing w:line="255" w:lineRule="exact"/>
    </w:pPr>
    <w:rPr>
      <w:rFonts w:ascii="Times New Roman" w:hAnsi="Times New Roman" w:cs="Times New Roman"/>
      <w:b/>
    </w:rPr>
  </w:style>
  <w:style w:type="paragraph" w:customStyle="1" w:styleId="MarginalenebenLinie">
    <w:name w:val="Marginale neben Linie"/>
    <w:basedOn w:val="Marginale"/>
    <w:pPr>
      <w:spacing w:before="60"/>
    </w:pPr>
  </w:style>
  <w:style w:type="paragraph" w:customStyle="1" w:styleId="Strich-Liste">
    <w:name w:val="Strich-Liste"/>
    <w:basedOn w:val="Normal"/>
    <w:pPr>
      <w:spacing w:line="255" w:lineRule="exact"/>
      <w:ind w:left="2013" w:hanging="284"/>
    </w:pPr>
  </w:style>
  <w:style w:type="paragraph" w:customStyle="1" w:styleId="Punkt-Liste">
    <w:name w:val="Punkt-Liste"/>
    <w:basedOn w:val="Normal"/>
    <w:pPr>
      <w:numPr>
        <w:numId w:val="3"/>
      </w:numPr>
      <w:spacing w:before="60" w:after="60"/>
      <w:ind w:left="2013" w:hanging="284"/>
    </w:pPr>
  </w:style>
  <w:style w:type="paragraph" w:customStyle="1" w:styleId="Strich-ListeEbene2">
    <w:name w:val="Strich-Liste (Ebene 2)"/>
    <w:basedOn w:val="Strich-Liste"/>
    <w:pPr>
      <w:ind w:left="2297"/>
    </w:pPr>
  </w:style>
  <w:style w:type="paragraph" w:customStyle="1" w:styleId="Text-Liste">
    <w:name w:val="Text-Liste"/>
    <w:basedOn w:val="Normal"/>
    <w:pPr>
      <w:spacing w:line="255" w:lineRule="exact"/>
      <w:ind w:left="3458" w:hanging="1729"/>
    </w:pPr>
  </w:style>
  <w:style w:type="paragraph" w:customStyle="1" w:styleId="berschriftimText">
    <w:name w:val="Überschrift im Text"/>
    <w:basedOn w:val="Normal"/>
    <w:next w:val="Absatz"/>
    <w:pPr>
      <w:spacing w:after="255" w:line="255" w:lineRule="exact"/>
      <w:ind w:left="1729"/>
    </w:pPr>
    <w:rPr>
      <w:b/>
      <w:u w:val="single"/>
    </w:rPr>
  </w:style>
  <w:style w:type="paragraph" w:customStyle="1" w:styleId="Einrckung">
    <w:name w:val="Einrückung"/>
    <w:basedOn w:val="Normal"/>
    <w:pPr>
      <w:spacing w:line="255" w:lineRule="exact"/>
      <w:ind w:left="2296"/>
    </w:pPr>
    <w:rPr>
      <w:rFonts w:ascii="Times New Roman" w:hAnsi="Times New Roman" w:cs="Times New Roman"/>
    </w:rPr>
  </w:style>
  <w:style w:type="paragraph" w:styleId="Index1">
    <w:name w:val="index 1"/>
    <w:basedOn w:val="Normal"/>
    <w:next w:val="Normal"/>
    <w:pPr>
      <w:spacing w:line="198" w:lineRule="exact"/>
      <w:ind w:left="221" w:hanging="221"/>
    </w:pPr>
    <w:rPr>
      <w:rFonts w:ascii="Times New Roman" w:hAnsi="Times New Roman" w:cs="Times New Roman"/>
    </w:rPr>
  </w:style>
  <w:style w:type="paragraph" w:customStyle="1" w:styleId="berschriftAS">
    <w:name w:val="Überschrift AS"/>
    <w:basedOn w:val="Normal"/>
    <w:next w:val="Normal"/>
    <w:pPr>
      <w:keepNext/>
      <w:spacing w:after="1020" w:line="383" w:lineRule="exact"/>
    </w:pPr>
    <w:rPr>
      <w:sz w:val="30"/>
    </w:rPr>
  </w:style>
  <w:style w:type="paragraph" w:customStyle="1" w:styleId="Abkrzungen">
    <w:name w:val="Abkürzungen"/>
    <w:basedOn w:val="Normal"/>
    <w:pPr>
      <w:spacing w:line="255" w:lineRule="exact"/>
    </w:pPr>
    <w:rPr>
      <w:rFonts w:ascii="Times New Roman" w:hAnsi="Times New Roman" w:cs="Times New Roman"/>
    </w:rPr>
  </w:style>
  <w:style w:type="paragraph" w:customStyle="1" w:styleId="HalbeLeerzeile">
    <w:name w:val="Halbe Leerzeile"/>
    <w:basedOn w:val="Normal"/>
    <w:pPr>
      <w:spacing w:line="128" w:lineRule="exact"/>
      <w:ind w:left="1729"/>
    </w:pPr>
    <w:rPr>
      <w:rFonts w:ascii="Times New Roman" w:hAnsi="Times New Roman" w:cs="Times New Roman"/>
      <w:sz w:val="16"/>
    </w:rPr>
  </w:style>
  <w:style w:type="paragraph" w:styleId="Index2">
    <w:name w:val="index 2"/>
    <w:basedOn w:val="Index1"/>
    <w:next w:val="Normal"/>
    <w:pPr>
      <w:ind w:left="442"/>
    </w:pPr>
  </w:style>
  <w:style w:type="paragraph" w:styleId="Titreindex">
    <w:name w:val="index heading"/>
    <w:basedOn w:val="Normal"/>
    <w:next w:val="Index1"/>
    <w:pPr>
      <w:spacing w:line="198" w:lineRule="exact"/>
    </w:pPr>
    <w:rPr>
      <w:rFonts w:ascii="Times New Roman" w:hAnsi="Times New Roman" w:cs="Times New Roman"/>
      <w:b/>
    </w:rPr>
  </w:style>
  <w:style w:type="paragraph" w:styleId="TM1">
    <w:name w:val="toc 1"/>
    <w:next w:val="Normal"/>
    <w:uiPriority w:val="39"/>
    <w:qFormat/>
    <w:pPr>
      <w:suppressAutoHyphens/>
      <w:spacing w:before="120" w:after="120"/>
    </w:pPr>
    <w:rPr>
      <w:rFonts w:ascii="Calibri" w:hAnsi="Calibri" w:cs="Calibri"/>
      <w:b/>
      <w:bCs/>
      <w:caps/>
      <w:lang w:val="en-GB" w:eastAsia="zh-CN"/>
    </w:rPr>
  </w:style>
  <w:style w:type="paragraph" w:styleId="TM2">
    <w:name w:val="toc 2"/>
    <w:next w:val="Normal"/>
    <w:uiPriority w:val="39"/>
    <w:qFormat/>
    <w:pPr>
      <w:suppressAutoHyphens/>
      <w:ind w:left="200"/>
    </w:pPr>
    <w:rPr>
      <w:rFonts w:ascii="Calibri" w:hAnsi="Calibri" w:cs="Calibri"/>
      <w:smallCaps/>
      <w:lang w:val="en-GB" w:eastAsia="zh-CN"/>
    </w:rPr>
  </w:style>
  <w:style w:type="paragraph" w:styleId="TM3">
    <w:name w:val="toc 3"/>
    <w:basedOn w:val="TM2"/>
    <w:next w:val="Normal"/>
    <w:uiPriority w:val="39"/>
    <w:qFormat/>
    <w:pPr>
      <w:ind w:left="400"/>
    </w:pPr>
    <w:rPr>
      <w:i/>
      <w:iCs/>
      <w:smallCaps w:val="0"/>
    </w:rPr>
  </w:style>
  <w:style w:type="paragraph" w:styleId="TM4">
    <w:name w:val="toc 4"/>
    <w:basedOn w:val="TM2"/>
    <w:next w:val="Normal"/>
    <w:uiPriority w:val="39"/>
    <w:pPr>
      <w:ind w:left="600"/>
    </w:pPr>
    <w:rPr>
      <w:smallCaps w:val="0"/>
      <w:sz w:val="18"/>
      <w:szCs w:val="18"/>
    </w:rPr>
  </w:style>
  <w:style w:type="paragraph" w:styleId="TM5">
    <w:name w:val="toc 5"/>
    <w:basedOn w:val="TM2"/>
    <w:next w:val="Normal"/>
    <w:uiPriority w:val="39"/>
    <w:pPr>
      <w:ind w:left="800"/>
    </w:pPr>
    <w:rPr>
      <w:smallCaps w:val="0"/>
      <w:sz w:val="18"/>
      <w:szCs w:val="18"/>
    </w:rPr>
  </w:style>
  <w:style w:type="paragraph" w:styleId="TM6">
    <w:name w:val="toc 6"/>
    <w:basedOn w:val="TM2"/>
    <w:next w:val="Normal"/>
    <w:uiPriority w:val="39"/>
    <w:pPr>
      <w:ind w:left="1000"/>
    </w:pPr>
    <w:rPr>
      <w:smallCaps w:val="0"/>
      <w:sz w:val="18"/>
      <w:szCs w:val="18"/>
    </w:rPr>
  </w:style>
  <w:style w:type="paragraph" w:styleId="TM7">
    <w:name w:val="toc 7"/>
    <w:basedOn w:val="TM2"/>
    <w:next w:val="Normal"/>
    <w:uiPriority w:val="39"/>
    <w:pPr>
      <w:ind w:left="1200"/>
    </w:pPr>
    <w:rPr>
      <w:smallCaps w:val="0"/>
      <w:sz w:val="18"/>
      <w:szCs w:val="18"/>
    </w:rPr>
  </w:style>
  <w:style w:type="paragraph" w:styleId="TM8">
    <w:name w:val="toc 8"/>
    <w:basedOn w:val="TM2"/>
    <w:next w:val="Normal"/>
    <w:uiPriority w:val="39"/>
    <w:pPr>
      <w:ind w:left="1400"/>
    </w:pPr>
    <w:rPr>
      <w:smallCaps w:val="0"/>
      <w:sz w:val="18"/>
      <w:szCs w:val="18"/>
    </w:rPr>
  </w:style>
  <w:style w:type="paragraph" w:styleId="TM9">
    <w:name w:val="toc 9"/>
    <w:basedOn w:val="TM2"/>
    <w:next w:val="Normal"/>
    <w:uiPriority w:val="39"/>
    <w:pPr>
      <w:ind w:left="1600"/>
    </w:pPr>
    <w:rPr>
      <w:smallCaps w:val="0"/>
      <w:sz w:val="18"/>
      <w:szCs w:val="18"/>
    </w:rPr>
  </w:style>
  <w:style w:type="paragraph" w:customStyle="1" w:styleId="Gliederungslinie">
    <w:name w:val="Gliederungslinie"/>
    <w:basedOn w:val="Normal"/>
    <w:next w:val="Absatz"/>
    <w:pPr>
      <w:pBdr>
        <w:top w:val="single" w:sz="6" w:space="3" w:color="000000"/>
        <w:left w:val="none" w:sz="0" w:space="0" w:color="000000"/>
        <w:bottom w:val="none" w:sz="0" w:space="0" w:color="000000"/>
        <w:right w:val="none" w:sz="0" w:space="0" w:color="000000"/>
      </w:pBdr>
      <w:spacing w:line="255" w:lineRule="exact"/>
      <w:ind w:left="1729"/>
    </w:pPr>
    <w:rPr>
      <w:rFonts w:ascii="Times New Roman" w:hAnsi="Times New Roman" w:cs="Times New Roman"/>
    </w:rPr>
  </w:style>
  <w:style w:type="paragraph" w:customStyle="1" w:styleId="ToterKolumnentitellinks">
    <w:name w:val="Toter Kolumnentitellinks"/>
    <w:pPr>
      <w:suppressAutoHyphens/>
      <w:spacing w:line="142" w:lineRule="exact"/>
    </w:pPr>
    <w:rPr>
      <w:sz w:val="16"/>
      <w:lang w:val="de-DE" w:eastAsia="zh-CN"/>
    </w:rPr>
  </w:style>
  <w:style w:type="paragraph" w:customStyle="1" w:styleId="Dokumentnamelinks">
    <w:name w:val="Dokumentname links"/>
    <w:pPr>
      <w:suppressAutoHyphens/>
    </w:pPr>
    <w:rPr>
      <w:sz w:val="16"/>
      <w:lang w:val="de-DE" w:eastAsia="zh-CN"/>
    </w:rPr>
  </w:style>
  <w:style w:type="paragraph" w:customStyle="1" w:styleId="Dokumentnamerechts">
    <w:name w:val="Dokumentname rechts"/>
    <w:pPr>
      <w:suppressAutoHyphens/>
    </w:pPr>
    <w:rPr>
      <w:sz w:val="16"/>
      <w:lang w:val="de-DE" w:eastAsia="zh-CN"/>
    </w:rPr>
  </w:style>
  <w:style w:type="paragraph" w:customStyle="1" w:styleId="ToterKolumnentitelrechts">
    <w:name w:val="Toter Kolumnentitelrechts"/>
    <w:pPr>
      <w:suppressAutoHyphens/>
      <w:spacing w:line="142" w:lineRule="exact"/>
      <w:jc w:val="right"/>
    </w:pPr>
    <w:rPr>
      <w:sz w:val="16"/>
      <w:lang w:val="de-DE" w:eastAsia="zh-CN"/>
    </w:rPr>
  </w:style>
  <w:style w:type="paragraph" w:customStyle="1" w:styleId="Paginarechts">
    <w:name w:val="Pagina rechts"/>
    <w:pPr>
      <w:suppressAutoHyphens/>
      <w:jc w:val="right"/>
    </w:pPr>
    <w:rPr>
      <w:sz w:val="22"/>
      <w:lang w:val="de-DE" w:eastAsia="zh-CN"/>
    </w:rPr>
  </w:style>
  <w:style w:type="paragraph" w:customStyle="1" w:styleId="berschriftInhalt">
    <w:name w:val="Überschrift Inhalt"/>
    <w:basedOn w:val="Normal"/>
    <w:next w:val="Normal"/>
    <w:pPr>
      <w:keepNext/>
      <w:spacing w:after="1020" w:line="383" w:lineRule="exact"/>
    </w:pPr>
    <w:rPr>
      <w:sz w:val="30"/>
    </w:rPr>
  </w:style>
  <w:style w:type="paragraph" w:styleId="Notedebasdepage">
    <w:name w:val="footnote text"/>
    <w:aliases w:val="DAR001,FT,Char,Tabellenanmerkung,EFSA op_Footnote,FEEDAP Op_Footnote, Car,FT Car Car,Note de bas de page1,DAR0011,Tabellenanmerkung1 Car,Car,EFSA_Footnote Text"/>
    <w:basedOn w:val="Normal"/>
    <w:qFormat/>
    <w:pPr>
      <w:ind w:left="284" w:hanging="284"/>
    </w:pPr>
    <w:rPr>
      <w:position w:val="4"/>
    </w:rPr>
  </w:style>
  <w:style w:type="paragraph" w:styleId="Notedefin">
    <w:name w:val="endnote text"/>
    <w:basedOn w:val="Normal"/>
    <w:link w:val="NotedefinCar"/>
    <w:pPr>
      <w:spacing w:line="198" w:lineRule="exact"/>
      <w:ind w:left="284" w:hanging="284"/>
    </w:pPr>
    <w:rPr>
      <w:rFonts w:ascii="Times New Roman" w:hAnsi="Times New Roman" w:cs="Times New Roman"/>
      <w:position w:val="4"/>
    </w:rPr>
  </w:style>
  <w:style w:type="paragraph" w:customStyle="1" w:styleId="AbsatzohneAbstandnach">
    <w:name w:val="Absatz ohne Abstand nach"/>
    <w:basedOn w:val="Absatz"/>
  </w:style>
  <w:style w:type="paragraph" w:customStyle="1" w:styleId="Bildunterschrift">
    <w:name w:val="Bildunterschrift"/>
    <w:basedOn w:val="Normal"/>
    <w:pPr>
      <w:spacing w:line="198" w:lineRule="exact"/>
    </w:pPr>
    <w:rPr>
      <w:rFonts w:ascii="Times New Roman" w:hAnsi="Times New Roman" w:cs="Times New Roman"/>
    </w:rPr>
  </w:style>
  <w:style w:type="paragraph" w:customStyle="1" w:styleId="Tabledesillustrations1">
    <w:name w:val="Table des illustrations1"/>
    <w:basedOn w:val="Normal"/>
    <w:next w:val="Normal"/>
    <w:pPr>
      <w:spacing w:line="255" w:lineRule="exact"/>
      <w:ind w:left="1729"/>
    </w:pPr>
    <w:rPr>
      <w:rFonts w:ascii="Times New Roman" w:hAnsi="Times New Roman" w:cs="Times New Roman"/>
    </w:rPr>
  </w:style>
  <w:style w:type="paragraph" w:customStyle="1" w:styleId="Tabellenformat">
    <w:name w:val="Tabellenformat"/>
    <w:basedOn w:val="Normal"/>
    <w:pPr>
      <w:spacing w:before="100" w:after="100"/>
    </w:pPr>
  </w:style>
  <w:style w:type="paragraph" w:customStyle="1" w:styleId="Commentaire1">
    <w:name w:val="Commentaire1"/>
    <w:basedOn w:val="Normal"/>
  </w:style>
  <w:style w:type="paragraph" w:customStyle="1" w:styleId="Explorateurdedocuments1">
    <w:name w:val="Explorateur de documents1"/>
    <w:basedOn w:val="Normal"/>
    <w:rPr>
      <w:rFonts w:ascii="Tahoma" w:hAnsi="Tahoma" w:cs="Tahoma"/>
    </w:rPr>
  </w:style>
  <w:style w:type="paragraph" w:styleId="Retraitcorpsdetexte">
    <w:name w:val="Body Text Indent"/>
    <w:basedOn w:val="Normal"/>
    <w:link w:val="RetraitcorpsdetexteCar1"/>
    <w:pPr>
      <w:ind w:left="567"/>
    </w:pPr>
    <w:rPr>
      <w:sz w:val="24"/>
    </w:rPr>
  </w:style>
  <w:style w:type="paragraph" w:customStyle="1" w:styleId="Kopzeile-fett">
    <w:name w:val="Kopzeile-fett"/>
    <w:basedOn w:val="En-tte"/>
    <w:pPr>
      <w:spacing w:after="120"/>
    </w:pPr>
    <w:rPr>
      <w:b/>
      <w:sz w:val="20"/>
    </w:rPr>
  </w:style>
  <w:style w:type="paragraph" w:customStyle="1" w:styleId="Corpsdetexte21">
    <w:name w:val="Corps de texte 21"/>
    <w:basedOn w:val="Normal"/>
    <w:pPr>
      <w:spacing w:before="60" w:after="60"/>
    </w:pPr>
    <w:rPr>
      <w:i/>
      <w:color w:val="0000FF"/>
    </w:rPr>
  </w:style>
  <w:style w:type="paragraph" w:customStyle="1" w:styleId="Standard-fett">
    <w:name w:val="Standard-fett"/>
    <w:basedOn w:val="Normal"/>
    <w:pPr>
      <w:spacing w:before="60" w:after="60"/>
    </w:pPr>
    <w:rPr>
      <w:b/>
    </w:rPr>
  </w:style>
  <w:style w:type="paragraph" w:customStyle="1" w:styleId="Official-Use">
    <w:name w:val="Official-Use"/>
    <w:basedOn w:val="Normal"/>
    <w:pPr>
      <w:spacing w:before="60" w:after="60"/>
      <w:jc w:val="center"/>
    </w:pPr>
    <w:rPr>
      <w:sz w:val="16"/>
    </w:rPr>
  </w:style>
  <w:style w:type="paragraph" w:customStyle="1" w:styleId="SectionHeader">
    <w:name w:val="SectionHeader"/>
    <w:basedOn w:val="Normal"/>
    <w:pPr>
      <w:spacing w:before="60" w:after="60"/>
    </w:pPr>
    <w:rPr>
      <w:b/>
      <w:sz w:val="24"/>
    </w:rPr>
  </w:style>
  <w:style w:type="paragraph" w:customStyle="1" w:styleId="Kopfzeile-fett-rechts">
    <w:name w:val="Kopfzeile-fett-rechts"/>
    <w:basedOn w:val="Kopzeile-fett"/>
    <w:pPr>
      <w:jc w:val="right"/>
    </w:pPr>
    <w:rPr>
      <w:lang w:val="en-GB"/>
    </w:rPr>
  </w:style>
  <w:style w:type="paragraph" w:styleId="Adresseexpditeur">
    <w:name w:val="envelope return"/>
    <w:basedOn w:val="Normal"/>
    <w:rPr>
      <w:rFonts w:ascii="Arial" w:hAnsi="Arial" w:cs="Arial"/>
    </w:rPr>
  </w:style>
  <w:style w:type="paragraph" w:customStyle="1" w:styleId="Salutations1">
    <w:name w:val="Salutations1"/>
    <w:basedOn w:val="Normal"/>
    <w:next w:val="Normal"/>
  </w:style>
  <w:style w:type="paragraph" w:customStyle="1" w:styleId="Listepuces1">
    <w:name w:val="Liste à puces1"/>
    <w:basedOn w:val="Normal"/>
    <w:pPr>
      <w:ind w:left="360" w:hanging="360"/>
    </w:pPr>
  </w:style>
  <w:style w:type="paragraph" w:customStyle="1" w:styleId="Listepuces21">
    <w:name w:val="Liste à puces 21"/>
    <w:basedOn w:val="Normal"/>
    <w:pPr>
      <w:ind w:left="643" w:hanging="360"/>
    </w:pPr>
  </w:style>
  <w:style w:type="paragraph" w:customStyle="1" w:styleId="Listepuces31">
    <w:name w:val="Liste à puces 31"/>
    <w:basedOn w:val="Normal"/>
    <w:pPr>
      <w:ind w:left="926" w:hanging="360"/>
    </w:pPr>
  </w:style>
  <w:style w:type="paragraph" w:customStyle="1" w:styleId="Listepuces41">
    <w:name w:val="Liste à puces 41"/>
    <w:basedOn w:val="Normal"/>
    <w:pPr>
      <w:ind w:left="1209" w:hanging="360"/>
    </w:pPr>
  </w:style>
  <w:style w:type="paragraph" w:customStyle="1" w:styleId="Listepuces51">
    <w:name w:val="Liste à puces 51"/>
    <w:basedOn w:val="Normal"/>
    <w:pPr>
      <w:ind w:left="1492" w:hanging="360"/>
    </w:pPr>
  </w:style>
  <w:style w:type="paragraph" w:customStyle="1" w:styleId="Normalcentr1">
    <w:name w:val="Normal centré1"/>
    <w:basedOn w:val="Normal"/>
    <w:pPr>
      <w:ind w:left="1440" w:right="1440"/>
    </w:pPr>
  </w:style>
  <w:style w:type="paragraph" w:customStyle="1" w:styleId="Date1">
    <w:name w:val="Date1"/>
    <w:basedOn w:val="Normal"/>
    <w:next w:val="Normal"/>
  </w:style>
  <w:style w:type="paragraph" w:customStyle="1" w:styleId="Titredenote1">
    <w:name w:val="Titre de note1"/>
    <w:basedOn w:val="Normal"/>
    <w:next w:val="Normal"/>
  </w:style>
  <w:style w:type="paragraph" w:customStyle="1" w:styleId="Formuledepolitesse1">
    <w:name w:val="Formule de politesse1"/>
    <w:basedOn w:val="Normal"/>
    <w:pPr>
      <w:ind w:left="4252"/>
    </w:pPr>
  </w:style>
  <w:style w:type="paragraph" w:styleId="Index3">
    <w:name w:val="index 3"/>
    <w:basedOn w:val="Normal"/>
    <w:next w:val="Normal"/>
    <w:pPr>
      <w:ind w:left="660" w:hanging="220"/>
    </w:pPr>
  </w:style>
  <w:style w:type="paragraph" w:customStyle="1" w:styleId="Index41">
    <w:name w:val="Index 41"/>
    <w:basedOn w:val="Normal"/>
    <w:next w:val="Normal"/>
    <w:pPr>
      <w:ind w:left="880" w:hanging="220"/>
    </w:pPr>
  </w:style>
  <w:style w:type="paragraph" w:customStyle="1" w:styleId="Index51">
    <w:name w:val="Index 51"/>
    <w:basedOn w:val="Normal"/>
    <w:next w:val="Normal"/>
    <w:pPr>
      <w:ind w:left="1100" w:hanging="220"/>
    </w:pPr>
  </w:style>
  <w:style w:type="paragraph" w:customStyle="1" w:styleId="Index61">
    <w:name w:val="Index 61"/>
    <w:basedOn w:val="Normal"/>
    <w:next w:val="Normal"/>
    <w:pPr>
      <w:ind w:left="1320" w:hanging="220"/>
    </w:pPr>
  </w:style>
  <w:style w:type="paragraph" w:customStyle="1" w:styleId="Index71">
    <w:name w:val="Index 71"/>
    <w:basedOn w:val="Normal"/>
    <w:next w:val="Normal"/>
    <w:pPr>
      <w:ind w:left="1540" w:hanging="220"/>
    </w:pPr>
  </w:style>
  <w:style w:type="paragraph" w:customStyle="1" w:styleId="Index81">
    <w:name w:val="Index 81"/>
    <w:basedOn w:val="Normal"/>
    <w:next w:val="Normal"/>
    <w:pPr>
      <w:ind w:left="1760" w:hanging="220"/>
    </w:pPr>
  </w:style>
  <w:style w:type="paragraph" w:customStyle="1" w:styleId="Index91">
    <w:name w:val="Index 91"/>
    <w:basedOn w:val="Normal"/>
    <w:next w:val="Normal"/>
    <w:pPr>
      <w:ind w:left="1980" w:hanging="220"/>
    </w:pPr>
  </w:style>
  <w:style w:type="paragraph" w:customStyle="1" w:styleId="Liste21">
    <w:name w:val="Liste 21"/>
    <w:basedOn w:val="Normal"/>
    <w:pPr>
      <w:ind w:left="566" w:hanging="283"/>
    </w:pPr>
  </w:style>
  <w:style w:type="paragraph" w:customStyle="1" w:styleId="Liste31">
    <w:name w:val="Liste 31"/>
    <w:basedOn w:val="Normal"/>
    <w:pPr>
      <w:ind w:left="849" w:hanging="283"/>
    </w:pPr>
  </w:style>
  <w:style w:type="paragraph" w:customStyle="1" w:styleId="Liste41">
    <w:name w:val="Liste 41"/>
    <w:basedOn w:val="Normal"/>
    <w:pPr>
      <w:ind w:left="1132" w:hanging="283"/>
    </w:pPr>
  </w:style>
  <w:style w:type="paragraph" w:customStyle="1" w:styleId="Liste51">
    <w:name w:val="Liste 51"/>
    <w:basedOn w:val="Normal"/>
    <w:pPr>
      <w:ind w:left="1415" w:hanging="283"/>
    </w:pPr>
  </w:style>
  <w:style w:type="paragraph" w:customStyle="1" w:styleId="Listecontinue1">
    <w:name w:val="Liste continue1"/>
    <w:basedOn w:val="Normal"/>
    <w:pPr>
      <w:ind w:left="283"/>
    </w:pPr>
  </w:style>
  <w:style w:type="paragraph" w:customStyle="1" w:styleId="Listecontinue21">
    <w:name w:val="Liste continue 21"/>
    <w:basedOn w:val="Normal"/>
    <w:pPr>
      <w:ind w:left="566"/>
    </w:pPr>
  </w:style>
  <w:style w:type="paragraph" w:customStyle="1" w:styleId="Listecontinue31">
    <w:name w:val="Liste continue 31"/>
    <w:basedOn w:val="Normal"/>
    <w:pPr>
      <w:ind w:left="849"/>
    </w:pPr>
  </w:style>
  <w:style w:type="paragraph" w:customStyle="1" w:styleId="Listecontinue41">
    <w:name w:val="Liste continue 41"/>
    <w:basedOn w:val="Normal"/>
    <w:pPr>
      <w:ind w:left="1132"/>
    </w:pPr>
  </w:style>
  <w:style w:type="paragraph" w:customStyle="1" w:styleId="Listecontinue51">
    <w:name w:val="Liste continue 51"/>
    <w:basedOn w:val="Normal"/>
    <w:pPr>
      <w:ind w:left="1415"/>
    </w:pPr>
  </w:style>
  <w:style w:type="paragraph" w:customStyle="1" w:styleId="Listenumros1">
    <w:name w:val="Liste à numéros1"/>
    <w:basedOn w:val="Normal"/>
    <w:pPr>
      <w:ind w:left="360" w:hanging="360"/>
    </w:pPr>
  </w:style>
  <w:style w:type="paragraph" w:customStyle="1" w:styleId="Listenumros21">
    <w:name w:val="Liste à numéros 21"/>
    <w:basedOn w:val="Normal"/>
    <w:pPr>
      <w:ind w:left="643" w:hanging="360"/>
    </w:pPr>
  </w:style>
  <w:style w:type="paragraph" w:customStyle="1" w:styleId="Listenumros31">
    <w:name w:val="Liste à numéros 31"/>
    <w:basedOn w:val="Normal"/>
    <w:pPr>
      <w:ind w:left="926" w:hanging="360"/>
    </w:pPr>
  </w:style>
  <w:style w:type="paragraph" w:customStyle="1" w:styleId="Listenumros41">
    <w:name w:val="Liste à numéros 41"/>
    <w:basedOn w:val="Normal"/>
    <w:pPr>
      <w:ind w:left="1209" w:hanging="360"/>
    </w:pPr>
  </w:style>
  <w:style w:type="paragraph" w:customStyle="1" w:styleId="Listenumros51">
    <w:name w:val="Liste à numéros 51"/>
    <w:basedOn w:val="Normal"/>
    <w:pPr>
      <w:ind w:left="1492" w:hanging="360"/>
    </w:pPr>
  </w:style>
  <w:style w:type="paragraph" w:customStyle="1" w:styleId="Textedemacro1">
    <w:name w:val="Texte de macro1"/>
    <w:pPr>
      <w:tabs>
        <w:tab w:val="left" w:pos="480"/>
        <w:tab w:val="left" w:pos="960"/>
        <w:tab w:val="left" w:pos="1440"/>
        <w:tab w:val="left" w:pos="1920"/>
        <w:tab w:val="left" w:pos="2400"/>
        <w:tab w:val="left" w:pos="2880"/>
        <w:tab w:val="left" w:pos="3360"/>
        <w:tab w:val="left" w:pos="3840"/>
        <w:tab w:val="left" w:pos="4320"/>
      </w:tabs>
      <w:suppressAutoHyphens/>
      <w:spacing w:before="120" w:after="120" w:line="360" w:lineRule="auto"/>
    </w:pPr>
    <w:rPr>
      <w:rFonts w:ascii="Courier New" w:hAnsi="Courier New" w:cs="Courier New"/>
      <w:lang w:val="de-DE" w:eastAsia="zh-CN"/>
    </w:rPr>
  </w:style>
  <w:style w:type="paragraph" w:customStyle="1" w:styleId="En-ttedemessage1">
    <w:name w:val="En-tête de message1"/>
    <w:basedOn w:val="Normal"/>
    <w:pPr>
      <w:pBdr>
        <w:top w:val="single" w:sz="6" w:space="1" w:color="000000"/>
        <w:left w:val="single" w:sz="6" w:space="1" w:color="000000"/>
        <w:bottom w:val="single" w:sz="6" w:space="1" w:color="000000"/>
        <w:right w:val="single" w:sz="6" w:space="1" w:color="000000"/>
      </w:pBdr>
      <w:ind w:left="1134" w:hanging="1134"/>
    </w:pPr>
    <w:rPr>
      <w:rFonts w:ascii="Arial" w:hAnsi="Arial" w:cs="Arial"/>
      <w:sz w:val="24"/>
    </w:rPr>
  </w:style>
  <w:style w:type="paragraph" w:customStyle="1" w:styleId="Textebrut1">
    <w:name w:val="Texte brut1"/>
    <w:basedOn w:val="Normal"/>
    <w:rPr>
      <w:rFonts w:ascii="Courier New" w:hAnsi="Courier New" w:cs="Courier New"/>
    </w:rPr>
  </w:style>
  <w:style w:type="paragraph" w:customStyle="1" w:styleId="Retraitnormal1">
    <w:name w:val="Retrait normal1"/>
    <w:basedOn w:val="Normal"/>
    <w:pPr>
      <w:ind w:left="708"/>
    </w:pPr>
  </w:style>
  <w:style w:type="paragraph" w:customStyle="1" w:styleId="Corpsdetexte31">
    <w:name w:val="Corps de texte 31"/>
    <w:basedOn w:val="Normal"/>
    <w:rPr>
      <w:sz w:val="16"/>
    </w:rPr>
  </w:style>
  <w:style w:type="paragraph" w:customStyle="1" w:styleId="Retraitcorpsdetexte21">
    <w:name w:val="Retrait corps de texte 21"/>
    <w:basedOn w:val="Normal"/>
    <w:pPr>
      <w:spacing w:line="480" w:lineRule="auto"/>
      <w:ind w:left="283"/>
    </w:pPr>
  </w:style>
  <w:style w:type="paragraph" w:customStyle="1" w:styleId="Retraitcorpsdetexte31">
    <w:name w:val="Retrait corps de texte 31"/>
    <w:basedOn w:val="Normal"/>
    <w:pPr>
      <w:ind w:left="283"/>
    </w:pPr>
    <w:rPr>
      <w:sz w:val="16"/>
    </w:rPr>
  </w:style>
  <w:style w:type="paragraph" w:customStyle="1" w:styleId="Retrait1religne1">
    <w:name w:val="Retrait 1re ligne1"/>
    <w:basedOn w:val="Corpsdetexte"/>
    <w:pPr>
      <w:spacing w:before="120" w:after="120" w:line="360" w:lineRule="auto"/>
      <w:ind w:firstLine="210"/>
    </w:pPr>
  </w:style>
  <w:style w:type="paragraph" w:customStyle="1" w:styleId="Retraitcorpset1relig1">
    <w:name w:val="Retrait corps et 1re lig.1"/>
    <w:basedOn w:val="Retraitcorpsdetexte"/>
    <w:pPr>
      <w:spacing w:before="120" w:after="120" w:line="360" w:lineRule="auto"/>
      <w:ind w:left="283" w:firstLine="210"/>
    </w:pPr>
    <w:rPr>
      <w:sz w:val="22"/>
    </w:rPr>
  </w:style>
  <w:style w:type="paragraph" w:styleId="Adressedestinataire">
    <w:name w:val="envelope address"/>
    <w:basedOn w:val="Normal"/>
    <w:pPr>
      <w:ind w:left="1"/>
    </w:pPr>
    <w:rPr>
      <w:rFonts w:ascii="Arial" w:hAnsi="Arial" w:cs="Arial"/>
      <w:sz w:val="24"/>
    </w:rPr>
  </w:style>
  <w:style w:type="paragraph" w:styleId="Signature">
    <w:name w:val="Signature"/>
    <w:basedOn w:val="Normal"/>
    <w:link w:val="SignatureCar"/>
    <w:pPr>
      <w:ind w:left="4252"/>
    </w:pPr>
  </w:style>
  <w:style w:type="paragraph" w:styleId="Sous-titre">
    <w:name w:val="Subtitle"/>
    <w:basedOn w:val="Normal"/>
    <w:next w:val="Corpsdetexte"/>
    <w:qFormat/>
    <w:pPr>
      <w:spacing w:after="60"/>
    </w:pPr>
    <w:rPr>
      <w:b/>
      <w:sz w:val="36"/>
      <w:szCs w:val="36"/>
    </w:rPr>
  </w:style>
  <w:style w:type="paragraph" w:customStyle="1" w:styleId="TitreTR1">
    <w:name w:val="Titre TR1"/>
    <w:basedOn w:val="Normal"/>
    <w:next w:val="Normal"/>
    <w:rPr>
      <w:rFonts w:ascii="Arial" w:hAnsi="Arial" w:cs="Arial"/>
      <w:b/>
      <w:sz w:val="24"/>
    </w:rPr>
  </w:style>
  <w:style w:type="paragraph" w:customStyle="1" w:styleId="Tabledesrfrencesjuridiques1">
    <w:name w:val="Table des références juridiques1"/>
    <w:basedOn w:val="Normal"/>
    <w:next w:val="Normal"/>
    <w:pPr>
      <w:ind w:left="220" w:hanging="220"/>
    </w:pPr>
  </w:style>
  <w:style w:type="paragraph" w:customStyle="1" w:styleId="QuellenangabePagina">
    <w:name w:val="Quellenangabe/Pagina"/>
    <w:basedOn w:val="Normal"/>
    <w:pPr>
      <w:spacing w:line="255" w:lineRule="exact"/>
    </w:pPr>
    <w:rPr>
      <w:rFonts w:ascii="Frutiger 55 Roman" w:hAnsi="Frutiger 55 Roman" w:cs="Frutiger 55 Roman"/>
    </w:rPr>
  </w:style>
  <w:style w:type="paragraph" w:customStyle="1" w:styleId="TextTabGraph18P">
    <w:name w:val="Text/Tab/Graph 18 P"/>
    <w:basedOn w:val="Normal"/>
    <w:pPr>
      <w:spacing w:line="425" w:lineRule="exact"/>
    </w:pPr>
    <w:rPr>
      <w:rFonts w:ascii="Frutiger 55 Roman" w:hAnsi="Frutiger 55 Roman" w:cs="Frutiger 55 Roman"/>
      <w:sz w:val="36"/>
    </w:rPr>
  </w:style>
  <w:style w:type="paragraph" w:customStyle="1" w:styleId="Standard-kursiv">
    <w:name w:val="Standard-kursiv"/>
    <w:basedOn w:val="Normal"/>
    <w:pPr>
      <w:keepNext/>
      <w:keepLines/>
      <w:spacing w:before="60" w:after="60"/>
    </w:pPr>
    <w:rPr>
      <w:i/>
      <w:color w:val="000000"/>
    </w:rPr>
  </w:style>
  <w:style w:type="paragraph" w:customStyle="1" w:styleId="SectionHeader-Crossref">
    <w:name w:val="SectionHeader-Crossref"/>
    <w:basedOn w:val="Normal"/>
    <w:pPr>
      <w:spacing w:before="60" w:after="60"/>
    </w:pPr>
    <w:rPr>
      <w:b/>
    </w:rPr>
  </w:style>
  <w:style w:type="paragraph" w:customStyle="1" w:styleId="Standard-kurs-rot">
    <w:name w:val="Standard-kurs-rot"/>
    <w:basedOn w:val="Normal"/>
    <w:pPr>
      <w:keepNext/>
      <w:spacing w:before="60" w:after="60"/>
    </w:pPr>
    <w:rPr>
      <w:i/>
      <w:color w:val="FF0000"/>
    </w:rPr>
  </w:style>
  <w:style w:type="paragraph" w:customStyle="1" w:styleId="Tabellenformat1-zeilig">
    <w:name w:val="Tabellenformat 1-zeilig"/>
    <w:basedOn w:val="Tabellenformat"/>
    <w:pPr>
      <w:spacing w:before="60" w:after="60"/>
    </w:pPr>
  </w:style>
  <w:style w:type="paragraph" w:customStyle="1" w:styleId="Absatz1-zeilig">
    <w:name w:val="Absatz 1-zeilig"/>
    <w:basedOn w:val="Absatz"/>
    <w:pPr>
      <w:spacing w:before="60" w:after="60"/>
    </w:pPr>
  </w:style>
  <w:style w:type="paragraph" w:customStyle="1" w:styleId="Standard1-zeilig">
    <w:name w:val="Standard 1-zeilig"/>
    <w:basedOn w:val="Normal"/>
  </w:style>
  <w:style w:type="paragraph" w:customStyle="1" w:styleId="Standard-italics">
    <w:name w:val="Standard-italics"/>
    <w:basedOn w:val="Normal"/>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Normal"/>
    <w:pPr>
      <w:keepNext/>
      <w:spacing w:before="60" w:after="60"/>
    </w:pPr>
    <w:rPr>
      <w:i/>
      <w:color w:val="000000"/>
    </w:rPr>
  </w:style>
  <w:style w:type="paragraph" w:customStyle="1" w:styleId="Kopfzeile-fett-Rahmen">
    <w:name w:val="Kopfzeile-fett-Rahmen"/>
    <w:basedOn w:val="Kopzeile-fett"/>
    <w:pPr>
      <w:pBdr>
        <w:top w:val="none" w:sz="0" w:space="0" w:color="000000"/>
        <w:left w:val="none" w:sz="0" w:space="0" w:color="000000"/>
        <w:bottom w:val="single" w:sz="4" w:space="5" w:color="000000"/>
        <w:right w:val="none" w:sz="0" w:space="0" w:color="000000"/>
      </w:pBdr>
    </w:pPr>
  </w:style>
  <w:style w:type="paragraph" w:customStyle="1" w:styleId="SFHeader2101">
    <w:name w:val="*SF:Header 2.10.1"/>
    <w:pPr>
      <w:numPr>
        <w:numId w:val="2"/>
      </w:numPr>
      <w:suppressAutoHyphens/>
      <w:spacing w:before="60" w:after="60"/>
    </w:pPr>
    <w:rPr>
      <w:b/>
      <w:color w:val="000000"/>
      <w:lang w:val="en-GB" w:eastAsia="zh-CN"/>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uppressAutoHyphens/>
      <w:spacing w:line="200" w:lineRule="exact"/>
      <w:jc w:val="center"/>
    </w:pPr>
    <w:rPr>
      <w:rFonts w:ascii="Arial" w:hAnsi="Arial" w:cs="Arial"/>
      <w:lang w:val="de-DE" w:eastAsia="zh-CN"/>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ind w:left="567" w:hanging="567"/>
    </w:pPr>
  </w:style>
  <w:style w:type="paragraph" w:styleId="Textedebulles">
    <w:name w:val="Balloon Text"/>
    <w:basedOn w:val="Normal"/>
    <w:uiPriority w:val="99"/>
    <w:rPr>
      <w:rFonts w:ascii="Tahoma" w:hAnsi="Tahoma" w:cs="Tahoma"/>
      <w:sz w:val="16"/>
      <w:szCs w:val="16"/>
    </w:rPr>
  </w:style>
  <w:style w:type="paragraph" w:customStyle="1" w:styleId="Tabletext">
    <w:name w:val="Table text"/>
    <w:pPr>
      <w:keepNext/>
      <w:keepLines/>
      <w:suppressAutoHyphens/>
      <w:spacing w:before="54" w:after="54"/>
    </w:pPr>
    <w:rPr>
      <w:lang w:val="en-US" w:eastAsia="zh-CN"/>
    </w:rPr>
  </w:style>
  <w:style w:type="paragraph" w:customStyle="1" w:styleId="CSRTableTitle">
    <w:name w:val="CSR_TableTitle"/>
    <w:basedOn w:val="Normal"/>
    <w:qFormat/>
    <w:pPr>
      <w:keepNext/>
      <w:spacing w:before="200"/>
    </w:pPr>
    <w:rPr>
      <w:b/>
      <w:bCs/>
      <w:color w:val="000000"/>
    </w:rPr>
  </w:style>
  <w:style w:type="paragraph" w:customStyle="1" w:styleId="Default">
    <w:name w:val="Default"/>
    <w:pPr>
      <w:suppressAutoHyphens/>
      <w:autoSpaceDE w:val="0"/>
    </w:pPr>
    <w:rPr>
      <w:color w:val="000000"/>
      <w:sz w:val="24"/>
      <w:szCs w:val="24"/>
      <w:lang w:val="en-GB" w:eastAsia="zh-CN"/>
    </w:rPr>
  </w:style>
  <w:style w:type="paragraph" w:customStyle="1" w:styleId="Listenabsatz">
    <w:name w:val="Listenabsatz"/>
    <w:basedOn w:val="Normal"/>
    <w:uiPriority w:val="99"/>
    <w:qFormat/>
    <w:pPr>
      <w:ind w:left="720"/>
    </w:pPr>
  </w:style>
  <w:style w:type="paragraph" w:customStyle="1" w:styleId="CSRHeading1">
    <w:name w:val="CSR Heading 1"/>
    <w:basedOn w:val="Normal"/>
    <w:next w:val="Normal"/>
    <w:uiPriority w:val="1"/>
    <w:qFormat/>
    <w:pPr>
      <w:widowControl w:val="0"/>
      <w:autoSpaceDE w:val="0"/>
      <w:spacing w:before="200"/>
    </w:pPr>
    <w:rPr>
      <w:rFonts w:ascii="Times" w:hAnsi="Times" w:cs="Times"/>
      <w:b/>
      <w:bCs/>
      <w:sz w:val="50"/>
      <w:szCs w:val="29"/>
    </w:rPr>
  </w:style>
  <w:style w:type="paragraph" w:customStyle="1" w:styleId="CSRHeading2">
    <w:name w:val="CSR Heading 2"/>
    <w:basedOn w:val="CSRHeading1"/>
    <w:next w:val="Normal"/>
    <w:uiPriority w:val="1"/>
    <w:qFormat/>
    <w:pPr>
      <w:keepNext/>
    </w:pPr>
    <w:rPr>
      <w:sz w:val="35"/>
    </w:rPr>
  </w:style>
  <w:style w:type="paragraph" w:styleId="Objetducommentaire">
    <w:name w:val="annotation subject"/>
    <w:basedOn w:val="Commentaire1"/>
    <w:next w:val="Commentaire1"/>
    <w:uiPriority w:val="99"/>
    <w:rPr>
      <w:b/>
      <w:bCs/>
    </w:rPr>
  </w:style>
  <w:style w:type="paragraph" w:customStyle="1" w:styleId="CM43">
    <w:name w:val="CM4+3"/>
    <w:basedOn w:val="Default"/>
    <w:next w:val="Default"/>
    <w:uiPriority w:val="99"/>
  </w:style>
  <w:style w:type="paragraph" w:customStyle="1" w:styleId="ManualNumPar1">
    <w:name w:val="Manual NumPar 1"/>
    <w:basedOn w:val="Normal"/>
    <w:next w:val="Normal"/>
    <w:pPr>
      <w:spacing w:before="120" w:after="120" w:line="360" w:lineRule="auto"/>
      <w:ind w:left="850" w:hanging="850"/>
    </w:pPr>
    <w:rPr>
      <w:rFonts w:ascii="Times New Roman" w:hAnsi="Times New Roman" w:cs="Times New Roman"/>
      <w:sz w:val="24"/>
      <w:szCs w:val="24"/>
    </w:rPr>
  </w:style>
  <w:style w:type="paragraph" w:customStyle="1" w:styleId="CSRtabletext">
    <w:name w:val="CSR table text"/>
    <w:basedOn w:val="Normal"/>
    <w:next w:val="Normal"/>
    <w:pPr>
      <w:widowControl w:val="0"/>
      <w:autoSpaceDE w:val="0"/>
      <w:spacing w:after="60"/>
    </w:pPr>
    <w:rPr>
      <w:rFonts w:ascii="Times" w:hAnsi="Times" w:cs="Times"/>
      <w:color w:val="000000"/>
      <w:szCs w:val="24"/>
    </w:rPr>
  </w:style>
  <w:style w:type="paragraph" w:customStyle="1" w:styleId="CSRTableTitle0">
    <w:name w:val="CSR TableTitle"/>
    <w:basedOn w:val="Normal"/>
    <w:next w:val="Normal"/>
    <w:qFormat/>
    <w:pPr>
      <w:widowControl w:val="0"/>
      <w:autoSpaceDE w:val="0"/>
      <w:spacing w:before="200" w:after="120"/>
    </w:pPr>
    <w:rPr>
      <w:rFonts w:ascii="Times" w:hAnsi="Times" w:cs="Times"/>
      <w:b/>
      <w:color w:val="000000"/>
      <w:szCs w:val="24"/>
    </w:rPr>
  </w:style>
  <w:style w:type="paragraph" w:customStyle="1" w:styleId="Inhaltsverzeichnisberschrift">
    <w:name w:val="Inhaltsverzeichnisüberschrift"/>
    <w:basedOn w:val="Titre1"/>
    <w:next w:val="Normal"/>
    <w:uiPriority w:val="39"/>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customStyle="1" w:styleId="berarbeitung">
    <w:name w:val="Überarbeitung"/>
    <w:pPr>
      <w:suppressAutoHyphens/>
    </w:pPr>
    <w:rPr>
      <w:rFonts w:ascii="Verdana" w:hAnsi="Verdana" w:cs="Verdana"/>
      <w:lang w:val="de-DE" w:eastAsia="zh-CN"/>
    </w:rPr>
  </w:style>
  <w:style w:type="paragraph" w:customStyle="1" w:styleId="CM1">
    <w:name w:val="CM1"/>
    <w:basedOn w:val="Default"/>
    <w:next w:val="Default"/>
    <w:uiPriority w:val="99"/>
    <w:rPr>
      <w:rFonts w:ascii="EUAlbertina" w:hAnsi="EUAlbertina" w:cs="EUAlbertina"/>
    </w:rPr>
  </w:style>
  <w:style w:type="paragraph" w:customStyle="1" w:styleId="CM3">
    <w:name w:val="CM3"/>
    <w:basedOn w:val="Default"/>
    <w:next w:val="Default"/>
    <w:uiPriority w:val="99"/>
    <w:rPr>
      <w:rFonts w:ascii="EUAlbertina" w:hAnsi="EUAlbertina" w:cs="EUAlbertina"/>
    </w:rPr>
  </w:style>
  <w:style w:type="paragraph" w:customStyle="1" w:styleId="CM4">
    <w:name w:val="CM4"/>
    <w:basedOn w:val="Normal"/>
    <w:next w:val="Normal"/>
    <w:uiPriority w:val="99"/>
    <w:pPr>
      <w:autoSpaceDE w:val="0"/>
    </w:pPr>
    <w:rPr>
      <w:rFonts w:ascii="EUAlbertina" w:hAnsi="EUAlbertina" w:cs="EUAlbertina"/>
      <w:sz w:val="24"/>
      <w:szCs w:val="24"/>
    </w:rPr>
  </w:style>
  <w:style w:type="paragraph" w:customStyle="1" w:styleId="Titel1">
    <w:name w:val="Titel 1"/>
    <w:basedOn w:val="Titre1"/>
    <w:next w:val="Normal"/>
    <w:pPr>
      <w:widowControl w:val="0"/>
      <w:numPr>
        <w:numId w:val="0"/>
      </w:numPr>
      <w:tabs>
        <w:tab w:val="left" w:pos="1304"/>
      </w:tabs>
      <w:autoSpaceDE w:val="0"/>
      <w:spacing w:before="480" w:after="120" w:line="400" w:lineRule="atLeast"/>
      <w:jc w:val="both"/>
    </w:pPr>
    <w:rPr>
      <w:rFonts w:eastAsia="Calibri"/>
      <w:bCs/>
    </w:rPr>
  </w:style>
  <w:style w:type="paragraph" w:customStyle="1" w:styleId="Tablehead">
    <w:name w:val="Tablehead"/>
    <w:basedOn w:val="Normal"/>
    <w:rPr>
      <w:rFonts w:eastAsia="Calibri"/>
      <w:b/>
      <w:lang w:val="en-US"/>
    </w:rPr>
  </w:style>
  <w:style w:type="paragraph" w:customStyle="1" w:styleId="Tablebody">
    <w:name w:val="Tablebody"/>
    <w:basedOn w:val="Normal"/>
    <w:rPr>
      <w:rFonts w:eastAsia="Calibri"/>
      <w:lang w:val="en-US"/>
    </w:rPr>
  </w:style>
  <w:style w:type="paragraph" w:customStyle="1" w:styleId="Tabpclist">
    <w:name w:val="Tab_pc_list"/>
    <w:basedOn w:val="Tablehead"/>
  </w:style>
  <w:style w:type="paragraph" w:customStyle="1" w:styleId="BfRBBStandard">
    <w:name w:val="BfR BB Standard"/>
    <w:pPr>
      <w:suppressAutoHyphens/>
      <w:autoSpaceDE w:val="0"/>
      <w:jc w:val="both"/>
    </w:pPr>
    <w:rPr>
      <w:rFonts w:ascii="Arial" w:eastAsia="Calibri" w:hAnsi="Arial" w:cs="Arial"/>
      <w:sz w:val="22"/>
      <w:szCs w:val="22"/>
      <w:lang w:val="en-US"/>
    </w:rPr>
  </w:style>
  <w:style w:type="paragraph" w:customStyle="1" w:styleId="BfRBBberschrift2">
    <w:name w:val="BfR BB Überschrift 2"/>
    <w:next w:val="BfRBBStandard"/>
    <w:pPr>
      <w:tabs>
        <w:tab w:val="left" w:pos="576"/>
        <w:tab w:val="left" w:pos="643"/>
      </w:tabs>
      <w:suppressAutoHyphens/>
      <w:autoSpaceDE w:val="0"/>
      <w:ind w:left="576" w:hanging="576"/>
      <w:jc w:val="both"/>
    </w:pPr>
    <w:rPr>
      <w:rFonts w:ascii="Arial" w:eastAsia="Calibri" w:hAnsi="Arial" w:cs="Arial"/>
      <w:sz w:val="22"/>
      <w:szCs w:val="22"/>
      <w:u w:val="single"/>
      <w:lang w:val="en-US"/>
    </w:rPr>
  </w:style>
  <w:style w:type="paragraph" w:customStyle="1" w:styleId="BfRBBberschrift3">
    <w:name w:val="BfR BB Überschrift 3"/>
    <w:basedOn w:val="Normal"/>
    <w:next w:val="BfRBBStandard"/>
    <w:pPr>
      <w:tabs>
        <w:tab w:val="left" w:pos="643"/>
        <w:tab w:val="left" w:pos="720"/>
      </w:tabs>
      <w:autoSpaceDE w:val="0"/>
      <w:ind w:left="720" w:hanging="720"/>
      <w:jc w:val="both"/>
    </w:pPr>
    <w:rPr>
      <w:rFonts w:ascii="Arial" w:eastAsia="Calibri" w:hAnsi="Arial" w:cs="Arial"/>
      <w:i/>
      <w:iCs/>
      <w:szCs w:val="22"/>
      <w:lang w:val="de-DE"/>
    </w:rPr>
  </w:style>
  <w:style w:type="paragraph" w:customStyle="1" w:styleId="BfRBBTabelle">
    <w:name w:val="BfR BB Tabelle"/>
    <w:pPr>
      <w:suppressAutoHyphens/>
      <w:autoSpaceDE w:val="0"/>
      <w:spacing w:before="60" w:after="60"/>
      <w:ind w:left="57" w:right="57"/>
    </w:pPr>
    <w:rPr>
      <w:rFonts w:ascii="Arial" w:eastAsia="Calibri" w:hAnsi="Arial" w:cs="Arial"/>
      <w:lang w:val="en-US"/>
    </w:rPr>
  </w:style>
  <w:style w:type="paragraph" w:customStyle="1" w:styleId="BfRBBTitel">
    <w:name w:val="BfR BB Titel"/>
    <w:pPr>
      <w:suppressAutoHyphens/>
      <w:autoSpaceDE w:val="0"/>
      <w:jc w:val="center"/>
    </w:pPr>
    <w:rPr>
      <w:rFonts w:ascii="Arial" w:eastAsia="Calibri" w:hAnsi="Arial" w:cs="Arial"/>
      <w:b/>
      <w:bCs/>
      <w:sz w:val="24"/>
      <w:szCs w:val="24"/>
      <w:lang w:val="en-US"/>
    </w:rPr>
  </w:style>
  <w:style w:type="paragraph" w:customStyle="1" w:styleId="BfRBBTabelleklein">
    <w:name w:val="BfR BB Tabelle klein"/>
    <w:pPr>
      <w:suppressAutoHyphens/>
      <w:autoSpaceDE w:val="0"/>
      <w:spacing w:before="40" w:after="40"/>
      <w:ind w:left="57" w:right="57"/>
    </w:pPr>
    <w:rPr>
      <w:rFonts w:ascii="Arial" w:eastAsia="Calibri" w:hAnsi="Arial" w:cs="Arial"/>
      <w:sz w:val="16"/>
      <w:szCs w:val="16"/>
      <w:lang w:val="en-US"/>
    </w:rPr>
  </w:style>
  <w:style w:type="paragraph" w:customStyle="1" w:styleId="BfRBBberschrift1">
    <w:name w:val="BfR BB Überschrift 1"/>
    <w:next w:val="BfRBBStandard"/>
    <w:pPr>
      <w:tabs>
        <w:tab w:val="left" w:pos="432"/>
      </w:tabs>
      <w:suppressAutoHyphens/>
      <w:autoSpaceDE w:val="0"/>
      <w:ind w:left="432" w:hanging="432"/>
      <w:jc w:val="both"/>
    </w:pPr>
    <w:rPr>
      <w:rFonts w:ascii="Arial" w:eastAsia="Calibri" w:hAnsi="Arial" w:cs="Arial"/>
      <w:b/>
      <w:bCs/>
      <w:sz w:val="22"/>
      <w:szCs w:val="22"/>
      <w:lang w:val="en-US"/>
    </w:rPr>
  </w:style>
  <w:style w:type="paragraph" w:customStyle="1" w:styleId="BfRBBBeschriftung">
    <w:name w:val="BfR BB Beschriftung"/>
    <w:next w:val="BfRBBStandard"/>
    <w:pPr>
      <w:suppressAutoHyphens/>
      <w:autoSpaceDE w:val="0"/>
      <w:jc w:val="both"/>
    </w:pPr>
    <w:rPr>
      <w:rFonts w:ascii="Arial" w:eastAsia="Calibri" w:hAnsi="Arial" w:cs="Arial"/>
      <w:b/>
      <w:bCs/>
      <w:lang w:val="en-US"/>
    </w:rPr>
  </w:style>
  <w:style w:type="paragraph" w:customStyle="1" w:styleId="Point1">
    <w:name w:val="Point 1"/>
    <w:basedOn w:val="Normal"/>
    <w:pPr>
      <w:spacing w:before="120" w:after="120"/>
      <w:ind w:left="1417" w:hanging="567"/>
      <w:jc w:val="both"/>
    </w:pPr>
    <w:rPr>
      <w:sz w:val="24"/>
    </w:rPr>
  </w:style>
  <w:style w:type="paragraph" w:styleId="NormalWeb">
    <w:name w:val="Normal (Web)"/>
    <w:basedOn w:val="Normal"/>
    <w:pPr>
      <w:spacing w:before="280" w:after="119"/>
    </w:pPr>
    <w:rPr>
      <w:rFonts w:ascii="Arial Unicode MS" w:eastAsia="Arial Unicode MS" w:hAnsi="Arial Unicode MS" w:cs="Arial Unicode MS"/>
      <w:sz w:val="24"/>
    </w:rPr>
  </w:style>
  <w:style w:type="paragraph" w:customStyle="1" w:styleId="CharChar4CharChar">
    <w:name w:val="Char Char4 Char Char"/>
    <w:basedOn w:val="Normal"/>
    <w:rPr>
      <w:rFonts w:ascii="Times New Roman" w:hAnsi="Times New Roman" w:cs="Times New Roman"/>
      <w:sz w:val="24"/>
      <w:szCs w:val="24"/>
      <w:lang w:val="pl-PL"/>
    </w:rPr>
  </w:style>
  <w:style w:type="paragraph" w:customStyle="1" w:styleId="Special">
    <w:name w:val="Special"/>
    <w:basedOn w:val="Normal"/>
    <w:next w:val="Normal"/>
    <w:uiPriority w:val="1"/>
    <w:qFormat/>
    <w:pPr>
      <w:widowControl w:val="0"/>
      <w:autoSpaceDE w:val="0"/>
    </w:pPr>
    <w:rPr>
      <w:rFonts w:cs="Times"/>
      <w:bCs/>
      <w:sz w:val="16"/>
      <w:szCs w:val="29"/>
      <w:lang w:val="de-DE"/>
    </w:rPr>
  </w:style>
  <w:style w:type="paragraph" w:styleId="Paragraphedeliste">
    <w:name w:val="List Paragraph"/>
    <w:basedOn w:val="Normal"/>
    <w:link w:val="ParagraphedelisteCar"/>
    <w:uiPriority w:val="34"/>
    <w:qFormat/>
    <w:pPr>
      <w:ind w:left="720"/>
    </w:pPr>
  </w:style>
  <w:style w:type="paragraph" w:styleId="En-ttedetabledesmatires">
    <w:name w:val="TOC Heading"/>
    <w:basedOn w:val="Titre1"/>
    <w:next w:val="Normal"/>
    <w:uiPriority w:val="39"/>
    <w:qFormat/>
    <w:pPr>
      <w:keepLines/>
      <w:numPr>
        <w:numId w:val="0"/>
      </w:numPr>
      <w:spacing w:before="480" w:after="0" w:line="276" w:lineRule="auto"/>
    </w:pPr>
    <w:rPr>
      <w:rFonts w:ascii="Cambria" w:eastAsia="MS Gothic" w:hAnsi="Cambria" w:cs="Cambria"/>
      <w:bCs/>
      <w:caps w:val="0"/>
      <w:color w:val="365F91"/>
      <w:szCs w:val="28"/>
      <w:lang w:val="en-US" w:eastAsia="ja-JP"/>
    </w:rPr>
  </w:style>
  <w:style w:type="paragraph" w:styleId="Rvision">
    <w:name w:val="Revision"/>
    <w:pPr>
      <w:suppressAutoHyphens/>
    </w:pPr>
    <w:rPr>
      <w:rFonts w:ascii="Verdana" w:hAnsi="Verdana" w:cs="Verdana"/>
      <w:lang w:val="de-DE" w:eastAsia="zh-CN"/>
    </w:rPr>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customStyle="1" w:styleId="Contenudecadre">
    <w:name w:val="Contenu de cadre"/>
    <w:basedOn w:val="Normal"/>
  </w:style>
  <w:style w:type="character" w:styleId="Marquedecommentaire">
    <w:name w:val="annotation reference"/>
    <w:basedOn w:val="Policepardfaut"/>
    <w:uiPriority w:val="99"/>
    <w:unhideWhenUsed/>
    <w:rsid w:val="004614DA"/>
    <w:rPr>
      <w:sz w:val="16"/>
      <w:szCs w:val="16"/>
    </w:rPr>
  </w:style>
  <w:style w:type="paragraph" w:styleId="Commentaire">
    <w:name w:val="annotation text"/>
    <w:basedOn w:val="Normal"/>
    <w:link w:val="CommentaireCar"/>
    <w:uiPriority w:val="99"/>
    <w:unhideWhenUsed/>
    <w:rsid w:val="004614DA"/>
    <w:pPr>
      <w:suppressAutoHyphens w:val="0"/>
    </w:pPr>
    <w:rPr>
      <w:rFonts w:ascii="Times New Roman" w:hAnsi="Times New Roman" w:cs="Times New Roman"/>
      <w:lang w:val="de-DE" w:eastAsia="fr-FR"/>
    </w:rPr>
  </w:style>
  <w:style w:type="character" w:customStyle="1" w:styleId="CommentaireCar1">
    <w:name w:val="Commentaire Car1"/>
    <w:basedOn w:val="Policepardfaut"/>
    <w:uiPriority w:val="99"/>
    <w:semiHidden/>
    <w:rsid w:val="004614DA"/>
    <w:rPr>
      <w:rFonts w:ascii="Verdana" w:hAnsi="Verdana" w:cs="Verdana"/>
      <w:lang w:val="en-GB" w:eastAsia="zh-CN"/>
    </w:rPr>
  </w:style>
  <w:style w:type="table" w:styleId="Grilledutableau">
    <w:name w:val="Table Grid"/>
    <w:basedOn w:val="TableauNormal"/>
    <w:uiPriority w:val="59"/>
    <w:rsid w:val="004614D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40">
    <w:name w:val="titre 4"/>
    <w:basedOn w:val="Titre4"/>
    <w:link w:val="titre4Car0"/>
    <w:qFormat/>
    <w:rsid w:val="008C27CE"/>
    <w:pPr>
      <w:tabs>
        <w:tab w:val="left" w:pos="993"/>
      </w:tabs>
      <w:suppressAutoHyphens w:val="0"/>
    </w:pPr>
    <w:rPr>
      <w:i/>
      <w:lang w:eastAsia="en-US"/>
    </w:rPr>
  </w:style>
  <w:style w:type="character" w:customStyle="1" w:styleId="titre4Car0">
    <w:name w:val="titre 4 Car"/>
    <w:basedOn w:val="Titre4Car"/>
    <w:link w:val="titre40"/>
    <w:rsid w:val="008C27CE"/>
    <w:rPr>
      <w:rFonts w:ascii="Verdana" w:eastAsia="Calibri" w:hAnsi="Verdana" w:cs="Verdana"/>
      <w:i/>
      <w:sz w:val="22"/>
      <w:szCs w:val="24"/>
      <w:lang w:val="de-DE" w:eastAsia="en-US"/>
    </w:rPr>
  </w:style>
  <w:style w:type="paragraph" w:customStyle="1" w:styleId="Tablehead0">
    <w:name w:val="Table head"/>
    <w:basedOn w:val="Normal"/>
    <w:uiPriority w:val="99"/>
    <w:rsid w:val="008C27CE"/>
    <w:pPr>
      <w:suppressAutoHyphens w:val="0"/>
      <w:overflowPunct w:val="0"/>
      <w:autoSpaceDE w:val="0"/>
      <w:autoSpaceDN w:val="0"/>
      <w:adjustRightInd w:val="0"/>
      <w:spacing w:before="60" w:after="60"/>
      <w:jc w:val="center"/>
      <w:textAlignment w:val="baseline"/>
    </w:pPr>
    <w:rPr>
      <w:rFonts w:ascii="Arial" w:hAnsi="Arial" w:cs="Times New Roman"/>
      <w:b/>
      <w:color w:val="FF0000"/>
      <w:szCs w:val="24"/>
      <w:lang w:eastAsia="en-US"/>
    </w:rPr>
  </w:style>
  <w:style w:type="paragraph" w:customStyle="1" w:styleId="Table">
    <w:name w:val="Table"/>
    <w:basedOn w:val="Normal"/>
    <w:uiPriority w:val="99"/>
    <w:rsid w:val="008C27CE"/>
    <w:pPr>
      <w:suppressAutoHyphens w:val="0"/>
      <w:spacing w:before="60" w:after="60"/>
      <w:jc w:val="center"/>
    </w:pPr>
    <w:rPr>
      <w:rFonts w:ascii="Arial" w:hAnsi="Arial" w:cs="Times New Roman"/>
      <w:szCs w:val="24"/>
      <w:lang w:eastAsia="en-US"/>
    </w:rPr>
  </w:style>
  <w:style w:type="character" w:customStyle="1" w:styleId="hps">
    <w:name w:val="hps"/>
    <w:basedOn w:val="Policepardfaut"/>
    <w:rsid w:val="008C27CE"/>
  </w:style>
  <w:style w:type="paragraph" w:styleId="Sansinterligne">
    <w:name w:val="No Spacing"/>
    <w:uiPriority w:val="1"/>
    <w:qFormat/>
    <w:rsid w:val="008C27CE"/>
    <w:rPr>
      <w:rFonts w:eastAsia="Calibri"/>
      <w:sz w:val="22"/>
      <w:szCs w:val="24"/>
      <w:lang w:val="sv-SE" w:eastAsia="sv-SE"/>
    </w:rPr>
  </w:style>
  <w:style w:type="paragraph" w:customStyle="1" w:styleId="TITRE11">
    <w:name w:val="_TITRE1"/>
    <w:basedOn w:val="Normal"/>
    <w:next w:val="Normal"/>
    <w:qFormat/>
    <w:rsid w:val="008C27CE"/>
    <w:pPr>
      <w:keepNext/>
      <w:keepLines/>
      <w:shd w:val="clear" w:color="auto" w:fill="C8C2B6"/>
      <w:suppressAutoHyphens w:val="0"/>
      <w:autoSpaceDE w:val="0"/>
      <w:autoSpaceDN w:val="0"/>
      <w:adjustRightInd w:val="0"/>
      <w:spacing w:before="600" w:after="120"/>
      <w:jc w:val="both"/>
      <w:outlineLvl w:val="0"/>
    </w:pPr>
    <w:rPr>
      <w:rFonts w:ascii="Arial" w:hAnsi="Arial" w:cs="Arial"/>
      <w:b/>
      <w:bCs/>
      <w:smallCaps/>
      <w:sz w:val="22"/>
      <w:szCs w:val="22"/>
      <w:lang w:val="fr-FR" w:eastAsia="fr-FR"/>
    </w:rPr>
  </w:style>
  <w:style w:type="paragraph" w:customStyle="1" w:styleId="TITRE20">
    <w:name w:val="_TITRE2"/>
    <w:basedOn w:val="Normal"/>
    <w:next w:val="Normal"/>
    <w:link w:val="TITRE2Car0"/>
    <w:qFormat/>
    <w:rsid w:val="008C27CE"/>
    <w:pPr>
      <w:keepNext/>
      <w:keepLines/>
      <w:suppressAutoHyphens w:val="0"/>
      <w:spacing w:before="360" w:after="120"/>
    </w:pPr>
    <w:rPr>
      <w:rFonts w:ascii="Arial" w:hAnsi="Arial" w:cs="Times New Roman"/>
      <w:b/>
      <w:bCs/>
      <w:sz w:val="22"/>
      <w:lang w:val="fr-FR" w:eastAsia="fr-FR"/>
    </w:rPr>
  </w:style>
  <w:style w:type="paragraph" w:customStyle="1" w:styleId="TITRE30">
    <w:name w:val="_TITRE3"/>
    <w:basedOn w:val="Normal"/>
    <w:next w:val="Normal"/>
    <w:qFormat/>
    <w:rsid w:val="008C27CE"/>
    <w:pPr>
      <w:keepNext/>
      <w:keepLines/>
      <w:suppressAutoHyphens w:val="0"/>
      <w:autoSpaceDE w:val="0"/>
      <w:autoSpaceDN w:val="0"/>
      <w:adjustRightInd w:val="0"/>
      <w:spacing w:before="240" w:after="60"/>
      <w:jc w:val="both"/>
      <w:outlineLvl w:val="0"/>
    </w:pPr>
    <w:rPr>
      <w:rFonts w:ascii="Arial" w:hAnsi="Arial" w:cs="Arial"/>
      <w:b/>
      <w:lang w:val="fr-FR" w:eastAsia="fr-FR"/>
    </w:rPr>
  </w:style>
  <w:style w:type="paragraph" w:customStyle="1" w:styleId="En-tteheaderprotocols">
    <w:name w:val="En-tête.header protocols"/>
    <w:basedOn w:val="Normal"/>
    <w:rsid w:val="008C27CE"/>
    <w:pPr>
      <w:widowControl w:val="0"/>
      <w:tabs>
        <w:tab w:val="center" w:pos="4536"/>
        <w:tab w:val="right" w:pos="9072"/>
      </w:tabs>
      <w:suppressAutoHyphens w:val="0"/>
    </w:pPr>
    <w:rPr>
      <w:rFonts w:ascii="Times New Roman" w:hAnsi="Times New Roman" w:cs="Times New Roman"/>
      <w:lang w:val="fr-FR" w:eastAsia="fr-FR"/>
    </w:rPr>
  </w:style>
  <w:style w:type="paragraph" w:customStyle="1" w:styleId="MyList">
    <w:name w:val="MyList"/>
    <w:basedOn w:val="Normal"/>
    <w:link w:val="MyListCar"/>
    <w:qFormat/>
    <w:rsid w:val="008C27CE"/>
    <w:pPr>
      <w:widowControl w:val="0"/>
      <w:numPr>
        <w:numId w:val="6"/>
      </w:numPr>
      <w:suppressAutoHyphens w:val="0"/>
      <w:kinsoku w:val="0"/>
      <w:ind w:left="0" w:hanging="357"/>
      <w:mirrorIndents/>
      <w:jc w:val="both"/>
    </w:pPr>
    <w:rPr>
      <w:rFonts w:ascii="Calibri" w:hAnsi="Calibri" w:cs="Calibri"/>
      <w:color w:val="000000"/>
      <w:spacing w:val="-4"/>
      <w:sz w:val="22"/>
      <w:szCs w:val="22"/>
      <w:lang w:val="en-US" w:eastAsia="fr-FR"/>
    </w:rPr>
  </w:style>
  <w:style w:type="character" w:customStyle="1" w:styleId="MyListCar">
    <w:name w:val="MyList Car"/>
    <w:basedOn w:val="Policepardfaut"/>
    <w:link w:val="MyList"/>
    <w:rsid w:val="008C27CE"/>
    <w:rPr>
      <w:rFonts w:ascii="Calibri" w:hAnsi="Calibri" w:cs="Calibri"/>
      <w:color w:val="000000"/>
      <w:spacing w:val="-4"/>
      <w:sz w:val="22"/>
      <w:szCs w:val="22"/>
      <w:lang w:val="en-US"/>
    </w:rPr>
  </w:style>
  <w:style w:type="paragraph" w:customStyle="1" w:styleId="Style1">
    <w:name w:val="Style1"/>
    <w:basedOn w:val="TITRE20"/>
    <w:next w:val="TITRE30"/>
    <w:link w:val="Style1Car"/>
    <w:qFormat/>
    <w:rsid w:val="008C27CE"/>
    <w:rPr>
      <w:snapToGrid w:val="0"/>
      <w:lang w:val="en-GB" w:eastAsia="en-US"/>
    </w:rPr>
  </w:style>
  <w:style w:type="character" w:customStyle="1" w:styleId="TITRE2Car0">
    <w:name w:val="_TITRE2 Car"/>
    <w:basedOn w:val="Policepardfaut"/>
    <w:link w:val="TITRE20"/>
    <w:rsid w:val="008C27CE"/>
    <w:rPr>
      <w:rFonts w:ascii="Arial" w:hAnsi="Arial"/>
      <w:b/>
      <w:bCs/>
      <w:sz w:val="22"/>
    </w:rPr>
  </w:style>
  <w:style w:type="character" w:customStyle="1" w:styleId="Style1Car">
    <w:name w:val="Style1 Car"/>
    <w:basedOn w:val="TITRE2Car0"/>
    <w:link w:val="Style1"/>
    <w:rsid w:val="008C27CE"/>
    <w:rPr>
      <w:rFonts w:ascii="Arial" w:hAnsi="Arial"/>
      <w:b/>
      <w:bCs/>
      <w:snapToGrid w:val="0"/>
      <w:sz w:val="22"/>
      <w:lang w:val="en-GB" w:eastAsia="en-US"/>
    </w:rPr>
  </w:style>
  <w:style w:type="numbering" w:styleId="1ai">
    <w:name w:val="Outline List 1"/>
    <w:basedOn w:val="Aucuneliste"/>
    <w:semiHidden/>
    <w:rsid w:val="008C27CE"/>
    <w:pPr>
      <w:numPr>
        <w:numId w:val="7"/>
      </w:numPr>
    </w:pPr>
  </w:style>
  <w:style w:type="paragraph" w:customStyle="1" w:styleId="CM41">
    <w:name w:val="CM4+1"/>
    <w:basedOn w:val="Default"/>
    <w:next w:val="Default"/>
    <w:uiPriority w:val="99"/>
    <w:rsid w:val="00D05D40"/>
    <w:pPr>
      <w:suppressAutoHyphens w:val="0"/>
      <w:autoSpaceDN w:val="0"/>
      <w:adjustRightInd w:val="0"/>
    </w:pPr>
    <w:rPr>
      <w:color w:val="auto"/>
      <w:lang w:val="es-ES" w:eastAsia="es-ES"/>
    </w:rPr>
  </w:style>
  <w:style w:type="character" w:customStyle="1" w:styleId="shorttext">
    <w:name w:val="short_text"/>
    <w:basedOn w:val="Policepardfaut"/>
    <w:rsid w:val="00D05D40"/>
  </w:style>
  <w:style w:type="table" w:customStyle="1" w:styleId="Grilledutableau4">
    <w:name w:val="Grille du tableau4"/>
    <w:basedOn w:val="TableauNormal"/>
    <w:next w:val="Grilledutableau"/>
    <w:uiPriority w:val="59"/>
    <w:rsid w:val="008401A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Policepardfaut"/>
    <w:rsid w:val="008401AF"/>
    <w:rPr>
      <w:rFonts w:ascii="TimesNewRomanPSMT" w:hAnsi="TimesNewRomanPSMT" w:hint="default"/>
      <w:b w:val="0"/>
      <w:bCs w:val="0"/>
      <w:i w:val="0"/>
      <w:iCs w:val="0"/>
      <w:color w:val="000000"/>
      <w:sz w:val="22"/>
      <w:szCs w:val="22"/>
    </w:rPr>
  </w:style>
  <w:style w:type="character" w:customStyle="1" w:styleId="MSGENFONTSTYLENAMETEMPLATEROLENUMBERMSGENFONTSTYLENAMEBYROLETEXT2MSGENFONTSTYLEMODIFERSIZE9">
    <w:name w:val="MSG_EN_FONT_STYLE_NAME_TEMPLATE_ROLE_NUMBER MSG_EN_FONT_STYLE_NAME_BY_ROLE_TEXT 2 + MSG_EN_FONT_STYLE_MODIFER_SIZE 9"/>
    <w:aliases w:val="MSG_EN_FONT_STYLE_MODIFER_BOLD,MSG_EN_FONT_STYLE_MODIFER_ITALIC"/>
    <w:basedOn w:val="Policepardfaut"/>
    <w:rsid w:val="00426A6E"/>
    <w:rPr>
      <w:rFonts w:ascii="Arial" w:eastAsia="Arial" w:hAnsi="Arial" w:cs="Arial"/>
      <w:b/>
      <w:bCs/>
      <w:i w:val="0"/>
      <w:iCs w:val="0"/>
      <w:smallCaps w:val="0"/>
      <w:strike w:val="0"/>
      <w:color w:val="000000"/>
      <w:spacing w:val="0"/>
      <w:w w:val="100"/>
      <w:position w:val="0"/>
      <w:sz w:val="18"/>
      <w:szCs w:val="18"/>
      <w:u w:val="none"/>
      <w:shd w:val="clear" w:color="auto" w:fill="FFFFFF"/>
      <w:lang w:val="en-GB" w:eastAsia="en-GB" w:bidi="en-GB"/>
    </w:rPr>
  </w:style>
  <w:style w:type="character" w:customStyle="1" w:styleId="MSGENFONTSTYLENAMETEMPLATEROLENUMBERMSGENFONTSTYLENAMEBYROLETEXT2MSGENFONTSTYLEMODIFERSIZE5">
    <w:name w:val="MSG_EN_FONT_STYLE_NAME_TEMPLATE_ROLE_NUMBER MSG_EN_FONT_STYLE_NAME_BY_ROLE_TEXT 2 + MSG_EN_FONT_STYLE_MODIFER_SIZE 5"/>
    <w:basedOn w:val="Policepardfaut"/>
    <w:rsid w:val="00426A6E"/>
    <w:rPr>
      <w:rFonts w:ascii="Arial" w:eastAsia="Arial" w:hAnsi="Arial" w:cs="Arial"/>
      <w:b w:val="0"/>
      <w:bCs w:val="0"/>
      <w:i w:val="0"/>
      <w:iCs w:val="0"/>
      <w:smallCaps w:val="0"/>
      <w:strike w:val="0"/>
      <w:color w:val="000000"/>
      <w:spacing w:val="0"/>
      <w:w w:val="100"/>
      <w:position w:val="0"/>
      <w:sz w:val="10"/>
      <w:szCs w:val="10"/>
      <w:u w:val="none"/>
      <w:shd w:val="clear" w:color="auto" w:fill="FFFFFF"/>
      <w:lang w:val="en-GB" w:eastAsia="en-GB" w:bidi="en-GB"/>
    </w:rPr>
  </w:style>
  <w:style w:type="table" w:styleId="Listeclaire-Accent3">
    <w:name w:val="Light List Accent 3"/>
    <w:basedOn w:val="TableauNormal"/>
    <w:uiPriority w:val="61"/>
    <w:rsid w:val="00426A6E"/>
    <w:rPr>
      <w:rFonts w:asciiTheme="minorHAnsi" w:eastAsiaTheme="minorHAnsi"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Grillemoyenne3-Accent3">
    <w:name w:val="Medium Grid 3 Accent 3"/>
    <w:basedOn w:val="TableauNormal"/>
    <w:uiPriority w:val="69"/>
    <w:rsid w:val="00426A6E"/>
    <w:rPr>
      <w:rFonts w:asciiTheme="minorHAnsi" w:eastAsiaTheme="minorHAnsi" w:hAnsiTheme="minorHAnsi" w:cstheme="minorBidi"/>
      <w:sz w:val="22"/>
      <w:szCs w:val="22"/>
      <w:lang w:eastAsia="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Tramemoyenne1-Accent3">
    <w:name w:val="Medium Shading 1 Accent 3"/>
    <w:basedOn w:val="TableauNormal"/>
    <w:uiPriority w:val="63"/>
    <w:rsid w:val="00426A6E"/>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NotedefinCar">
    <w:name w:val="Note de fin Car"/>
    <w:basedOn w:val="Policepardfaut"/>
    <w:link w:val="Notedefin"/>
    <w:rsid w:val="00426A6E"/>
    <w:rPr>
      <w:position w:val="4"/>
      <w:lang w:val="en-GB" w:eastAsia="zh-CN"/>
    </w:rPr>
  </w:style>
  <w:style w:type="paragraph" w:styleId="Tabledesillustrations">
    <w:name w:val="table of figures"/>
    <w:basedOn w:val="Normal"/>
    <w:next w:val="Normal"/>
    <w:semiHidden/>
    <w:rsid w:val="00426A6E"/>
    <w:pPr>
      <w:tabs>
        <w:tab w:val="right" w:pos="9214"/>
      </w:tabs>
      <w:suppressAutoHyphens w:val="0"/>
      <w:spacing w:line="255" w:lineRule="exact"/>
      <w:ind w:left="1729"/>
    </w:pPr>
    <w:rPr>
      <w:rFonts w:ascii="Times New Roman" w:hAnsi="Times New Roman" w:cs="Times New Roman"/>
      <w:lang w:eastAsia="de-DE"/>
    </w:rPr>
  </w:style>
  <w:style w:type="paragraph" w:styleId="Explorateurdedocuments">
    <w:name w:val="Document Map"/>
    <w:basedOn w:val="Normal"/>
    <w:link w:val="ExplorateurdedocumentsCar"/>
    <w:uiPriority w:val="99"/>
    <w:semiHidden/>
    <w:rsid w:val="00426A6E"/>
    <w:pPr>
      <w:shd w:val="clear" w:color="auto" w:fill="000080"/>
      <w:suppressAutoHyphens w:val="0"/>
    </w:pPr>
    <w:rPr>
      <w:rFonts w:ascii="Tahoma" w:hAnsi="Tahoma" w:cs="Times New Roman"/>
      <w:lang w:eastAsia="de-DE"/>
    </w:rPr>
  </w:style>
  <w:style w:type="character" w:customStyle="1" w:styleId="ExplorateurdedocumentsCar">
    <w:name w:val="Explorateur de documents Car"/>
    <w:basedOn w:val="Policepardfaut"/>
    <w:link w:val="Explorateurdedocuments"/>
    <w:uiPriority w:val="99"/>
    <w:semiHidden/>
    <w:rsid w:val="00426A6E"/>
    <w:rPr>
      <w:rFonts w:ascii="Tahoma" w:hAnsi="Tahoma"/>
      <w:shd w:val="clear" w:color="auto" w:fill="000080"/>
      <w:lang w:val="en-GB" w:eastAsia="de-DE"/>
    </w:rPr>
  </w:style>
  <w:style w:type="character" w:customStyle="1" w:styleId="RetraitcorpsdetexteCar">
    <w:name w:val="Retrait corps de texte Car"/>
    <w:basedOn w:val="Policepardfaut"/>
    <w:rsid w:val="00426A6E"/>
    <w:rPr>
      <w:rFonts w:ascii="Verdana" w:eastAsia="Times New Roman" w:hAnsi="Verdana" w:cs="Times New Roman"/>
      <w:sz w:val="24"/>
      <w:szCs w:val="20"/>
      <w:lang w:val="en-GB" w:eastAsia="de-DE"/>
    </w:rPr>
  </w:style>
  <w:style w:type="paragraph" w:styleId="Corpsdetexte2">
    <w:name w:val="Body Text 2"/>
    <w:basedOn w:val="Normal"/>
    <w:link w:val="Corpsdetexte2Car"/>
    <w:rsid w:val="00426A6E"/>
    <w:pPr>
      <w:suppressAutoHyphens w:val="0"/>
      <w:spacing w:before="60" w:after="60"/>
    </w:pPr>
    <w:rPr>
      <w:rFonts w:cs="Times New Roman"/>
      <w:i/>
      <w:color w:val="0000FF"/>
      <w:lang w:eastAsia="de-DE"/>
    </w:rPr>
  </w:style>
  <w:style w:type="character" w:customStyle="1" w:styleId="Corpsdetexte2Car">
    <w:name w:val="Corps de texte 2 Car"/>
    <w:basedOn w:val="Policepardfaut"/>
    <w:link w:val="Corpsdetexte2"/>
    <w:rsid w:val="00426A6E"/>
    <w:rPr>
      <w:rFonts w:ascii="Verdana" w:hAnsi="Verdana"/>
      <w:i/>
      <w:color w:val="0000FF"/>
      <w:lang w:val="en-GB" w:eastAsia="de-DE"/>
    </w:rPr>
  </w:style>
  <w:style w:type="paragraph" w:styleId="Salutations">
    <w:name w:val="Salutation"/>
    <w:basedOn w:val="Normal"/>
    <w:next w:val="Normal"/>
    <w:link w:val="SalutationsCar"/>
    <w:rsid w:val="00426A6E"/>
    <w:pPr>
      <w:suppressAutoHyphens w:val="0"/>
    </w:pPr>
    <w:rPr>
      <w:rFonts w:cs="Times New Roman"/>
      <w:lang w:eastAsia="de-DE"/>
    </w:rPr>
  </w:style>
  <w:style w:type="character" w:customStyle="1" w:styleId="SalutationsCar">
    <w:name w:val="Salutations Car"/>
    <w:basedOn w:val="Policepardfaut"/>
    <w:link w:val="Salutations"/>
    <w:rsid w:val="00426A6E"/>
    <w:rPr>
      <w:rFonts w:ascii="Verdana" w:hAnsi="Verdana"/>
      <w:lang w:val="en-GB" w:eastAsia="de-DE"/>
    </w:rPr>
  </w:style>
  <w:style w:type="paragraph" w:styleId="Listepuces">
    <w:name w:val="List Bullet"/>
    <w:basedOn w:val="Normal"/>
    <w:autoRedefine/>
    <w:rsid w:val="00426A6E"/>
    <w:pPr>
      <w:tabs>
        <w:tab w:val="num" w:pos="360"/>
      </w:tabs>
      <w:suppressAutoHyphens w:val="0"/>
      <w:ind w:left="360" w:hanging="360"/>
    </w:pPr>
    <w:rPr>
      <w:rFonts w:cs="Times New Roman"/>
      <w:lang w:eastAsia="de-DE"/>
    </w:rPr>
  </w:style>
  <w:style w:type="paragraph" w:styleId="Listepuces2">
    <w:name w:val="List Bullet 2"/>
    <w:basedOn w:val="Normal"/>
    <w:autoRedefine/>
    <w:rsid w:val="00426A6E"/>
    <w:pPr>
      <w:tabs>
        <w:tab w:val="num" w:pos="643"/>
      </w:tabs>
      <w:suppressAutoHyphens w:val="0"/>
      <w:ind w:left="643" w:hanging="360"/>
    </w:pPr>
    <w:rPr>
      <w:rFonts w:cs="Times New Roman"/>
      <w:lang w:eastAsia="de-DE"/>
    </w:rPr>
  </w:style>
  <w:style w:type="paragraph" w:styleId="Listepuces3">
    <w:name w:val="List Bullet 3"/>
    <w:basedOn w:val="Normal"/>
    <w:autoRedefine/>
    <w:rsid w:val="00426A6E"/>
    <w:pPr>
      <w:tabs>
        <w:tab w:val="num" w:pos="926"/>
      </w:tabs>
      <w:suppressAutoHyphens w:val="0"/>
      <w:ind w:left="926" w:hanging="360"/>
    </w:pPr>
    <w:rPr>
      <w:rFonts w:cs="Times New Roman"/>
      <w:lang w:eastAsia="de-DE"/>
    </w:rPr>
  </w:style>
  <w:style w:type="paragraph" w:styleId="Listepuces4">
    <w:name w:val="List Bullet 4"/>
    <w:basedOn w:val="Normal"/>
    <w:autoRedefine/>
    <w:rsid w:val="00426A6E"/>
    <w:pPr>
      <w:tabs>
        <w:tab w:val="num" w:pos="1209"/>
      </w:tabs>
      <w:suppressAutoHyphens w:val="0"/>
      <w:ind w:left="1209" w:hanging="360"/>
    </w:pPr>
    <w:rPr>
      <w:rFonts w:cs="Times New Roman"/>
      <w:lang w:eastAsia="de-DE"/>
    </w:rPr>
  </w:style>
  <w:style w:type="paragraph" w:styleId="Listepuces5">
    <w:name w:val="List Bullet 5"/>
    <w:basedOn w:val="Normal"/>
    <w:autoRedefine/>
    <w:rsid w:val="00426A6E"/>
    <w:pPr>
      <w:tabs>
        <w:tab w:val="num" w:pos="1492"/>
      </w:tabs>
      <w:suppressAutoHyphens w:val="0"/>
      <w:ind w:left="1492" w:hanging="360"/>
    </w:pPr>
    <w:rPr>
      <w:rFonts w:cs="Times New Roman"/>
      <w:lang w:eastAsia="de-DE"/>
    </w:rPr>
  </w:style>
  <w:style w:type="paragraph" w:styleId="Normalcentr">
    <w:name w:val="Block Text"/>
    <w:basedOn w:val="Normal"/>
    <w:rsid w:val="00426A6E"/>
    <w:pPr>
      <w:suppressAutoHyphens w:val="0"/>
      <w:ind w:left="1440" w:right="1440"/>
    </w:pPr>
    <w:rPr>
      <w:rFonts w:cs="Times New Roman"/>
      <w:lang w:eastAsia="de-DE"/>
    </w:rPr>
  </w:style>
  <w:style w:type="paragraph" w:styleId="Date">
    <w:name w:val="Date"/>
    <w:basedOn w:val="Normal"/>
    <w:next w:val="Normal"/>
    <w:link w:val="DateCar"/>
    <w:rsid w:val="00426A6E"/>
    <w:pPr>
      <w:suppressAutoHyphens w:val="0"/>
    </w:pPr>
    <w:rPr>
      <w:rFonts w:cs="Times New Roman"/>
      <w:lang w:eastAsia="de-DE"/>
    </w:rPr>
  </w:style>
  <w:style w:type="character" w:customStyle="1" w:styleId="DateCar">
    <w:name w:val="Date Car"/>
    <w:basedOn w:val="Policepardfaut"/>
    <w:link w:val="Date"/>
    <w:rsid w:val="00426A6E"/>
    <w:rPr>
      <w:rFonts w:ascii="Verdana" w:hAnsi="Verdana"/>
      <w:lang w:val="en-GB" w:eastAsia="de-DE"/>
    </w:rPr>
  </w:style>
  <w:style w:type="paragraph" w:styleId="Titredenote">
    <w:name w:val="Note Heading"/>
    <w:basedOn w:val="Normal"/>
    <w:next w:val="Normal"/>
    <w:link w:val="TitredenoteCar"/>
    <w:rsid w:val="00426A6E"/>
    <w:pPr>
      <w:suppressAutoHyphens w:val="0"/>
    </w:pPr>
    <w:rPr>
      <w:rFonts w:cs="Times New Roman"/>
      <w:lang w:eastAsia="de-DE"/>
    </w:rPr>
  </w:style>
  <w:style w:type="character" w:customStyle="1" w:styleId="TitredenoteCar">
    <w:name w:val="Titre de note Car"/>
    <w:basedOn w:val="Policepardfaut"/>
    <w:link w:val="Titredenote"/>
    <w:rsid w:val="00426A6E"/>
    <w:rPr>
      <w:rFonts w:ascii="Verdana" w:hAnsi="Verdana"/>
      <w:lang w:val="en-GB" w:eastAsia="de-DE"/>
    </w:rPr>
  </w:style>
  <w:style w:type="paragraph" w:styleId="Formuledepolitesse">
    <w:name w:val="Closing"/>
    <w:basedOn w:val="Normal"/>
    <w:link w:val="FormuledepolitesseCar"/>
    <w:rsid w:val="00426A6E"/>
    <w:pPr>
      <w:suppressAutoHyphens w:val="0"/>
      <w:ind w:left="4252"/>
    </w:pPr>
    <w:rPr>
      <w:rFonts w:cs="Times New Roman"/>
      <w:lang w:eastAsia="de-DE"/>
    </w:rPr>
  </w:style>
  <w:style w:type="character" w:customStyle="1" w:styleId="FormuledepolitesseCar">
    <w:name w:val="Formule de politesse Car"/>
    <w:basedOn w:val="Policepardfaut"/>
    <w:link w:val="Formuledepolitesse"/>
    <w:rsid w:val="00426A6E"/>
    <w:rPr>
      <w:rFonts w:ascii="Verdana" w:hAnsi="Verdana"/>
      <w:lang w:val="en-GB" w:eastAsia="de-DE"/>
    </w:rPr>
  </w:style>
  <w:style w:type="paragraph" w:styleId="Index4">
    <w:name w:val="index 4"/>
    <w:basedOn w:val="Normal"/>
    <w:next w:val="Normal"/>
    <w:autoRedefine/>
    <w:semiHidden/>
    <w:rsid w:val="00426A6E"/>
    <w:pPr>
      <w:suppressAutoHyphens w:val="0"/>
      <w:ind w:left="880" w:hanging="220"/>
    </w:pPr>
    <w:rPr>
      <w:rFonts w:cs="Times New Roman"/>
      <w:lang w:eastAsia="de-DE"/>
    </w:rPr>
  </w:style>
  <w:style w:type="paragraph" w:styleId="Index5">
    <w:name w:val="index 5"/>
    <w:basedOn w:val="Normal"/>
    <w:next w:val="Normal"/>
    <w:autoRedefine/>
    <w:semiHidden/>
    <w:rsid w:val="00426A6E"/>
    <w:pPr>
      <w:suppressAutoHyphens w:val="0"/>
      <w:ind w:left="1100" w:hanging="220"/>
    </w:pPr>
    <w:rPr>
      <w:rFonts w:cs="Times New Roman"/>
      <w:lang w:eastAsia="de-DE"/>
    </w:rPr>
  </w:style>
  <w:style w:type="paragraph" w:styleId="Index6">
    <w:name w:val="index 6"/>
    <w:basedOn w:val="Normal"/>
    <w:next w:val="Normal"/>
    <w:autoRedefine/>
    <w:semiHidden/>
    <w:rsid w:val="00426A6E"/>
    <w:pPr>
      <w:suppressAutoHyphens w:val="0"/>
      <w:ind w:left="1320" w:hanging="220"/>
    </w:pPr>
    <w:rPr>
      <w:rFonts w:cs="Times New Roman"/>
      <w:lang w:eastAsia="de-DE"/>
    </w:rPr>
  </w:style>
  <w:style w:type="paragraph" w:styleId="Index7">
    <w:name w:val="index 7"/>
    <w:basedOn w:val="Normal"/>
    <w:next w:val="Normal"/>
    <w:autoRedefine/>
    <w:semiHidden/>
    <w:rsid w:val="00426A6E"/>
    <w:pPr>
      <w:suppressAutoHyphens w:val="0"/>
      <w:ind w:left="1540" w:hanging="220"/>
    </w:pPr>
    <w:rPr>
      <w:rFonts w:cs="Times New Roman"/>
      <w:lang w:eastAsia="de-DE"/>
    </w:rPr>
  </w:style>
  <w:style w:type="paragraph" w:styleId="Index8">
    <w:name w:val="index 8"/>
    <w:basedOn w:val="Normal"/>
    <w:next w:val="Normal"/>
    <w:autoRedefine/>
    <w:semiHidden/>
    <w:rsid w:val="00426A6E"/>
    <w:pPr>
      <w:suppressAutoHyphens w:val="0"/>
      <w:ind w:left="1760" w:hanging="220"/>
    </w:pPr>
    <w:rPr>
      <w:rFonts w:cs="Times New Roman"/>
      <w:lang w:eastAsia="de-DE"/>
    </w:rPr>
  </w:style>
  <w:style w:type="paragraph" w:styleId="Index9">
    <w:name w:val="index 9"/>
    <w:basedOn w:val="Normal"/>
    <w:next w:val="Normal"/>
    <w:autoRedefine/>
    <w:semiHidden/>
    <w:rsid w:val="00426A6E"/>
    <w:pPr>
      <w:suppressAutoHyphens w:val="0"/>
      <w:ind w:left="1980" w:hanging="220"/>
    </w:pPr>
    <w:rPr>
      <w:rFonts w:cs="Times New Roman"/>
      <w:lang w:eastAsia="de-DE"/>
    </w:rPr>
  </w:style>
  <w:style w:type="paragraph" w:styleId="Liste2">
    <w:name w:val="List 2"/>
    <w:basedOn w:val="Normal"/>
    <w:rsid w:val="00426A6E"/>
    <w:pPr>
      <w:suppressAutoHyphens w:val="0"/>
      <w:ind w:left="566" w:hanging="283"/>
    </w:pPr>
    <w:rPr>
      <w:rFonts w:cs="Times New Roman"/>
      <w:lang w:eastAsia="de-DE"/>
    </w:rPr>
  </w:style>
  <w:style w:type="paragraph" w:styleId="Liste3">
    <w:name w:val="List 3"/>
    <w:basedOn w:val="Normal"/>
    <w:rsid w:val="00426A6E"/>
    <w:pPr>
      <w:suppressAutoHyphens w:val="0"/>
      <w:ind w:left="849" w:hanging="283"/>
    </w:pPr>
    <w:rPr>
      <w:rFonts w:cs="Times New Roman"/>
      <w:lang w:eastAsia="de-DE"/>
    </w:rPr>
  </w:style>
  <w:style w:type="paragraph" w:styleId="Liste4">
    <w:name w:val="List 4"/>
    <w:basedOn w:val="Normal"/>
    <w:rsid w:val="00426A6E"/>
    <w:pPr>
      <w:suppressAutoHyphens w:val="0"/>
      <w:ind w:left="1132" w:hanging="283"/>
    </w:pPr>
    <w:rPr>
      <w:rFonts w:cs="Times New Roman"/>
      <w:lang w:eastAsia="de-DE"/>
    </w:rPr>
  </w:style>
  <w:style w:type="paragraph" w:styleId="Liste5">
    <w:name w:val="List 5"/>
    <w:basedOn w:val="Normal"/>
    <w:rsid w:val="00426A6E"/>
    <w:pPr>
      <w:suppressAutoHyphens w:val="0"/>
      <w:ind w:left="1415" w:hanging="283"/>
    </w:pPr>
    <w:rPr>
      <w:rFonts w:cs="Times New Roman"/>
      <w:lang w:eastAsia="de-DE"/>
    </w:rPr>
  </w:style>
  <w:style w:type="paragraph" w:styleId="Listecontinue">
    <w:name w:val="List Continue"/>
    <w:basedOn w:val="Normal"/>
    <w:rsid w:val="00426A6E"/>
    <w:pPr>
      <w:suppressAutoHyphens w:val="0"/>
      <w:ind w:left="283"/>
    </w:pPr>
    <w:rPr>
      <w:rFonts w:cs="Times New Roman"/>
      <w:lang w:eastAsia="de-DE"/>
    </w:rPr>
  </w:style>
  <w:style w:type="paragraph" w:styleId="Listecontinue2">
    <w:name w:val="List Continue 2"/>
    <w:basedOn w:val="Normal"/>
    <w:rsid w:val="00426A6E"/>
    <w:pPr>
      <w:suppressAutoHyphens w:val="0"/>
      <w:ind w:left="566"/>
    </w:pPr>
    <w:rPr>
      <w:rFonts w:cs="Times New Roman"/>
      <w:lang w:eastAsia="de-DE"/>
    </w:rPr>
  </w:style>
  <w:style w:type="paragraph" w:styleId="Listecontinue3">
    <w:name w:val="List Continue 3"/>
    <w:basedOn w:val="Normal"/>
    <w:rsid w:val="00426A6E"/>
    <w:pPr>
      <w:suppressAutoHyphens w:val="0"/>
      <w:ind w:left="849"/>
    </w:pPr>
    <w:rPr>
      <w:rFonts w:cs="Times New Roman"/>
      <w:lang w:eastAsia="de-DE"/>
    </w:rPr>
  </w:style>
  <w:style w:type="paragraph" w:styleId="Listecontinue4">
    <w:name w:val="List Continue 4"/>
    <w:basedOn w:val="Normal"/>
    <w:rsid w:val="00426A6E"/>
    <w:pPr>
      <w:suppressAutoHyphens w:val="0"/>
      <w:ind w:left="1132"/>
    </w:pPr>
    <w:rPr>
      <w:rFonts w:cs="Times New Roman"/>
      <w:lang w:eastAsia="de-DE"/>
    </w:rPr>
  </w:style>
  <w:style w:type="paragraph" w:styleId="Listecontinue5">
    <w:name w:val="List Continue 5"/>
    <w:basedOn w:val="Normal"/>
    <w:rsid w:val="00426A6E"/>
    <w:pPr>
      <w:suppressAutoHyphens w:val="0"/>
      <w:ind w:left="1415"/>
    </w:pPr>
    <w:rPr>
      <w:rFonts w:cs="Times New Roman"/>
      <w:lang w:eastAsia="de-DE"/>
    </w:rPr>
  </w:style>
  <w:style w:type="paragraph" w:styleId="Listenumros">
    <w:name w:val="List Number"/>
    <w:basedOn w:val="Normal"/>
    <w:rsid w:val="00426A6E"/>
    <w:pPr>
      <w:tabs>
        <w:tab w:val="num" w:pos="360"/>
      </w:tabs>
      <w:suppressAutoHyphens w:val="0"/>
      <w:ind w:left="360" w:hanging="360"/>
    </w:pPr>
    <w:rPr>
      <w:rFonts w:cs="Times New Roman"/>
      <w:lang w:eastAsia="de-DE"/>
    </w:rPr>
  </w:style>
  <w:style w:type="paragraph" w:styleId="Listenumros2">
    <w:name w:val="List Number 2"/>
    <w:basedOn w:val="Normal"/>
    <w:rsid w:val="00426A6E"/>
    <w:pPr>
      <w:tabs>
        <w:tab w:val="num" w:pos="643"/>
      </w:tabs>
      <w:suppressAutoHyphens w:val="0"/>
      <w:ind w:left="643" w:hanging="360"/>
    </w:pPr>
    <w:rPr>
      <w:rFonts w:cs="Times New Roman"/>
      <w:lang w:eastAsia="de-DE"/>
    </w:rPr>
  </w:style>
  <w:style w:type="paragraph" w:styleId="Listenumros3">
    <w:name w:val="List Number 3"/>
    <w:basedOn w:val="Normal"/>
    <w:rsid w:val="00426A6E"/>
    <w:pPr>
      <w:tabs>
        <w:tab w:val="num" w:pos="926"/>
      </w:tabs>
      <w:suppressAutoHyphens w:val="0"/>
      <w:ind w:left="926" w:hanging="360"/>
    </w:pPr>
    <w:rPr>
      <w:rFonts w:cs="Times New Roman"/>
      <w:lang w:eastAsia="de-DE"/>
    </w:rPr>
  </w:style>
  <w:style w:type="paragraph" w:styleId="Listenumros4">
    <w:name w:val="List Number 4"/>
    <w:basedOn w:val="Normal"/>
    <w:rsid w:val="00426A6E"/>
    <w:pPr>
      <w:tabs>
        <w:tab w:val="num" w:pos="1209"/>
      </w:tabs>
      <w:suppressAutoHyphens w:val="0"/>
      <w:ind w:left="1209" w:hanging="360"/>
    </w:pPr>
    <w:rPr>
      <w:rFonts w:cs="Times New Roman"/>
      <w:lang w:eastAsia="de-DE"/>
    </w:rPr>
  </w:style>
  <w:style w:type="paragraph" w:styleId="Listenumros5">
    <w:name w:val="List Number 5"/>
    <w:basedOn w:val="Normal"/>
    <w:rsid w:val="00426A6E"/>
    <w:pPr>
      <w:tabs>
        <w:tab w:val="num" w:pos="1492"/>
      </w:tabs>
      <w:suppressAutoHyphens w:val="0"/>
      <w:ind w:left="1492" w:hanging="360"/>
    </w:pPr>
    <w:rPr>
      <w:rFonts w:cs="Times New Roman"/>
      <w:lang w:eastAsia="de-DE"/>
    </w:rPr>
  </w:style>
  <w:style w:type="paragraph" w:styleId="Textedemacro">
    <w:name w:val="macro"/>
    <w:link w:val="TextedemacroCar"/>
    <w:semiHidden/>
    <w:rsid w:val="00426A6E"/>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lang w:val="de-DE" w:eastAsia="de-DE"/>
    </w:rPr>
  </w:style>
  <w:style w:type="character" w:customStyle="1" w:styleId="TextedemacroCar">
    <w:name w:val="Texte de macro Car"/>
    <w:basedOn w:val="Policepardfaut"/>
    <w:link w:val="Textedemacro"/>
    <w:semiHidden/>
    <w:rsid w:val="00426A6E"/>
    <w:rPr>
      <w:rFonts w:ascii="Courier New" w:hAnsi="Courier New"/>
      <w:lang w:val="de-DE" w:eastAsia="de-DE"/>
    </w:rPr>
  </w:style>
  <w:style w:type="paragraph" w:styleId="En-ttedemessage">
    <w:name w:val="Message Header"/>
    <w:basedOn w:val="Normal"/>
    <w:link w:val="En-ttedemessageCar"/>
    <w:rsid w:val="00426A6E"/>
    <w:pPr>
      <w:pBdr>
        <w:top w:val="single" w:sz="6" w:space="1" w:color="auto"/>
        <w:left w:val="single" w:sz="6" w:space="1" w:color="auto"/>
        <w:bottom w:val="single" w:sz="6" w:space="1" w:color="auto"/>
        <w:right w:val="single" w:sz="6" w:space="1" w:color="auto"/>
      </w:pBdr>
      <w:shd w:val="pct20" w:color="auto" w:fill="auto"/>
      <w:suppressAutoHyphens w:val="0"/>
      <w:ind w:left="1134" w:hanging="1134"/>
    </w:pPr>
    <w:rPr>
      <w:rFonts w:ascii="Arial" w:hAnsi="Arial" w:cs="Times New Roman"/>
      <w:sz w:val="24"/>
      <w:lang w:eastAsia="de-DE"/>
    </w:rPr>
  </w:style>
  <w:style w:type="character" w:customStyle="1" w:styleId="En-ttedemessageCar">
    <w:name w:val="En-tête de message Car"/>
    <w:basedOn w:val="Policepardfaut"/>
    <w:link w:val="En-ttedemessage"/>
    <w:rsid w:val="00426A6E"/>
    <w:rPr>
      <w:rFonts w:ascii="Arial" w:hAnsi="Arial"/>
      <w:sz w:val="24"/>
      <w:shd w:val="pct20" w:color="auto" w:fill="auto"/>
      <w:lang w:val="en-GB" w:eastAsia="de-DE"/>
    </w:rPr>
  </w:style>
  <w:style w:type="paragraph" w:styleId="Textebrut">
    <w:name w:val="Plain Text"/>
    <w:basedOn w:val="Normal"/>
    <w:link w:val="TextebrutCar"/>
    <w:uiPriority w:val="99"/>
    <w:rsid w:val="00426A6E"/>
    <w:pPr>
      <w:suppressAutoHyphens w:val="0"/>
    </w:pPr>
    <w:rPr>
      <w:rFonts w:ascii="Courier New" w:hAnsi="Courier New" w:cs="Courier New"/>
      <w:lang w:val="fr-FR" w:eastAsia="fr-FR"/>
    </w:rPr>
  </w:style>
  <w:style w:type="character" w:customStyle="1" w:styleId="TextebrutCar1">
    <w:name w:val="Texte brut Car1"/>
    <w:basedOn w:val="Policepardfaut"/>
    <w:uiPriority w:val="99"/>
    <w:semiHidden/>
    <w:rsid w:val="00426A6E"/>
    <w:rPr>
      <w:rFonts w:ascii="Consolas" w:hAnsi="Consolas" w:cs="Verdana"/>
      <w:sz w:val="21"/>
      <w:szCs w:val="21"/>
      <w:lang w:val="en-GB" w:eastAsia="zh-CN"/>
    </w:rPr>
  </w:style>
  <w:style w:type="paragraph" w:styleId="Retraitnormal">
    <w:name w:val="Normal Indent"/>
    <w:basedOn w:val="Normal"/>
    <w:rsid w:val="00426A6E"/>
    <w:pPr>
      <w:suppressAutoHyphens w:val="0"/>
      <w:ind w:left="708"/>
    </w:pPr>
    <w:rPr>
      <w:rFonts w:cs="Times New Roman"/>
      <w:lang w:eastAsia="de-DE"/>
    </w:rPr>
  </w:style>
  <w:style w:type="paragraph" w:styleId="Corpsdetexte3">
    <w:name w:val="Body Text 3"/>
    <w:basedOn w:val="Normal"/>
    <w:link w:val="Corpsdetexte3Car"/>
    <w:rsid w:val="00426A6E"/>
    <w:pPr>
      <w:suppressAutoHyphens w:val="0"/>
    </w:pPr>
    <w:rPr>
      <w:rFonts w:cs="Times New Roman"/>
      <w:sz w:val="16"/>
      <w:lang w:eastAsia="de-DE"/>
    </w:rPr>
  </w:style>
  <w:style w:type="character" w:customStyle="1" w:styleId="Corpsdetexte3Car">
    <w:name w:val="Corps de texte 3 Car"/>
    <w:basedOn w:val="Policepardfaut"/>
    <w:link w:val="Corpsdetexte3"/>
    <w:rsid w:val="00426A6E"/>
    <w:rPr>
      <w:rFonts w:ascii="Verdana" w:hAnsi="Verdana"/>
      <w:sz w:val="16"/>
      <w:lang w:val="en-GB" w:eastAsia="de-DE"/>
    </w:rPr>
  </w:style>
  <w:style w:type="paragraph" w:styleId="Retraitcorpsdetexte2">
    <w:name w:val="Body Text Indent 2"/>
    <w:basedOn w:val="Normal"/>
    <w:link w:val="Retraitcorpsdetexte2Car"/>
    <w:rsid w:val="00426A6E"/>
    <w:pPr>
      <w:suppressAutoHyphens w:val="0"/>
      <w:spacing w:line="480" w:lineRule="auto"/>
      <w:ind w:left="283"/>
    </w:pPr>
    <w:rPr>
      <w:lang w:val="fr-FR" w:eastAsia="fr-FR"/>
    </w:rPr>
  </w:style>
  <w:style w:type="character" w:customStyle="1" w:styleId="Retraitcorpsdetexte2Car1">
    <w:name w:val="Retrait corps de texte 2 Car1"/>
    <w:basedOn w:val="Policepardfaut"/>
    <w:uiPriority w:val="99"/>
    <w:semiHidden/>
    <w:rsid w:val="00426A6E"/>
    <w:rPr>
      <w:rFonts w:ascii="Verdana" w:hAnsi="Verdana" w:cs="Verdana"/>
      <w:lang w:val="en-GB" w:eastAsia="zh-CN"/>
    </w:rPr>
  </w:style>
  <w:style w:type="paragraph" w:styleId="Retraitcorpsdetexte3">
    <w:name w:val="Body Text Indent 3"/>
    <w:basedOn w:val="Normal"/>
    <w:link w:val="Retraitcorpsdetexte3Car"/>
    <w:rsid w:val="00426A6E"/>
    <w:pPr>
      <w:suppressAutoHyphens w:val="0"/>
      <w:ind w:left="283"/>
    </w:pPr>
    <w:rPr>
      <w:rFonts w:cs="Times New Roman"/>
      <w:sz w:val="16"/>
      <w:lang w:eastAsia="de-DE"/>
    </w:rPr>
  </w:style>
  <w:style w:type="character" w:customStyle="1" w:styleId="Retraitcorpsdetexte3Car">
    <w:name w:val="Retrait corps de texte 3 Car"/>
    <w:basedOn w:val="Policepardfaut"/>
    <w:link w:val="Retraitcorpsdetexte3"/>
    <w:rsid w:val="00426A6E"/>
    <w:rPr>
      <w:rFonts w:ascii="Verdana" w:hAnsi="Verdana"/>
      <w:sz w:val="16"/>
      <w:lang w:val="en-GB" w:eastAsia="de-DE"/>
    </w:rPr>
  </w:style>
  <w:style w:type="paragraph" w:styleId="Retrait1religne">
    <w:name w:val="Body Text First Indent"/>
    <w:basedOn w:val="Corpsdetexte"/>
    <w:link w:val="Retrait1religneCar"/>
    <w:rsid w:val="00426A6E"/>
    <w:pPr>
      <w:suppressAutoHyphens w:val="0"/>
      <w:spacing w:before="120" w:after="120" w:line="360" w:lineRule="auto"/>
      <w:ind w:firstLine="210"/>
    </w:pPr>
    <w:rPr>
      <w:rFonts w:cs="Times New Roman"/>
      <w:lang w:eastAsia="de-DE"/>
    </w:rPr>
  </w:style>
  <w:style w:type="character" w:customStyle="1" w:styleId="CorpsdetexteCar1">
    <w:name w:val="Corps de texte Car1"/>
    <w:basedOn w:val="Policepardfaut"/>
    <w:link w:val="Corpsdetexte"/>
    <w:rsid w:val="00426A6E"/>
    <w:rPr>
      <w:rFonts w:ascii="Verdana" w:hAnsi="Verdana" w:cs="Verdana"/>
      <w:lang w:val="en-GB" w:eastAsia="zh-CN"/>
    </w:rPr>
  </w:style>
  <w:style w:type="character" w:customStyle="1" w:styleId="Retrait1religneCar">
    <w:name w:val="Retrait 1re ligne Car"/>
    <w:basedOn w:val="CorpsdetexteCar1"/>
    <w:link w:val="Retrait1religne"/>
    <w:rsid w:val="00426A6E"/>
    <w:rPr>
      <w:rFonts w:ascii="Verdana" w:hAnsi="Verdana" w:cs="Verdana"/>
      <w:lang w:val="en-GB" w:eastAsia="de-DE"/>
    </w:rPr>
  </w:style>
  <w:style w:type="paragraph" w:styleId="Retraitcorpset1relig">
    <w:name w:val="Body Text First Indent 2"/>
    <w:basedOn w:val="Retraitcorpsdetexte"/>
    <w:link w:val="Retraitcorpset1religCar"/>
    <w:rsid w:val="00426A6E"/>
    <w:pPr>
      <w:suppressAutoHyphens w:val="0"/>
      <w:spacing w:before="120" w:after="120" w:line="360" w:lineRule="auto"/>
      <w:ind w:left="283" w:firstLine="210"/>
    </w:pPr>
    <w:rPr>
      <w:rFonts w:cs="Times New Roman"/>
      <w:sz w:val="22"/>
      <w:lang w:eastAsia="de-DE"/>
    </w:rPr>
  </w:style>
  <w:style w:type="character" w:customStyle="1" w:styleId="RetraitcorpsdetexteCar1">
    <w:name w:val="Retrait corps de texte Car1"/>
    <w:basedOn w:val="Policepardfaut"/>
    <w:link w:val="Retraitcorpsdetexte"/>
    <w:rsid w:val="00426A6E"/>
    <w:rPr>
      <w:rFonts w:ascii="Verdana" w:hAnsi="Verdana" w:cs="Verdana"/>
      <w:sz w:val="24"/>
      <w:lang w:val="en-GB" w:eastAsia="zh-CN"/>
    </w:rPr>
  </w:style>
  <w:style w:type="character" w:customStyle="1" w:styleId="Retraitcorpset1religCar">
    <w:name w:val="Retrait corps et 1re lig. Car"/>
    <w:basedOn w:val="RetraitcorpsdetexteCar1"/>
    <w:link w:val="Retraitcorpset1relig"/>
    <w:rsid w:val="00426A6E"/>
    <w:rPr>
      <w:rFonts w:ascii="Verdana" w:hAnsi="Verdana" w:cs="Verdana"/>
      <w:sz w:val="22"/>
      <w:lang w:val="en-GB" w:eastAsia="de-DE"/>
    </w:rPr>
  </w:style>
  <w:style w:type="paragraph" w:styleId="Titre">
    <w:name w:val="Title"/>
    <w:basedOn w:val="Normal"/>
    <w:link w:val="TitreCar"/>
    <w:qFormat/>
    <w:rsid w:val="00426A6E"/>
    <w:pPr>
      <w:suppressAutoHyphens w:val="0"/>
      <w:spacing w:before="240" w:after="60"/>
      <w:ind w:left="1701" w:hanging="1701"/>
      <w:outlineLvl w:val="0"/>
    </w:pPr>
    <w:rPr>
      <w:rFonts w:eastAsia="Calibri"/>
      <w:b/>
      <w:kern w:val="1"/>
      <w:sz w:val="28"/>
      <w:szCs w:val="36"/>
      <w:lang w:val="fr-FR" w:eastAsia="fr-FR"/>
    </w:rPr>
  </w:style>
  <w:style w:type="character" w:customStyle="1" w:styleId="TitreCar1">
    <w:name w:val="Titre Car1"/>
    <w:basedOn w:val="Policepardfaut"/>
    <w:uiPriority w:val="10"/>
    <w:rsid w:val="00426A6E"/>
    <w:rPr>
      <w:rFonts w:asciiTheme="majorHAnsi" w:eastAsiaTheme="majorEastAsia" w:hAnsiTheme="majorHAnsi" w:cstheme="majorBidi"/>
      <w:spacing w:val="-10"/>
      <w:kern w:val="28"/>
      <w:sz w:val="56"/>
      <w:szCs w:val="56"/>
      <w:lang w:val="en-GB" w:eastAsia="zh-CN"/>
    </w:rPr>
  </w:style>
  <w:style w:type="character" w:customStyle="1" w:styleId="SignatureCar">
    <w:name w:val="Signature Car"/>
    <w:basedOn w:val="Policepardfaut"/>
    <w:link w:val="Signature"/>
    <w:rsid w:val="00426A6E"/>
    <w:rPr>
      <w:rFonts w:ascii="Verdana" w:hAnsi="Verdana" w:cs="Verdana"/>
      <w:lang w:val="en-GB" w:eastAsia="zh-CN"/>
    </w:rPr>
  </w:style>
  <w:style w:type="paragraph" w:styleId="TitreTR">
    <w:name w:val="toa heading"/>
    <w:basedOn w:val="Normal"/>
    <w:next w:val="Normal"/>
    <w:semiHidden/>
    <w:rsid w:val="00426A6E"/>
    <w:pPr>
      <w:suppressAutoHyphens w:val="0"/>
    </w:pPr>
    <w:rPr>
      <w:rFonts w:ascii="Arial" w:hAnsi="Arial" w:cs="Times New Roman"/>
      <w:b/>
      <w:sz w:val="24"/>
      <w:lang w:eastAsia="de-DE"/>
    </w:rPr>
  </w:style>
  <w:style w:type="paragraph" w:styleId="Tabledesrfrencesjuridiques">
    <w:name w:val="table of authorities"/>
    <w:basedOn w:val="Normal"/>
    <w:next w:val="Normal"/>
    <w:semiHidden/>
    <w:rsid w:val="00426A6E"/>
    <w:pPr>
      <w:suppressAutoHyphens w:val="0"/>
      <w:ind w:left="220" w:hanging="220"/>
    </w:pPr>
    <w:rPr>
      <w:rFonts w:cs="Times New Roman"/>
      <w:lang w:eastAsia="de-DE"/>
    </w:rPr>
  </w:style>
  <w:style w:type="numbering" w:customStyle="1" w:styleId="NoList1">
    <w:name w:val="No List1"/>
    <w:next w:val="Aucuneliste"/>
    <w:uiPriority w:val="99"/>
    <w:semiHidden/>
    <w:unhideWhenUsed/>
    <w:rsid w:val="00426A6E"/>
  </w:style>
  <w:style w:type="numbering" w:customStyle="1" w:styleId="NoList11">
    <w:name w:val="No List11"/>
    <w:next w:val="Aucuneliste"/>
    <w:uiPriority w:val="99"/>
    <w:semiHidden/>
    <w:unhideWhenUsed/>
    <w:rsid w:val="00426A6E"/>
  </w:style>
  <w:style w:type="table" w:customStyle="1" w:styleId="TableGrid1">
    <w:name w:val="Table Grid1"/>
    <w:basedOn w:val="TableauNormal"/>
    <w:next w:val="Grilledutableau"/>
    <w:uiPriority w:val="59"/>
    <w:rsid w:val="00426A6E"/>
    <w:pPr>
      <w:autoSpaceDE w:val="0"/>
      <w:autoSpaceDN w:val="0"/>
      <w:jc w:val="both"/>
    </w:pPr>
    <w:rPr>
      <w:rFonts w:eastAsia="Calibri"/>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21">
    <w:name w:val="fontstyle21"/>
    <w:basedOn w:val="Policepardfaut"/>
    <w:rsid w:val="00426A6E"/>
    <w:rPr>
      <w:rFonts w:ascii="Calibri-Italic" w:hAnsi="Calibri-Italic" w:hint="default"/>
      <w:b w:val="0"/>
      <w:bCs w:val="0"/>
      <w:i/>
      <w:iCs/>
      <w:color w:val="000000"/>
      <w:sz w:val="22"/>
      <w:szCs w:val="22"/>
    </w:rPr>
  </w:style>
  <w:style w:type="character" w:customStyle="1" w:styleId="fontstyle31">
    <w:name w:val="fontstyle31"/>
    <w:basedOn w:val="Policepardfaut"/>
    <w:rsid w:val="00426A6E"/>
    <w:rPr>
      <w:rFonts w:ascii="Calibri" w:hAnsi="Calibri" w:hint="default"/>
      <w:b w:val="0"/>
      <w:bCs w:val="0"/>
      <w:i w:val="0"/>
      <w:iCs w:val="0"/>
      <w:color w:val="000000"/>
      <w:sz w:val="22"/>
      <w:szCs w:val="22"/>
    </w:rPr>
  </w:style>
  <w:style w:type="paragraph" w:customStyle="1" w:styleId="Soustitre">
    <w:name w:val="Sous titre"/>
    <w:basedOn w:val="Normal"/>
    <w:link w:val="SoustitreCar"/>
    <w:qFormat/>
    <w:rsid w:val="00426A6E"/>
    <w:pPr>
      <w:suppressAutoHyphens w:val="0"/>
      <w:jc w:val="both"/>
    </w:pPr>
    <w:rPr>
      <w:rFonts w:ascii="Arial" w:eastAsia="Calibri" w:hAnsi="Arial" w:cs="Arial"/>
      <w:b/>
      <w:u w:val="single"/>
      <w:lang w:eastAsia="en-US"/>
    </w:rPr>
  </w:style>
  <w:style w:type="character" w:customStyle="1" w:styleId="SoustitreCar">
    <w:name w:val="Sous titre Car"/>
    <w:basedOn w:val="Policepardfaut"/>
    <w:link w:val="Soustitre"/>
    <w:rsid w:val="00426A6E"/>
    <w:rPr>
      <w:rFonts w:ascii="Arial" w:eastAsia="Calibri" w:hAnsi="Arial" w:cs="Arial"/>
      <w:b/>
      <w:u w:val="single"/>
      <w:lang w:val="en-GB" w:eastAsia="en-US"/>
    </w:rPr>
  </w:style>
  <w:style w:type="paragraph" w:customStyle="1" w:styleId="RepStandard">
    <w:name w:val="Rep Standard"/>
    <w:link w:val="RepStandardZchnZchn"/>
    <w:rsid w:val="00A12C45"/>
    <w:pPr>
      <w:widowControl w:val="0"/>
      <w:jc w:val="both"/>
    </w:pPr>
    <w:rPr>
      <w:sz w:val="22"/>
      <w:szCs w:val="22"/>
      <w:lang w:val="en-US"/>
    </w:rPr>
  </w:style>
  <w:style w:type="character" w:customStyle="1" w:styleId="RepStandardZchnZchn">
    <w:name w:val="Rep Standard Zchn Zchn"/>
    <w:link w:val="RepStandard"/>
    <w:rsid w:val="00A12C45"/>
    <w:rPr>
      <w:sz w:val="22"/>
      <w:szCs w:val="22"/>
      <w:lang w:val="en-US"/>
    </w:rPr>
  </w:style>
  <w:style w:type="character" w:customStyle="1" w:styleId="ParagraphedelisteCar">
    <w:name w:val="Paragraphe de liste Car"/>
    <w:link w:val="Paragraphedeliste"/>
    <w:uiPriority w:val="34"/>
    <w:rsid w:val="009850B8"/>
    <w:rPr>
      <w:rFonts w:ascii="Verdana" w:hAnsi="Verdana" w:cs="Verdana"/>
      <w:lang w:val="en-GB" w:eastAsia="zh-CN"/>
    </w:rPr>
  </w:style>
  <w:style w:type="paragraph" w:customStyle="1" w:styleId="LoEheadingboldChar">
    <w:name w:val="_LoE_heading_bold Char"/>
    <w:rsid w:val="006460C5"/>
    <w:pPr>
      <w:keepNext/>
      <w:numPr>
        <w:ilvl w:val="12"/>
      </w:numPr>
      <w:autoSpaceDE w:val="0"/>
      <w:autoSpaceDN w:val="0"/>
      <w:spacing w:before="60" w:after="120" w:line="240" w:lineRule="atLeast"/>
    </w:pPr>
    <w:rPr>
      <w:rFonts w:ascii="Arial" w:eastAsia="Calibri" w:hAnsi="Arial" w:cs="Arial"/>
      <w:b/>
      <w:bCs/>
      <w:sz w:val="22"/>
      <w:szCs w:val="22"/>
      <w:lang w:val="en-GB" w:eastAsia="de-DE"/>
    </w:rPr>
  </w:style>
  <w:style w:type="paragraph" w:customStyle="1" w:styleId="LoEtextChar">
    <w:name w:val="_LoE_text Char"/>
    <w:rsid w:val="006460C5"/>
    <w:pPr>
      <w:numPr>
        <w:ilvl w:val="12"/>
      </w:numPr>
      <w:autoSpaceDE w:val="0"/>
      <w:autoSpaceDN w:val="0"/>
      <w:spacing w:line="240" w:lineRule="atLeast"/>
    </w:pPr>
    <w:rPr>
      <w:rFonts w:ascii="Arial" w:eastAsia="Calibri" w:hAnsi="Arial" w:cs="Arial"/>
      <w:lang w:val="en-GB" w:eastAsia="de-DE"/>
    </w:rPr>
  </w:style>
  <w:style w:type="character" w:customStyle="1" w:styleId="st1">
    <w:name w:val="st1"/>
    <w:basedOn w:val="Policepardfaut"/>
    <w:rsid w:val="00E271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535650">
      <w:bodyDiv w:val="1"/>
      <w:marLeft w:val="0"/>
      <w:marRight w:val="0"/>
      <w:marTop w:val="0"/>
      <w:marBottom w:val="0"/>
      <w:divBdr>
        <w:top w:val="none" w:sz="0" w:space="0" w:color="auto"/>
        <w:left w:val="none" w:sz="0" w:space="0" w:color="auto"/>
        <w:bottom w:val="none" w:sz="0" w:space="0" w:color="auto"/>
        <w:right w:val="none" w:sz="0" w:space="0" w:color="auto"/>
      </w:divBdr>
      <w:divsChild>
        <w:div w:id="1734814384">
          <w:marLeft w:val="0"/>
          <w:marRight w:val="0"/>
          <w:marTop w:val="0"/>
          <w:marBottom w:val="0"/>
          <w:divBdr>
            <w:top w:val="none" w:sz="0" w:space="0" w:color="auto"/>
            <w:left w:val="none" w:sz="0" w:space="0" w:color="auto"/>
            <w:bottom w:val="none" w:sz="0" w:space="0" w:color="auto"/>
            <w:right w:val="none" w:sz="0" w:space="0" w:color="auto"/>
          </w:divBdr>
          <w:divsChild>
            <w:div w:id="2124109856">
              <w:marLeft w:val="0"/>
              <w:marRight w:val="0"/>
              <w:marTop w:val="0"/>
              <w:marBottom w:val="0"/>
              <w:divBdr>
                <w:top w:val="none" w:sz="0" w:space="0" w:color="auto"/>
                <w:left w:val="none" w:sz="0" w:space="0" w:color="auto"/>
                <w:bottom w:val="none" w:sz="0" w:space="0" w:color="auto"/>
                <w:right w:val="none" w:sz="0" w:space="0" w:color="auto"/>
              </w:divBdr>
              <w:divsChild>
                <w:div w:id="579172560">
                  <w:marLeft w:val="-225"/>
                  <w:marRight w:val="-225"/>
                  <w:marTop w:val="0"/>
                  <w:marBottom w:val="0"/>
                  <w:divBdr>
                    <w:top w:val="none" w:sz="0" w:space="0" w:color="auto"/>
                    <w:left w:val="none" w:sz="0" w:space="0" w:color="auto"/>
                    <w:bottom w:val="none" w:sz="0" w:space="0" w:color="auto"/>
                    <w:right w:val="none" w:sz="0" w:space="0" w:color="auto"/>
                  </w:divBdr>
                  <w:divsChild>
                    <w:div w:id="1366443664">
                      <w:marLeft w:val="0"/>
                      <w:marRight w:val="0"/>
                      <w:marTop w:val="0"/>
                      <w:marBottom w:val="0"/>
                      <w:divBdr>
                        <w:top w:val="none" w:sz="0" w:space="0" w:color="auto"/>
                        <w:left w:val="none" w:sz="0" w:space="0" w:color="auto"/>
                        <w:bottom w:val="none" w:sz="0" w:space="0" w:color="auto"/>
                        <w:right w:val="none" w:sz="0" w:space="0" w:color="auto"/>
                      </w:divBdr>
                      <w:divsChild>
                        <w:div w:id="85001135">
                          <w:marLeft w:val="-225"/>
                          <w:marRight w:val="-225"/>
                          <w:marTop w:val="0"/>
                          <w:marBottom w:val="0"/>
                          <w:divBdr>
                            <w:top w:val="none" w:sz="0" w:space="0" w:color="auto"/>
                            <w:left w:val="none" w:sz="0" w:space="0" w:color="auto"/>
                            <w:bottom w:val="none" w:sz="0" w:space="0" w:color="auto"/>
                            <w:right w:val="none" w:sz="0" w:space="0" w:color="auto"/>
                          </w:divBdr>
                          <w:divsChild>
                            <w:div w:id="1724912548">
                              <w:marLeft w:val="0"/>
                              <w:marRight w:val="0"/>
                              <w:marTop w:val="0"/>
                              <w:marBottom w:val="225"/>
                              <w:divBdr>
                                <w:top w:val="none" w:sz="0" w:space="0" w:color="auto"/>
                                <w:left w:val="none" w:sz="0" w:space="0" w:color="auto"/>
                                <w:bottom w:val="none" w:sz="0" w:space="0" w:color="auto"/>
                                <w:right w:val="none" w:sz="0" w:space="0" w:color="auto"/>
                              </w:divBdr>
                              <w:divsChild>
                                <w:div w:id="361319222">
                                  <w:marLeft w:val="0"/>
                                  <w:marRight w:val="0"/>
                                  <w:marTop w:val="0"/>
                                  <w:marBottom w:val="0"/>
                                  <w:divBdr>
                                    <w:top w:val="none" w:sz="0" w:space="0" w:color="auto"/>
                                    <w:left w:val="none" w:sz="0" w:space="0" w:color="auto"/>
                                    <w:bottom w:val="none" w:sz="0" w:space="0" w:color="auto"/>
                                    <w:right w:val="none" w:sz="0" w:space="0" w:color="auto"/>
                                  </w:divBdr>
                                  <w:divsChild>
                                    <w:div w:id="971326926">
                                      <w:marLeft w:val="0"/>
                                      <w:marRight w:val="0"/>
                                      <w:marTop w:val="0"/>
                                      <w:marBottom w:val="0"/>
                                      <w:divBdr>
                                        <w:top w:val="none" w:sz="0" w:space="0" w:color="auto"/>
                                        <w:left w:val="none" w:sz="0" w:space="0" w:color="auto"/>
                                        <w:bottom w:val="none" w:sz="0" w:space="0" w:color="auto"/>
                                        <w:right w:val="none" w:sz="0" w:space="0" w:color="auto"/>
                                      </w:divBdr>
                                      <w:divsChild>
                                        <w:div w:id="135137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102068">
      <w:bodyDiv w:val="1"/>
      <w:marLeft w:val="0"/>
      <w:marRight w:val="0"/>
      <w:marTop w:val="0"/>
      <w:marBottom w:val="0"/>
      <w:divBdr>
        <w:top w:val="none" w:sz="0" w:space="0" w:color="auto"/>
        <w:left w:val="none" w:sz="0" w:space="0" w:color="auto"/>
        <w:bottom w:val="none" w:sz="0" w:space="0" w:color="auto"/>
        <w:right w:val="none" w:sz="0" w:space="0" w:color="auto"/>
      </w:divBdr>
    </w:div>
    <w:div w:id="1328435753">
      <w:bodyDiv w:val="1"/>
      <w:marLeft w:val="0"/>
      <w:marRight w:val="0"/>
      <w:marTop w:val="0"/>
      <w:marBottom w:val="0"/>
      <w:divBdr>
        <w:top w:val="none" w:sz="0" w:space="0" w:color="auto"/>
        <w:left w:val="none" w:sz="0" w:space="0" w:color="auto"/>
        <w:bottom w:val="none" w:sz="0" w:space="0" w:color="auto"/>
        <w:right w:val="none" w:sz="0" w:space="0" w:color="auto"/>
      </w:divBdr>
    </w:div>
    <w:div w:id="1568372503">
      <w:bodyDiv w:val="1"/>
      <w:marLeft w:val="0"/>
      <w:marRight w:val="0"/>
      <w:marTop w:val="0"/>
      <w:marBottom w:val="0"/>
      <w:divBdr>
        <w:top w:val="none" w:sz="0" w:space="0" w:color="auto"/>
        <w:left w:val="none" w:sz="0" w:space="0" w:color="auto"/>
        <w:bottom w:val="none" w:sz="0" w:space="0" w:color="auto"/>
        <w:right w:val="none" w:sz="0" w:space="0" w:color="auto"/>
      </w:divBdr>
    </w:div>
    <w:div w:id="2116754469">
      <w:bodyDiv w:val="1"/>
      <w:marLeft w:val="0"/>
      <w:marRight w:val="0"/>
      <w:marTop w:val="0"/>
      <w:marBottom w:val="0"/>
      <w:divBdr>
        <w:top w:val="none" w:sz="0" w:space="0" w:color="auto"/>
        <w:left w:val="none" w:sz="0" w:space="0" w:color="auto"/>
        <w:bottom w:val="none" w:sz="0" w:space="0" w:color="auto"/>
        <w:right w:val="none" w:sz="0" w:space="0" w:color="auto"/>
      </w:divBdr>
      <w:divsChild>
        <w:div w:id="1873348652">
          <w:marLeft w:val="0"/>
          <w:marRight w:val="0"/>
          <w:marTop w:val="0"/>
          <w:marBottom w:val="0"/>
          <w:divBdr>
            <w:top w:val="none" w:sz="0" w:space="0" w:color="auto"/>
            <w:left w:val="none" w:sz="0" w:space="0" w:color="auto"/>
            <w:bottom w:val="none" w:sz="0" w:space="0" w:color="auto"/>
            <w:right w:val="none" w:sz="0" w:space="0" w:color="auto"/>
          </w:divBdr>
          <w:divsChild>
            <w:div w:id="2097752253">
              <w:marLeft w:val="0"/>
              <w:marRight w:val="0"/>
              <w:marTop w:val="0"/>
              <w:marBottom w:val="0"/>
              <w:divBdr>
                <w:top w:val="none" w:sz="0" w:space="0" w:color="auto"/>
                <w:left w:val="none" w:sz="0" w:space="0" w:color="auto"/>
                <w:bottom w:val="none" w:sz="0" w:space="0" w:color="auto"/>
                <w:right w:val="none" w:sz="0" w:space="0" w:color="auto"/>
              </w:divBdr>
              <w:divsChild>
                <w:div w:id="257298920">
                  <w:marLeft w:val="0"/>
                  <w:marRight w:val="0"/>
                  <w:marTop w:val="0"/>
                  <w:marBottom w:val="0"/>
                  <w:divBdr>
                    <w:top w:val="none" w:sz="0" w:space="0" w:color="auto"/>
                    <w:left w:val="none" w:sz="0" w:space="0" w:color="auto"/>
                    <w:bottom w:val="none" w:sz="0" w:space="0" w:color="auto"/>
                    <w:right w:val="none" w:sz="0" w:space="0" w:color="auto"/>
                  </w:divBdr>
                  <w:divsChild>
                    <w:div w:id="257369955">
                      <w:marLeft w:val="0"/>
                      <w:marRight w:val="0"/>
                      <w:marTop w:val="0"/>
                      <w:marBottom w:val="0"/>
                      <w:divBdr>
                        <w:top w:val="none" w:sz="0" w:space="0" w:color="auto"/>
                        <w:left w:val="none" w:sz="0" w:space="0" w:color="auto"/>
                        <w:bottom w:val="none" w:sz="0" w:space="0" w:color="auto"/>
                        <w:right w:val="none" w:sz="0" w:space="0" w:color="auto"/>
                      </w:divBdr>
                      <w:divsChild>
                        <w:div w:id="1068499885">
                          <w:marLeft w:val="0"/>
                          <w:marRight w:val="0"/>
                          <w:marTop w:val="0"/>
                          <w:marBottom w:val="0"/>
                          <w:divBdr>
                            <w:top w:val="none" w:sz="0" w:space="0" w:color="auto"/>
                            <w:left w:val="none" w:sz="0" w:space="0" w:color="auto"/>
                            <w:bottom w:val="none" w:sz="0" w:space="0" w:color="auto"/>
                            <w:right w:val="none" w:sz="0" w:space="0" w:color="auto"/>
                          </w:divBdr>
                          <w:divsChild>
                            <w:div w:id="1169709964">
                              <w:marLeft w:val="0"/>
                              <w:marRight w:val="0"/>
                              <w:marTop w:val="0"/>
                              <w:marBottom w:val="0"/>
                              <w:divBdr>
                                <w:top w:val="none" w:sz="0" w:space="0" w:color="auto"/>
                                <w:left w:val="none" w:sz="0" w:space="0" w:color="auto"/>
                                <w:bottom w:val="none" w:sz="0" w:space="0" w:color="auto"/>
                                <w:right w:val="none" w:sz="0" w:space="0" w:color="auto"/>
                              </w:divBdr>
                              <w:divsChild>
                                <w:div w:id="1434084858">
                                  <w:marLeft w:val="0"/>
                                  <w:marRight w:val="0"/>
                                  <w:marTop w:val="0"/>
                                  <w:marBottom w:val="0"/>
                                  <w:divBdr>
                                    <w:top w:val="none" w:sz="0" w:space="0" w:color="auto"/>
                                    <w:left w:val="none" w:sz="0" w:space="0" w:color="auto"/>
                                    <w:bottom w:val="none" w:sz="0" w:space="0" w:color="auto"/>
                                    <w:right w:val="none" w:sz="0" w:space="0" w:color="auto"/>
                                  </w:divBdr>
                                  <w:divsChild>
                                    <w:div w:id="1555459365">
                                      <w:marLeft w:val="0"/>
                                      <w:marRight w:val="0"/>
                                      <w:marTop w:val="0"/>
                                      <w:marBottom w:val="0"/>
                                      <w:divBdr>
                                        <w:top w:val="none" w:sz="0" w:space="0" w:color="auto"/>
                                        <w:left w:val="none" w:sz="0" w:space="0" w:color="auto"/>
                                        <w:bottom w:val="none" w:sz="0" w:space="0" w:color="auto"/>
                                        <w:right w:val="none" w:sz="0" w:space="0" w:color="auto"/>
                                      </w:divBdr>
                                      <w:divsChild>
                                        <w:div w:id="78722771">
                                          <w:marLeft w:val="0"/>
                                          <w:marRight w:val="0"/>
                                          <w:marTop w:val="0"/>
                                          <w:marBottom w:val="495"/>
                                          <w:divBdr>
                                            <w:top w:val="none" w:sz="0" w:space="0" w:color="auto"/>
                                            <w:left w:val="none" w:sz="0" w:space="0" w:color="auto"/>
                                            <w:bottom w:val="none" w:sz="0" w:space="0" w:color="auto"/>
                                            <w:right w:val="none" w:sz="0" w:space="0" w:color="auto"/>
                                          </w:divBdr>
                                          <w:divsChild>
                                            <w:div w:id="93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eader" Target="header5.xml"/><Relationship Id="rId42" Type="http://schemas.openxmlformats.org/officeDocument/2006/relationships/image" Target="media/image18.png"/><Relationship Id="rId47" Type="http://schemas.openxmlformats.org/officeDocument/2006/relationships/image" Target="media/image23.png"/><Relationship Id="rId63" Type="http://schemas.openxmlformats.org/officeDocument/2006/relationships/image" Target="media/image32.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5.xml"/><Relationship Id="rId11" Type="http://schemas.openxmlformats.org/officeDocument/2006/relationships/image" Target="media/image2.png"/><Relationship Id="rId24" Type="http://schemas.openxmlformats.org/officeDocument/2006/relationships/image" Target="media/image8.emf"/><Relationship Id="rId32" Type="http://schemas.openxmlformats.org/officeDocument/2006/relationships/header" Target="header9.xml"/><Relationship Id="rId37" Type="http://schemas.openxmlformats.org/officeDocument/2006/relationships/image" Target="media/image15.png"/><Relationship Id="rId40" Type="http://schemas.openxmlformats.org/officeDocument/2006/relationships/header" Target="header10.xml"/><Relationship Id="rId45" Type="http://schemas.openxmlformats.org/officeDocument/2006/relationships/image" Target="media/image21.png"/><Relationship Id="rId53" Type="http://schemas.openxmlformats.org/officeDocument/2006/relationships/image" Target="media/image27.emf"/><Relationship Id="rId58" Type="http://schemas.openxmlformats.org/officeDocument/2006/relationships/package" Target="embeddings/Feuille_de_calcul_Microsoft_Excel4.xlsx"/><Relationship Id="rId66" Type="http://schemas.openxmlformats.org/officeDocument/2006/relationships/package" Target="embeddings/Feuille_de_calcul_Microsoft_Excel8.xlsx"/><Relationship Id="rId5" Type="http://schemas.openxmlformats.org/officeDocument/2006/relationships/webSettings" Target="webSettings.xml"/><Relationship Id="rId61" Type="http://schemas.openxmlformats.org/officeDocument/2006/relationships/image" Target="media/image31.emf"/><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header" Target="header7.xml"/><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image" Target="media/image24.wmf"/><Relationship Id="rId56" Type="http://schemas.openxmlformats.org/officeDocument/2006/relationships/package" Target="embeddings/Feuille_de_calcul_Microsoft_Excel3.xlsx"/><Relationship Id="rId64" Type="http://schemas.openxmlformats.org/officeDocument/2006/relationships/package" Target="embeddings/Feuille_de_calcul_Microsoft_Excel7.xlsx"/><Relationship Id="rId69" Type="http://schemas.openxmlformats.org/officeDocument/2006/relationships/theme" Target="theme/theme1.xml"/><Relationship Id="rId8" Type="http://schemas.openxmlformats.org/officeDocument/2006/relationships/image" Target="media/image1.wmf"/><Relationship Id="rId51" Type="http://schemas.openxmlformats.org/officeDocument/2006/relationships/image" Target="media/image26.emf"/><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image" Target="media/image9.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2.png"/><Relationship Id="rId59" Type="http://schemas.openxmlformats.org/officeDocument/2006/relationships/image" Target="media/image30.emf"/><Relationship Id="rId67" Type="http://schemas.openxmlformats.org/officeDocument/2006/relationships/header" Target="header12.xml"/><Relationship Id="rId20" Type="http://schemas.openxmlformats.org/officeDocument/2006/relationships/image" Target="media/image5.png"/><Relationship Id="rId41" Type="http://schemas.openxmlformats.org/officeDocument/2006/relationships/header" Target="header11.xml"/><Relationship Id="rId54" Type="http://schemas.openxmlformats.org/officeDocument/2006/relationships/package" Target="embeddings/Feuille_de_calcul_Microsoft_Excel2.xlsx"/><Relationship Id="rId62" Type="http://schemas.openxmlformats.org/officeDocument/2006/relationships/package" Target="embeddings/Feuille_de_calcul_Microsoft_Excel6.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header" Target="header6.xml"/><Relationship Id="rId36" Type="http://schemas.openxmlformats.org/officeDocument/2006/relationships/image" Target="media/image14.png"/><Relationship Id="rId49" Type="http://schemas.openxmlformats.org/officeDocument/2006/relationships/image" Target="media/image25.emf"/><Relationship Id="rId57" Type="http://schemas.openxmlformats.org/officeDocument/2006/relationships/image" Target="media/image29.emf"/><Relationship Id="rId10" Type="http://schemas.openxmlformats.org/officeDocument/2006/relationships/footer" Target="footer1.xml"/><Relationship Id="rId31" Type="http://schemas.openxmlformats.org/officeDocument/2006/relationships/header" Target="header8.xml"/><Relationship Id="rId44" Type="http://schemas.openxmlformats.org/officeDocument/2006/relationships/image" Target="media/image20.png"/><Relationship Id="rId52" Type="http://schemas.openxmlformats.org/officeDocument/2006/relationships/package" Target="embeddings/Feuille_de_calcul_Microsoft_Excel1.xlsx"/><Relationship Id="rId60" Type="http://schemas.openxmlformats.org/officeDocument/2006/relationships/package" Target="embeddings/Feuille_de_calcul_Microsoft_Excel5.xlsx"/><Relationship Id="rId65" Type="http://schemas.openxmlformats.org/officeDocument/2006/relationships/image" Target="media/image33.emf"/><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3.png"/><Relationship Id="rId39" Type="http://schemas.openxmlformats.org/officeDocument/2006/relationships/image" Target="media/image17.png"/><Relationship Id="rId34" Type="http://schemas.openxmlformats.org/officeDocument/2006/relationships/image" Target="media/image12.png"/><Relationship Id="rId50" Type="http://schemas.openxmlformats.org/officeDocument/2006/relationships/package" Target="embeddings/Feuille_de_calcul_Microsoft_Excel.xlsx"/><Relationship Id="rId55" Type="http://schemas.openxmlformats.org/officeDocument/2006/relationships/image" Target="media/image28.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289AD440-4CB3-4F6F-8660-1EDB2E884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132</Pages>
  <Words>33068</Words>
  <Characters>181877</Characters>
  <Application>Microsoft Office Word</Application>
  <DocSecurity>0</DocSecurity>
  <Lines>1515</Lines>
  <Paragraphs>429</Paragraphs>
  <ScaleCrop>false</ScaleCrop>
  <HeadingPairs>
    <vt:vector size="2" baseType="variant">
      <vt:variant>
        <vt:lpstr>Titre</vt:lpstr>
      </vt:variant>
      <vt:variant>
        <vt:i4>1</vt:i4>
      </vt:variant>
    </vt:vector>
  </HeadingPairs>
  <TitlesOfParts>
    <vt:vector size="1" baseType="lpstr">
      <vt:lpstr>PAR_NA_FINAL</vt:lpstr>
    </vt:vector>
  </TitlesOfParts>
  <Company>ANSES</Company>
  <LinksUpToDate>false</LinksUpToDate>
  <CharactersWithSpaces>214516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creator>PITSA Vasiliki</dc:creator>
  <cp:lastModifiedBy>BENUSZAK Johanna</cp:lastModifiedBy>
  <cp:revision>3</cp:revision>
  <cp:lastPrinted>2018-10-16T15:17:00Z</cp:lastPrinted>
  <dcterms:created xsi:type="dcterms:W3CDTF">2019-10-25T11:17:00Z</dcterms:created>
  <dcterms:modified xsi:type="dcterms:W3CDTF">2019-10-25T11:21:00Z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HACategory">
    <vt:lpwstr/>
  </property>
  <property fmtid="{D5CDD505-2E9C-101B-9397-08002B2CF9AE}" pid="3" name="ECHADocumentType">
    <vt:lpwstr/>
  </property>
  <property fmtid="{D5CDD505-2E9C-101B-9397-08002B2CF9AE}" pid="4" name="ECHAProcess">
    <vt:lpwstr/>
  </property>
  <property fmtid="{D5CDD505-2E9C-101B-9397-08002B2CF9AE}" pid="5" name="ECHASecClass">
    <vt:lpwstr>1;#Internal|a0307bc2-faf9-4068-8aeb-b713e4fa2a0f</vt:lpwstr>
  </property>
  <property fmtid="{D5CDD505-2E9C-101B-9397-08002B2CF9AE}" pid="6" name="TaxCatchAll">
    <vt:lpwstr>1;#Internal|a0307bc2-faf9-4068-8aeb-b713e4fa2a0f</vt:lpwstr>
  </property>
  <property fmtid="{D5CDD505-2E9C-101B-9397-08002B2CF9AE}" pid="7" name="_dlc_DocId">
    <vt:lpwstr>ACTV16-23-2418</vt:lpwstr>
  </property>
  <property fmtid="{D5CDD505-2E9C-101B-9397-08002B2CF9AE}" pid="8" name="_dlc_DocIdItemGuid">
    <vt:lpwstr>6327da23-fe7c-4a4b-9256-957afa3accdf</vt:lpwstr>
  </property>
  <property fmtid="{D5CDD505-2E9C-101B-9397-08002B2CF9AE}" pid="9" name="_dlc_DocIdUrl">
    <vt:lpwstr>https://activity.echa.europa.eu/sites/act-16/process-16-10/_layouts/DocIdRedir.aspx?ID=ACTV16-23-2418, ACTV16-23-2418</vt:lpwstr>
  </property>
  <property fmtid="{D5CDD505-2E9C-101B-9397-08002B2CF9AE}" pid="10" name="ab0eb6f132fb4a769815f72efb98c81d">
    <vt:lpwstr>Internal|a0307bc2-faf9-4068-8aeb-b713e4fa2a0f</vt:lpwstr>
  </property>
  <property fmtid="{D5CDD505-2E9C-101B-9397-08002B2CF9AE}" pid="11" name="gd32339cd0b5409a9fdb05f9583968bc">
    <vt:lpwstr/>
  </property>
  <property fmtid="{D5CDD505-2E9C-101B-9397-08002B2CF9AE}" pid="12" name="k79ecea8bd3e48279038bf7156c8359b">
    <vt:lpwstr/>
  </property>
  <property fmtid="{D5CDD505-2E9C-101B-9397-08002B2CF9AE}" pid="13" name="p86653fd247d4255942aa31697ef2e78">
    <vt:lpwstr/>
  </property>
</Properties>
</file>