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88F7CF" w14:textId="77777777" w:rsidR="00080D4A" w:rsidRDefault="00080D4A" w:rsidP="00970A77">
      <w:pPr>
        <w:sectPr w:rsidR="00080D4A" w:rsidSect="00F412F1">
          <w:footerReference w:type="default" r:id="rId12"/>
          <w:headerReference w:type="first" r:id="rId13"/>
          <w:footerReference w:type="first" r:id="rId14"/>
          <w:pgSz w:w="16834" w:h="11909" w:orient="landscape" w:code="9"/>
          <w:pgMar w:top="806" w:right="1241" w:bottom="567" w:left="993" w:header="720" w:footer="720" w:gutter="0"/>
          <w:cols w:space="720"/>
          <w:titlePg/>
          <w:docGrid w:linePitch="272"/>
        </w:sectPr>
      </w:pPr>
    </w:p>
    <w:p w14:paraId="7D0BE194" w14:textId="156E4CE7" w:rsidR="00970A77" w:rsidRDefault="00970A77" w:rsidP="00970A77"/>
    <w:p w14:paraId="4BD9F11D" w14:textId="77777777" w:rsidR="00970A77" w:rsidRPr="003005DD" w:rsidRDefault="00970A77" w:rsidP="00970A77">
      <w:r w:rsidRPr="003005DD">
        <w:rPr>
          <w:b/>
          <w:color w:val="0046AD"/>
          <w:sz w:val="28"/>
          <w:szCs w:val="28"/>
        </w:rPr>
        <w:t>General comments and answers to specific information requests</w:t>
      </w:r>
    </w:p>
    <w:p w14:paraId="0303B33D" w14:textId="77777777" w:rsidR="00305407" w:rsidRPr="00970A77" w:rsidRDefault="00305407"/>
    <w:p w14:paraId="052B5854" w14:textId="77777777" w:rsidR="00B11C31" w:rsidRDefault="00B11C31" w:rsidP="00970A77">
      <w:pPr>
        <w:rPr>
          <w:b/>
          <w:color w:val="0046AD"/>
          <w:sz w:val="24"/>
          <w:szCs w:val="24"/>
        </w:rPr>
      </w:pPr>
    </w:p>
    <w:p w14:paraId="3FFFEC7F" w14:textId="522C3648" w:rsidR="00970A77" w:rsidRDefault="00970A77" w:rsidP="00970A77">
      <w:pPr>
        <w:rPr>
          <w:b/>
          <w:color w:val="0046AD"/>
          <w:sz w:val="24"/>
          <w:szCs w:val="24"/>
        </w:rPr>
      </w:pPr>
      <w:r>
        <w:rPr>
          <w:b/>
          <w:color w:val="0046AD"/>
          <w:sz w:val="24"/>
          <w:szCs w:val="24"/>
        </w:rPr>
        <w:t>Specific information requests:</w:t>
      </w:r>
    </w:p>
    <w:p w14:paraId="40748A02" w14:textId="6AE83EC4" w:rsidR="008B601E" w:rsidRDefault="008B601E" w:rsidP="00970A77">
      <w:pPr>
        <w:rPr>
          <w:b/>
          <w:color w:val="0046AD"/>
          <w:sz w:val="24"/>
          <w:szCs w:val="24"/>
        </w:rPr>
      </w:pPr>
    </w:p>
    <w:p w14:paraId="6ABCE481" w14:textId="77777777" w:rsidR="00B11C31" w:rsidRDefault="00B11C31" w:rsidP="00970A77">
      <w:pPr>
        <w:rPr>
          <w:b/>
          <w:color w:val="0046AD"/>
          <w:sz w:val="24"/>
          <w:szCs w:val="24"/>
        </w:rPr>
      </w:pPr>
    </w:p>
    <w:p w14:paraId="169C2651" w14:textId="77777777" w:rsidR="008B601E" w:rsidRDefault="008B601E" w:rsidP="008B601E">
      <w:pPr>
        <w:pStyle w:val="ListParagraph"/>
        <w:numPr>
          <w:ilvl w:val="0"/>
          <w:numId w:val="1"/>
        </w:numPr>
        <w:jc w:val="both"/>
      </w:pPr>
      <w:r w:rsidRPr="007D435E">
        <w:t xml:space="preserve">In its </w:t>
      </w:r>
      <w:r>
        <w:t xml:space="preserve">draft </w:t>
      </w:r>
      <w:r w:rsidRPr="007D435E">
        <w:t>opinion, SEAC concluded that</w:t>
      </w:r>
      <w:r>
        <w:t>, for the time being,</w:t>
      </w:r>
      <w:r w:rsidRPr="007D435E">
        <w:t xml:space="preserve"> it </w:t>
      </w:r>
      <w:r>
        <w:t>has</w:t>
      </w:r>
      <w:r w:rsidRPr="007D435E">
        <w:t xml:space="preserve"> not </w:t>
      </w:r>
      <w:r>
        <w:t>been</w:t>
      </w:r>
      <w:r w:rsidRPr="007D435E">
        <w:t xml:space="preserve"> demonstrate</w:t>
      </w:r>
      <w:r>
        <w:t>d</w:t>
      </w:r>
      <w:r w:rsidRPr="007D435E">
        <w:t xml:space="preserve"> that the proposed restriction would be proportionate. In section 3.3.3.4</w:t>
      </w:r>
      <w:r>
        <w:t xml:space="preserve"> of the opinion,</w:t>
      </w:r>
      <w:r w:rsidRPr="007D435E">
        <w:t xml:space="preserve"> SEAC discusses possible scenarios to underpin the conclusion on proportionality, as several crucial aspects are uncertain. Do stakeholders have any additional information on</w:t>
      </w:r>
      <w:r>
        <w:t>:</w:t>
      </w:r>
    </w:p>
    <w:p w14:paraId="7F76B95A" w14:textId="77777777" w:rsidR="008B601E" w:rsidRDefault="008B601E" w:rsidP="008B601E">
      <w:pPr>
        <w:pStyle w:val="ListParagraph"/>
        <w:numPr>
          <w:ilvl w:val="0"/>
          <w:numId w:val="2"/>
        </w:numPr>
        <w:jc w:val="both"/>
      </w:pPr>
      <w:r>
        <w:t>W</w:t>
      </w:r>
      <w:r w:rsidRPr="007D435E">
        <w:t>hether the substances in scope are currently detected in single-use baby diapers</w:t>
      </w:r>
      <w:r>
        <w:t xml:space="preserve"> and, if so, what may be the sources of contamination?</w:t>
      </w:r>
    </w:p>
    <w:p w14:paraId="08B1C04A" w14:textId="77777777" w:rsidR="008B601E" w:rsidRDefault="008B601E" w:rsidP="008B601E">
      <w:pPr>
        <w:pStyle w:val="ListParagraph"/>
        <w:numPr>
          <w:ilvl w:val="0"/>
          <w:numId w:val="2"/>
        </w:numPr>
        <w:jc w:val="both"/>
      </w:pPr>
      <w:r>
        <w:t xml:space="preserve">What </w:t>
      </w:r>
      <w:r w:rsidRPr="007D435E">
        <w:t xml:space="preserve">additional measures </w:t>
      </w:r>
      <w:r>
        <w:t xml:space="preserve">exist </w:t>
      </w:r>
      <w:r w:rsidRPr="007D435E">
        <w:t>to reduce the potential contamination</w:t>
      </w:r>
      <w:r>
        <w:t>, how effective they are and what are their associated costs?</w:t>
      </w:r>
    </w:p>
    <w:p w14:paraId="262A7D79" w14:textId="77777777" w:rsidR="008B601E" w:rsidRDefault="008B601E" w:rsidP="008B601E">
      <w:pPr>
        <w:pStyle w:val="ListParagraph"/>
        <w:numPr>
          <w:ilvl w:val="0"/>
          <w:numId w:val="2"/>
        </w:numPr>
        <w:jc w:val="both"/>
      </w:pPr>
      <w:r>
        <w:t>W</w:t>
      </w:r>
      <w:r w:rsidRPr="007D435E">
        <w:t xml:space="preserve">hether the substances in scope may stem from background contamination? </w:t>
      </w:r>
    </w:p>
    <w:p w14:paraId="471C5356" w14:textId="77777777" w:rsidR="008B601E" w:rsidRDefault="008B601E" w:rsidP="008B601E">
      <w:pPr>
        <w:pStyle w:val="ListParagraph"/>
        <w:jc w:val="both"/>
      </w:pPr>
    </w:p>
    <w:p w14:paraId="24B5F5EB" w14:textId="77777777" w:rsidR="008B601E" w:rsidRDefault="008B601E" w:rsidP="008B601E">
      <w:pPr>
        <w:pStyle w:val="ListParagraph"/>
        <w:jc w:val="both"/>
      </w:pPr>
      <w:r w:rsidRPr="007D435E">
        <w:t xml:space="preserve">Please note that the information submitted in the consultation on the Annex XV report has already been considered by SEAC and should </w:t>
      </w:r>
      <w:r w:rsidRPr="007D435E">
        <w:rPr>
          <w:u w:val="single"/>
        </w:rPr>
        <w:t>not</w:t>
      </w:r>
      <w:r w:rsidRPr="007D435E">
        <w:t xml:space="preserve"> be re-submitted in this consultation. </w:t>
      </w:r>
    </w:p>
    <w:p w14:paraId="73A7EC85" w14:textId="77777777" w:rsidR="008B601E" w:rsidRDefault="008B601E" w:rsidP="008B601E">
      <w:pPr>
        <w:pStyle w:val="ListParagraph"/>
        <w:jc w:val="both"/>
      </w:pPr>
    </w:p>
    <w:p w14:paraId="0C299458" w14:textId="77777777" w:rsidR="008B601E" w:rsidRDefault="008B601E" w:rsidP="008B601E">
      <w:pPr>
        <w:pStyle w:val="ListParagraph"/>
        <w:jc w:val="both"/>
      </w:pPr>
    </w:p>
    <w:p w14:paraId="322CA858" w14:textId="77777777" w:rsidR="008B601E" w:rsidRDefault="008B601E" w:rsidP="008B601E">
      <w:pPr>
        <w:pStyle w:val="ListParagraph"/>
        <w:numPr>
          <w:ilvl w:val="0"/>
          <w:numId w:val="1"/>
        </w:numPr>
        <w:jc w:val="both"/>
      </w:pPr>
      <w:r>
        <w:t>T</w:t>
      </w:r>
      <w:r w:rsidRPr="007D435E">
        <w:t xml:space="preserve">he Committee would like to have stakeholders’ view on the feasibility/appropriateness of the 24-month transition period proposed by the Dossier Submitter. </w:t>
      </w:r>
      <w:r>
        <w:t>In case of disagreement, please provide data to justify it.</w:t>
      </w:r>
    </w:p>
    <w:p w14:paraId="76431088" w14:textId="77777777" w:rsidR="008B601E" w:rsidRDefault="008B601E" w:rsidP="008B601E">
      <w:pPr>
        <w:pStyle w:val="ListParagraph"/>
        <w:jc w:val="both"/>
      </w:pPr>
    </w:p>
    <w:p w14:paraId="05DE2613" w14:textId="77777777" w:rsidR="008B601E" w:rsidRDefault="008B601E" w:rsidP="008B601E">
      <w:pPr>
        <w:pStyle w:val="ListParagraph"/>
        <w:jc w:val="both"/>
      </w:pPr>
      <w:r w:rsidRPr="007D435E">
        <w:t xml:space="preserve">Please note that the information submitted in the consultation on the Annex XV report has already been considered by SEAC and should </w:t>
      </w:r>
      <w:r w:rsidRPr="007D435E">
        <w:rPr>
          <w:u w:val="single"/>
        </w:rPr>
        <w:t>not</w:t>
      </w:r>
      <w:r w:rsidRPr="007D435E">
        <w:t xml:space="preserve"> be re-submitted in this consultation.</w:t>
      </w:r>
    </w:p>
    <w:p w14:paraId="0B9B479E" w14:textId="77777777" w:rsidR="008B601E" w:rsidRDefault="008B601E" w:rsidP="00970A77"/>
    <w:p w14:paraId="5820ACF6" w14:textId="4258AFDA" w:rsidR="00970A77" w:rsidRDefault="00970A77" w:rsidP="00970A77"/>
    <w:p w14:paraId="5F5F28AB" w14:textId="60A8063B" w:rsidR="00B11C31" w:rsidRDefault="00B11C31" w:rsidP="00970A77"/>
    <w:p w14:paraId="2903E4AB" w14:textId="156848CB" w:rsidR="00B11C31" w:rsidRDefault="00B11C31" w:rsidP="00970A77"/>
    <w:p w14:paraId="5CBD50F6" w14:textId="65D7D691" w:rsidR="00B11C31" w:rsidRDefault="00B11C31" w:rsidP="00970A77"/>
    <w:p w14:paraId="244F536A" w14:textId="123FE214" w:rsidR="00B11C31" w:rsidRDefault="00B11C31" w:rsidP="00970A77"/>
    <w:p w14:paraId="37D0C134" w14:textId="5E90BA9C" w:rsidR="00B11C31" w:rsidRDefault="00B11C31" w:rsidP="00970A77"/>
    <w:p w14:paraId="7153E0E4" w14:textId="39E76C16" w:rsidR="00B11C31" w:rsidRDefault="00B11C31" w:rsidP="00970A77"/>
    <w:p w14:paraId="7E2A5923" w14:textId="39AA890E" w:rsidR="00B11C31" w:rsidRDefault="00B11C31" w:rsidP="00970A77"/>
    <w:p w14:paraId="5E58A2F2" w14:textId="096FF4FC" w:rsidR="00B11C31" w:rsidRDefault="00B11C31" w:rsidP="00970A77"/>
    <w:p w14:paraId="27161D92" w14:textId="16794275" w:rsidR="00B11C31" w:rsidRDefault="00B11C31" w:rsidP="00970A77"/>
    <w:p w14:paraId="44F742DE" w14:textId="5CCD199C" w:rsidR="00B11C31" w:rsidRDefault="00B11C31" w:rsidP="00970A77"/>
    <w:p w14:paraId="435C6324" w14:textId="4A544461" w:rsidR="00B11C31" w:rsidRDefault="00B11C31" w:rsidP="00970A77"/>
    <w:p w14:paraId="78984EA0" w14:textId="77777777" w:rsidR="00214712" w:rsidRDefault="00214712">
      <w:pPr>
        <w:pStyle w:val="BoldText22"/>
      </w:pPr>
    </w:p>
    <w:tbl>
      <w:tblPr>
        <w:tblW w:w="1418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57"/>
        <w:gridCol w:w="9877"/>
      </w:tblGrid>
      <w:tr w:rsidR="00214712" w14:paraId="44445905" w14:textId="77777777" w:rsidTr="009758EF">
        <w:trPr>
          <w:trHeight w:val="233"/>
        </w:trPr>
        <w:tc>
          <w:tcPr>
            <w:tcW w:w="850" w:type="dxa"/>
          </w:tcPr>
          <w:p w14:paraId="060D5A99" w14:textId="77777777" w:rsidR="00214712" w:rsidRDefault="00DE27E1">
            <w:pPr>
              <w:pStyle w:val="BoldText22"/>
            </w:pPr>
            <w:r>
              <w:t>Ref.</w:t>
            </w:r>
          </w:p>
        </w:tc>
        <w:tc>
          <w:tcPr>
            <w:tcW w:w="3457" w:type="dxa"/>
          </w:tcPr>
          <w:p w14:paraId="49594678" w14:textId="77777777" w:rsidR="00214712" w:rsidRDefault="00DE27E1">
            <w:pPr>
              <w:pStyle w:val="BoldText22"/>
            </w:pPr>
            <w:r>
              <w:t>Date/Type/Org.</w:t>
            </w:r>
          </w:p>
        </w:tc>
        <w:tc>
          <w:tcPr>
            <w:tcW w:w="9877" w:type="dxa"/>
          </w:tcPr>
          <w:p w14:paraId="00F14DDA" w14:textId="77777777" w:rsidR="00214712" w:rsidRDefault="00DE27E1">
            <w:pPr>
              <w:pStyle w:val="BoldText22"/>
            </w:pPr>
            <w:r>
              <w:t>Comments</w:t>
            </w:r>
          </w:p>
        </w:tc>
      </w:tr>
      <w:tr w:rsidR="00214712" w14:paraId="0BFF9F51" w14:textId="77777777" w:rsidTr="009758EF">
        <w:trPr>
          <w:trHeight w:val="2819"/>
        </w:trPr>
        <w:tc>
          <w:tcPr>
            <w:tcW w:w="850" w:type="dxa"/>
            <w:vMerge w:val="restart"/>
          </w:tcPr>
          <w:p w14:paraId="0D17F0D5" w14:textId="77777777" w:rsidR="00214712" w:rsidRDefault="00DE27E1">
            <w:pPr>
              <w:pStyle w:val="BoldText22"/>
            </w:pPr>
            <w:r>
              <w:t>975</w:t>
            </w:r>
          </w:p>
        </w:tc>
        <w:tc>
          <w:tcPr>
            <w:tcW w:w="3457" w:type="dxa"/>
            <w:vMerge w:val="restart"/>
          </w:tcPr>
          <w:p w14:paraId="6A7EDC6A" w14:textId="77777777" w:rsidR="00214712" w:rsidRDefault="00DE27E1">
            <w:pPr>
              <w:pStyle w:val="BoldText22"/>
            </w:pPr>
            <w:r>
              <w:t>Date/Time:</w:t>
            </w:r>
          </w:p>
          <w:p w14:paraId="1FDAC1D3" w14:textId="77777777" w:rsidR="00214712" w:rsidRDefault="00DE27E1">
            <w:pPr>
              <w:pStyle w:val="ECHAtext"/>
              <w:spacing w:after="120" w:line="276" w:lineRule="auto"/>
            </w:pPr>
            <w:r>
              <w:t>2021/09/</w:t>
            </w:r>
            <w:proofErr w:type="gramStart"/>
            <w:r>
              <w:t>15  15:45</w:t>
            </w:r>
            <w:proofErr w:type="gramEnd"/>
          </w:p>
          <w:p w14:paraId="264A8409" w14:textId="77777777" w:rsidR="00214712" w:rsidRDefault="00DE27E1">
            <w:pPr>
              <w:pStyle w:val="BoldText22"/>
            </w:pPr>
            <w:r>
              <w:t>Type:</w:t>
            </w:r>
          </w:p>
          <w:p w14:paraId="13B81295" w14:textId="77777777" w:rsidR="00214712" w:rsidRDefault="00DE27E1">
            <w:pPr>
              <w:pStyle w:val="ECHAtext"/>
              <w:spacing w:after="120" w:line="276" w:lineRule="auto"/>
            </w:pPr>
            <w:proofErr w:type="spellStart"/>
            <w:r>
              <w:t>BehalfOfAnOrganisation</w:t>
            </w:r>
            <w:proofErr w:type="spellEnd"/>
          </w:p>
          <w:p w14:paraId="17AD9248" w14:textId="77777777" w:rsidR="00214712" w:rsidRDefault="00DE27E1">
            <w:pPr>
              <w:pStyle w:val="BoldText22"/>
            </w:pPr>
            <w:r>
              <w:t>Org. type:</w:t>
            </w:r>
          </w:p>
          <w:p w14:paraId="78D197D0" w14:textId="77777777" w:rsidR="00214712" w:rsidRPr="00734E21" w:rsidRDefault="00DE27E1">
            <w:pPr>
              <w:pStyle w:val="ECHAtext"/>
              <w:spacing w:after="120" w:line="276" w:lineRule="auto"/>
              <w:rPr>
                <w:lang w:val="nl-BE"/>
              </w:rPr>
            </w:pPr>
            <w:r w:rsidRPr="00734E21">
              <w:rPr>
                <w:lang w:val="nl-BE"/>
              </w:rPr>
              <w:t>International organisation</w:t>
            </w:r>
          </w:p>
          <w:p w14:paraId="1BBA0797" w14:textId="77777777" w:rsidR="00214712" w:rsidRPr="00734E21" w:rsidRDefault="00DE27E1">
            <w:pPr>
              <w:pStyle w:val="BoldText22"/>
              <w:rPr>
                <w:lang w:val="nl-BE"/>
              </w:rPr>
            </w:pPr>
            <w:r w:rsidRPr="00734E21">
              <w:rPr>
                <w:lang w:val="nl-BE"/>
              </w:rPr>
              <w:t>Org. name:</w:t>
            </w:r>
          </w:p>
          <w:p w14:paraId="4AC1FD9A" w14:textId="77777777" w:rsidR="00214712" w:rsidRPr="00734E21" w:rsidRDefault="00DE27E1">
            <w:pPr>
              <w:pStyle w:val="ECHAtext"/>
              <w:spacing w:after="120" w:line="276" w:lineRule="auto"/>
              <w:rPr>
                <w:lang w:val="nl-BE"/>
              </w:rPr>
            </w:pPr>
            <w:r w:rsidRPr="00734E21">
              <w:rPr>
                <w:lang w:val="nl-BE"/>
              </w:rPr>
              <w:t>Verband TEGEWA e.V.</w:t>
            </w:r>
          </w:p>
          <w:p w14:paraId="0F2ADD4E" w14:textId="77777777" w:rsidR="00214712" w:rsidRDefault="00DE27E1">
            <w:pPr>
              <w:pStyle w:val="BoldText22"/>
            </w:pPr>
            <w:r>
              <w:t>Org. country:</w:t>
            </w:r>
          </w:p>
          <w:p w14:paraId="7A78C370" w14:textId="77777777" w:rsidR="00214712" w:rsidRDefault="00DE27E1">
            <w:pPr>
              <w:pStyle w:val="ECHAtext"/>
              <w:spacing w:after="120" w:line="276" w:lineRule="auto"/>
            </w:pPr>
            <w:r>
              <w:t>Germany</w:t>
            </w:r>
          </w:p>
          <w:p w14:paraId="05EE922F" w14:textId="77777777" w:rsidR="00214712" w:rsidRDefault="00DE27E1">
            <w:pPr>
              <w:pStyle w:val="BoldText22"/>
            </w:pPr>
            <w:r>
              <w:t>Attachment:</w:t>
            </w:r>
          </w:p>
          <w:bookmarkStart w:id="0" w:name="_MON_1698475666"/>
          <w:bookmarkEnd w:id="0"/>
          <w:p w14:paraId="2C6AB72B" w14:textId="2FF8C2B8" w:rsidR="00214712" w:rsidRDefault="00691958">
            <w:pPr>
              <w:pStyle w:val="ECHAtext"/>
              <w:spacing w:after="120" w:line="276" w:lineRule="auto"/>
            </w:pPr>
            <w:r>
              <w:object w:dxaOrig="1540" w:dyaOrig="996" w14:anchorId="0B8966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15pt" o:ole="">
                  <v:imagedata r:id="rId15" o:title=""/>
                </v:shape>
                <o:OLEObject Type="Embed" ProgID="Excel.Sheet.12" ShapeID="_x0000_i1025" DrawAspect="Icon" ObjectID="_1701506071" r:id="rId16"/>
              </w:object>
            </w:r>
          </w:p>
        </w:tc>
        <w:tc>
          <w:tcPr>
            <w:tcW w:w="9877" w:type="dxa"/>
          </w:tcPr>
          <w:p w14:paraId="1501B8E7" w14:textId="39C73E8F" w:rsidR="00214712" w:rsidRDefault="00DE27E1">
            <w:pPr>
              <w:pStyle w:val="BoldText22"/>
            </w:pPr>
            <w:r>
              <w:t>General Comments:</w:t>
            </w:r>
          </w:p>
          <w:p w14:paraId="2BB7D0DD" w14:textId="77777777" w:rsidR="008119A0" w:rsidRPr="008119A0" w:rsidRDefault="008119A0" w:rsidP="008119A0">
            <w:pPr>
              <w:jc w:val="both"/>
            </w:pPr>
          </w:p>
          <w:p w14:paraId="4215DEBC" w14:textId="77777777" w:rsidR="00214712" w:rsidRDefault="00DE27E1" w:rsidP="005A1595">
            <w:r w:rsidRPr="005A1595">
              <w:t xml:space="preserve">Verband TEGEWA e.V. represents chemical suppliers manufacturing and providing spin finishes, </w:t>
            </w:r>
            <w:proofErr w:type="gramStart"/>
            <w:r w:rsidRPr="005A1595">
              <w:t>i.e.</w:t>
            </w:r>
            <w:proofErr w:type="gramEnd"/>
            <w:r w:rsidRPr="005A1595">
              <w:t xml:space="preserve"> process aids to serve fiber and nonwoven production. Therefore, TEGEWA focuses its comments on spin finish aspects only.</w:t>
            </w:r>
            <w:r w:rsidRPr="005A1595">
              <w:br/>
              <w:t>To demonstrate the expected economical impact of this restriction proposal on producers of spin finishes, a test cost estimation - based on current best knowledge and due to necessary testing of spin finishes based on the proposed limit values of the original restriction proposal - is given in the enclosed attachment.</w:t>
            </w:r>
            <w:r w:rsidRPr="005A1595">
              <w:br/>
              <w:t>Information on the specific information requests were already submitted during the first consultation on the Annex XV report.</w:t>
            </w:r>
          </w:p>
          <w:p w14:paraId="7E1F25F2" w14:textId="60F214D3" w:rsidR="005A1595" w:rsidRPr="005A1595" w:rsidRDefault="005A1595" w:rsidP="005A1595"/>
        </w:tc>
      </w:tr>
      <w:tr w:rsidR="00214712" w:rsidRPr="00497396" w14:paraId="2E3E9C01" w14:textId="77777777" w:rsidTr="009758EF">
        <w:trPr>
          <w:trHeight w:val="1626"/>
        </w:trPr>
        <w:tc>
          <w:tcPr>
            <w:tcW w:w="850" w:type="dxa"/>
            <w:vMerge/>
          </w:tcPr>
          <w:p w14:paraId="688F9734" w14:textId="77777777" w:rsidR="00214712" w:rsidRDefault="00214712"/>
        </w:tc>
        <w:tc>
          <w:tcPr>
            <w:tcW w:w="3457" w:type="dxa"/>
            <w:vMerge/>
          </w:tcPr>
          <w:p w14:paraId="67A8893E" w14:textId="77777777" w:rsidR="00214712" w:rsidRDefault="00214712"/>
        </w:tc>
        <w:tc>
          <w:tcPr>
            <w:tcW w:w="9877" w:type="dxa"/>
          </w:tcPr>
          <w:p w14:paraId="47A60A2E" w14:textId="77777777" w:rsidR="00214712" w:rsidRPr="00512823" w:rsidRDefault="00DE27E1">
            <w:pPr>
              <w:pStyle w:val="BoldText22"/>
              <w:rPr>
                <w:lang w:val="en-US"/>
              </w:rPr>
            </w:pPr>
            <w:r w:rsidRPr="00512823">
              <w:rPr>
                <w:lang w:val="en-US"/>
              </w:rPr>
              <w:t>SEAC Rapporteurs response:</w:t>
            </w:r>
          </w:p>
          <w:p w14:paraId="47E16DD0" w14:textId="2A71723A" w:rsidR="00214712" w:rsidRPr="00497396" w:rsidRDefault="00497396">
            <w:pPr>
              <w:pStyle w:val="ECHAtext"/>
              <w:spacing w:after="120" w:line="276" w:lineRule="auto"/>
              <w:rPr>
                <w:lang w:val="en-US"/>
              </w:rPr>
            </w:pPr>
            <w:r w:rsidRPr="00497396">
              <w:rPr>
                <w:lang w:val="en-US"/>
              </w:rPr>
              <w:t xml:space="preserve">Thank you for your </w:t>
            </w:r>
            <w:r>
              <w:rPr>
                <w:lang w:val="en-US"/>
              </w:rPr>
              <w:t>comments. Where relevant th</w:t>
            </w:r>
            <w:r w:rsidR="00A532E7">
              <w:rPr>
                <w:lang w:val="en-US"/>
              </w:rPr>
              <w:t>ey</w:t>
            </w:r>
            <w:r>
              <w:rPr>
                <w:lang w:val="en-US"/>
              </w:rPr>
              <w:t xml:space="preserve"> ha</w:t>
            </w:r>
            <w:r w:rsidR="00A532E7">
              <w:rPr>
                <w:lang w:val="en-US"/>
              </w:rPr>
              <w:t>ve</w:t>
            </w:r>
            <w:r>
              <w:rPr>
                <w:lang w:val="en-US"/>
              </w:rPr>
              <w:t xml:space="preserve"> been </w:t>
            </w:r>
            <w:proofErr w:type="gramStart"/>
            <w:r>
              <w:rPr>
                <w:lang w:val="en-US"/>
              </w:rPr>
              <w:t>taken into account</w:t>
            </w:r>
            <w:proofErr w:type="gramEnd"/>
            <w:r>
              <w:rPr>
                <w:lang w:val="en-US"/>
              </w:rPr>
              <w:t xml:space="preserve"> in the opinion.</w:t>
            </w:r>
          </w:p>
        </w:tc>
      </w:tr>
      <w:tr w:rsidR="00F7458A" w14:paraId="4AB37B6A" w14:textId="77777777" w:rsidTr="00691958">
        <w:trPr>
          <w:trHeight w:val="956"/>
        </w:trPr>
        <w:tc>
          <w:tcPr>
            <w:tcW w:w="850" w:type="dxa"/>
            <w:vMerge w:val="restart"/>
          </w:tcPr>
          <w:p w14:paraId="219457B7" w14:textId="54543BFB" w:rsidR="00F7458A" w:rsidRDefault="00F7458A" w:rsidP="00986458">
            <w:pPr>
              <w:pStyle w:val="BoldText22"/>
            </w:pPr>
            <w:r>
              <w:t>978</w:t>
            </w:r>
          </w:p>
        </w:tc>
        <w:tc>
          <w:tcPr>
            <w:tcW w:w="3457" w:type="dxa"/>
            <w:vMerge w:val="restart"/>
          </w:tcPr>
          <w:p w14:paraId="52F5BA35" w14:textId="77777777" w:rsidR="00F7458A" w:rsidRDefault="00F7458A" w:rsidP="00986458">
            <w:pPr>
              <w:pStyle w:val="BoldText22"/>
            </w:pPr>
            <w:r>
              <w:t>Date/Time:</w:t>
            </w:r>
          </w:p>
          <w:p w14:paraId="37F55BF8" w14:textId="77777777" w:rsidR="00F7458A" w:rsidRPr="00F7458A" w:rsidRDefault="00F7458A" w:rsidP="00986458">
            <w:pPr>
              <w:pStyle w:val="ECHAtext1"/>
              <w:spacing w:after="120" w:line="276" w:lineRule="auto"/>
              <w:rPr>
                <w:b w:val="0"/>
                <w:bCs/>
              </w:rPr>
            </w:pPr>
            <w:r w:rsidRPr="00F7458A">
              <w:rPr>
                <w:b w:val="0"/>
                <w:bCs/>
              </w:rPr>
              <w:t>2021/10/</w:t>
            </w:r>
            <w:proofErr w:type="gramStart"/>
            <w:r w:rsidRPr="00F7458A">
              <w:rPr>
                <w:b w:val="0"/>
                <w:bCs/>
              </w:rPr>
              <w:t>14  16:03</w:t>
            </w:r>
            <w:proofErr w:type="gramEnd"/>
          </w:p>
          <w:p w14:paraId="5AD61554" w14:textId="77777777" w:rsidR="00F7458A" w:rsidRDefault="00F7458A" w:rsidP="00986458">
            <w:pPr>
              <w:pStyle w:val="BoldText22"/>
            </w:pPr>
            <w:r>
              <w:t>Type:</w:t>
            </w:r>
          </w:p>
          <w:p w14:paraId="61FD285B" w14:textId="77777777" w:rsidR="00F7458A" w:rsidRPr="00F7458A" w:rsidRDefault="00F7458A" w:rsidP="00986458">
            <w:pPr>
              <w:pStyle w:val="ECHAtext1"/>
              <w:spacing w:after="120" w:line="276" w:lineRule="auto"/>
              <w:rPr>
                <w:b w:val="0"/>
                <w:bCs/>
              </w:rPr>
            </w:pPr>
            <w:r w:rsidRPr="00F7458A">
              <w:rPr>
                <w:b w:val="0"/>
                <w:bCs/>
              </w:rPr>
              <w:t>BehalfOfAnOrganisation</w:t>
            </w:r>
          </w:p>
          <w:p w14:paraId="48021A07" w14:textId="77777777" w:rsidR="00F7458A" w:rsidRDefault="00F7458A" w:rsidP="00986458">
            <w:pPr>
              <w:pStyle w:val="BoldText22"/>
            </w:pPr>
            <w:r>
              <w:t>Org. type:</w:t>
            </w:r>
          </w:p>
          <w:p w14:paraId="13AD58C2" w14:textId="77777777" w:rsidR="00F7458A" w:rsidRPr="00F7458A" w:rsidRDefault="00F7458A" w:rsidP="00986458">
            <w:pPr>
              <w:pStyle w:val="ECHAtext1"/>
              <w:spacing w:after="120" w:line="276" w:lineRule="auto"/>
              <w:rPr>
                <w:b w:val="0"/>
                <w:bCs/>
              </w:rPr>
            </w:pPr>
            <w:r w:rsidRPr="00F7458A">
              <w:rPr>
                <w:b w:val="0"/>
                <w:bCs/>
              </w:rPr>
              <w:t>Industry or trade association</w:t>
            </w:r>
          </w:p>
          <w:p w14:paraId="7C32D8A0" w14:textId="77777777" w:rsidR="00F7458A" w:rsidRDefault="00F7458A" w:rsidP="00986458">
            <w:pPr>
              <w:pStyle w:val="BoldText22"/>
            </w:pPr>
            <w:r>
              <w:t>Org. name:</w:t>
            </w:r>
          </w:p>
          <w:p w14:paraId="5B24F249" w14:textId="318AC070" w:rsidR="00F412F1" w:rsidRPr="002E6F63" w:rsidRDefault="00F7458A" w:rsidP="002E6F63">
            <w:pPr>
              <w:pStyle w:val="ECHAtext1"/>
              <w:spacing w:after="120" w:line="276" w:lineRule="auto"/>
              <w:rPr>
                <w:b w:val="0"/>
                <w:bCs/>
              </w:rPr>
            </w:pPr>
            <w:r w:rsidRPr="00F7458A">
              <w:rPr>
                <w:b w:val="0"/>
                <w:bCs/>
              </w:rPr>
              <w:t>EDANA</w:t>
            </w:r>
          </w:p>
          <w:p w14:paraId="26E016AE" w14:textId="77777777" w:rsidR="00F7458A" w:rsidRDefault="00F7458A" w:rsidP="00986458">
            <w:pPr>
              <w:pStyle w:val="BoldText22"/>
            </w:pPr>
            <w:r>
              <w:lastRenderedPageBreak/>
              <w:t>Org. country:</w:t>
            </w:r>
          </w:p>
          <w:p w14:paraId="7DD2D94A" w14:textId="77777777" w:rsidR="00F7458A" w:rsidRPr="00F7458A" w:rsidRDefault="00F7458A" w:rsidP="00986458">
            <w:pPr>
              <w:pStyle w:val="ECHAtext1"/>
              <w:spacing w:after="120" w:line="276" w:lineRule="auto"/>
              <w:rPr>
                <w:b w:val="0"/>
                <w:bCs/>
              </w:rPr>
            </w:pPr>
            <w:r w:rsidRPr="00F7458A">
              <w:rPr>
                <w:b w:val="0"/>
                <w:bCs/>
              </w:rPr>
              <w:t>Belgium</w:t>
            </w:r>
          </w:p>
          <w:p w14:paraId="1CE6E20C" w14:textId="77777777" w:rsidR="00F7458A" w:rsidRDefault="00F7458A" w:rsidP="00986458">
            <w:pPr>
              <w:pStyle w:val="BoldText22"/>
            </w:pPr>
            <w:r>
              <w:t>Attachment:</w:t>
            </w:r>
          </w:p>
          <w:p w14:paraId="607AAB11" w14:textId="65074107" w:rsidR="00F7458A" w:rsidRDefault="00691958" w:rsidP="00986458">
            <w:pPr>
              <w:pStyle w:val="ECHAtext1"/>
              <w:spacing w:after="120" w:line="276" w:lineRule="auto"/>
            </w:pPr>
            <w:r>
              <w:object w:dxaOrig="1540" w:dyaOrig="996" w14:anchorId="64DC4F8A">
                <v:shape id="_x0000_i1026" type="#_x0000_t75" style="width:75.75pt;height:49.15pt" o:ole="">
                  <v:imagedata r:id="rId17" o:title=""/>
                </v:shape>
                <o:OLEObject Type="Embed" ProgID="AcroExch.Document.DC" ShapeID="_x0000_i1026" DrawAspect="Icon" ObjectID="_1701506072" r:id="rId18"/>
              </w:object>
            </w:r>
          </w:p>
        </w:tc>
        <w:tc>
          <w:tcPr>
            <w:tcW w:w="9877" w:type="dxa"/>
          </w:tcPr>
          <w:p w14:paraId="7BA30516" w14:textId="3244FA29" w:rsidR="00F412F1" w:rsidRDefault="00F7458A" w:rsidP="002E6F63">
            <w:pPr>
              <w:pStyle w:val="BoldText22"/>
            </w:pPr>
            <w:r>
              <w:lastRenderedPageBreak/>
              <w:t>General Comments:</w:t>
            </w:r>
          </w:p>
          <w:p w14:paraId="1B3DD0D0" w14:textId="77777777" w:rsidR="002E6F63" w:rsidRPr="002E6F63" w:rsidRDefault="002E6F63" w:rsidP="002E6F63"/>
          <w:p w14:paraId="219776C1" w14:textId="77777777" w:rsidR="00F7458A" w:rsidRPr="00F412F1" w:rsidRDefault="00F7458A" w:rsidP="00986458">
            <w:pPr>
              <w:pStyle w:val="ECHAtext1"/>
              <w:spacing w:after="120" w:line="276" w:lineRule="auto"/>
              <w:rPr>
                <w:b w:val="0"/>
                <w:bCs/>
              </w:rPr>
            </w:pPr>
            <w:r w:rsidRPr="00F412F1">
              <w:rPr>
                <w:b w:val="0"/>
                <w:bCs/>
              </w:rPr>
              <w:t>Please refer to section IV Non-confidential attachment</w:t>
            </w:r>
          </w:p>
        </w:tc>
      </w:tr>
      <w:tr w:rsidR="00F7458A" w14:paraId="55CE8983" w14:textId="77777777" w:rsidTr="009758EF">
        <w:trPr>
          <w:trHeight w:val="635"/>
        </w:trPr>
        <w:tc>
          <w:tcPr>
            <w:tcW w:w="850" w:type="dxa"/>
            <w:vMerge/>
          </w:tcPr>
          <w:p w14:paraId="62927F47" w14:textId="77777777" w:rsidR="00F7458A" w:rsidRDefault="00F7458A" w:rsidP="00986458"/>
        </w:tc>
        <w:tc>
          <w:tcPr>
            <w:tcW w:w="3457" w:type="dxa"/>
            <w:vMerge/>
          </w:tcPr>
          <w:p w14:paraId="2929A49B" w14:textId="77777777" w:rsidR="00F7458A" w:rsidRDefault="00F7458A" w:rsidP="00986458"/>
        </w:tc>
        <w:tc>
          <w:tcPr>
            <w:tcW w:w="9877" w:type="dxa"/>
          </w:tcPr>
          <w:p w14:paraId="0145F7F4" w14:textId="2D806DD7" w:rsidR="00F412F1" w:rsidRDefault="00F7458A" w:rsidP="002E6F63">
            <w:pPr>
              <w:pStyle w:val="BoldText22"/>
            </w:pPr>
            <w:r>
              <w:t>Specific information 1:</w:t>
            </w:r>
          </w:p>
          <w:p w14:paraId="3302A660" w14:textId="77777777" w:rsidR="002E6F63" w:rsidRPr="002E6F63" w:rsidRDefault="002E6F63" w:rsidP="002E6F63"/>
          <w:p w14:paraId="3A8D3246" w14:textId="77777777" w:rsidR="00F7458A" w:rsidRPr="00F412F1" w:rsidRDefault="00F7458A" w:rsidP="00986458">
            <w:pPr>
              <w:pStyle w:val="ECHAtext1"/>
              <w:spacing w:after="120" w:line="276" w:lineRule="auto"/>
              <w:rPr>
                <w:b w:val="0"/>
                <w:bCs/>
              </w:rPr>
            </w:pPr>
            <w:r w:rsidRPr="00F412F1">
              <w:rPr>
                <w:b w:val="0"/>
                <w:bCs/>
              </w:rPr>
              <w:t>Please refer to section IV Non-confidential attachment</w:t>
            </w:r>
          </w:p>
        </w:tc>
      </w:tr>
      <w:tr w:rsidR="00F7458A" w14:paraId="6095777B" w14:textId="77777777" w:rsidTr="009758EF">
        <w:trPr>
          <w:trHeight w:val="623"/>
        </w:trPr>
        <w:tc>
          <w:tcPr>
            <w:tcW w:w="850" w:type="dxa"/>
            <w:vMerge/>
          </w:tcPr>
          <w:p w14:paraId="6F7E3783" w14:textId="77777777" w:rsidR="00F7458A" w:rsidRDefault="00F7458A" w:rsidP="00986458"/>
        </w:tc>
        <w:tc>
          <w:tcPr>
            <w:tcW w:w="3457" w:type="dxa"/>
            <w:vMerge/>
          </w:tcPr>
          <w:p w14:paraId="58247D05" w14:textId="77777777" w:rsidR="00F7458A" w:rsidRDefault="00F7458A" w:rsidP="00986458"/>
        </w:tc>
        <w:tc>
          <w:tcPr>
            <w:tcW w:w="9877" w:type="dxa"/>
          </w:tcPr>
          <w:p w14:paraId="3C1116CE" w14:textId="07B57F7B" w:rsidR="00F412F1" w:rsidRDefault="00F7458A" w:rsidP="002E6F63">
            <w:pPr>
              <w:pStyle w:val="BoldText22"/>
            </w:pPr>
            <w:r>
              <w:t>Specific information 2:</w:t>
            </w:r>
          </w:p>
          <w:p w14:paraId="58E8338D" w14:textId="77777777" w:rsidR="002E6F63" w:rsidRPr="002E6F63" w:rsidRDefault="002E6F63" w:rsidP="002E6F63"/>
          <w:p w14:paraId="602E057D" w14:textId="77777777" w:rsidR="00F7458A" w:rsidRPr="00F412F1" w:rsidRDefault="00F7458A" w:rsidP="00986458">
            <w:pPr>
              <w:pStyle w:val="ECHAtext1"/>
              <w:spacing w:after="120" w:line="276" w:lineRule="auto"/>
              <w:rPr>
                <w:b w:val="0"/>
                <w:bCs/>
              </w:rPr>
            </w:pPr>
            <w:r w:rsidRPr="00F412F1">
              <w:rPr>
                <w:b w:val="0"/>
                <w:bCs/>
              </w:rPr>
              <w:t>Please refer to section IV Non-confidential attachment</w:t>
            </w:r>
          </w:p>
        </w:tc>
      </w:tr>
      <w:tr w:rsidR="00F7458A" w:rsidRPr="00141002" w14:paraId="4A22BABC" w14:textId="77777777" w:rsidTr="009758EF">
        <w:trPr>
          <w:trHeight w:val="1849"/>
        </w:trPr>
        <w:tc>
          <w:tcPr>
            <w:tcW w:w="850" w:type="dxa"/>
            <w:vMerge/>
          </w:tcPr>
          <w:p w14:paraId="6115992D" w14:textId="77777777" w:rsidR="00F7458A" w:rsidRDefault="00F7458A" w:rsidP="00986458"/>
        </w:tc>
        <w:tc>
          <w:tcPr>
            <w:tcW w:w="3457" w:type="dxa"/>
            <w:vMerge/>
          </w:tcPr>
          <w:p w14:paraId="14A237FB" w14:textId="77777777" w:rsidR="00F7458A" w:rsidRDefault="00F7458A" w:rsidP="00986458"/>
        </w:tc>
        <w:tc>
          <w:tcPr>
            <w:tcW w:w="9877" w:type="dxa"/>
          </w:tcPr>
          <w:p w14:paraId="2E4A497D" w14:textId="77777777" w:rsidR="00F7458A" w:rsidRPr="00512823" w:rsidRDefault="00F7458A" w:rsidP="00986458">
            <w:pPr>
              <w:pStyle w:val="BoldText22"/>
              <w:rPr>
                <w:lang w:val="en-US"/>
              </w:rPr>
            </w:pPr>
            <w:r w:rsidRPr="00512823">
              <w:rPr>
                <w:lang w:val="en-US"/>
              </w:rPr>
              <w:t>SEAC Rapporteurs response:</w:t>
            </w:r>
          </w:p>
          <w:p w14:paraId="72F207D0" w14:textId="0B620824" w:rsidR="00F7458A" w:rsidRPr="00141002" w:rsidRDefault="00141002" w:rsidP="00986458">
            <w:pPr>
              <w:pStyle w:val="ECHAtext1"/>
              <w:spacing w:after="120" w:line="276" w:lineRule="auto"/>
              <w:rPr>
                <w:b w:val="0"/>
                <w:bCs/>
                <w:lang w:val="en-US"/>
              </w:rPr>
            </w:pPr>
            <w:r w:rsidRPr="00141002">
              <w:rPr>
                <w:b w:val="0"/>
                <w:bCs/>
                <w:lang w:val="en-US"/>
              </w:rPr>
              <w:t>Thank you for your comments</w:t>
            </w:r>
            <w:r>
              <w:rPr>
                <w:b w:val="0"/>
                <w:bCs/>
                <w:lang w:val="en-US"/>
              </w:rPr>
              <w:t>. Where relevant</w:t>
            </w:r>
            <w:r w:rsidR="008E7490">
              <w:rPr>
                <w:b w:val="0"/>
                <w:bCs/>
                <w:lang w:val="en-US"/>
              </w:rPr>
              <w:t xml:space="preserve">, </w:t>
            </w:r>
            <w:proofErr w:type="gramStart"/>
            <w:r w:rsidR="008E7490">
              <w:rPr>
                <w:b w:val="0"/>
                <w:bCs/>
                <w:lang w:val="en-US"/>
              </w:rPr>
              <w:t>e</w:t>
            </w:r>
            <w:r w:rsidR="00AE26FC">
              <w:rPr>
                <w:b w:val="0"/>
                <w:bCs/>
                <w:lang w:val="en-US"/>
              </w:rPr>
              <w:t>.</w:t>
            </w:r>
            <w:r w:rsidR="008E7490">
              <w:rPr>
                <w:b w:val="0"/>
                <w:bCs/>
                <w:lang w:val="en-US"/>
              </w:rPr>
              <w:t>g.</w:t>
            </w:r>
            <w:proofErr w:type="gramEnd"/>
            <w:r w:rsidR="008E7490">
              <w:rPr>
                <w:b w:val="0"/>
                <w:bCs/>
                <w:lang w:val="en-US"/>
              </w:rPr>
              <w:t xml:space="preserve"> </w:t>
            </w:r>
            <w:r w:rsidR="003671D0">
              <w:rPr>
                <w:b w:val="0"/>
                <w:bCs/>
                <w:lang w:val="en-US"/>
              </w:rPr>
              <w:t xml:space="preserve">in relation to </w:t>
            </w:r>
            <w:r w:rsidR="008E7490">
              <w:rPr>
                <w:b w:val="0"/>
                <w:bCs/>
                <w:lang w:val="en-US"/>
              </w:rPr>
              <w:t>transition period and background contamination,</w:t>
            </w:r>
            <w:r>
              <w:rPr>
                <w:b w:val="0"/>
                <w:bCs/>
                <w:lang w:val="en-US"/>
              </w:rPr>
              <w:t xml:space="preserve"> these have been taken into account</w:t>
            </w:r>
            <w:r w:rsidR="008E7490">
              <w:rPr>
                <w:b w:val="0"/>
                <w:bCs/>
                <w:lang w:val="en-US"/>
              </w:rPr>
              <w:t>.</w:t>
            </w:r>
          </w:p>
        </w:tc>
      </w:tr>
      <w:tr w:rsidR="001C1A2D" w14:paraId="5CC25F0B" w14:textId="77777777" w:rsidTr="009758EF">
        <w:tc>
          <w:tcPr>
            <w:tcW w:w="850" w:type="dxa"/>
            <w:vMerge w:val="restart"/>
          </w:tcPr>
          <w:p w14:paraId="5EA3A573" w14:textId="77777777" w:rsidR="001C1A2D" w:rsidRDefault="001C1A2D" w:rsidP="002562C8">
            <w:pPr>
              <w:pStyle w:val="BoldText22"/>
            </w:pPr>
            <w:bookmarkStart w:id="1" w:name="_Hlk87861930"/>
            <w:r>
              <w:t>979</w:t>
            </w:r>
          </w:p>
        </w:tc>
        <w:tc>
          <w:tcPr>
            <w:tcW w:w="3457" w:type="dxa"/>
            <w:vMerge w:val="restart"/>
          </w:tcPr>
          <w:p w14:paraId="470F13F4" w14:textId="77777777" w:rsidR="001C1A2D" w:rsidRDefault="001C1A2D" w:rsidP="002562C8">
            <w:pPr>
              <w:pStyle w:val="BoldText22"/>
            </w:pPr>
            <w:r>
              <w:t>Date/Time:</w:t>
            </w:r>
          </w:p>
          <w:p w14:paraId="287D560D" w14:textId="77777777" w:rsidR="001C1A2D" w:rsidRPr="00691958" w:rsidRDefault="001C1A2D" w:rsidP="002562C8">
            <w:pPr>
              <w:pStyle w:val="ECHAtext1"/>
              <w:spacing w:after="120" w:line="276" w:lineRule="auto"/>
              <w:rPr>
                <w:b w:val="0"/>
                <w:bCs/>
              </w:rPr>
            </w:pPr>
            <w:r w:rsidRPr="00691958">
              <w:rPr>
                <w:b w:val="0"/>
                <w:bCs/>
              </w:rPr>
              <w:t>2021/11/</w:t>
            </w:r>
            <w:proofErr w:type="gramStart"/>
            <w:r w:rsidRPr="00691958">
              <w:rPr>
                <w:b w:val="0"/>
                <w:bCs/>
              </w:rPr>
              <w:t>05  12:20</w:t>
            </w:r>
            <w:proofErr w:type="gramEnd"/>
          </w:p>
          <w:p w14:paraId="6B5B0577" w14:textId="77777777" w:rsidR="001C1A2D" w:rsidRDefault="001C1A2D" w:rsidP="002562C8">
            <w:pPr>
              <w:pStyle w:val="BoldText22"/>
            </w:pPr>
            <w:r>
              <w:t>Type:</w:t>
            </w:r>
          </w:p>
          <w:p w14:paraId="1DED90C8" w14:textId="77777777" w:rsidR="001C1A2D" w:rsidRPr="00691958" w:rsidRDefault="001C1A2D" w:rsidP="002562C8">
            <w:pPr>
              <w:pStyle w:val="ECHAtext1"/>
              <w:spacing w:after="120" w:line="276" w:lineRule="auto"/>
              <w:rPr>
                <w:b w:val="0"/>
                <w:bCs/>
              </w:rPr>
            </w:pPr>
            <w:r w:rsidRPr="00691958">
              <w:rPr>
                <w:b w:val="0"/>
                <w:bCs/>
              </w:rPr>
              <w:t>Individual</w:t>
            </w:r>
          </w:p>
          <w:p w14:paraId="3DD80786" w14:textId="77777777" w:rsidR="001C1A2D" w:rsidRDefault="001C1A2D" w:rsidP="002562C8">
            <w:pPr>
              <w:pStyle w:val="BoldText22"/>
            </w:pPr>
            <w:r>
              <w:t>Country:</w:t>
            </w:r>
          </w:p>
          <w:p w14:paraId="23A5625E" w14:textId="77777777" w:rsidR="001C1A2D" w:rsidRPr="00691958" w:rsidRDefault="001C1A2D" w:rsidP="002562C8">
            <w:pPr>
              <w:pStyle w:val="ECHAtext1"/>
              <w:spacing w:after="120" w:line="276" w:lineRule="auto"/>
              <w:rPr>
                <w:b w:val="0"/>
                <w:bCs/>
              </w:rPr>
            </w:pPr>
            <w:r w:rsidRPr="00691958">
              <w:rPr>
                <w:b w:val="0"/>
                <w:bCs/>
              </w:rPr>
              <w:t>Belgium</w:t>
            </w:r>
          </w:p>
          <w:p w14:paraId="1ABB7CF4" w14:textId="77777777" w:rsidR="001C1A2D" w:rsidRDefault="001C1A2D" w:rsidP="002562C8">
            <w:pPr>
              <w:pStyle w:val="BoldText22"/>
            </w:pPr>
            <w:r>
              <w:t>Attachment:</w:t>
            </w:r>
          </w:p>
          <w:p w14:paraId="00656BE9" w14:textId="61D9993C" w:rsidR="00B75E09" w:rsidRPr="00B75E09" w:rsidRDefault="00691958" w:rsidP="00B75E09">
            <w:pPr>
              <w:rPr>
                <w:bCs/>
              </w:rPr>
            </w:pPr>
            <w:r w:rsidRPr="00B75E09">
              <w:rPr>
                <w:bCs/>
              </w:rPr>
              <w:object w:dxaOrig="1540" w:dyaOrig="996" w14:anchorId="0088C09E">
                <v:shape id="_x0000_i1027" type="#_x0000_t75" style="width:75.75pt;height:49.15pt" o:ole="">
                  <v:imagedata r:id="rId19" o:title=""/>
                </v:shape>
                <o:OLEObject Type="Embed" ProgID="AcroExch.Document.DC" ShapeID="_x0000_i1027" DrawAspect="Icon" ObjectID="_1701506073" r:id="rId20"/>
              </w:object>
            </w:r>
          </w:p>
          <w:p w14:paraId="0FF67102" w14:textId="77777777" w:rsidR="00B75E09" w:rsidRPr="00B75E09" w:rsidRDefault="00B75E09" w:rsidP="00B75E09">
            <w:pPr>
              <w:rPr>
                <w:bCs/>
              </w:rPr>
            </w:pPr>
          </w:p>
          <w:p w14:paraId="28D8719D" w14:textId="77777777" w:rsidR="00B75E09" w:rsidRPr="00B75E09" w:rsidRDefault="00B75E09" w:rsidP="00B75E09">
            <w:pPr>
              <w:rPr>
                <w:bCs/>
              </w:rPr>
            </w:pPr>
          </w:p>
          <w:p w14:paraId="25B55716" w14:textId="7C5A2207" w:rsidR="00B75E09" w:rsidRPr="00B75E09" w:rsidRDefault="00B75E09" w:rsidP="00B75E09"/>
        </w:tc>
        <w:tc>
          <w:tcPr>
            <w:tcW w:w="9877" w:type="dxa"/>
          </w:tcPr>
          <w:p w14:paraId="38DAB48B" w14:textId="6256912B" w:rsidR="001C1A2D" w:rsidRDefault="001C1A2D" w:rsidP="002562C8">
            <w:pPr>
              <w:pStyle w:val="BoldText22"/>
            </w:pPr>
            <w:r>
              <w:t>General Comments:</w:t>
            </w:r>
          </w:p>
          <w:p w14:paraId="2E0C007B" w14:textId="77777777" w:rsidR="00691958" w:rsidRPr="00691958" w:rsidRDefault="00691958" w:rsidP="00691958"/>
          <w:p w14:paraId="394D1243" w14:textId="77777777" w:rsidR="001C1A2D" w:rsidRDefault="001C1A2D" w:rsidP="002562C8">
            <w:pPr>
              <w:pStyle w:val="ECHAtext1"/>
              <w:spacing w:after="120" w:line="276" w:lineRule="auto"/>
            </w:pPr>
            <w:r w:rsidRPr="00B135CC">
              <w:rPr>
                <w:b w:val="0"/>
                <w:bCs/>
              </w:rPr>
              <w:t>Brussels, November 5, 2021</w:t>
            </w:r>
            <w:r w:rsidRPr="00B135CC">
              <w:rPr>
                <w:b w:val="0"/>
                <w:bCs/>
              </w:rPr>
              <w:br/>
            </w:r>
            <w:r w:rsidRPr="00B135CC">
              <w:rPr>
                <w:b w:val="0"/>
                <w:bCs/>
              </w:rPr>
              <w:br/>
              <w:t>Dear Madam,</w:t>
            </w:r>
            <w:r w:rsidRPr="00B135CC">
              <w:rPr>
                <w:b w:val="0"/>
                <w:bCs/>
              </w:rPr>
              <w:br/>
              <w:t>Dear Sir,</w:t>
            </w:r>
            <w:r w:rsidRPr="00B135CC">
              <w:rPr>
                <w:b w:val="0"/>
                <w:bCs/>
              </w:rPr>
              <w:br/>
            </w:r>
            <w:r w:rsidRPr="00B135CC">
              <w:rPr>
                <w:b w:val="0"/>
                <w:bCs/>
              </w:rPr>
              <w:br/>
              <w:t xml:space="preserve">I am writing </w:t>
            </w:r>
            <w:proofErr w:type="gramStart"/>
            <w:r w:rsidRPr="00B135CC">
              <w:rPr>
                <w:b w:val="0"/>
                <w:bCs/>
              </w:rPr>
              <w:t>in reference to</w:t>
            </w:r>
            <w:proofErr w:type="gramEnd"/>
            <w:r w:rsidRPr="00B135CC">
              <w:rPr>
                <w:b w:val="0"/>
                <w:bCs/>
              </w:rPr>
              <w:t xml:space="preserve"> the comment n° 3172 that I sent during the previous public consultation. I inform you that the manuscript I sent with this comment has been peer-reviewed, accepted for publication and now is in press in the International Journal of Environmental Research and Public Health (Impact factor, 3.39, open-access).</w:t>
            </w:r>
            <w:r w:rsidRPr="00B135CC">
              <w:rPr>
                <w:b w:val="0"/>
                <w:bCs/>
              </w:rPr>
              <w:br/>
            </w:r>
            <w:r w:rsidRPr="00B135CC">
              <w:rPr>
                <w:b w:val="0"/>
                <w:bCs/>
              </w:rPr>
              <w:br/>
              <w:t>The manuscript is entitled "Dermal Exposure to Hazardous Chemicals in Baby Diapers: A Re-Evaluation of the Quantitative Health Risk Assessment Conducted by The French Agency for Food, Environmental and Occupational Health and Safety (ANSES)" by Alfred Bernard.</w:t>
            </w:r>
            <w:r w:rsidRPr="00B135CC">
              <w:rPr>
                <w:b w:val="0"/>
                <w:bCs/>
              </w:rPr>
              <w:br/>
            </w:r>
            <w:r w:rsidRPr="00B135CC">
              <w:rPr>
                <w:b w:val="0"/>
                <w:bCs/>
              </w:rPr>
              <w:br/>
              <w:t>Please find attached the paper which is in press with the certificate of acceptance (inserted at the end).</w:t>
            </w:r>
            <w:r w:rsidRPr="00B135CC">
              <w:rPr>
                <w:b w:val="0"/>
                <w:bCs/>
              </w:rPr>
              <w:br/>
            </w:r>
            <w:r w:rsidRPr="00B135CC">
              <w:rPr>
                <w:b w:val="0"/>
                <w:bCs/>
              </w:rPr>
              <w:br/>
              <w:t>Best regards,</w:t>
            </w:r>
            <w:r w:rsidRPr="00B135CC">
              <w:rPr>
                <w:b w:val="0"/>
                <w:bCs/>
              </w:rPr>
              <w:br/>
            </w:r>
            <w:r w:rsidRPr="00B135CC">
              <w:rPr>
                <w:b w:val="0"/>
                <w:bCs/>
              </w:rPr>
              <w:br/>
              <w:t>Alfred Bernard</w:t>
            </w:r>
            <w:r w:rsidRPr="00B135CC">
              <w:rPr>
                <w:b w:val="0"/>
                <w:bCs/>
              </w:rPr>
              <w:br/>
            </w:r>
            <w:r w:rsidRPr="00B135CC">
              <w:rPr>
                <w:b w:val="0"/>
                <w:bCs/>
              </w:rPr>
              <w:br/>
              <w:t>Emeritus Professor at the Catholic University of Louvain</w:t>
            </w:r>
            <w:r w:rsidRPr="00B135CC">
              <w:rPr>
                <w:b w:val="0"/>
                <w:bCs/>
              </w:rPr>
              <w:br/>
              <w:t>Honorary Research Director of the National Fund for Scientific Research (Belgium)</w:t>
            </w:r>
            <w:r w:rsidRPr="00B135CC">
              <w:rPr>
                <w:b w:val="0"/>
                <w:bCs/>
              </w:rPr>
              <w:br/>
            </w:r>
            <w:r>
              <w:br/>
            </w:r>
            <w:r>
              <w:br/>
            </w:r>
            <w:r>
              <w:lastRenderedPageBreak/>
              <w:br/>
            </w:r>
          </w:p>
        </w:tc>
      </w:tr>
      <w:tr w:rsidR="001C1A2D" w:rsidRPr="008C6209" w14:paraId="76D8F27D" w14:textId="77777777" w:rsidTr="009758EF">
        <w:tc>
          <w:tcPr>
            <w:tcW w:w="850" w:type="dxa"/>
            <w:vMerge/>
          </w:tcPr>
          <w:p w14:paraId="27C50682" w14:textId="77777777" w:rsidR="001C1A2D" w:rsidRDefault="001C1A2D" w:rsidP="002562C8"/>
        </w:tc>
        <w:tc>
          <w:tcPr>
            <w:tcW w:w="3457" w:type="dxa"/>
            <w:vMerge/>
          </w:tcPr>
          <w:p w14:paraId="4C977714" w14:textId="77777777" w:rsidR="001C1A2D" w:rsidRDefault="001C1A2D" w:rsidP="002562C8"/>
        </w:tc>
        <w:tc>
          <w:tcPr>
            <w:tcW w:w="9877" w:type="dxa"/>
          </w:tcPr>
          <w:p w14:paraId="69C0098A" w14:textId="277F51BC" w:rsidR="001C1A2D" w:rsidRPr="00512823" w:rsidRDefault="001C1A2D" w:rsidP="002562C8">
            <w:pPr>
              <w:pStyle w:val="BoldText22"/>
              <w:rPr>
                <w:lang w:val="en-US"/>
              </w:rPr>
            </w:pPr>
            <w:r w:rsidRPr="00512823">
              <w:rPr>
                <w:lang w:val="en-US"/>
              </w:rPr>
              <w:t>SEAC Rapporteurs response:</w:t>
            </w:r>
          </w:p>
          <w:p w14:paraId="5A6F614D" w14:textId="7DF4B62A" w:rsidR="00B135CC" w:rsidRPr="00512823" w:rsidRDefault="00B135CC" w:rsidP="00B135CC">
            <w:pPr>
              <w:rPr>
                <w:lang w:val="en-US"/>
              </w:rPr>
            </w:pPr>
          </w:p>
          <w:p w14:paraId="2FFD5861" w14:textId="7453A04D" w:rsidR="00B135CC" w:rsidRPr="008C6209" w:rsidRDefault="008C6209" w:rsidP="00B135CC">
            <w:pPr>
              <w:rPr>
                <w:lang w:val="en-US"/>
              </w:rPr>
            </w:pPr>
            <w:r w:rsidRPr="008C6209">
              <w:rPr>
                <w:lang w:val="en-US"/>
              </w:rPr>
              <w:t>Thank you for your c</w:t>
            </w:r>
            <w:r>
              <w:rPr>
                <w:lang w:val="en-US"/>
              </w:rPr>
              <w:t xml:space="preserve">omments. These </w:t>
            </w:r>
            <w:r w:rsidR="00F5294F">
              <w:rPr>
                <w:lang w:val="en-US"/>
              </w:rPr>
              <w:t>are relevant to</w:t>
            </w:r>
            <w:r>
              <w:rPr>
                <w:lang w:val="en-US"/>
              </w:rPr>
              <w:t xml:space="preserve"> the </w:t>
            </w:r>
            <w:r w:rsidR="00050C56">
              <w:rPr>
                <w:lang w:val="en-US"/>
              </w:rPr>
              <w:t>discussion in the SEAC opinion on the sensitivity of the analytical methods</w:t>
            </w:r>
            <w:r w:rsidR="009E6CA1">
              <w:rPr>
                <w:lang w:val="en-US"/>
              </w:rPr>
              <w:t>.</w:t>
            </w:r>
          </w:p>
          <w:p w14:paraId="073AD3B8" w14:textId="77777777" w:rsidR="001C1A2D" w:rsidRPr="008C6209" w:rsidRDefault="001C1A2D" w:rsidP="002562C8">
            <w:pPr>
              <w:pStyle w:val="ECHAtext1"/>
              <w:spacing w:after="120" w:line="276" w:lineRule="auto"/>
              <w:rPr>
                <w:lang w:val="en-US"/>
              </w:rPr>
            </w:pPr>
          </w:p>
        </w:tc>
      </w:tr>
      <w:bookmarkEnd w:id="1"/>
      <w:tr w:rsidR="00075DEE" w14:paraId="17A39B9C" w14:textId="77777777" w:rsidTr="009758EF">
        <w:tc>
          <w:tcPr>
            <w:tcW w:w="850" w:type="dxa"/>
            <w:vMerge w:val="restart"/>
          </w:tcPr>
          <w:p w14:paraId="2B78E092" w14:textId="4D30D2C8" w:rsidR="00075DEE" w:rsidRDefault="00075DEE" w:rsidP="00691958">
            <w:pPr>
              <w:pStyle w:val="BoldText22"/>
              <w:jc w:val="center"/>
            </w:pPr>
            <w:r>
              <w:t>980</w:t>
            </w:r>
          </w:p>
        </w:tc>
        <w:tc>
          <w:tcPr>
            <w:tcW w:w="3457" w:type="dxa"/>
            <w:vMerge w:val="restart"/>
          </w:tcPr>
          <w:p w14:paraId="574C1435" w14:textId="77777777" w:rsidR="00075DEE" w:rsidRDefault="00075DEE" w:rsidP="009214C3">
            <w:pPr>
              <w:pStyle w:val="BoldText22"/>
            </w:pPr>
            <w:r>
              <w:t>Date/Time:</w:t>
            </w:r>
          </w:p>
          <w:p w14:paraId="1CB026EC" w14:textId="77777777" w:rsidR="00075DEE" w:rsidRDefault="00075DEE" w:rsidP="009214C3">
            <w:pPr>
              <w:pStyle w:val="ECHAtext"/>
              <w:spacing w:after="120" w:line="276" w:lineRule="auto"/>
            </w:pPr>
            <w:r>
              <w:t>2021/11/</w:t>
            </w:r>
            <w:proofErr w:type="gramStart"/>
            <w:r>
              <w:t>12  12:43</w:t>
            </w:r>
            <w:proofErr w:type="gramEnd"/>
          </w:p>
          <w:p w14:paraId="2CD1F444" w14:textId="77777777" w:rsidR="00075DEE" w:rsidRDefault="00075DEE" w:rsidP="009214C3">
            <w:pPr>
              <w:pStyle w:val="BoldText22"/>
            </w:pPr>
            <w:r>
              <w:t>Type:</w:t>
            </w:r>
          </w:p>
          <w:p w14:paraId="0D94A7F4" w14:textId="77777777" w:rsidR="00075DEE" w:rsidRDefault="00075DEE" w:rsidP="009214C3">
            <w:pPr>
              <w:pStyle w:val="ECHAtext"/>
              <w:spacing w:after="120" w:line="276" w:lineRule="auto"/>
            </w:pPr>
            <w:r>
              <w:t>BehalfOfAnOrganisation</w:t>
            </w:r>
          </w:p>
          <w:p w14:paraId="1AFBE78D" w14:textId="77777777" w:rsidR="00075DEE" w:rsidRDefault="00075DEE" w:rsidP="009214C3">
            <w:pPr>
              <w:pStyle w:val="BoldText22"/>
            </w:pPr>
            <w:r>
              <w:t>Org. type:</w:t>
            </w:r>
          </w:p>
          <w:p w14:paraId="4CEED0A2" w14:textId="77777777" w:rsidR="00075DEE" w:rsidRDefault="00075DEE" w:rsidP="009214C3">
            <w:pPr>
              <w:pStyle w:val="ECHAtext"/>
              <w:spacing w:after="120" w:line="276" w:lineRule="auto"/>
            </w:pPr>
            <w:r>
              <w:t>Industry or trade association</w:t>
            </w:r>
          </w:p>
          <w:p w14:paraId="00C6AA7A" w14:textId="77777777" w:rsidR="00075DEE" w:rsidRDefault="00075DEE" w:rsidP="009214C3">
            <w:pPr>
              <w:pStyle w:val="BoldText22"/>
            </w:pPr>
            <w:r>
              <w:t>Org. name:</w:t>
            </w:r>
          </w:p>
          <w:p w14:paraId="6086B2B4" w14:textId="77777777" w:rsidR="00075DEE" w:rsidRDefault="00075DEE" w:rsidP="009214C3">
            <w:pPr>
              <w:pStyle w:val="ECHAtext"/>
              <w:spacing w:after="120" w:line="276" w:lineRule="auto"/>
            </w:pPr>
            <w:r>
              <w:t>GROUP'HYGIENE</w:t>
            </w:r>
          </w:p>
          <w:p w14:paraId="2A829FED" w14:textId="77777777" w:rsidR="00075DEE" w:rsidRDefault="00075DEE" w:rsidP="009214C3">
            <w:pPr>
              <w:pStyle w:val="BoldText22"/>
            </w:pPr>
            <w:r>
              <w:t>Org. country:</w:t>
            </w:r>
          </w:p>
          <w:p w14:paraId="703E01B0" w14:textId="77777777" w:rsidR="00075DEE" w:rsidRDefault="00075DEE" w:rsidP="009214C3">
            <w:pPr>
              <w:pStyle w:val="ECHAtext"/>
              <w:spacing w:after="120" w:line="276" w:lineRule="auto"/>
            </w:pPr>
            <w:r>
              <w:t>France</w:t>
            </w:r>
          </w:p>
        </w:tc>
        <w:tc>
          <w:tcPr>
            <w:tcW w:w="9877" w:type="dxa"/>
          </w:tcPr>
          <w:p w14:paraId="15D3BECB" w14:textId="65132B8E" w:rsidR="00075DEE" w:rsidRDefault="00075DEE" w:rsidP="009214C3">
            <w:pPr>
              <w:pStyle w:val="BoldText22"/>
            </w:pPr>
            <w:r>
              <w:t>General Comments:</w:t>
            </w:r>
          </w:p>
          <w:p w14:paraId="2B7ACBD1" w14:textId="77777777" w:rsidR="00691958" w:rsidRPr="00691958" w:rsidRDefault="00691958" w:rsidP="00691958"/>
          <w:p w14:paraId="4567FAD6" w14:textId="77777777" w:rsidR="0023235F" w:rsidRDefault="00075DEE" w:rsidP="009214C3">
            <w:pPr>
              <w:pStyle w:val="ECHAtext"/>
              <w:spacing w:after="120" w:line="276" w:lineRule="auto"/>
            </w:pPr>
            <w:r>
              <w:t>• Group’hygiène and its members would like to recall that traces of impurities not intentionnally added that could be found in the products do not in any way call into question the safety of baby diapers. Imposing manufacturers to test their products against a list of substances whose thresholds have been defined using extreme assumptions, overestimating actual daily exposure and then even allow only 10% of that calculated limit, does not improve the safety of babies. With this, the dossier submitter departs from the quantitative assessment of health risks associated with chemicals detected or quantified in single-use baby diapers.</w:t>
            </w:r>
            <w:r>
              <w:br/>
              <w:t>• Imposing diaper industries to identify alternative solutions for substances over which it is not the source of contamination and over which it has no control, would entail costs that are out of proportion to the objective sought and have no effect notable on security .</w:t>
            </w:r>
            <w:r>
              <w:br/>
              <w:t>• On the other hand, setting too high a threshold or restriction could lead to situations of shortage in the market for essential products of everyday life, when they are safe for the health of babies.</w:t>
            </w:r>
            <w:r>
              <w:br/>
              <w:t>• In fact, the implementation of the possible restriction would lead to a massive increase in the cost of raw material analyzes with negligible benefit for safety given the thresholds are based on inaccurate assumptions. These costs concern not only the suppliers but also their available subcontractors, quantities of materials as well as quantities of diapers. This also means subsequent increases in sales prices for the consumers.</w:t>
            </w:r>
            <w:r>
              <w:br/>
              <w:t>• The threshold limits by the Dossier Submitter are not justified as having any beneficial effect on health. A reasonable examination of the requested levels against the prevailing environmental background levels would confirm that this is an unreasonable and impractical proposition. The industry can maintain high quality standards and commit to reducing as much as possible the substances unintentionally present in diapers is a priority, well demonstrated by the Product Stewardship program from Edana.</w:t>
            </w:r>
          </w:p>
          <w:p w14:paraId="774B1CFA" w14:textId="410EC48D" w:rsidR="00691958" w:rsidRDefault="00691958" w:rsidP="009214C3">
            <w:pPr>
              <w:pStyle w:val="ECHAtext"/>
              <w:spacing w:after="120" w:line="276" w:lineRule="auto"/>
            </w:pPr>
          </w:p>
        </w:tc>
      </w:tr>
      <w:tr w:rsidR="00075DEE" w14:paraId="1CA73D9C" w14:textId="77777777" w:rsidTr="009758EF">
        <w:tc>
          <w:tcPr>
            <w:tcW w:w="850" w:type="dxa"/>
            <w:vMerge/>
          </w:tcPr>
          <w:p w14:paraId="7A955BA7" w14:textId="77777777" w:rsidR="00075DEE" w:rsidRDefault="00075DEE" w:rsidP="009214C3"/>
        </w:tc>
        <w:tc>
          <w:tcPr>
            <w:tcW w:w="3457" w:type="dxa"/>
            <w:vMerge/>
          </w:tcPr>
          <w:p w14:paraId="4EEA0769" w14:textId="77777777" w:rsidR="00075DEE" w:rsidRDefault="00075DEE" w:rsidP="009214C3"/>
        </w:tc>
        <w:tc>
          <w:tcPr>
            <w:tcW w:w="9877" w:type="dxa"/>
          </w:tcPr>
          <w:p w14:paraId="101B7A85" w14:textId="77777777" w:rsidR="00691958" w:rsidRDefault="00691958" w:rsidP="009214C3">
            <w:pPr>
              <w:pStyle w:val="BoldText22"/>
            </w:pPr>
          </w:p>
          <w:p w14:paraId="032B16CC" w14:textId="371DDFB2" w:rsidR="00075DEE" w:rsidRDefault="00075DEE" w:rsidP="009214C3">
            <w:pPr>
              <w:pStyle w:val="BoldText22"/>
            </w:pPr>
            <w:r>
              <w:t>Specific information 2:</w:t>
            </w:r>
          </w:p>
          <w:p w14:paraId="72D54E07" w14:textId="77777777" w:rsidR="0023235F" w:rsidRPr="0023235F" w:rsidRDefault="0023235F" w:rsidP="0023235F"/>
          <w:p w14:paraId="271646CF" w14:textId="77777777" w:rsidR="00075DEE" w:rsidRDefault="00075DEE" w:rsidP="009214C3">
            <w:pPr>
              <w:pStyle w:val="ECHAtext"/>
              <w:spacing w:after="120" w:line="276" w:lineRule="auto"/>
            </w:pPr>
            <w:r>
              <w:t>In 24 months or at another time, it is difficult to see how manufacturers could comply with so unrealistic constraints that they reach the limits of test methodologies and raise the question of test reproducibility.</w:t>
            </w:r>
          </w:p>
        </w:tc>
      </w:tr>
      <w:tr w:rsidR="00075DEE" w:rsidRPr="00512823" w14:paraId="58360ED1" w14:textId="77777777" w:rsidTr="009758EF">
        <w:tc>
          <w:tcPr>
            <w:tcW w:w="850" w:type="dxa"/>
            <w:vMerge/>
          </w:tcPr>
          <w:p w14:paraId="56F33BF3" w14:textId="77777777" w:rsidR="00075DEE" w:rsidRDefault="00075DEE" w:rsidP="009214C3"/>
        </w:tc>
        <w:tc>
          <w:tcPr>
            <w:tcW w:w="3457" w:type="dxa"/>
            <w:vMerge/>
          </w:tcPr>
          <w:p w14:paraId="4C4FAE8C" w14:textId="77777777" w:rsidR="00075DEE" w:rsidRDefault="00075DEE" w:rsidP="009214C3"/>
        </w:tc>
        <w:tc>
          <w:tcPr>
            <w:tcW w:w="9877" w:type="dxa"/>
          </w:tcPr>
          <w:p w14:paraId="27E7FF76" w14:textId="77777777" w:rsidR="00075DEE" w:rsidRPr="00AE26FC" w:rsidRDefault="00075DEE" w:rsidP="009214C3">
            <w:pPr>
              <w:pStyle w:val="BoldText22"/>
            </w:pPr>
            <w:r w:rsidRPr="00AE26FC">
              <w:t>SEAC Rapporteurs response:</w:t>
            </w:r>
          </w:p>
          <w:p w14:paraId="0C3BAF2D" w14:textId="7B5E5E29" w:rsidR="0023235F" w:rsidRPr="00512823" w:rsidRDefault="00512823" w:rsidP="009214C3">
            <w:pPr>
              <w:pStyle w:val="ECHAtext"/>
              <w:spacing w:after="120" w:line="276" w:lineRule="auto"/>
              <w:rPr>
                <w:lang w:val="en-US"/>
              </w:rPr>
            </w:pPr>
            <w:r w:rsidRPr="00512823">
              <w:rPr>
                <w:lang w:val="en-US"/>
              </w:rPr>
              <w:t>Thank you for your c</w:t>
            </w:r>
            <w:r>
              <w:rPr>
                <w:lang w:val="en-US"/>
              </w:rPr>
              <w:t>omments</w:t>
            </w:r>
            <w:r w:rsidR="003E6A9B">
              <w:rPr>
                <w:lang w:val="en-US"/>
              </w:rPr>
              <w:t>. Where relevant these have been taken into account in the opinion (</w:t>
            </w:r>
            <w:proofErr w:type="gramStart"/>
            <w:r w:rsidR="003E6A9B">
              <w:rPr>
                <w:lang w:val="en-US"/>
              </w:rPr>
              <w:t>e</w:t>
            </w:r>
            <w:r w:rsidR="00AE26FC">
              <w:rPr>
                <w:lang w:val="en-US"/>
              </w:rPr>
              <w:t>.</w:t>
            </w:r>
            <w:r w:rsidR="003E6A9B">
              <w:rPr>
                <w:lang w:val="en-US"/>
              </w:rPr>
              <w:t>g.</w:t>
            </w:r>
            <w:proofErr w:type="gramEnd"/>
            <w:r w:rsidR="003E6A9B">
              <w:rPr>
                <w:lang w:val="en-US"/>
              </w:rPr>
              <w:t xml:space="preserve"> </w:t>
            </w:r>
            <w:r w:rsidR="003671D0">
              <w:rPr>
                <w:lang w:val="en-US"/>
              </w:rPr>
              <w:t xml:space="preserve">in relation to </w:t>
            </w:r>
            <w:r w:rsidR="003E6A9B">
              <w:rPr>
                <w:lang w:val="en-US"/>
              </w:rPr>
              <w:t>transition period).</w:t>
            </w:r>
          </w:p>
          <w:p w14:paraId="0A401A1A" w14:textId="247A8B38" w:rsidR="0023235F" w:rsidRPr="00512823" w:rsidRDefault="0023235F" w:rsidP="009214C3">
            <w:pPr>
              <w:pStyle w:val="ECHAtext"/>
              <w:spacing w:after="120" w:line="276" w:lineRule="auto"/>
              <w:rPr>
                <w:lang w:val="en-US"/>
              </w:rPr>
            </w:pPr>
          </w:p>
        </w:tc>
      </w:tr>
      <w:tr w:rsidR="00236951" w:rsidRPr="00236951" w14:paraId="0419292F" w14:textId="77777777" w:rsidTr="009758EF">
        <w:tc>
          <w:tcPr>
            <w:tcW w:w="850" w:type="dxa"/>
            <w:vMerge w:val="restart"/>
          </w:tcPr>
          <w:p w14:paraId="4F96E37F" w14:textId="3FF66264" w:rsidR="00236951" w:rsidRPr="00236951" w:rsidRDefault="00075DEE" w:rsidP="00236951">
            <w:pPr>
              <w:rPr>
                <w:b/>
              </w:rPr>
            </w:pPr>
            <w:r w:rsidRPr="00512823">
              <w:rPr>
                <w:lang w:val="en-US"/>
              </w:rPr>
              <w:t xml:space="preserve">  </w:t>
            </w:r>
            <w:r w:rsidR="00236951" w:rsidRPr="00236951">
              <w:rPr>
                <w:b/>
              </w:rPr>
              <w:t>981</w:t>
            </w:r>
          </w:p>
        </w:tc>
        <w:tc>
          <w:tcPr>
            <w:tcW w:w="3457" w:type="dxa"/>
            <w:vMerge w:val="restart"/>
          </w:tcPr>
          <w:p w14:paraId="6AA25DFE" w14:textId="09380567" w:rsidR="00236951" w:rsidRDefault="00236951" w:rsidP="00236951">
            <w:pPr>
              <w:rPr>
                <w:b/>
              </w:rPr>
            </w:pPr>
            <w:r w:rsidRPr="00236951">
              <w:rPr>
                <w:b/>
              </w:rPr>
              <w:t>Date/Time:</w:t>
            </w:r>
          </w:p>
          <w:p w14:paraId="45340607" w14:textId="77777777" w:rsidR="00691958" w:rsidRPr="00236951" w:rsidRDefault="00691958" w:rsidP="00236951">
            <w:pPr>
              <w:rPr>
                <w:b/>
              </w:rPr>
            </w:pPr>
          </w:p>
          <w:p w14:paraId="71FCD7D3" w14:textId="77D80A90" w:rsidR="00236951" w:rsidRDefault="00236951" w:rsidP="00236951">
            <w:r w:rsidRPr="00236951">
              <w:t>2021/11/</w:t>
            </w:r>
            <w:proofErr w:type="gramStart"/>
            <w:r w:rsidRPr="00236951">
              <w:t>12  17:08</w:t>
            </w:r>
            <w:proofErr w:type="gramEnd"/>
          </w:p>
          <w:p w14:paraId="361A3637" w14:textId="77777777" w:rsidR="00691958" w:rsidRPr="00236951" w:rsidRDefault="00691958" w:rsidP="00236951"/>
          <w:p w14:paraId="0BF0B1D7" w14:textId="77777777" w:rsidR="00236951" w:rsidRPr="00236951" w:rsidRDefault="00236951" w:rsidP="00236951">
            <w:pPr>
              <w:rPr>
                <w:b/>
              </w:rPr>
            </w:pPr>
            <w:r w:rsidRPr="00236951">
              <w:rPr>
                <w:b/>
              </w:rPr>
              <w:t>Type:</w:t>
            </w:r>
          </w:p>
          <w:p w14:paraId="2BE34612" w14:textId="269EB838" w:rsidR="00236951" w:rsidRDefault="00236951" w:rsidP="00236951">
            <w:r w:rsidRPr="00236951">
              <w:t>BehalfOfAnOrganisation</w:t>
            </w:r>
          </w:p>
          <w:p w14:paraId="320E06D3" w14:textId="77777777" w:rsidR="00691958" w:rsidRPr="00236951" w:rsidRDefault="00691958" w:rsidP="00236951"/>
          <w:p w14:paraId="4903E686" w14:textId="77777777" w:rsidR="00236951" w:rsidRPr="00236951" w:rsidRDefault="00236951" w:rsidP="00236951">
            <w:pPr>
              <w:rPr>
                <w:b/>
              </w:rPr>
            </w:pPr>
            <w:r w:rsidRPr="00236951">
              <w:rPr>
                <w:b/>
              </w:rPr>
              <w:t>Org. type:</w:t>
            </w:r>
          </w:p>
          <w:p w14:paraId="35AF6F2F" w14:textId="5F289542" w:rsidR="00236951" w:rsidRDefault="00236951" w:rsidP="00236951">
            <w:r w:rsidRPr="00236951">
              <w:t>International NGO</w:t>
            </w:r>
          </w:p>
          <w:p w14:paraId="32F2DF31" w14:textId="77777777" w:rsidR="00691958" w:rsidRPr="00236951" w:rsidRDefault="00691958" w:rsidP="00236951"/>
          <w:p w14:paraId="26492303" w14:textId="77777777" w:rsidR="00236951" w:rsidRPr="00236951" w:rsidRDefault="00236951" w:rsidP="00236951">
            <w:pPr>
              <w:rPr>
                <w:b/>
              </w:rPr>
            </w:pPr>
            <w:r w:rsidRPr="00236951">
              <w:rPr>
                <w:b/>
              </w:rPr>
              <w:t>Org. name:</w:t>
            </w:r>
          </w:p>
          <w:p w14:paraId="5ED0E1C3" w14:textId="2A6928F4" w:rsidR="00236951" w:rsidRDefault="00236951" w:rsidP="00236951">
            <w:r w:rsidRPr="00236951">
              <w:t>European Environment</w:t>
            </w:r>
            <w:r w:rsidR="00D01318">
              <w:t>a</w:t>
            </w:r>
            <w:r w:rsidRPr="00236951">
              <w:t>l Burea</w:t>
            </w:r>
            <w:r w:rsidR="0071142A">
              <w:t>u</w:t>
            </w:r>
            <w:r w:rsidRPr="00236951">
              <w:t>, ClientEarth, HEAL</w:t>
            </w:r>
          </w:p>
          <w:p w14:paraId="1F54DD6D" w14:textId="77777777" w:rsidR="00691958" w:rsidRPr="00236951" w:rsidRDefault="00691958" w:rsidP="00236951"/>
          <w:p w14:paraId="0E71CE1C" w14:textId="77777777" w:rsidR="00236951" w:rsidRPr="00236951" w:rsidRDefault="00236951" w:rsidP="00236951">
            <w:pPr>
              <w:rPr>
                <w:b/>
              </w:rPr>
            </w:pPr>
            <w:r w:rsidRPr="00236951">
              <w:rPr>
                <w:b/>
              </w:rPr>
              <w:t>Org. country:</w:t>
            </w:r>
          </w:p>
          <w:p w14:paraId="3EFCBA99" w14:textId="15BF6EB3" w:rsidR="00236951" w:rsidRDefault="00236951" w:rsidP="00236951">
            <w:r w:rsidRPr="00236951">
              <w:t>Belgium</w:t>
            </w:r>
          </w:p>
          <w:p w14:paraId="6C06832B" w14:textId="77777777" w:rsidR="00691958" w:rsidRPr="00236951" w:rsidRDefault="00691958" w:rsidP="00236951"/>
          <w:p w14:paraId="008F62CB" w14:textId="77777777" w:rsidR="00236951" w:rsidRPr="00236951" w:rsidRDefault="00236951" w:rsidP="00236951">
            <w:pPr>
              <w:rPr>
                <w:b/>
              </w:rPr>
            </w:pPr>
            <w:r w:rsidRPr="00236951">
              <w:rPr>
                <w:b/>
              </w:rPr>
              <w:t>Attachment:</w:t>
            </w:r>
          </w:p>
          <w:p w14:paraId="17CDA5BE" w14:textId="0E91A106" w:rsidR="00236951" w:rsidRPr="00236951" w:rsidRDefault="008E72FE" w:rsidP="00236951">
            <w:r>
              <w:object w:dxaOrig="1546" w:dyaOrig="1011" w14:anchorId="437E1C75">
                <v:shape id="_x0000_i1028" type="#_x0000_t75" style="width:75.75pt;height:49.15pt" o:ole="">
                  <v:imagedata r:id="rId21" o:title=""/>
                </v:shape>
                <o:OLEObject Type="Embed" ProgID="AcroExch.Document.DC" ShapeID="_x0000_i1028" DrawAspect="Icon" ObjectID="_1701506074" r:id="rId22"/>
              </w:object>
            </w:r>
          </w:p>
        </w:tc>
        <w:tc>
          <w:tcPr>
            <w:tcW w:w="9877" w:type="dxa"/>
          </w:tcPr>
          <w:p w14:paraId="475C3301" w14:textId="3253874F" w:rsidR="00236951" w:rsidRDefault="00236951" w:rsidP="00236951">
            <w:pPr>
              <w:rPr>
                <w:b/>
              </w:rPr>
            </w:pPr>
            <w:r w:rsidRPr="00236951">
              <w:rPr>
                <w:b/>
              </w:rPr>
              <w:t>General Comments:</w:t>
            </w:r>
          </w:p>
          <w:p w14:paraId="497AA5F5" w14:textId="77777777" w:rsidR="006F1288" w:rsidRPr="00236951" w:rsidRDefault="006F1288" w:rsidP="00236951">
            <w:pPr>
              <w:rPr>
                <w:b/>
              </w:rPr>
            </w:pPr>
          </w:p>
          <w:p w14:paraId="15A7A524" w14:textId="77777777" w:rsidR="00236951" w:rsidRDefault="00236951" w:rsidP="00236951">
            <w:r w:rsidRPr="00236951">
              <w:t xml:space="preserve">The EEB, HEAL and ClientEarth welcome the opportunity to comment on the draft opinion of SEAC related to the proposal to restrict </w:t>
            </w:r>
            <w:proofErr w:type="gramStart"/>
            <w:r w:rsidRPr="00236951">
              <w:t>a number of</w:t>
            </w:r>
            <w:proofErr w:type="gramEnd"/>
            <w:r w:rsidRPr="00236951">
              <w:t xml:space="preserve"> substances of concern present in single-use baby diapers.</w:t>
            </w:r>
            <w:r w:rsidRPr="00236951">
              <w:br/>
            </w:r>
            <w:r w:rsidRPr="00236951">
              <w:br/>
              <w:t>As a preliminary observation, we regret that the joint comments that we submitted in the context of the development of the RAC opinion - the latter is referred to a number of times in the SEAC opinion - have not been considered properly. SEAC should develop its own opinion independently of RAC’s opinion, but since it mentions the latter as an important factor in the outcome of its own opinion, we feel the necessity to stress this important shortcoming. In particular, our previous comments have highlighted in detail how the vulnerability of the targeted public of this restriction should be an important guiding aspect in its development and how it justifies a precautionary approach in the use of existing data related to exposure as well as uncertainties.</w:t>
            </w:r>
            <w:r w:rsidRPr="00236951">
              <w:br/>
            </w:r>
            <w:r w:rsidRPr="00236951">
              <w:br/>
              <w:t>We are concerned to see SEAC giving its opinion on RAC issues such as the routes of exposure, the reliability of the test data, or the dose-response relationships.</w:t>
            </w:r>
            <w:r w:rsidRPr="00236951">
              <w:br/>
            </w:r>
            <w:r w:rsidRPr="00236951">
              <w:br/>
              <w:t>We would like to comment on the following issues that we consider of utmost importance:</w:t>
            </w:r>
            <w:r w:rsidRPr="00236951">
              <w:br/>
              <w:t>- SEAC misrepresents RAC’s opinion regarding the appropriateness of the restriction;</w:t>
            </w:r>
            <w:r w:rsidRPr="00236951">
              <w:br/>
              <w:t>- SEAC gives excessive weight to industry claims and insufficient weight to public authorities data considering the presence of the chemicals</w:t>
            </w:r>
            <w:r w:rsidRPr="00236951">
              <w:br/>
              <w:t>- SEAC fails to fulfil its mandate under REACH, which requires it to conclude on socio-economic impacts;</w:t>
            </w:r>
            <w:r w:rsidRPr="00236951">
              <w:br/>
              <w:t>- SEAC fails to consider the benefits of restricting these hazardous chemicals in baby nappies and rather mostly accounts for the potential costs for industry players.</w:t>
            </w:r>
            <w:r w:rsidRPr="00236951">
              <w:br/>
            </w:r>
            <w:r w:rsidRPr="00236951">
              <w:lastRenderedPageBreak/>
              <w:br/>
              <w:t>Please see our comments in the attached document.</w:t>
            </w:r>
          </w:p>
          <w:p w14:paraId="371D8F8F" w14:textId="4C272AF4" w:rsidR="006F1288" w:rsidRPr="00236951" w:rsidRDefault="006F1288" w:rsidP="00236951"/>
        </w:tc>
      </w:tr>
      <w:tr w:rsidR="00236951" w:rsidRPr="00236951" w14:paraId="79504EFF" w14:textId="77777777" w:rsidTr="009758EF">
        <w:tc>
          <w:tcPr>
            <w:tcW w:w="850" w:type="dxa"/>
            <w:vMerge/>
          </w:tcPr>
          <w:p w14:paraId="544DA772" w14:textId="77777777" w:rsidR="00236951" w:rsidRPr="00236951" w:rsidRDefault="00236951" w:rsidP="00236951"/>
        </w:tc>
        <w:tc>
          <w:tcPr>
            <w:tcW w:w="3457" w:type="dxa"/>
            <w:vMerge/>
          </w:tcPr>
          <w:p w14:paraId="421DA32B" w14:textId="77777777" w:rsidR="00236951" w:rsidRPr="00236951" w:rsidRDefault="00236951" w:rsidP="00236951"/>
        </w:tc>
        <w:tc>
          <w:tcPr>
            <w:tcW w:w="9877" w:type="dxa"/>
          </w:tcPr>
          <w:p w14:paraId="060991E6" w14:textId="1EF9A6C8" w:rsidR="00236951" w:rsidRDefault="00236951" w:rsidP="00236951">
            <w:pPr>
              <w:rPr>
                <w:b/>
              </w:rPr>
            </w:pPr>
            <w:r w:rsidRPr="00236951">
              <w:rPr>
                <w:b/>
              </w:rPr>
              <w:t>Specific information 1:</w:t>
            </w:r>
          </w:p>
          <w:p w14:paraId="6A800405" w14:textId="77777777" w:rsidR="006F1288" w:rsidRPr="00236951" w:rsidRDefault="006F1288" w:rsidP="00236951">
            <w:pPr>
              <w:rPr>
                <w:b/>
              </w:rPr>
            </w:pPr>
          </w:p>
          <w:p w14:paraId="2500B78B" w14:textId="77777777" w:rsidR="00236951" w:rsidRDefault="00236951" w:rsidP="00236951">
            <w:r w:rsidRPr="00236951">
              <w:t>See attached document</w:t>
            </w:r>
          </w:p>
          <w:p w14:paraId="382EDFE6" w14:textId="38C62831" w:rsidR="00FD165A" w:rsidRPr="00236951" w:rsidRDefault="00FD165A" w:rsidP="00236951"/>
        </w:tc>
      </w:tr>
      <w:tr w:rsidR="00236951" w:rsidRPr="000E6598" w14:paraId="563011A6" w14:textId="77777777" w:rsidTr="009758EF">
        <w:tc>
          <w:tcPr>
            <w:tcW w:w="850" w:type="dxa"/>
            <w:vMerge/>
          </w:tcPr>
          <w:p w14:paraId="18F381AD" w14:textId="77777777" w:rsidR="00236951" w:rsidRPr="00236951" w:rsidRDefault="00236951" w:rsidP="00236951"/>
        </w:tc>
        <w:tc>
          <w:tcPr>
            <w:tcW w:w="3457" w:type="dxa"/>
            <w:vMerge/>
          </w:tcPr>
          <w:p w14:paraId="50C29932" w14:textId="77777777" w:rsidR="00236951" w:rsidRPr="00236951" w:rsidRDefault="00236951" w:rsidP="00236951"/>
        </w:tc>
        <w:tc>
          <w:tcPr>
            <w:tcW w:w="9877" w:type="dxa"/>
          </w:tcPr>
          <w:p w14:paraId="547BFAB7" w14:textId="278E1DDF" w:rsidR="00236951" w:rsidRPr="00AE26FC" w:rsidRDefault="00236951" w:rsidP="00236951">
            <w:pPr>
              <w:rPr>
                <w:b/>
              </w:rPr>
            </w:pPr>
            <w:r w:rsidRPr="00AE26FC">
              <w:rPr>
                <w:b/>
              </w:rPr>
              <w:t>SEAC Rapporteurs response:</w:t>
            </w:r>
          </w:p>
          <w:p w14:paraId="121CCDB4" w14:textId="652EC7C3" w:rsidR="00FD165A" w:rsidRDefault="002E00D1" w:rsidP="00236951">
            <w:pPr>
              <w:rPr>
                <w:bCs/>
                <w:lang w:val="en-US"/>
              </w:rPr>
            </w:pPr>
            <w:r w:rsidRPr="002E00D1">
              <w:rPr>
                <w:bCs/>
                <w:lang w:val="en-US"/>
              </w:rPr>
              <w:t>Thank you for your comments</w:t>
            </w:r>
            <w:r>
              <w:rPr>
                <w:bCs/>
                <w:lang w:val="en-US"/>
              </w:rPr>
              <w:t>. We want to take this opp</w:t>
            </w:r>
            <w:r w:rsidR="00DC43F2">
              <w:rPr>
                <w:bCs/>
                <w:lang w:val="en-US"/>
              </w:rPr>
              <w:t>ortunity</w:t>
            </w:r>
            <w:r w:rsidR="00DA1C87">
              <w:rPr>
                <w:bCs/>
                <w:lang w:val="en-US"/>
              </w:rPr>
              <w:t xml:space="preserve"> to </w:t>
            </w:r>
            <w:r w:rsidR="003965BA">
              <w:rPr>
                <w:bCs/>
                <w:lang w:val="en-US"/>
              </w:rPr>
              <w:t>address some of your concerns</w:t>
            </w:r>
            <w:r w:rsidR="00DA1C87">
              <w:rPr>
                <w:bCs/>
                <w:lang w:val="en-US"/>
              </w:rPr>
              <w:t>.</w:t>
            </w:r>
          </w:p>
          <w:p w14:paraId="71D4E3E6" w14:textId="0F37D2D0" w:rsidR="00DA1C87" w:rsidRDefault="00DA1C87" w:rsidP="00236951">
            <w:pPr>
              <w:rPr>
                <w:bCs/>
                <w:lang w:val="en-US"/>
              </w:rPr>
            </w:pPr>
          </w:p>
          <w:p w14:paraId="6B9F4176" w14:textId="55679F50" w:rsidR="00DA1C87" w:rsidRPr="00935265" w:rsidRDefault="003B6255" w:rsidP="003B6255">
            <w:pPr>
              <w:pStyle w:val="ListParagraph"/>
              <w:numPr>
                <w:ilvl w:val="0"/>
                <w:numId w:val="3"/>
              </w:numPr>
              <w:rPr>
                <w:bCs/>
                <w:u w:val="single"/>
                <w:lang w:val="en-US"/>
              </w:rPr>
            </w:pPr>
            <w:r w:rsidRPr="00935265">
              <w:rPr>
                <w:u w:val="single"/>
              </w:rPr>
              <w:t>“</w:t>
            </w:r>
            <w:r w:rsidRPr="00935265">
              <w:rPr>
                <w:i/>
                <w:iCs/>
                <w:u w:val="single"/>
              </w:rPr>
              <w:t>SEAC misrepresents RAC’s opinion regarding the appropriateness of the restriction</w:t>
            </w:r>
            <w:r w:rsidRPr="00935265">
              <w:rPr>
                <w:u w:val="single"/>
              </w:rPr>
              <w:t>”</w:t>
            </w:r>
          </w:p>
          <w:p w14:paraId="4D854B42" w14:textId="5D37F612" w:rsidR="00FD165A" w:rsidRDefault="00F53863" w:rsidP="00236951">
            <w:pPr>
              <w:rPr>
                <w:bCs/>
                <w:lang w:val="en-US"/>
              </w:rPr>
            </w:pPr>
            <w:r>
              <w:rPr>
                <w:bCs/>
                <w:lang w:val="en-US"/>
              </w:rPr>
              <w:t>We have reworded section 1.2</w:t>
            </w:r>
            <w:r w:rsidR="003965BA">
              <w:rPr>
                <w:bCs/>
                <w:lang w:val="en-US"/>
              </w:rPr>
              <w:t xml:space="preserve"> to better reflect</w:t>
            </w:r>
            <w:r w:rsidR="00565767">
              <w:rPr>
                <w:bCs/>
                <w:lang w:val="en-US"/>
              </w:rPr>
              <w:t xml:space="preserve"> the changes that were made to the RAC </w:t>
            </w:r>
            <w:r w:rsidR="00AE26FC">
              <w:rPr>
                <w:bCs/>
                <w:lang w:val="en-US"/>
              </w:rPr>
              <w:t xml:space="preserve">opinion </w:t>
            </w:r>
            <w:r w:rsidR="00565767">
              <w:rPr>
                <w:bCs/>
                <w:lang w:val="en-US"/>
              </w:rPr>
              <w:t>late during opinion development.</w:t>
            </w:r>
          </w:p>
          <w:p w14:paraId="715128B3" w14:textId="51934EA4" w:rsidR="00565767" w:rsidRDefault="00565767" w:rsidP="00236951">
            <w:pPr>
              <w:rPr>
                <w:bCs/>
                <w:lang w:val="en-US"/>
              </w:rPr>
            </w:pPr>
          </w:p>
          <w:p w14:paraId="1B3CCDE9" w14:textId="713C3414" w:rsidR="00565767" w:rsidRDefault="00565767" w:rsidP="00236951">
            <w:pPr>
              <w:rPr>
                <w:bCs/>
                <w:lang w:val="en-US"/>
              </w:rPr>
            </w:pPr>
            <w:r>
              <w:rPr>
                <w:bCs/>
                <w:lang w:val="en-US"/>
              </w:rPr>
              <w:t xml:space="preserve">Section 1.2 now reads as follows: </w:t>
            </w:r>
          </w:p>
          <w:p w14:paraId="2DA6DC5A" w14:textId="7560308C" w:rsidR="00D93301" w:rsidRDefault="00D93301" w:rsidP="00236951">
            <w:pPr>
              <w:rPr>
                <w:bCs/>
                <w:lang w:val="en-US"/>
              </w:rPr>
            </w:pPr>
          </w:p>
          <w:p w14:paraId="0633727C" w14:textId="0B7D2E13" w:rsidR="00D93301" w:rsidRDefault="00D93301" w:rsidP="00236951">
            <w:r>
              <w:rPr>
                <w:bCs/>
                <w:lang w:val="en-US"/>
              </w:rPr>
              <w:t>“</w:t>
            </w:r>
            <w:r w:rsidRPr="00D93301">
              <w:rPr>
                <w:i/>
                <w:iCs/>
              </w:rPr>
              <w:t>The opinion of RAC considered that the proposed restriction on substances in single-use baby diapers is not justified because the risk could not be demonstrated for formaldehyde and PCDD/Fs/DL-PCBs and could not be characterised for PAHs and NDL-PCBs. SEAC concluded that it has not been demonstrated that the proposed restriction would be proportionate. Therefore, there is not a sufficient justification for a restriction and SEAC has no basis to support the proposed restriction as demonstrated in the justification supporting this opinion.</w:t>
            </w:r>
            <w:r>
              <w:t>”</w:t>
            </w:r>
          </w:p>
          <w:p w14:paraId="5C5D399C" w14:textId="7F78040A" w:rsidR="002823C2" w:rsidRDefault="002823C2" w:rsidP="00236951"/>
          <w:p w14:paraId="3A3FE2D4" w14:textId="1290D8E7" w:rsidR="002823C2" w:rsidRDefault="00762FBE" w:rsidP="00236951">
            <w:r>
              <w:t>It is important to note that the RAC and SEAC opinion</w:t>
            </w:r>
            <w:r w:rsidR="003671D0">
              <w:t>s</w:t>
            </w:r>
            <w:r>
              <w:t xml:space="preserve"> are not </w:t>
            </w:r>
            <w:r w:rsidR="00C36700">
              <w:t>delivered to the Commission as separate documents</w:t>
            </w:r>
            <w:r w:rsidR="00C90A3B">
              <w:t xml:space="preserve">. </w:t>
            </w:r>
            <w:r w:rsidR="00DB5850">
              <w:t>Furthermore,</w:t>
            </w:r>
            <w:r w:rsidR="0074420E">
              <w:t xml:space="preserve"> RAC’s opinion is </w:t>
            </w:r>
            <w:r w:rsidR="00F5294F">
              <w:t>highly relevant</w:t>
            </w:r>
            <w:r w:rsidR="0074420E">
              <w:t xml:space="preserve"> to</w:t>
            </w:r>
            <w:r w:rsidR="009154B6">
              <w:t xml:space="preserve"> SEAC’s analysis</w:t>
            </w:r>
            <w:r w:rsidR="00CC7D4A">
              <w:t>.</w:t>
            </w:r>
          </w:p>
          <w:p w14:paraId="5E6B44F5" w14:textId="77777777" w:rsidR="00935265" w:rsidRPr="00F53863" w:rsidRDefault="00935265" w:rsidP="00236951">
            <w:pPr>
              <w:rPr>
                <w:bCs/>
                <w:lang w:val="en-US"/>
              </w:rPr>
            </w:pPr>
          </w:p>
          <w:p w14:paraId="0BAC44D0" w14:textId="50932495" w:rsidR="00FD165A" w:rsidRDefault="00935265" w:rsidP="00236951">
            <w:pPr>
              <w:rPr>
                <w:bCs/>
                <w:lang w:val="en-US"/>
              </w:rPr>
            </w:pPr>
            <w:r w:rsidRPr="00935265">
              <w:rPr>
                <w:bCs/>
                <w:lang w:val="en-US"/>
              </w:rPr>
              <w:t>We would also like to note that</w:t>
            </w:r>
            <w:r w:rsidR="00D50D94">
              <w:rPr>
                <w:bCs/>
                <w:lang w:val="en-US"/>
              </w:rPr>
              <w:t>,</w:t>
            </w:r>
            <w:r>
              <w:rPr>
                <w:bCs/>
                <w:lang w:val="en-US"/>
              </w:rPr>
              <w:t xml:space="preserve"> </w:t>
            </w:r>
            <w:r w:rsidR="00D50D94">
              <w:rPr>
                <w:bCs/>
                <w:lang w:val="en-US"/>
              </w:rPr>
              <w:t xml:space="preserve">in our view, </w:t>
            </w:r>
            <w:r>
              <w:rPr>
                <w:bCs/>
                <w:lang w:val="en-US"/>
              </w:rPr>
              <w:t>RAC</w:t>
            </w:r>
            <w:r w:rsidR="00F5294F">
              <w:rPr>
                <w:bCs/>
                <w:lang w:val="en-US"/>
              </w:rPr>
              <w:t>’s conclusion</w:t>
            </w:r>
            <w:r w:rsidR="00906DC4">
              <w:rPr>
                <w:bCs/>
                <w:lang w:val="en-US"/>
              </w:rPr>
              <w:t xml:space="preserve"> </w:t>
            </w:r>
            <w:r w:rsidR="00D50D94">
              <w:rPr>
                <w:bCs/>
                <w:lang w:val="en-US"/>
              </w:rPr>
              <w:t xml:space="preserve">that it was </w:t>
            </w:r>
            <w:r w:rsidR="00906DC4">
              <w:rPr>
                <w:bCs/>
                <w:lang w:val="en-US"/>
              </w:rPr>
              <w:t xml:space="preserve">not able to rule out a risk is </w:t>
            </w:r>
            <w:r w:rsidR="00D50D94">
              <w:rPr>
                <w:bCs/>
                <w:lang w:val="en-US"/>
              </w:rPr>
              <w:t>not</w:t>
            </w:r>
            <w:r w:rsidR="00906DC4">
              <w:rPr>
                <w:bCs/>
                <w:lang w:val="en-US"/>
              </w:rPr>
              <w:t xml:space="preserve"> contradictory to </w:t>
            </w:r>
            <w:r w:rsidR="00D50D94">
              <w:rPr>
                <w:bCs/>
                <w:lang w:val="en-US"/>
              </w:rPr>
              <w:t xml:space="preserve">a conclusion that </w:t>
            </w:r>
            <w:r w:rsidR="000828FD">
              <w:rPr>
                <w:bCs/>
                <w:lang w:val="en-US"/>
              </w:rPr>
              <w:t>the D</w:t>
            </w:r>
            <w:r w:rsidR="00AE26FC">
              <w:rPr>
                <w:bCs/>
                <w:lang w:val="en-US"/>
              </w:rPr>
              <w:t xml:space="preserve">ossier </w:t>
            </w:r>
            <w:r w:rsidR="001E196A">
              <w:rPr>
                <w:bCs/>
                <w:lang w:val="en-US"/>
              </w:rPr>
              <w:t>S</w:t>
            </w:r>
            <w:r w:rsidR="00AE26FC">
              <w:rPr>
                <w:bCs/>
                <w:lang w:val="en-US"/>
              </w:rPr>
              <w:t>ubmitter</w:t>
            </w:r>
            <w:r w:rsidR="001E196A">
              <w:rPr>
                <w:bCs/>
                <w:lang w:val="en-US"/>
              </w:rPr>
              <w:t xml:space="preserve"> </w:t>
            </w:r>
            <w:r w:rsidR="00D50D94">
              <w:rPr>
                <w:bCs/>
                <w:lang w:val="en-US"/>
              </w:rPr>
              <w:t xml:space="preserve">did </w:t>
            </w:r>
            <w:r w:rsidR="001E196A">
              <w:rPr>
                <w:bCs/>
                <w:lang w:val="en-US"/>
              </w:rPr>
              <w:t>not demonstrate that</w:t>
            </w:r>
            <w:r w:rsidR="0001080B">
              <w:rPr>
                <w:bCs/>
                <w:lang w:val="en-US"/>
              </w:rPr>
              <w:t xml:space="preserve"> </w:t>
            </w:r>
            <w:r w:rsidR="00D50D94">
              <w:rPr>
                <w:bCs/>
                <w:lang w:val="en-US"/>
              </w:rPr>
              <w:t xml:space="preserve">the proposed </w:t>
            </w:r>
            <w:r w:rsidR="0001080B">
              <w:rPr>
                <w:bCs/>
                <w:lang w:val="en-US"/>
              </w:rPr>
              <w:t>restriction proposal is an appropriate EU-wide measure. A</w:t>
            </w:r>
            <w:r w:rsidR="00A8388B">
              <w:rPr>
                <w:bCs/>
                <w:lang w:val="en-US"/>
              </w:rPr>
              <w:t>ccording to</w:t>
            </w:r>
            <w:r w:rsidR="00D24522">
              <w:rPr>
                <w:bCs/>
                <w:lang w:val="en-US"/>
              </w:rPr>
              <w:t xml:space="preserve"> </w:t>
            </w:r>
            <w:r w:rsidR="00D50D94">
              <w:rPr>
                <w:bCs/>
                <w:lang w:val="en-US"/>
              </w:rPr>
              <w:t xml:space="preserve">Article </w:t>
            </w:r>
            <w:r w:rsidR="00D24522">
              <w:rPr>
                <w:bCs/>
                <w:lang w:val="en-US"/>
              </w:rPr>
              <w:t>69</w:t>
            </w:r>
            <w:r w:rsidR="0001080B">
              <w:rPr>
                <w:bCs/>
                <w:lang w:val="en-US"/>
              </w:rPr>
              <w:t xml:space="preserve"> </w:t>
            </w:r>
            <w:r w:rsidR="00D50D94">
              <w:rPr>
                <w:bCs/>
                <w:lang w:val="en-US"/>
              </w:rPr>
              <w:t xml:space="preserve">of REACH </w:t>
            </w:r>
            <w:r w:rsidR="003671D0">
              <w:rPr>
                <w:bCs/>
                <w:lang w:val="en-US"/>
              </w:rPr>
              <w:t xml:space="preserve">a </w:t>
            </w:r>
            <w:r w:rsidR="0001080B">
              <w:rPr>
                <w:bCs/>
                <w:lang w:val="en-US"/>
              </w:rPr>
              <w:t>restriction</w:t>
            </w:r>
            <w:r w:rsidR="00BE43BD">
              <w:rPr>
                <w:bCs/>
                <w:lang w:val="en-US"/>
              </w:rPr>
              <w:t xml:space="preserve"> </w:t>
            </w:r>
            <w:r w:rsidR="003671D0">
              <w:rPr>
                <w:bCs/>
                <w:lang w:val="en-US"/>
              </w:rPr>
              <w:t xml:space="preserve">proposal </w:t>
            </w:r>
            <w:r w:rsidR="00BE43BD">
              <w:rPr>
                <w:bCs/>
                <w:lang w:val="en-US"/>
              </w:rPr>
              <w:t>should be based on a risk</w:t>
            </w:r>
            <w:r w:rsidR="00183513">
              <w:rPr>
                <w:bCs/>
                <w:lang w:val="en-US"/>
              </w:rPr>
              <w:t xml:space="preserve"> </w:t>
            </w:r>
            <w:r w:rsidR="00183513" w:rsidRPr="00183513">
              <w:rPr>
                <w:bCs/>
                <w:lang w:val="en-US"/>
              </w:rPr>
              <w:t>to human health or the environment that is not adequately controlled and needs to be addressed</w:t>
            </w:r>
            <w:r w:rsidR="00BE43BD">
              <w:rPr>
                <w:bCs/>
                <w:lang w:val="en-US"/>
              </w:rPr>
              <w:t xml:space="preserve">, not </w:t>
            </w:r>
            <w:r w:rsidR="00D50D94">
              <w:rPr>
                <w:bCs/>
                <w:lang w:val="en-US"/>
              </w:rPr>
              <w:t xml:space="preserve">on </w:t>
            </w:r>
            <w:r w:rsidR="00BE43BD">
              <w:rPr>
                <w:bCs/>
                <w:lang w:val="en-US"/>
              </w:rPr>
              <w:t>the possibility of there being one.</w:t>
            </w:r>
          </w:p>
          <w:p w14:paraId="6CD4FED0" w14:textId="42406A1F" w:rsidR="00C33E55" w:rsidRDefault="00C33E55" w:rsidP="00236951">
            <w:pPr>
              <w:rPr>
                <w:bCs/>
                <w:lang w:val="en-US"/>
              </w:rPr>
            </w:pPr>
          </w:p>
          <w:p w14:paraId="3C340B24" w14:textId="1978D882" w:rsidR="00C33E55" w:rsidRPr="00BC61E3" w:rsidRDefault="00E05772" w:rsidP="00C33E55">
            <w:pPr>
              <w:pStyle w:val="ListParagraph"/>
              <w:numPr>
                <w:ilvl w:val="0"/>
                <w:numId w:val="3"/>
              </w:numPr>
              <w:rPr>
                <w:bCs/>
                <w:u w:val="single"/>
                <w:lang w:val="en-US"/>
              </w:rPr>
            </w:pPr>
            <w:r w:rsidRPr="00BC61E3">
              <w:rPr>
                <w:bCs/>
                <w:u w:val="single"/>
                <w:lang w:val="en-US"/>
              </w:rPr>
              <w:t>“</w:t>
            </w:r>
            <w:r w:rsidR="00C33E55" w:rsidRPr="00BC61E3">
              <w:rPr>
                <w:bCs/>
                <w:i/>
                <w:iCs/>
                <w:u w:val="single"/>
                <w:lang w:val="en-US"/>
              </w:rPr>
              <w:t>SEAC gives excessive weight to industry claims and insufficient weight to public authorities</w:t>
            </w:r>
            <w:r w:rsidRPr="00BC61E3">
              <w:rPr>
                <w:bCs/>
                <w:u w:val="single"/>
                <w:lang w:val="en-US"/>
              </w:rPr>
              <w:t>”</w:t>
            </w:r>
          </w:p>
          <w:p w14:paraId="4C16AF65" w14:textId="59DDC6C5" w:rsidR="00E05772" w:rsidRDefault="00E05772" w:rsidP="00E05772">
            <w:pPr>
              <w:rPr>
                <w:bCs/>
                <w:lang w:val="en-US"/>
              </w:rPr>
            </w:pPr>
            <w:r>
              <w:rPr>
                <w:bCs/>
                <w:lang w:val="en-US"/>
              </w:rPr>
              <w:t xml:space="preserve">SEAC only </w:t>
            </w:r>
            <w:proofErr w:type="gramStart"/>
            <w:r>
              <w:rPr>
                <w:bCs/>
                <w:lang w:val="en-US"/>
              </w:rPr>
              <w:t>take</w:t>
            </w:r>
            <w:r w:rsidR="003F46EC">
              <w:rPr>
                <w:bCs/>
                <w:lang w:val="en-US"/>
              </w:rPr>
              <w:t>s</w:t>
            </w:r>
            <w:r>
              <w:rPr>
                <w:bCs/>
                <w:lang w:val="en-US"/>
              </w:rPr>
              <w:t xml:space="preserve"> into account</w:t>
            </w:r>
            <w:proofErr w:type="gramEnd"/>
            <w:r w:rsidR="00D264F3">
              <w:rPr>
                <w:bCs/>
                <w:lang w:val="en-US"/>
              </w:rPr>
              <w:t xml:space="preserve"> comments that are relevant and sufficiently justified by robus</w:t>
            </w:r>
            <w:r w:rsidR="00B3435E">
              <w:rPr>
                <w:bCs/>
                <w:lang w:val="en-US"/>
              </w:rPr>
              <w:t>t</w:t>
            </w:r>
            <w:r w:rsidR="00D264F3">
              <w:rPr>
                <w:bCs/>
                <w:lang w:val="en-US"/>
              </w:rPr>
              <w:t xml:space="preserve"> data.</w:t>
            </w:r>
            <w:r w:rsidR="00B3435E">
              <w:rPr>
                <w:bCs/>
                <w:lang w:val="en-US"/>
              </w:rPr>
              <w:t xml:space="preserve"> This </w:t>
            </w:r>
            <w:r w:rsidR="00972347">
              <w:rPr>
                <w:bCs/>
                <w:lang w:val="en-US"/>
              </w:rPr>
              <w:t>has also been the case here.</w:t>
            </w:r>
          </w:p>
          <w:p w14:paraId="59480EF3" w14:textId="3C727252" w:rsidR="00D37F27" w:rsidRDefault="00D37F27" w:rsidP="00E05772">
            <w:pPr>
              <w:rPr>
                <w:bCs/>
                <w:lang w:val="en-US"/>
              </w:rPr>
            </w:pPr>
          </w:p>
          <w:p w14:paraId="53980370" w14:textId="4A61C400" w:rsidR="00236951" w:rsidRDefault="00D37F27" w:rsidP="0080425B">
            <w:pPr>
              <w:rPr>
                <w:bCs/>
                <w:lang w:val="en-US"/>
              </w:rPr>
            </w:pPr>
            <w:r>
              <w:rPr>
                <w:bCs/>
                <w:lang w:val="en-US"/>
              </w:rPr>
              <w:lastRenderedPageBreak/>
              <w:t>More specifically you mention the issue of background contamination</w:t>
            </w:r>
            <w:r w:rsidR="00AF3631">
              <w:rPr>
                <w:bCs/>
                <w:lang w:val="en-US"/>
              </w:rPr>
              <w:t xml:space="preserve"> and that </w:t>
            </w:r>
            <w:r w:rsidR="000A2F94">
              <w:rPr>
                <w:bCs/>
                <w:lang w:val="en-US"/>
              </w:rPr>
              <w:t xml:space="preserve">the available analytical methods would prevent </w:t>
            </w:r>
            <w:r w:rsidR="00AF3631">
              <w:rPr>
                <w:bCs/>
                <w:lang w:val="en-US"/>
              </w:rPr>
              <w:t xml:space="preserve">some substances </w:t>
            </w:r>
            <w:r w:rsidR="000A2F94">
              <w:rPr>
                <w:bCs/>
                <w:lang w:val="en-US"/>
              </w:rPr>
              <w:t>from being</w:t>
            </w:r>
            <w:r w:rsidR="00AF3631">
              <w:rPr>
                <w:bCs/>
                <w:lang w:val="en-US"/>
              </w:rPr>
              <w:t xml:space="preserve"> detected in baby </w:t>
            </w:r>
            <w:r w:rsidR="003671D0">
              <w:rPr>
                <w:bCs/>
                <w:lang w:val="en-US"/>
              </w:rPr>
              <w:t>diapers</w:t>
            </w:r>
            <w:r w:rsidR="00844F22">
              <w:rPr>
                <w:bCs/>
                <w:lang w:val="en-US"/>
              </w:rPr>
              <w:t xml:space="preserve"> above the proposed migration limits.</w:t>
            </w:r>
            <w:r w:rsidR="00C46C24">
              <w:rPr>
                <w:bCs/>
                <w:lang w:val="en-US"/>
              </w:rPr>
              <w:t xml:space="preserve"> It is noteworthy that these issues were also acknowledged by the Dossier Submitter in the Annex XV </w:t>
            </w:r>
            <w:r w:rsidR="00D50D94">
              <w:rPr>
                <w:bCs/>
                <w:lang w:val="en-US"/>
              </w:rPr>
              <w:t xml:space="preserve">report </w:t>
            </w:r>
            <w:r w:rsidR="001C57C8">
              <w:rPr>
                <w:bCs/>
                <w:lang w:val="en-US"/>
              </w:rPr>
              <w:t>as well as in the FORUM advice</w:t>
            </w:r>
            <w:r w:rsidR="00D50D94">
              <w:rPr>
                <w:bCs/>
                <w:lang w:val="en-US"/>
              </w:rPr>
              <w:t>,</w:t>
            </w:r>
            <w:r w:rsidR="001C57C8">
              <w:rPr>
                <w:bCs/>
                <w:lang w:val="en-US"/>
              </w:rPr>
              <w:t xml:space="preserve"> which forms the basis for the section on enforceability in SEAC’s opinion (which </w:t>
            </w:r>
            <w:r w:rsidR="00265D25">
              <w:rPr>
                <w:bCs/>
                <w:lang w:val="en-US"/>
              </w:rPr>
              <w:t>was</w:t>
            </w:r>
            <w:r w:rsidR="002D75DB">
              <w:rPr>
                <w:bCs/>
                <w:lang w:val="en-US"/>
              </w:rPr>
              <w:t xml:space="preserve"> </w:t>
            </w:r>
            <w:r w:rsidR="002407BA">
              <w:rPr>
                <w:bCs/>
                <w:lang w:val="en-US"/>
              </w:rPr>
              <w:t>written in conjunction with RAC).</w:t>
            </w:r>
            <w:r w:rsidR="00812DC6">
              <w:rPr>
                <w:bCs/>
                <w:lang w:val="en-US"/>
              </w:rPr>
              <w:t xml:space="preserve"> </w:t>
            </w:r>
            <w:r w:rsidR="003671D0">
              <w:rPr>
                <w:bCs/>
                <w:lang w:val="en-US"/>
              </w:rPr>
              <w:t>Furthermore,</w:t>
            </w:r>
            <w:r w:rsidR="007674B9">
              <w:rPr>
                <w:bCs/>
                <w:lang w:val="en-US"/>
              </w:rPr>
              <w:t xml:space="preserve"> a comment was received during the </w:t>
            </w:r>
            <w:r w:rsidR="007037D0">
              <w:rPr>
                <w:bCs/>
                <w:lang w:val="en-US"/>
              </w:rPr>
              <w:t>c</w:t>
            </w:r>
            <w:r w:rsidR="007674B9">
              <w:rPr>
                <w:bCs/>
                <w:lang w:val="en-US"/>
              </w:rPr>
              <w:t>onsultation</w:t>
            </w:r>
            <w:r w:rsidR="007037D0">
              <w:rPr>
                <w:bCs/>
                <w:lang w:val="en-US"/>
              </w:rPr>
              <w:t xml:space="preserve"> on the SEAC draft opinion</w:t>
            </w:r>
            <w:r w:rsidR="001C0134">
              <w:rPr>
                <w:bCs/>
                <w:lang w:val="en-US"/>
              </w:rPr>
              <w:t xml:space="preserve"> </w:t>
            </w:r>
            <w:r w:rsidR="007674B9">
              <w:rPr>
                <w:bCs/>
                <w:lang w:val="en-US"/>
              </w:rPr>
              <w:t xml:space="preserve">(comment </w:t>
            </w:r>
            <w:r w:rsidR="000A2F94">
              <w:rPr>
                <w:bCs/>
                <w:lang w:val="en-US"/>
              </w:rPr>
              <w:t>#</w:t>
            </w:r>
            <w:r w:rsidR="007674B9">
              <w:rPr>
                <w:bCs/>
                <w:lang w:val="en-US"/>
              </w:rPr>
              <w:t>979)</w:t>
            </w:r>
            <w:r w:rsidR="001C0134">
              <w:rPr>
                <w:bCs/>
                <w:lang w:val="en-US"/>
              </w:rPr>
              <w:t xml:space="preserve"> which confirms the problems related to the sensitivity of the analytical methods. As such </w:t>
            </w:r>
            <w:r w:rsidR="000A2F94">
              <w:rPr>
                <w:bCs/>
                <w:lang w:val="en-US"/>
              </w:rPr>
              <w:t>SEAC</w:t>
            </w:r>
            <w:r w:rsidR="007074EA">
              <w:rPr>
                <w:bCs/>
                <w:lang w:val="en-US"/>
              </w:rPr>
              <w:t xml:space="preserve"> rapporteurs</w:t>
            </w:r>
            <w:r w:rsidR="001C0134">
              <w:rPr>
                <w:bCs/>
                <w:lang w:val="en-US"/>
              </w:rPr>
              <w:t xml:space="preserve"> </w:t>
            </w:r>
            <w:proofErr w:type="gramStart"/>
            <w:r w:rsidR="001C0134">
              <w:rPr>
                <w:bCs/>
                <w:lang w:val="en-US"/>
              </w:rPr>
              <w:t>took into account</w:t>
            </w:r>
            <w:proofErr w:type="gramEnd"/>
            <w:r w:rsidR="0003755A">
              <w:rPr>
                <w:bCs/>
                <w:lang w:val="en-US"/>
              </w:rPr>
              <w:t xml:space="preserve"> all relevant</w:t>
            </w:r>
            <w:r w:rsidR="00616948">
              <w:rPr>
                <w:bCs/>
                <w:lang w:val="en-US"/>
              </w:rPr>
              <w:t xml:space="preserve"> and robust</w:t>
            </w:r>
            <w:r w:rsidR="0003755A">
              <w:rPr>
                <w:bCs/>
                <w:lang w:val="en-US"/>
              </w:rPr>
              <w:t xml:space="preserve"> information irrespective of its origin</w:t>
            </w:r>
            <w:r w:rsidR="00F968E5">
              <w:rPr>
                <w:bCs/>
                <w:lang w:val="en-US"/>
              </w:rPr>
              <w:t xml:space="preserve"> (i.e public or private actors)</w:t>
            </w:r>
            <w:r w:rsidR="0003755A">
              <w:rPr>
                <w:bCs/>
                <w:lang w:val="en-US"/>
              </w:rPr>
              <w:t>.</w:t>
            </w:r>
          </w:p>
          <w:p w14:paraId="429F9555" w14:textId="2C1F5DE4" w:rsidR="004F31BC" w:rsidRDefault="003F46EC" w:rsidP="003F46EC">
            <w:pPr>
              <w:tabs>
                <w:tab w:val="left" w:pos="1043"/>
              </w:tabs>
              <w:rPr>
                <w:bCs/>
                <w:lang w:val="en-US"/>
              </w:rPr>
            </w:pPr>
            <w:r>
              <w:rPr>
                <w:bCs/>
                <w:lang w:val="en-US"/>
              </w:rPr>
              <w:tab/>
            </w:r>
          </w:p>
          <w:p w14:paraId="7AB01D23" w14:textId="713460B0" w:rsidR="0080425B" w:rsidRDefault="000A2F94" w:rsidP="006E01C8">
            <w:pPr>
              <w:rPr>
                <w:bCs/>
                <w:lang w:val="en-US"/>
              </w:rPr>
            </w:pPr>
            <w:r>
              <w:rPr>
                <w:bCs/>
                <w:lang w:val="en-US"/>
              </w:rPr>
              <w:t>I</w:t>
            </w:r>
            <w:r w:rsidR="004F31BC">
              <w:rPr>
                <w:bCs/>
                <w:lang w:val="en-US"/>
              </w:rPr>
              <w:t>t is suggested that</w:t>
            </w:r>
            <w:r w:rsidR="007A1E70">
              <w:rPr>
                <w:bCs/>
                <w:lang w:val="en-US"/>
              </w:rPr>
              <w:t xml:space="preserve"> SEAC</w:t>
            </w:r>
            <w:r w:rsidR="008334D5">
              <w:rPr>
                <w:bCs/>
                <w:lang w:val="en-US"/>
              </w:rPr>
              <w:t xml:space="preserve"> unequivocally states that</w:t>
            </w:r>
            <w:r w:rsidR="00707B85">
              <w:rPr>
                <w:bCs/>
                <w:lang w:val="en-US"/>
              </w:rPr>
              <w:t xml:space="preserve"> “</w:t>
            </w:r>
            <w:r w:rsidR="00707B85" w:rsidRPr="006E01C8">
              <w:rPr>
                <w:bCs/>
                <w:i/>
                <w:iCs/>
                <w:lang w:val="en-US"/>
              </w:rPr>
              <w:t>the substances in scope stem</w:t>
            </w:r>
            <w:r w:rsidR="006E01C8" w:rsidRPr="006E01C8">
              <w:rPr>
                <w:bCs/>
                <w:i/>
                <w:iCs/>
                <w:lang w:val="en-US"/>
              </w:rPr>
              <w:t xml:space="preserve"> from unavoidable background contamination</w:t>
            </w:r>
            <w:r w:rsidR="006E01C8">
              <w:rPr>
                <w:bCs/>
                <w:lang w:val="en-US"/>
              </w:rPr>
              <w:t xml:space="preserve">”. This constitutes a </w:t>
            </w:r>
            <w:r w:rsidR="00A376C6">
              <w:rPr>
                <w:bCs/>
                <w:lang w:val="en-US"/>
              </w:rPr>
              <w:t>clear</w:t>
            </w:r>
            <w:r w:rsidR="006E01C8">
              <w:rPr>
                <w:bCs/>
                <w:lang w:val="en-US"/>
              </w:rPr>
              <w:t xml:space="preserve"> misrepresentation</w:t>
            </w:r>
            <w:r w:rsidR="00C27F8A">
              <w:rPr>
                <w:bCs/>
                <w:lang w:val="en-US"/>
              </w:rPr>
              <w:t xml:space="preserve"> of the nuanced discussion SEAC </w:t>
            </w:r>
            <w:r w:rsidR="00265D25">
              <w:rPr>
                <w:bCs/>
                <w:lang w:val="en-US"/>
              </w:rPr>
              <w:t>document</w:t>
            </w:r>
            <w:r w:rsidR="0085188A">
              <w:rPr>
                <w:bCs/>
                <w:lang w:val="en-US"/>
              </w:rPr>
              <w:t>ed</w:t>
            </w:r>
            <w:r w:rsidR="00B01BEC">
              <w:rPr>
                <w:bCs/>
                <w:lang w:val="en-US"/>
              </w:rPr>
              <w:t xml:space="preserve"> in the opinion.</w:t>
            </w:r>
            <w:r w:rsidR="00E832E9">
              <w:rPr>
                <w:bCs/>
                <w:lang w:val="en-US"/>
              </w:rPr>
              <w:t xml:space="preserve"> We would like to draw your attention</w:t>
            </w:r>
            <w:r w:rsidR="008A0D83">
              <w:rPr>
                <w:bCs/>
                <w:lang w:val="en-US"/>
              </w:rPr>
              <w:t xml:space="preserve"> </w:t>
            </w:r>
            <w:r w:rsidR="00810BBC">
              <w:rPr>
                <w:bCs/>
                <w:lang w:val="en-US"/>
              </w:rPr>
              <w:t>to</w:t>
            </w:r>
            <w:r w:rsidR="008A0D83">
              <w:rPr>
                <w:bCs/>
                <w:lang w:val="en-US"/>
              </w:rPr>
              <w:t xml:space="preserve"> the </w:t>
            </w:r>
            <w:r w:rsidR="005D345B">
              <w:rPr>
                <w:bCs/>
                <w:lang w:val="en-US"/>
              </w:rPr>
              <w:t>fact that</w:t>
            </w:r>
            <w:r w:rsidR="00DF6B3A">
              <w:rPr>
                <w:bCs/>
                <w:lang w:val="en-US"/>
              </w:rPr>
              <w:t xml:space="preserve"> </w:t>
            </w:r>
            <w:r>
              <w:rPr>
                <w:bCs/>
                <w:lang w:val="en-US"/>
              </w:rPr>
              <w:t xml:space="preserve">section </w:t>
            </w:r>
            <w:r w:rsidR="00A376C6" w:rsidRPr="00A376C6">
              <w:rPr>
                <w:bCs/>
                <w:lang w:val="en-US"/>
              </w:rPr>
              <w:t>3.3.3.4</w:t>
            </w:r>
            <w:r>
              <w:rPr>
                <w:bCs/>
                <w:lang w:val="en-US"/>
              </w:rPr>
              <w:t xml:space="preserve"> of the SEAC opinion on</w:t>
            </w:r>
            <w:r w:rsidR="00A376C6" w:rsidRPr="00A376C6">
              <w:rPr>
                <w:bCs/>
                <w:lang w:val="en-US"/>
              </w:rPr>
              <w:t xml:space="preserve"> </w:t>
            </w:r>
            <w:r>
              <w:rPr>
                <w:bCs/>
                <w:lang w:val="en-US"/>
              </w:rPr>
              <w:t>“</w:t>
            </w:r>
            <w:r w:rsidR="00A376C6" w:rsidRPr="00A376C6">
              <w:rPr>
                <w:bCs/>
                <w:lang w:val="en-US"/>
              </w:rPr>
              <w:t>Overall proportionality</w:t>
            </w:r>
            <w:r w:rsidR="00926A2C">
              <w:rPr>
                <w:bCs/>
                <w:lang w:val="en-US"/>
              </w:rPr>
              <w:t xml:space="preserve">” </w:t>
            </w:r>
            <w:r w:rsidR="00993A5B">
              <w:rPr>
                <w:bCs/>
                <w:lang w:val="en-US"/>
              </w:rPr>
              <w:t xml:space="preserve">presents </w:t>
            </w:r>
            <w:r w:rsidR="00926A2C">
              <w:rPr>
                <w:bCs/>
                <w:lang w:val="en-US"/>
              </w:rPr>
              <w:t>a detailed discussion of different scenarios</w:t>
            </w:r>
            <w:r w:rsidR="007074EA">
              <w:rPr>
                <w:bCs/>
                <w:lang w:val="en-US"/>
              </w:rPr>
              <w:t xml:space="preserve"> </w:t>
            </w:r>
            <w:r>
              <w:rPr>
                <w:bCs/>
                <w:lang w:val="en-US"/>
              </w:rPr>
              <w:t>developed in response to</w:t>
            </w:r>
            <w:r w:rsidR="005A2C7A">
              <w:rPr>
                <w:bCs/>
                <w:lang w:val="en-US"/>
              </w:rPr>
              <w:t xml:space="preserve"> the uncertainties related to the migration limits</w:t>
            </w:r>
            <w:r w:rsidR="00B92B5A">
              <w:rPr>
                <w:bCs/>
                <w:lang w:val="en-US"/>
              </w:rPr>
              <w:t xml:space="preserve"> and their effect on proportionality</w:t>
            </w:r>
            <w:r w:rsidR="005A2C7A">
              <w:rPr>
                <w:bCs/>
                <w:lang w:val="en-US"/>
              </w:rPr>
              <w:t>.</w:t>
            </w:r>
            <w:r w:rsidR="006211DD">
              <w:rPr>
                <w:bCs/>
                <w:lang w:val="en-US"/>
              </w:rPr>
              <w:t xml:space="preserve"> This </w:t>
            </w:r>
            <w:r w:rsidR="00203700">
              <w:rPr>
                <w:bCs/>
                <w:lang w:val="en-US"/>
              </w:rPr>
              <w:t>demonstrates</w:t>
            </w:r>
            <w:r w:rsidR="006211DD">
              <w:rPr>
                <w:bCs/>
                <w:lang w:val="en-US"/>
              </w:rPr>
              <w:t xml:space="preserve"> that SEAC </w:t>
            </w:r>
            <w:r w:rsidR="00DD0C4F">
              <w:rPr>
                <w:bCs/>
                <w:lang w:val="en-US"/>
              </w:rPr>
              <w:t xml:space="preserve">rapporteurs </w:t>
            </w:r>
            <w:r w:rsidR="006211DD">
              <w:rPr>
                <w:bCs/>
                <w:lang w:val="en-US"/>
              </w:rPr>
              <w:t>do not</w:t>
            </w:r>
            <w:r w:rsidR="00444BAB">
              <w:rPr>
                <w:bCs/>
                <w:lang w:val="en-US"/>
              </w:rPr>
              <w:t xml:space="preserve"> assume that “</w:t>
            </w:r>
            <w:r w:rsidR="00444BAB" w:rsidRPr="006E01C8">
              <w:rPr>
                <w:bCs/>
                <w:i/>
                <w:iCs/>
                <w:lang w:val="en-US"/>
              </w:rPr>
              <w:t>the substances in scope stem from unavoidable background contamination</w:t>
            </w:r>
            <w:r w:rsidR="00444BAB">
              <w:rPr>
                <w:bCs/>
                <w:lang w:val="en-US"/>
              </w:rPr>
              <w:t>”</w:t>
            </w:r>
            <w:r w:rsidR="00556B72">
              <w:rPr>
                <w:bCs/>
                <w:lang w:val="en-US"/>
              </w:rPr>
              <w:t>.</w:t>
            </w:r>
          </w:p>
          <w:p w14:paraId="24102466" w14:textId="77777777" w:rsidR="00F32302" w:rsidRDefault="00F32302" w:rsidP="006E01C8">
            <w:pPr>
              <w:rPr>
                <w:bCs/>
                <w:lang w:val="en-US"/>
              </w:rPr>
            </w:pPr>
          </w:p>
          <w:p w14:paraId="01EB0019" w14:textId="77777777" w:rsidR="00F32302" w:rsidRDefault="00BC61E3" w:rsidP="00BC61E3">
            <w:pPr>
              <w:pStyle w:val="ListParagraph"/>
              <w:numPr>
                <w:ilvl w:val="0"/>
                <w:numId w:val="3"/>
              </w:numPr>
              <w:rPr>
                <w:u w:val="single"/>
                <w:lang w:val="en-US"/>
              </w:rPr>
            </w:pPr>
            <w:r w:rsidRPr="000F0C57">
              <w:rPr>
                <w:u w:val="single"/>
                <w:lang w:val="en-US"/>
              </w:rPr>
              <w:t>“</w:t>
            </w:r>
            <w:r w:rsidRPr="000F0C57">
              <w:rPr>
                <w:i/>
                <w:iCs/>
                <w:u w:val="single"/>
                <w:lang w:val="en-US"/>
              </w:rPr>
              <w:t>SEAC must conclude on socio-economic impacts independently from RAC</w:t>
            </w:r>
            <w:r w:rsidRPr="000F0C57">
              <w:rPr>
                <w:u w:val="single"/>
                <w:lang w:val="en-US"/>
              </w:rPr>
              <w:t>”</w:t>
            </w:r>
          </w:p>
          <w:p w14:paraId="496CBDAF" w14:textId="1DF0AA2F" w:rsidR="000612BD" w:rsidRDefault="000612BD" w:rsidP="000612BD">
            <w:r w:rsidRPr="000612BD">
              <w:t>SEAC</w:t>
            </w:r>
            <w:r w:rsidR="0085188A">
              <w:t xml:space="preserve"> has</w:t>
            </w:r>
            <w:r w:rsidRPr="000612BD">
              <w:t xml:space="preserve"> concluded that it has not been demonstrated that the proposed restriction would be proportionate. This is a conclusion in</w:t>
            </w:r>
            <w:r w:rsidR="00A70F8E">
              <w:t xml:space="preserve"> and of</w:t>
            </w:r>
            <w:r w:rsidRPr="000612BD">
              <w:t xml:space="preserve"> itself</w:t>
            </w:r>
            <w:r w:rsidR="00A41A20">
              <w:t xml:space="preserve"> and </w:t>
            </w:r>
            <w:proofErr w:type="gramStart"/>
            <w:r w:rsidR="00A41A20">
              <w:t>takes into account</w:t>
            </w:r>
            <w:proofErr w:type="gramEnd"/>
            <w:r w:rsidR="00CE6B0D">
              <w:t xml:space="preserve"> more than just </w:t>
            </w:r>
            <w:r w:rsidR="00203700">
              <w:t xml:space="preserve">the </w:t>
            </w:r>
            <w:r w:rsidR="00CE6B0D">
              <w:t>RAC opinion</w:t>
            </w:r>
            <w:r w:rsidR="00A70F8E">
              <w:t>.</w:t>
            </w:r>
            <w:r w:rsidRPr="000612BD">
              <w:t xml:space="preserve"> </w:t>
            </w:r>
            <w:r w:rsidR="00A70F8E">
              <w:t>Furthermore</w:t>
            </w:r>
            <w:r w:rsidRPr="000612BD">
              <w:t xml:space="preserve">, given the many uncertainties and information gaps, </w:t>
            </w:r>
            <w:r w:rsidR="00A70F8E">
              <w:t>SEAC</w:t>
            </w:r>
            <w:r w:rsidRPr="000612BD">
              <w:t xml:space="preserve"> do</w:t>
            </w:r>
            <w:r w:rsidR="00A70F8E">
              <w:t xml:space="preserve">es </w:t>
            </w:r>
            <w:r w:rsidRPr="000612BD">
              <w:t>n</w:t>
            </w:r>
            <w:r w:rsidR="00A70F8E">
              <w:t>o</w:t>
            </w:r>
            <w:r w:rsidRPr="000612BD">
              <w:t xml:space="preserve">t </w:t>
            </w:r>
            <w:r w:rsidR="00203700">
              <w:t>consider that</w:t>
            </w:r>
            <w:r w:rsidR="00203700" w:rsidRPr="000612BD">
              <w:t xml:space="preserve"> </w:t>
            </w:r>
            <w:r w:rsidRPr="000612BD">
              <w:t xml:space="preserve">it would be </w:t>
            </w:r>
            <w:r w:rsidR="00203700">
              <w:t>appropriate</w:t>
            </w:r>
            <w:r w:rsidRPr="000612BD">
              <w:t xml:space="preserve"> to make a “firmer” conclusion that the restriction would be either proportionate or not proportionate.</w:t>
            </w:r>
          </w:p>
          <w:p w14:paraId="0A3849FE" w14:textId="2C7B4F32" w:rsidR="00F252C1" w:rsidRDefault="00F252C1" w:rsidP="000612BD"/>
          <w:p w14:paraId="1199F44E" w14:textId="23A91B7A" w:rsidR="00F252C1" w:rsidRDefault="00F252C1" w:rsidP="000612BD">
            <w:pPr>
              <w:rPr>
                <w:bCs/>
                <w:lang w:val="en-US"/>
              </w:rPr>
            </w:pPr>
            <w:r>
              <w:t xml:space="preserve">It is important to note that RAC’s opinion </w:t>
            </w:r>
            <w:proofErr w:type="gramStart"/>
            <w:r w:rsidR="00B52A10">
              <w:t>has to</w:t>
            </w:r>
            <w:proofErr w:type="gramEnd"/>
            <w:r w:rsidR="00B52A10">
              <w:t xml:space="preserve"> inform SEAC’s analysis, because the benefits </w:t>
            </w:r>
            <w:r w:rsidR="00C24BDF">
              <w:t xml:space="preserve">and appropriateness of the proposed restriction </w:t>
            </w:r>
            <w:r w:rsidR="00B52A10">
              <w:t xml:space="preserve">are directly related to </w:t>
            </w:r>
            <w:r w:rsidR="00722D20">
              <w:t>the risk assessment</w:t>
            </w:r>
            <w:r w:rsidR="005977D0">
              <w:rPr>
                <w:bCs/>
                <w:lang w:val="en-US"/>
              </w:rPr>
              <w:t>.</w:t>
            </w:r>
            <w:r w:rsidR="00A46E45">
              <w:rPr>
                <w:bCs/>
                <w:lang w:val="en-US"/>
              </w:rPr>
              <w:t xml:space="preserve"> SEAC rapporteurs noted RAC’s opinion on risk and took it into account</w:t>
            </w:r>
            <w:r w:rsidR="00860E75">
              <w:rPr>
                <w:bCs/>
                <w:lang w:val="en-US"/>
              </w:rPr>
              <w:t xml:space="preserve"> for SEAC’s </w:t>
            </w:r>
            <w:r w:rsidR="00203700">
              <w:rPr>
                <w:bCs/>
                <w:lang w:val="en-US"/>
              </w:rPr>
              <w:t>opinion. “Risk</w:t>
            </w:r>
            <w:r w:rsidR="00860E75" w:rsidRPr="00860E75">
              <w:rPr>
                <w:bCs/>
                <w:i/>
                <w:iCs/>
                <w:lang w:val="en-US"/>
              </w:rPr>
              <w:t>-related arguments</w:t>
            </w:r>
            <w:r w:rsidR="00860E75">
              <w:rPr>
                <w:bCs/>
                <w:lang w:val="en-US"/>
              </w:rPr>
              <w:t xml:space="preserve">” </w:t>
            </w:r>
            <w:r w:rsidR="00265D25">
              <w:rPr>
                <w:bCs/>
                <w:lang w:val="en-US"/>
              </w:rPr>
              <w:t>were not an element of the SEAC opinion</w:t>
            </w:r>
            <w:r w:rsidR="00860E75">
              <w:rPr>
                <w:bCs/>
                <w:lang w:val="en-US"/>
              </w:rPr>
              <w:t>.</w:t>
            </w:r>
            <w:r w:rsidR="00D516FC">
              <w:rPr>
                <w:bCs/>
                <w:lang w:val="en-US"/>
              </w:rPr>
              <w:t xml:space="preserve"> </w:t>
            </w:r>
          </w:p>
          <w:p w14:paraId="59AA83E1" w14:textId="7D922846" w:rsidR="00D74FA8" w:rsidRDefault="00D74FA8" w:rsidP="000612BD">
            <w:pPr>
              <w:rPr>
                <w:bCs/>
                <w:lang w:val="en-US"/>
              </w:rPr>
            </w:pPr>
          </w:p>
          <w:p w14:paraId="6B2007F4" w14:textId="79077D51" w:rsidR="00D74FA8" w:rsidRPr="00D74FA8" w:rsidRDefault="00D74FA8" w:rsidP="00D74FA8">
            <w:pPr>
              <w:pStyle w:val="ListParagraph"/>
              <w:numPr>
                <w:ilvl w:val="0"/>
                <w:numId w:val="3"/>
              </w:numPr>
              <w:rPr>
                <w:u w:val="single"/>
                <w:lang w:val="en-US"/>
              </w:rPr>
            </w:pPr>
            <w:r w:rsidRPr="00D74FA8">
              <w:rPr>
                <w:u w:val="single"/>
                <w:lang w:val="en-US"/>
              </w:rPr>
              <w:t>“</w:t>
            </w:r>
            <w:r w:rsidRPr="00D74FA8">
              <w:rPr>
                <w:i/>
                <w:iCs/>
                <w:u w:val="single"/>
                <w:lang w:val="en-US"/>
              </w:rPr>
              <w:t>There are benefits to the restriction - which SEAC must identify and assess</w:t>
            </w:r>
            <w:r w:rsidRPr="00D74FA8">
              <w:rPr>
                <w:u w:val="single"/>
                <w:lang w:val="en-US"/>
              </w:rPr>
              <w:t>”</w:t>
            </w:r>
          </w:p>
          <w:p w14:paraId="339FFBFC" w14:textId="77777777" w:rsidR="001C7373" w:rsidRDefault="001C7373" w:rsidP="000612BD"/>
          <w:p w14:paraId="4CE3FA4C" w14:textId="2BFC768C" w:rsidR="003F4641" w:rsidRDefault="00590CD2" w:rsidP="00672C8E">
            <w:r>
              <w:t xml:space="preserve">It is important to note that </w:t>
            </w:r>
            <w:r w:rsidR="000E6598">
              <w:t>“</w:t>
            </w:r>
            <w:r w:rsidR="000E6598">
              <w:rPr>
                <w:i/>
                <w:iCs/>
              </w:rPr>
              <w:t>b</w:t>
            </w:r>
            <w:r w:rsidR="000E6598" w:rsidRPr="000E6598">
              <w:rPr>
                <w:i/>
                <w:iCs/>
              </w:rPr>
              <w:t>ased on SEAC’s assessment, RO1 would have been the most appropriate of the two ROs considered, if the Dossier Submitter had demonstrated a risk related to single-use baby diaper</w:t>
            </w:r>
            <w:r w:rsidR="00B72B38">
              <w:rPr>
                <w:i/>
                <w:iCs/>
              </w:rPr>
              <w:t>s</w:t>
            </w:r>
            <w:r w:rsidR="000E6598">
              <w:t>”</w:t>
            </w:r>
            <w:r w:rsidR="003F4641">
              <w:t>.</w:t>
            </w:r>
            <w:r w:rsidR="000E6598">
              <w:t xml:space="preserve"> </w:t>
            </w:r>
          </w:p>
          <w:p w14:paraId="6401397D" w14:textId="77777777" w:rsidR="001C7373" w:rsidRDefault="000E6598" w:rsidP="00F66293">
            <w:r>
              <w:t xml:space="preserve">This </w:t>
            </w:r>
            <w:r w:rsidR="007A252E">
              <w:t>is completely different from the statement in your comment (“</w:t>
            </w:r>
            <w:r w:rsidR="00672C8E" w:rsidRPr="00672C8E">
              <w:rPr>
                <w:i/>
                <w:iCs/>
              </w:rPr>
              <w:t>SEAC does not exclude that the restriction could be a well-suited option</w:t>
            </w:r>
            <w:r w:rsidR="00F66293">
              <w:rPr>
                <w:i/>
                <w:iCs/>
              </w:rPr>
              <w:t xml:space="preserve"> </w:t>
            </w:r>
            <w:r w:rsidR="00672C8E" w:rsidRPr="00672C8E">
              <w:rPr>
                <w:i/>
                <w:iCs/>
              </w:rPr>
              <w:t>to deal with the presence of harmful substances in nappies</w:t>
            </w:r>
            <w:r w:rsidR="00672C8E">
              <w:t>”).</w:t>
            </w:r>
          </w:p>
          <w:p w14:paraId="198A217C" w14:textId="77777777" w:rsidR="008E2DD9" w:rsidRDefault="008E2DD9" w:rsidP="00F66293"/>
          <w:p w14:paraId="1B149AA3" w14:textId="51053BB0" w:rsidR="008E2DD9" w:rsidRDefault="00B26159" w:rsidP="008E2DD9">
            <w:r>
              <w:lastRenderedPageBreak/>
              <w:t xml:space="preserve">It is </w:t>
            </w:r>
            <w:r w:rsidR="001577E5">
              <w:t xml:space="preserve">not possible to respond </w:t>
            </w:r>
            <w:r>
              <w:t xml:space="preserve">to </w:t>
            </w:r>
            <w:r w:rsidR="008E2DD9">
              <w:t>your statement “</w:t>
            </w:r>
            <w:r w:rsidR="008E2DD9" w:rsidRPr="008E2DD9">
              <w:rPr>
                <w:i/>
                <w:iCs/>
              </w:rPr>
              <w:t>that the SEAC opinion appears to put more emphasis on potential costs rather than on benefits</w:t>
            </w:r>
            <w:r w:rsidR="008E2DD9">
              <w:t>”</w:t>
            </w:r>
            <w:r w:rsidR="007E0A01">
              <w:t xml:space="preserve"> since </w:t>
            </w:r>
            <w:r w:rsidR="008171FB">
              <w:t>no substantiation</w:t>
            </w:r>
            <w:r w:rsidR="001577E5">
              <w:t xml:space="preserve"> of this view</w:t>
            </w:r>
            <w:r w:rsidR="008171FB">
              <w:t xml:space="preserve"> has been provided</w:t>
            </w:r>
            <w:r w:rsidR="002E0C4D">
              <w:t xml:space="preserve"> for </w:t>
            </w:r>
            <w:r w:rsidR="00AD43F9">
              <w:t xml:space="preserve">the </w:t>
            </w:r>
            <w:r w:rsidR="002E0C4D">
              <w:t>SEAC rapporteurs to</w:t>
            </w:r>
            <w:r w:rsidR="00E44B90">
              <w:t xml:space="preserve"> respond to.</w:t>
            </w:r>
          </w:p>
          <w:p w14:paraId="0B4CB3BF" w14:textId="189854C5" w:rsidR="00E44B90" w:rsidRDefault="00E44B90" w:rsidP="008E2DD9"/>
          <w:p w14:paraId="43FF1C45" w14:textId="4D6A5F59" w:rsidR="00175197" w:rsidRDefault="00AD43F9" w:rsidP="00C05A1F">
            <w:r>
              <w:t xml:space="preserve">The </w:t>
            </w:r>
            <w:r w:rsidR="009A76F9">
              <w:t>SEAC rapporteurs</w:t>
            </w:r>
            <w:r w:rsidR="00C0749C">
              <w:t xml:space="preserve"> would like to note that</w:t>
            </w:r>
            <w:r w:rsidR="00973097">
              <w:t xml:space="preserve"> </w:t>
            </w:r>
            <w:r w:rsidR="002C5A67">
              <w:t xml:space="preserve">your representation of </w:t>
            </w:r>
            <w:r w:rsidR="00973097">
              <w:t xml:space="preserve">the uncertainties </w:t>
            </w:r>
            <w:r w:rsidR="00B800AA">
              <w:t>related to costs</w:t>
            </w:r>
            <w:r w:rsidR="002C5A67">
              <w:t xml:space="preserve"> is incorrect.</w:t>
            </w:r>
            <w:r w:rsidR="003651B4">
              <w:t xml:space="preserve"> The fundamental </w:t>
            </w:r>
            <w:r w:rsidR="00F645DC">
              <w:t>issue is that</w:t>
            </w:r>
            <w:r w:rsidR="00243B38">
              <w:t xml:space="preserve"> the Dossier Submitter</w:t>
            </w:r>
            <w:r w:rsidR="00C23F7D">
              <w:t xml:space="preserve"> did not clearly show what the sources of contamination for the substances in scope are</w:t>
            </w:r>
            <w:r w:rsidR="00B41B88">
              <w:t xml:space="preserve">, </w:t>
            </w:r>
            <w:r w:rsidR="00014A6D">
              <w:t xml:space="preserve">what industry </w:t>
            </w:r>
            <w:r w:rsidR="00B41B88">
              <w:t>would need</w:t>
            </w:r>
            <w:r w:rsidR="00014A6D">
              <w:t xml:space="preserve"> to do</w:t>
            </w:r>
            <w:r w:rsidR="00917FC0">
              <w:t xml:space="preserve"> </w:t>
            </w:r>
            <w:r w:rsidR="00993A5B">
              <w:t xml:space="preserve">to </w:t>
            </w:r>
            <w:r w:rsidR="00917FC0">
              <w:t>eliminate or reduce them</w:t>
            </w:r>
            <w:r w:rsidR="00B41B88">
              <w:t xml:space="preserve"> and which costs would be associated with this</w:t>
            </w:r>
            <w:r w:rsidR="00917FC0">
              <w:t>.</w:t>
            </w:r>
            <w:r w:rsidR="00785605">
              <w:t xml:space="preserve"> This is the basis for the uncertainty related to the cost assessment</w:t>
            </w:r>
            <w:r w:rsidR="00B41B88">
              <w:t xml:space="preserve"> and is much more fundamental to the discussion</w:t>
            </w:r>
            <w:r w:rsidR="00304B51">
              <w:t xml:space="preserve"> than the uncertainty on the costs</w:t>
            </w:r>
            <w:r w:rsidR="00785605">
              <w:t xml:space="preserve"> </w:t>
            </w:r>
            <w:r w:rsidR="00304B51">
              <w:t>themselves (which is an additional complication).</w:t>
            </w:r>
            <w:r w:rsidR="00A22B85">
              <w:t xml:space="preserve"> </w:t>
            </w:r>
            <w:r w:rsidR="00B11E20">
              <w:t xml:space="preserve">In other words, SEAC cannot conclude that </w:t>
            </w:r>
            <w:r w:rsidR="003459F8">
              <w:t xml:space="preserve">the restriction </w:t>
            </w:r>
            <w:r w:rsidR="00C05A1F">
              <w:t>“</w:t>
            </w:r>
            <w:r w:rsidR="00C05A1F" w:rsidRPr="00C05A1F">
              <w:rPr>
                <w:i/>
                <w:iCs/>
              </w:rPr>
              <w:t>would in fact have little impact on the relevant sectors</w:t>
            </w:r>
            <w:r w:rsidR="00C05A1F">
              <w:t>”</w:t>
            </w:r>
            <w:r w:rsidR="003E5CC0">
              <w:t xml:space="preserve"> since it is not known</w:t>
            </w:r>
            <w:r w:rsidR="00417F9F">
              <w:t xml:space="preserve"> what the </w:t>
            </w:r>
            <w:r w:rsidR="00616717">
              <w:t xml:space="preserve">actual </w:t>
            </w:r>
            <w:r w:rsidR="00417F9F">
              <w:t>impacts would be.</w:t>
            </w:r>
          </w:p>
          <w:p w14:paraId="08B0276E" w14:textId="77777777" w:rsidR="009327C1" w:rsidRDefault="009327C1" w:rsidP="00C05A1F"/>
          <w:p w14:paraId="334E195F" w14:textId="2358C6EF" w:rsidR="00256450" w:rsidRPr="000612BD" w:rsidRDefault="00256450" w:rsidP="00C05A1F">
            <w:r>
              <w:t>Th</w:t>
            </w:r>
            <w:r w:rsidR="00BB2BF4">
              <w:t>is</w:t>
            </w:r>
            <w:r>
              <w:t xml:space="preserve"> fundamental issue </w:t>
            </w:r>
            <w:r w:rsidR="00BB2BF4">
              <w:t>is also at the heart of the benefits discussion.</w:t>
            </w:r>
            <w:r w:rsidR="00326033">
              <w:t xml:space="preserve"> </w:t>
            </w:r>
            <w:r w:rsidR="00C80B63">
              <w:t xml:space="preserve">If </w:t>
            </w:r>
            <w:r w:rsidR="001577E5">
              <w:t>SEAC does not</w:t>
            </w:r>
            <w:r w:rsidR="009327C1">
              <w:t xml:space="preserve"> </w:t>
            </w:r>
            <w:r w:rsidR="001577E5">
              <w:t xml:space="preserve">understand </w:t>
            </w:r>
            <w:r w:rsidR="00A778A6">
              <w:t xml:space="preserve">what the sources of contamination for the substances in scope are and what industry would need to do </w:t>
            </w:r>
            <w:r w:rsidR="00993A5B">
              <w:t xml:space="preserve">to </w:t>
            </w:r>
            <w:r w:rsidR="00A778A6">
              <w:t xml:space="preserve">eliminate or reduce them, then </w:t>
            </w:r>
            <w:r w:rsidR="001577E5">
              <w:t>it is also not possible to understand</w:t>
            </w:r>
            <w:r w:rsidR="00A778A6">
              <w:t xml:space="preserve"> </w:t>
            </w:r>
            <w:r w:rsidR="009B442F">
              <w:t xml:space="preserve">what the benefits </w:t>
            </w:r>
            <w:r w:rsidR="001577E5">
              <w:t xml:space="preserve">of the proposed restriction </w:t>
            </w:r>
            <w:r w:rsidR="009B442F">
              <w:t>would be. It is also worth</w:t>
            </w:r>
            <w:r w:rsidR="00FE3625">
              <w:t>while</w:t>
            </w:r>
            <w:r w:rsidR="009B442F">
              <w:t xml:space="preserve"> to reiterate that </w:t>
            </w:r>
            <w:r w:rsidR="00FE39AD" w:rsidRPr="00FE39AD">
              <w:t>RAC has concluded that uncertainties in the restriction proposal’s risk assessment are such that the Dossier Submitter has not demonstrated that there is an EU-wide risk that needs to be addressed.</w:t>
            </w:r>
            <w:r w:rsidR="005C389A">
              <w:t xml:space="preserve"> It therefore also follows that the benefits of this restriction are not demonstrated</w:t>
            </w:r>
            <w:r w:rsidR="00B64E67">
              <w:t>.</w:t>
            </w:r>
            <w:r w:rsidR="00887E64">
              <w:t xml:space="preserve"> The benefits you mention in your comment are speculative</w:t>
            </w:r>
            <w:r w:rsidR="005C6F09">
              <w:t xml:space="preserve"> because it is assumed that the sources of contamination and the actions needed to mitigate them </w:t>
            </w:r>
            <w:r w:rsidR="001577E5">
              <w:t>are know</w:t>
            </w:r>
            <w:r w:rsidR="006B76B1">
              <w:t>n</w:t>
            </w:r>
            <w:r w:rsidR="001577E5">
              <w:t xml:space="preserve">, </w:t>
            </w:r>
            <w:r w:rsidR="005C6F09">
              <w:t xml:space="preserve">which is, as </w:t>
            </w:r>
            <w:r w:rsidR="001577E5">
              <w:t xml:space="preserve">noted </w:t>
            </w:r>
            <w:r w:rsidR="005C6F09">
              <w:t>above, not</w:t>
            </w:r>
            <w:r w:rsidR="00740B37">
              <w:t xml:space="preserve"> the case. </w:t>
            </w:r>
            <w:r w:rsidR="00160765">
              <w:t xml:space="preserve">Since the benefits are </w:t>
            </w:r>
            <w:r w:rsidR="000D3CA9">
              <w:t>unknown,</w:t>
            </w:r>
            <w:r w:rsidR="00EF58E5">
              <w:t xml:space="preserve"> they can also not be assessed, quantitively or qualitatively.</w:t>
            </w:r>
          </w:p>
        </w:tc>
      </w:tr>
    </w:tbl>
    <w:p w14:paraId="32F3AB3B" w14:textId="79DC4FD0" w:rsidR="00985FCE" w:rsidRPr="002E00D1" w:rsidRDefault="00985FCE">
      <w:pPr>
        <w:rPr>
          <w:lang w:val="en-US"/>
        </w:rPr>
      </w:pPr>
    </w:p>
    <w:sectPr w:rsidR="00985FCE" w:rsidRPr="002E00D1" w:rsidSect="00080D4A">
      <w:type w:val="continuous"/>
      <w:pgSz w:w="16834" w:h="11909" w:orient="landscape" w:code="9"/>
      <w:pgMar w:top="806" w:right="1241" w:bottom="567" w:left="993"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402A98" w14:textId="77777777" w:rsidR="00654788" w:rsidRDefault="00654788">
      <w:r>
        <w:separator/>
      </w:r>
    </w:p>
  </w:endnote>
  <w:endnote w:type="continuationSeparator" w:id="0">
    <w:p w14:paraId="0F72CB60" w14:textId="77777777" w:rsidR="00654788" w:rsidRDefault="00654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6343403"/>
      <w:docPartObj>
        <w:docPartGallery w:val="Page Numbers (Bottom of Page)"/>
        <w:docPartUnique/>
      </w:docPartObj>
    </w:sdtPr>
    <w:sdtEndPr>
      <w:rPr>
        <w:noProof/>
      </w:rPr>
    </w:sdtEndPr>
    <w:sdtContent>
      <w:p w14:paraId="0FB73818" w14:textId="77777777" w:rsidR="008A27C2" w:rsidRPr="008A27C2" w:rsidRDefault="00524BA4">
        <w:pPr>
          <w:jc w:val="right"/>
        </w:pPr>
        <w:r w:rsidRPr="008A27C2">
          <w:fldChar w:fldCharType="begin"/>
        </w:r>
        <w:r w:rsidRPr="008A27C2">
          <w:instrText xml:space="preserve"> PAGE   \* MERGEFORMAT </w:instrText>
        </w:r>
        <w:r w:rsidRPr="008A27C2">
          <w:fldChar w:fldCharType="separate"/>
        </w:r>
        <w:r w:rsidR="000D3A3A">
          <w:rPr>
            <w:noProof/>
          </w:rPr>
          <w:t>19</w:t>
        </w:r>
        <w:r w:rsidRPr="008A27C2">
          <w:rPr>
            <w:noProof/>
          </w:rPr>
          <w:fldChar w:fldCharType="end"/>
        </w:r>
      </w:p>
    </w:sdtContent>
  </w:sdt>
  <w:p w14:paraId="02EF9A9C" w14:textId="77777777" w:rsidR="008A27C2" w:rsidRDefault="000D3CA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9169416"/>
      <w:docPartObj>
        <w:docPartGallery w:val="Page Numbers (Bottom of Page)"/>
        <w:docPartUnique/>
      </w:docPartObj>
    </w:sdtPr>
    <w:sdtEndPr>
      <w:rPr>
        <w:noProof/>
      </w:rPr>
    </w:sdtEndPr>
    <w:sdtContent>
      <w:p w14:paraId="3639CF52" w14:textId="77777777" w:rsidR="007C0F55" w:rsidRDefault="007C0F55" w:rsidP="007C0F55">
        <w:pPr>
          <w:jc w:val="right"/>
          <w:rPr>
            <w:noProof/>
          </w:rPr>
        </w:pPr>
        <w:r w:rsidRPr="008A27C2">
          <w:fldChar w:fldCharType="begin"/>
        </w:r>
        <w:r w:rsidRPr="008A27C2">
          <w:instrText xml:space="preserve"> PAGE   \* MERGEFORMAT </w:instrText>
        </w:r>
        <w:r w:rsidRPr="008A27C2">
          <w:fldChar w:fldCharType="separate"/>
        </w:r>
        <w:r w:rsidR="000D3A3A">
          <w:rPr>
            <w:noProof/>
          </w:rPr>
          <w:t>1</w:t>
        </w:r>
        <w:r w:rsidRPr="008A27C2">
          <w:rPr>
            <w:noProof/>
          </w:rPr>
          <w:fldChar w:fldCharType="end"/>
        </w:r>
      </w:p>
    </w:sdtContent>
  </w:sdt>
  <w:p w14:paraId="62D352E1" w14:textId="77777777" w:rsidR="007C0F55" w:rsidRPr="007C0F55" w:rsidRDefault="007C0F55"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F27F40" w14:textId="77777777" w:rsidR="00654788" w:rsidRDefault="00654788">
      <w:r>
        <w:separator/>
      </w:r>
    </w:p>
  </w:footnote>
  <w:footnote w:type="continuationSeparator" w:id="0">
    <w:p w14:paraId="6631307D" w14:textId="77777777" w:rsidR="00654788" w:rsidRDefault="006547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28" w:type="pct"/>
      <w:tblInd w:w="-34" w:type="dxa"/>
      <w:tblLook w:val="01E0" w:firstRow="1" w:lastRow="1" w:firstColumn="1" w:lastColumn="1" w:noHBand="0" w:noVBand="0"/>
    </w:tblPr>
    <w:tblGrid>
      <w:gridCol w:w="6307"/>
      <w:gridCol w:w="8375"/>
    </w:tblGrid>
    <w:tr w:rsidR="007C0F55" w:rsidRPr="00EC1DEE" w14:paraId="1152C381" w14:textId="77777777" w:rsidTr="00DB31A5">
      <w:trPr>
        <w:trHeight w:val="568"/>
      </w:trPr>
      <w:tc>
        <w:tcPr>
          <w:tcW w:w="2148" w:type="pct"/>
          <w:shd w:val="clear" w:color="auto" w:fill="auto"/>
        </w:tcPr>
        <w:p w14:paraId="684E7021" w14:textId="2A7AD88D" w:rsidR="007C0F55" w:rsidRPr="00EC1DEE" w:rsidRDefault="007C0F55" w:rsidP="007C0F55">
          <w:r w:rsidRPr="00EC1DEE">
            <w:rPr>
              <w:b/>
            </w:rPr>
            <w:t xml:space="preserve">Substance: </w:t>
          </w:r>
          <w:r w:rsidRPr="00A7393C">
            <w:rPr>
              <w:bCs/>
            </w:rPr>
            <w:t xml:space="preserve">Substances in single-use </w:t>
          </w:r>
          <w:r w:rsidR="00EE264E">
            <w:rPr>
              <w:bCs/>
            </w:rPr>
            <w:t>baby diapers</w:t>
          </w:r>
        </w:p>
        <w:p w14:paraId="24307DA1" w14:textId="77777777" w:rsidR="007C0F55" w:rsidRDefault="007C0F55" w:rsidP="007C0F55">
          <w:r w:rsidRPr="00EC1DEE">
            <w:rPr>
              <w:b/>
            </w:rPr>
            <w:t xml:space="preserve">EC number: </w:t>
          </w:r>
          <w:r>
            <w:t>-</w:t>
          </w:r>
        </w:p>
        <w:p w14:paraId="73504295" w14:textId="77777777" w:rsidR="007C0F55" w:rsidRPr="00EC1DEE" w:rsidRDefault="007C0F55" w:rsidP="007C0F55">
          <w:r w:rsidRPr="00EC1DEE">
            <w:rPr>
              <w:b/>
            </w:rPr>
            <w:t xml:space="preserve">CAS number: </w:t>
          </w:r>
          <w:r w:rsidRPr="00A7393C">
            <w:rPr>
              <w:bCs/>
            </w:rPr>
            <w:t>-</w:t>
          </w:r>
        </w:p>
      </w:tc>
      <w:tc>
        <w:tcPr>
          <w:tcW w:w="2852" w:type="pct"/>
          <w:shd w:val="clear" w:color="auto" w:fill="auto"/>
        </w:tcPr>
        <w:p w14:paraId="691737B3" w14:textId="77777777" w:rsidR="007C0F55" w:rsidRPr="00EC1DEE" w:rsidRDefault="007C0F55" w:rsidP="007C0F55">
          <w:pPr>
            <w:jc w:val="right"/>
          </w:pPr>
          <w:r>
            <w:rPr>
              <w:bCs/>
            </w:rPr>
            <w:t>SEAC Draft Opinion Third Party Consultation</w:t>
          </w:r>
        </w:p>
        <w:p w14:paraId="3AC0CBAF" w14:textId="20ACC303" w:rsidR="007C0F55" w:rsidRPr="00EC1DEE" w:rsidRDefault="007C0F55" w:rsidP="007C0F55">
          <w:pPr>
            <w:jc w:val="right"/>
          </w:pPr>
          <w:r>
            <w:rPr>
              <w:bCs/>
            </w:rPr>
            <w:t xml:space="preserve">From </w:t>
          </w:r>
          <w:r w:rsidR="00EE264E">
            <w:rPr>
              <w:bCs/>
            </w:rPr>
            <w:t>15/09/2021</w:t>
          </w:r>
          <w:r>
            <w:rPr>
              <w:bCs/>
            </w:rPr>
            <w:t xml:space="preserve"> to </w:t>
          </w:r>
          <w:r w:rsidR="00EE264E">
            <w:rPr>
              <w:bCs/>
            </w:rPr>
            <w:t>14/11/2021</w:t>
          </w:r>
        </w:p>
      </w:tc>
    </w:tr>
  </w:tbl>
  <w:p w14:paraId="2F22F7EB" w14:textId="77777777" w:rsidR="007C0F55" w:rsidRDefault="007C0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A733A9"/>
    <w:multiLevelType w:val="hybridMultilevel"/>
    <w:tmpl w:val="221E441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379223DD"/>
    <w:multiLevelType w:val="hybridMultilevel"/>
    <w:tmpl w:val="0B089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DBE1059"/>
    <w:multiLevelType w:val="hybridMultilevel"/>
    <w:tmpl w:val="01D0FA5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6DE8223B"/>
    <w:multiLevelType w:val="hybridMultilevel"/>
    <w:tmpl w:val="01D0FA5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hyphenationZone w:val="425"/>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07"/>
    <w:rsid w:val="0001080B"/>
    <w:rsid w:val="000116DA"/>
    <w:rsid w:val="00014A6D"/>
    <w:rsid w:val="00030274"/>
    <w:rsid w:val="0003755A"/>
    <w:rsid w:val="00047D23"/>
    <w:rsid w:val="00050C56"/>
    <w:rsid w:val="00056DF7"/>
    <w:rsid w:val="000612BD"/>
    <w:rsid w:val="00075DEE"/>
    <w:rsid w:val="00080D4A"/>
    <w:rsid w:val="0008170D"/>
    <w:rsid w:val="000828FD"/>
    <w:rsid w:val="00097402"/>
    <w:rsid w:val="000A2F94"/>
    <w:rsid w:val="000C0F12"/>
    <w:rsid w:val="000D3A3A"/>
    <w:rsid w:val="000D3CA9"/>
    <w:rsid w:val="000E6598"/>
    <w:rsid w:val="000F0C57"/>
    <w:rsid w:val="00106BB2"/>
    <w:rsid w:val="00117750"/>
    <w:rsid w:val="00125375"/>
    <w:rsid w:val="00134893"/>
    <w:rsid w:val="00140CB0"/>
    <w:rsid w:val="00141002"/>
    <w:rsid w:val="001577E5"/>
    <w:rsid w:val="00160765"/>
    <w:rsid w:val="00163461"/>
    <w:rsid w:val="00175197"/>
    <w:rsid w:val="00183513"/>
    <w:rsid w:val="001B2A3F"/>
    <w:rsid w:val="001B7D31"/>
    <w:rsid w:val="001C0134"/>
    <w:rsid w:val="001C1A2D"/>
    <w:rsid w:val="001C57C8"/>
    <w:rsid w:val="001C7373"/>
    <w:rsid w:val="001E196A"/>
    <w:rsid w:val="001E55A0"/>
    <w:rsid w:val="00203700"/>
    <w:rsid w:val="00214712"/>
    <w:rsid w:val="00223663"/>
    <w:rsid w:val="0023235F"/>
    <w:rsid w:val="00236951"/>
    <w:rsid w:val="002407BA"/>
    <w:rsid w:val="00243143"/>
    <w:rsid w:val="00243B38"/>
    <w:rsid w:val="002549D4"/>
    <w:rsid w:val="00256450"/>
    <w:rsid w:val="00265D25"/>
    <w:rsid w:val="00277C38"/>
    <w:rsid w:val="002823C2"/>
    <w:rsid w:val="002A64B5"/>
    <w:rsid w:val="002C5A67"/>
    <w:rsid w:val="002D75DB"/>
    <w:rsid w:val="002D7682"/>
    <w:rsid w:val="002D7C79"/>
    <w:rsid w:val="002E00D1"/>
    <w:rsid w:val="002E0C4D"/>
    <w:rsid w:val="002E6F63"/>
    <w:rsid w:val="002F2C9F"/>
    <w:rsid w:val="00304B51"/>
    <w:rsid w:val="00305407"/>
    <w:rsid w:val="00306A53"/>
    <w:rsid w:val="00320122"/>
    <w:rsid w:val="00326033"/>
    <w:rsid w:val="003459F8"/>
    <w:rsid w:val="003651B4"/>
    <w:rsid w:val="003671D0"/>
    <w:rsid w:val="00380C47"/>
    <w:rsid w:val="003965BA"/>
    <w:rsid w:val="003B6255"/>
    <w:rsid w:val="003C0CED"/>
    <w:rsid w:val="003E5CC0"/>
    <w:rsid w:val="003E6A9B"/>
    <w:rsid w:val="003F4641"/>
    <w:rsid w:val="003F46EC"/>
    <w:rsid w:val="00405296"/>
    <w:rsid w:val="00417F9F"/>
    <w:rsid w:val="00444BAB"/>
    <w:rsid w:val="00447CB5"/>
    <w:rsid w:val="0045464F"/>
    <w:rsid w:val="004604D5"/>
    <w:rsid w:val="00481E99"/>
    <w:rsid w:val="00497396"/>
    <w:rsid w:val="004D1C1D"/>
    <w:rsid w:val="004E46A9"/>
    <w:rsid w:val="004F18E9"/>
    <w:rsid w:val="004F31BC"/>
    <w:rsid w:val="004F3A93"/>
    <w:rsid w:val="004F68CD"/>
    <w:rsid w:val="0050155B"/>
    <w:rsid w:val="00512823"/>
    <w:rsid w:val="00524BA4"/>
    <w:rsid w:val="0053659F"/>
    <w:rsid w:val="005464F9"/>
    <w:rsid w:val="00556B72"/>
    <w:rsid w:val="00565767"/>
    <w:rsid w:val="00583431"/>
    <w:rsid w:val="00590CD2"/>
    <w:rsid w:val="005970CD"/>
    <w:rsid w:val="005977D0"/>
    <w:rsid w:val="005A1595"/>
    <w:rsid w:val="005A2C7A"/>
    <w:rsid w:val="005B0C73"/>
    <w:rsid w:val="005C389A"/>
    <w:rsid w:val="005C6F09"/>
    <w:rsid w:val="005D0FEB"/>
    <w:rsid w:val="005D345B"/>
    <w:rsid w:val="005D4594"/>
    <w:rsid w:val="005E6434"/>
    <w:rsid w:val="005E6CEB"/>
    <w:rsid w:val="005F6D16"/>
    <w:rsid w:val="00605DB8"/>
    <w:rsid w:val="00616717"/>
    <w:rsid w:val="00616948"/>
    <w:rsid w:val="006211DD"/>
    <w:rsid w:val="006447BF"/>
    <w:rsid w:val="00654788"/>
    <w:rsid w:val="00672C8E"/>
    <w:rsid w:val="00691958"/>
    <w:rsid w:val="006A168E"/>
    <w:rsid w:val="006B0D16"/>
    <w:rsid w:val="006B76B1"/>
    <w:rsid w:val="006D5130"/>
    <w:rsid w:val="006E01C8"/>
    <w:rsid w:val="006F0AA2"/>
    <w:rsid w:val="006F1288"/>
    <w:rsid w:val="00701C8F"/>
    <w:rsid w:val="007037D0"/>
    <w:rsid w:val="007074EA"/>
    <w:rsid w:val="00707B85"/>
    <w:rsid w:val="0071142A"/>
    <w:rsid w:val="007137A6"/>
    <w:rsid w:val="00722D20"/>
    <w:rsid w:val="00734E21"/>
    <w:rsid w:val="00735080"/>
    <w:rsid w:val="00740B37"/>
    <w:rsid w:val="00743566"/>
    <w:rsid w:val="0074420E"/>
    <w:rsid w:val="0074535D"/>
    <w:rsid w:val="00762FBE"/>
    <w:rsid w:val="007674B9"/>
    <w:rsid w:val="0077515B"/>
    <w:rsid w:val="00785605"/>
    <w:rsid w:val="007A1E70"/>
    <w:rsid w:val="007A252E"/>
    <w:rsid w:val="007B25C2"/>
    <w:rsid w:val="007C0F55"/>
    <w:rsid w:val="007E0A01"/>
    <w:rsid w:val="0080425B"/>
    <w:rsid w:val="00810BBC"/>
    <w:rsid w:val="008119A0"/>
    <w:rsid w:val="00812DC6"/>
    <w:rsid w:val="00813A18"/>
    <w:rsid w:val="00816167"/>
    <w:rsid w:val="008171FB"/>
    <w:rsid w:val="008334D5"/>
    <w:rsid w:val="008347DF"/>
    <w:rsid w:val="00844F22"/>
    <w:rsid w:val="0085188A"/>
    <w:rsid w:val="0085606A"/>
    <w:rsid w:val="0086084B"/>
    <w:rsid w:val="00860E75"/>
    <w:rsid w:val="008645CC"/>
    <w:rsid w:val="00867C3F"/>
    <w:rsid w:val="008726DB"/>
    <w:rsid w:val="00887E64"/>
    <w:rsid w:val="00892034"/>
    <w:rsid w:val="0089791D"/>
    <w:rsid w:val="008A0D83"/>
    <w:rsid w:val="008B3CA1"/>
    <w:rsid w:val="008B601E"/>
    <w:rsid w:val="008C6209"/>
    <w:rsid w:val="008E2DD9"/>
    <w:rsid w:val="008E72FE"/>
    <w:rsid w:val="008E7490"/>
    <w:rsid w:val="00906DC4"/>
    <w:rsid w:val="009154B6"/>
    <w:rsid w:val="00917FC0"/>
    <w:rsid w:val="00926A2C"/>
    <w:rsid w:val="009327C1"/>
    <w:rsid w:val="00935265"/>
    <w:rsid w:val="00970A77"/>
    <w:rsid w:val="00972347"/>
    <w:rsid w:val="00973097"/>
    <w:rsid w:val="009758EF"/>
    <w:rsid w:val="00985FCE"/>
    <w:rsid w:val="00993A5B"/>
    <w:rsid w:val="009A76F9"/>
    <w:rsid w:val="009B442F"/>
    <w:rsid w:val="009E6CA1"/>
    <w:rsid w:val="00A22B85"/>
    <w:rsid w:val="00A376C6"/>
    <w:rsid w:val="00A41A20"/>
    <w:rsid w:val="00A46E45"/>
    <w:rsid w:val="00A532E7"/>
    <w:rsid w:val="00A629D8"/>
    <w:rsid w:val="00A70F8E"/>
    <w:rsid w:val="00A778A6"/>
    <w:rsid w:val="00A8388B"/>
    <w:rsid w:val="00AC3E12"/>
    <w:rsid w:val="00AC7110"/>
    <w:rsid w:val="00AD2F69"/>
    <w:rsid w:val="00AD3308"/>
    <w:rsid w:val="00AD43F9"/>
    <w:rsid w:val="00AE000F"/>
    <w:rsid w:val="00AE0B1E"/>
    <w:rsid w:val="00AE26FC"/>
    <w:rsid w:val="00AF3631"/>
    <w:rsid w:val="00B01BEC"/>
    <w:rsid w:val="00B11C31"/>
    <w:rsid w:val="00B11E20"/>
    <w:rsid w:val="00B135CC"/>
    <w:rsid w:val="00B20EF4"/>
    <w:rsid w:val="00B216E0"/>
    <w:rsid w:val="00B23200"/>
    <w:rsid w:val="00B26159"/>
    <w:rsid w:val="00B3435E"/>
    <w:rsid w:val="00B41B88"/>
    <w:rsid w:val="00B52A10"/>
    <w:rsid w:val="00B62C2F"/>
    <w:rsid w:val="00B64E67"/>
    <w:rsid w:val="00B72B38"/>
    <w:rsid w:val="00B75E09"/>
    <w:rsid w:val="00B800AA"/>
    <w:rsid w:val="00B92B5A"/>
    <w:rsid w:val="00BB2BF4"/>
    <w:rsid w:val="00BB308D"/>
    <w:rsid w:val="00BC61E3"/>
    <w:rsid w:val="00BC68BF"/>
    <w:rsid w:val="00BD25DA"/>
    <w:rsid w:val="00BE43BD"/>
    <w:rsid w:val="00C05A1F"/>
    <w:rsid w:val="00C0749C"/>
    <w:rsid w:val="00C23F7D"/>
    <w:rsid w:val="00C24BDF"/>
    <w:rsid w:val="00C27F8A"/>
    <w:rsid w:val="00C33E55"/>
    <w:rsid w:val="00C36700"/>
    <w:rsid w:val="00C46C24"/>
    <w:rsid w:val="00C473A0"/>
    <w:rsid w:val="00C80B63"/>
    <w:rsid w:val="00C90A3B"/>
    <w:rsid w:val="00C93D95"/>
    <w:rsid w:val="00CB730A"/>
    <w:rsid w:val="00CC44EC"/>
    <w:rsid w:val="00CC7D4A"/>
    <w:rsid w:val="00CE6B0D"/>
    <w:rsid w:val="00D01318"/>
    <w:rsid w:val="00D24522"/>
    <w:rsid w:val="00D264F3"/>
    <w:rsid w:val="00D37F27"/>
    <w:rsid w:val="00D50D94"/>
    <w:rsid w:val="00D516FC"/>
    <w:rsid w:val="00D74FA8"/>
    <w:rsid w:val="00D825AD"/>
    <w:rsid w:val="00D928B7"/>
    <w:rsid w:val="00D93301"/>
    <w:rsid w:val="00D94867"/>
    <w:rsid w:val="00DA1C87"/>
    <w:rsid w:val="00DA660C"/>
    <w:rsid w:val="00DB31A5"/>
    <w:rsid w:val="00DB5850"/>
    <w:rsid w:val="00DC43F2"/>
    <w:rsid w:val="00DD0C4F"/>
    <w:rsid w:val="00DE27E1"/>
    <w:rsid w:val="00DE7BAE"/>
    <w:rsid w:val="00DF6B3A"/>
    <w:rsid w:val="00E05772"/>
    <w:rsid w:val="00E44B90"/>
    <w:rsid w:val="00E505B5"/>
    <w:rsid w:val="00E57DA7"/>
    <w:rsid w:val="00E832E9"/>
    <w:rsid w:val="00E96FA2"/>
    <w:rsid w:val="00EB083D"/>
    <w:rsid w:val="00ED09FD"/>
    <w:rsid w:val="00EE264E"/>
    <w:rsid w:val="00EE6B0F"/>
    <w:rsid w:val="00EF58E5"/>
    <w:rsid w:val="00EF6B7D"/>
    <w:rsid w:val="00F021D2"/>
    <w:rsid w:val="00F252C1"/>
    <w:rsid w:val="00F32302"/>
    <w:rsid w:val="00F33694"/>
    <w:rsid w:val="00F37442"/>
    <w:rsid w:val="00F412F1"/>
    <w:rsid w:val="00F5294F"/>
    <w:rsid w:val="00F53863"/>
    <w:rsid w:val="00F645DC"/>
    <w:rsid w:val="00F66293"/>
    <w:rsid w:val="00F7458A"/>
    <w:rsid w:val="00F774EC"/>
    <w:rsid w:val="00F968E5"/>
    <w:rsid w:val="00FD165A"/>
    <w:rsid w:val="00FE3625"/>
    <w:rsid w:val="00FE39AD"/>
    <w:rsid w:val="00FF3A90"/>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7EEBEB0"/>
  <w15:docId w15:val="{F87D8DA8-3326-40BF-97FA-577E722A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 w:type="paragraph" w:styleId="ListParagraph">
    <w:name w:val="List Paragraph"/>
    <w:basedOn w:val="Normal"/>
    <w:uiPriority w:val="34"/>
    <w:qFormat/>
    <w:rsid w:val="008B601E"/>
    <w:pPr>
      <w:widowControl w:val="0"/>
      <w:ind w:left="720"/>
      <w:contextualSpacing/>
    </w:pPr>
    <w:rPr>
      <w:rFonts w:eastAsia="Times New Roman" w:cs="Times New Roman"/>
      <w:snapToGrid w:val="0"/>
      <w:lang w:eastAsia="fi-FI" w:bidi="ar-SA"/>
    </w:rPr>
  </w:style>
  <w:style w:type="character" w:styleId="UnresolvedMention">
    <w:name w:val="Unresolved Mention"/>
    <w:basedOn w:val="DefaultParagraphFont"/>
    <w:uiPriority w:val="99"/>
    <w:semiHidden/>
    <w:unhideWhenUsed/>
    <w:rsid w:val="00F7458A"/>
    <w:rPr>
      <w:color w:val="605E5C"/>
      <w:shd w:val="clear" w:color="auto" w:fill="E1DFDD"/>
    </w:rPr>
  </w:style>
  <w:style w:type="paragraph" w:styleId="Revision">
    <w:name w:val="Revision"/>
    <w:hidden/>
    <w:semiHidden/>
    <w:rsid w:val="00810B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1805106">
      <w:bodyDiv w:val="1"/>
      <w:marLeft w:val="0"/>
      <w:marRight w:val="0"/>
      <w:marTop w:val="0"/>
      <w:marBottom w:val="0"/>
      <w:divBdr>
        <w:top w:val="none" w:sz="0" w:space="0" w:color="auto"/>
        <w:left w:val="none" w:sz="0" w:space="0" w:color="auto"/>
        <w:bottom w:val="none" w:sz="0" w:space="0" w:color="auto"/>
        <w:right w:val="none" w:sz="0" w:space="0" w:color="auto"/>
      </w:divBdr>
    </w:div>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C1068D9FD03D249837B974224198664" ma:contentTypeVersion="0" ma:contentTypeDescription="Create a new document." ma:contentTypeScope="" ma:versionID="c94f3218f9c8607d7f0500ba73e88536">
  <xsd:schema xmlns:xsd="http://www.w3.org/2001/XMLSchema" xmlns:xs="http://www.w3.org/2001/XMLSchema" xmlns:p="http://schemas.microsoft.com/office/2006/metadata/properties" xmlns:ns2="b80ede5c-af4c-4bf2-9a87-706a3579dc11" targetNamespace="http://schemas.microsoft.com/office/2006/metadata/properties" ma:root="true" ma:fieldsID="87490c0576f7bc16c208ad1e4e77f07f" ns2:_="">
    <xsd:import namespace="b80ede5c-af4c-4bf2-9a87-706a3579dc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b80ede5c-af4c-4bf2-9a87-706a3579dc11">ACTV3-284244553-2</_dlc_DocId>
    <_dlc_DocIdUrl xmlns="b80ede5c-af4c-4bf2-9a87-706a3579dc11">
      <Url>https://activity.echa.europa.eu/sites/act-3/process-3-5/_layouts/15/DocIdRedir.aspx?ID=ACTV3-284244553-2</Url>
      <Description>ACTV3-284244553-2</Description>
    </_dlc_DocIdUrl>
    <_dlc_DocIdPersistId xmlns="b80ede5c-af4c-4bf2-9a87-706a3579dc11" xsi:nil="true"/>
  </documentManagement>
</p:properties>
</file>

<file path=customXml/itemProps1.xml><?xml version="1.0" encoding="utf-8"?>
<ds:datastoreItem xmlns:ds="http://schemas.openxmlformats.org/officeDocument/2006/customXml" ds:itemID="{84F1FCC4-E870-4CE6-83BB-29AF3F13ACC1}">
  <ds:schemaRefs>
    <ds:schemaRef ds:uri="http://schemas.microsoft.com/sharepoint/events"/>
  </ds:schemaRefs>
</ds:datastoreItem>
</file>

<file path=customXml/itemProps2.xml><?xml version="1.0" encoding="utf-8"?>
<ds:datastoreItem xmlns:ds="http://schemas.openxmlformats.org/officeDocument/2006/customXml" ds:itemID="{BF122796-5928-4F97-A7AB-E10CA1225B61}">
  <ds:schemaRefs>
    <ds:schemaRef ds:uri="http://schemas.openxmlformats.org/officeDocument/2006/bibliography"/>
  </ds:schemaRefs>
</ds:datastoreItem>
</file>

<file path=customXml/itemProps3.xml><?xml version="1.0" encoding="utf-8"?>
<ds:datastoreItem xmlns:ds="http://schemas.openxmlformats.org/officeDocument/2006/customXml" ds:itemID="{EC19A4C4-FCDB-469F-BE1C-EADE8F6385D3}">
  <ds:schemaRefs>
    <ds:schemaRef ds:uri="http://schemas.microsoft.com/sharepoint/v3/contenttype/forms"/>
  </ds:schemaRefs>
</ds:datastoreItem>
</file>

<file path=customXml/itemProps4.xml><?xml version="1.0" encoding="utf-8"?>
<ds:datastoreItem xmlns:ds="http://schemas.openxmlformats.org/officeDocument/2006/customXml" ds:itemID="{C660BC99-9DD1-4E59-B2ED-6F93DA0F6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1572074-E7CC-4071-883E-EFA3B2D83500}">
  <ds:schemaRefs>
    <ds:schemaRef ds:uri="http://schemas.microsoft.com/office/2006/metadata/properties"/>
    <ds:schemaRef ds:uri="http://schemas.microsoft.com/office/infopath/2007/PartnerControls"/>
    <ds:schemaRef ds:uri="b80ede5c-af4c-4bf2-9a87-706a3579dc11"/>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8</Pages>
  <Words>2308</Words>
  <Characters>13159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15437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SUOMELA Sanna</dc:creator>
  <cp:lastModifiedBy>HENRICHSON Sanna</cp:lastModifiedBy>
  <cp:revision>17</cp:revision>
  <cp:lastPrinted>2014-10-20T06:57:00Z</cp:lastPrinted>
  <dcterms:created xsi:type="dcterms:W3CDTF">2021-11-17T06:41:00Z</dcterms:created>
  <dcterms:modified xsi:type="dcterms:W3CDTF">2021-12-20T09:47:00Z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2f36c9ee-59f8-48ea-810b-e6389ba10993</vt:lpwstr>
  </property>
  <property fmtid="{D5CDD505-2E9C-101B-9397-08002B2CF9AE}" pid="3" name="ContentTypeId">
    <vt:lpwstr>0x0101003C1068D9FD03D249837B974224198664</vt:lpwstr>
  </property>
  <property fmtid="{D5CDD505-2E9C-101B-9397-08002B2CF9AE}" pid="4" name="Order">
    <vt:r8>200</vt:r8>
  </property>
  <property fmtid="{D5CDD505-2E9C-101B-9397-08002B2CF9AE}" pid="5" name="xd_ProgID">
    <vt:lpwstr/>
  </property>
  <property fmtid="{D5CDD505-2E9C-101B-9397-08002B2CF9AE}" pid="6" name="TemplateUrl">
    <vt:lpwstr/>
  </property>
</Properties>
</file>